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6DD9F" w14:textId="77777777" w:rsidR="00A60B19" w:rsidRDefault="00A60B19" w:rsidP="00542EB6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79EF155E" w14:textId="634E7718" w:rsidR="00542EB6" w:rsidRDefault="00542EB6" w:rsidP="00542EB6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36779">
        <w:rPr>
          <w:rFonts w:ascii="Calibri" w:hAnsi="Calibri" w:cs="Calibri"/>
          <w:b/>
          <w:bCs/>
          <w:sz w:val="28"/>
          <w:szCs w:val="28"/>
        </w:rPr>
        <w:t>ANEXO 10.1</w:t>
      </w:r>
      <w:r>
        <w:rPr>
          <w:rFonts w:ascii="Calibri" w:hAnsi="Calibri" w:cs="Calibri"/>
          <w:b/>
          <w:bCs/>
          <w:sz w:val="28"/>
          <w:szCs w:val="28"/>
        </w:rPr>
        <w:t>8</w:t>
      </w:r>
      <w:r w:rsidRPr="00F36779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ANEXO TRANSVERSAL ANTICORRUPCIÓN DEL ESTADO DE QUINTANA ROO (ATA)</w:t>
      </w:r>
    </w:p>
    <w:tbl>
      <w:tblPr>
        <w:tblW w:w="12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0"/>
        <w:gridCol w:w="2030"/>
        <w:gridCol w:w="1050"/>
        <w:gridCol w:w="2140"/>
        <w:gridCol w:w="2140"/>
        <w:gridCol w:w="2140"/>
        <w:gridCol w:w="1260"/>
        <w:gridCol w:w="1480"/>
      </w:tblGrid>
      <w:tr w:rsidR="009B2743" w:rsidRPr="009B2743" w14:paraId="1A0A23E1" w14:textId="77777777" w:rsidTr="009B2743">
        <w:trPr>
          <w:trHeight w:val="282"/>
        </w:trPr>
        <w:tc>
          <w:tcPr>
            <w:tcW w:w="12940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4E68802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GOBIERNO DEL ESTADO DE QUINTANA ROO</w:t>
            </w:r>
          </w:p>
        </w:tc>
      </w:tr>
      <w:tr w:rsidR="009B2743" w:rsidRPr="009B2743" w14:paraId="6A558181" w14:textId="77777777" w:rsidTr="009B2743">
        <w:trPr>
          <w:trHeight w:val="342"/>
        </w:trPr>
        <w:tc>
          <w:tcPr>
            <w:tcW w:w="129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20F26F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SECRETARÍA DE FINANZAS Y PLANEACIÓN</w:t>
            </w:r>
          </w:p>
        </w:tc>
      </w:tr>
      <w:tr w:rsidR="009B2743" w:rsidRPr="009B2743" w14:paraId="1A509B74" w14:textId="77777777" w:rsidTr="009B2743">
        <w:trPr>
          <w:trHeight w:val="282"/>
        </w:trPr>
        <w:tc>
          <w:tcPr>
            <w:tcW w:w="129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D56142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PRESUPUESTO DE EGRESOS 2026</w:t>
            </w:r>
          </w:p>
        </w:tc>
      </w:tr>
      <w:tr w:rsidR="009B2743" w:rsidRPr="009B2743" w14:paraId="3C0E5CE6" w14:textId="77777777" w:rsidTr="009B2743">
        <w:trPr>
          <w:trHeight w:val="285"/>
        </w:trPr>
        <w:tc>
          <w:tcPr>
            <w:tcW w:w="12940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21685EE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Anexo Transversal Anticorrupción del Estado de Quintana Roo (ATA)</w:t>
            </w:r>
          </w:p>
        </w:tc>
      </w:tr>
      <w:tr w:rsidR="009B2743" w:rsidRPr="009B2743" w14:paraId="6764D346" w14:textId="77777777" w:rsidTr="009B2743">
        <w:trPr>
          <w:trHeight w:val="342"/>
        </w:trPr>
        <w:tc>
          <w:tcPr>
            <w:tcW w:w="12940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E0EC33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(Cifras en Pesos)</w:t>
            </w:r>
          </w:p>
        </w:tc>
      </w:tr>
      <w:tr w:rsidR="009B2743" w:rsidRPr="009B2743" w14:paraId="7F7939A5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220A15A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Ejecutor del Gasto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77ED466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Programa Presupuestario (Pp)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4B22FE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Clasificación del Componente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22E5DA4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Alineación al PAEQROO o PI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6F4030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3A24FB9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Indicador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37D46D6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Capítulo de Gasto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B0ABA1" w:fill="FFFFFF"/>
            <w:vAlign w:val="center"/>
            <w:hideMark/>
          </w:tcPr>
          <w:p w14:paraId="6B74EB7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Importe</w:t>
            </w:r>
          </w:p>
        </w:tc>
      </w:tr>
      <w:tr w:rsidR="009B2743" w:rsidRPr="009B2743" w14:paraId="194A42FB" w14:textId="77777777" w:rsidTr="009B2743">
        <w:trPr>
          <w:trHeight w:val="300"/>
        </w:trPr>
        <w:tc>
          <w:tcPr>
            <w:tcW w:w="1146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14:paraId="68A568D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Total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D9D9D9" w:fill="FFFFFF"/>
            <w:vAlign w:val="center"/>
            <w:hideMark/>
          </w:tcPr>
          <w:p w14:paraId="2CB43B0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4,035,390,197</w:t>
            </w:r>
          </w:p>
        </w:tc>
      </w:tr>
      <w:tr w:rsidR="009B2743" w:rsidRPr="009B2743" w14:paraId="6E1928CA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50F8682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1104 - Secretaría de Gobierno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64C1941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715BE97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15,366,557</w:t>
            </w:r>
          </w:p>
        </w:tc>
      </w:tr>
      <w:tr w:rsidR="009B2743" w:rsidRPr="009B2743" w14:paraId="7DD7A244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3EB93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53E86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E049 - Legalidad y certeza jurídica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108134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15,366,557</w:t>
            </w:r>
          </w:p>
        </w:tc>
      </w:tr>
      <w:tr w:rsidR="009B2743" w:rsidRPr="009B2743" w14:paraId="287375CE" w14:textId="77777777" w:rsidTr="009B2743">
        <w:trPr>
          <w:trHeight w:val="20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8FBF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6831B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84714C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F559C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3.22.2.1 - Seguimiento al diseño e implementación de la Estrategia de Mejora Regulatoria del Estado a través de mecanismos de gobierno y parlamento abierto.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48223C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Campañas realizadas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FA24B4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1104E049C01 - Porcentaje de campañas sobre información en materia de anticorrupción en los trámites y servicios que ofrece la Secretaría de Gobierno realizadas del total de campañas programadas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02EA40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8588F04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15,366,557</w:t>
            </w:r>
          </w:p>
        </w:tc>
      </w:tr>
      <w:tr w:rsidR="009B2743" w:rsidRPr="009B2743" w14:paraId="426725B5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7B222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D9DC2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DEAD0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A1244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FAD61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F3558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22589A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51E31B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12,400,532</w:t>
            </w:r>
          </w:p>
        </w:tc>
      </w:tr>
      <w:tr w:rsidR="009B2743" w:rsidRPr="009B2743" w14:paraId="3B9B68AB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1E68E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A9FDD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7CF2B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78DBE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99234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EC40E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181AD8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6EB4AA4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601,374</w:t>
            </w:r>
          </w:p>
        </w:tc>
      </w:tr>
      <w:tr w:rsidR="009B2743" w:rsidRPr="009B2743" w14:paraId="014CD024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0B41F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EE4C0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E7F50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AFB56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CF228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6CADB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352594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937809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2,364,651</w:t>
            </w:r>
          </w:p>
        </w:tc>
      </w:tr>
      <w:tr w:rsidR="009B2743" w:rsidRPr="009B2743" w14:paraId="552A4A62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AD999C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1106 - Secretaría de Finanzas y Planeación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08EDDAB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27ED498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15,899,690</w:t>
            </w:r>
          </w:p>
        </w:tc>
      </w:tr>
      <w:tr w:rsidR="009B2743" w:rsidRPr="009B2743" w14:paraId="30A943B4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746DF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AC5B5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P011 - Gestión para Resultados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A3865E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15,899,690</w:t>
            </w:r>
          </w:p>
        </w:tc>
      </w:tr>
      <w:tr w:rsidR="009B2743" w:rsidRPr="009B2743" w14:paraId="4988B239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97177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6D4B7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6F3DB8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39D40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989339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a Ejecutores de Gasto para la Planeación Democrática del Estado de Quintana Roo, realizada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F8E0B0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1106P011C01 - Porcentaje de Cumplimiento de las </w:t>
            </w:r>
            <w:proofErr w:type="spellStart"/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lineas</w:t>
            </w:r>
            <w:proofErr w:type="spellEnd"/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de acción del Plan Estatal de Desarrollo 2023-2027.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749716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78FFA7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15,899,690</w:t>
            </w:r>
          </w:p>
        </w:tc>
      </w:tr>
      <w:tr w:rsidR="009B2743" w:rsidRPr="009B2743" w14:paraId="6AF51B09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2A0C6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29864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1155F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1BCE7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CC1D4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8CA87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5282F2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1A6E6E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13,008,070</w:t>
            </w:r>
          </w:p>
        </w:tc>
      </w:tr>
      <w:tr w:rsidR="009B2743" w:rsidRPr="009B2743" w14:paraId="03F98545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1B106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51C54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0AA1B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EAD0A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539B7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7F12C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600E04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AA9825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555,431</w:t>
            </w:r>
          </w:p>
        </w:tc>
      </w:tr>
      <w:tr w:rsidR="009B2743" w:rsidRPr="009B2743" w14:paraId="662C6B1F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7A56C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5EBD7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96930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92906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BB006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0C789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97A462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2E1A96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2,336,189</w:t>
            </w:r>
          </w:p>
        </w:tc>
      </w:tr>
      <w:tr w:rsidR="009B2743" w:rsidRPr="009B2743" w14:paraId="6B3955F5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51165F8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1113 - Secretaría Anticorrupción y Buen Gobierno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625B7AA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6A7D7D3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116,326,428</w:t>
            </w:r>
          </w:p>
        </w:tc>
      </w:tr>
      <w:tr w:rsidR="009B2743" w:rsidRPr="009B2743" w14:paraId="0D8694DD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A393F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6F227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O001 - Fortalecimiento del Buen Gobierno y el Combate a la Corrupción.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1895B7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116,326,428</w:t>
            </w:r>
          </w:p>
        </w:tc>
      </w:tr>
      <w:tr w:rsidR="009B2743" w:rsidRPr="009B2743" w14:paraId="7455D5EA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9915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199EA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AE7EEB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CD27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CE31B1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Resoluciones Emitidas en los Procedimientos de Responsabilidad Administrativa por faltas no graves.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F92FE7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1113O001C01 - Porcentaje de Procedimientos de Responsabilidad Administrativa resueltos.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53A305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45E650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5,712,536</w:t>
            </w:r>
          </w:p>
        </w:tc>
      </w:tr>
      <w:tr w:rsidR="009B2743" w:rsidRPr="009B2743" w14:paraId="181E1C18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FC6A3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82C12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37D4F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F220F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E7424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E7620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0A7BEF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E56EF1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4,574,169</w:t>
            </w:r>
          </w:p>
        </w:tc>
      </w:tr>
      <w:tr w:rsidR="009B2743" w:rsidRPr="009B2743" w14:paraId="68937C6D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28921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7A7B1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0F44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390AD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60831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90CAD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C1764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EE3146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238,123</w:t>
            </w:r>
          </w:p>
        </w:tc>
      </w:tr>
      <w:tr w:rsidR="009B2743" w:rsidRPr="009B2743" w14:paraId="2F482042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1951E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68629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99FF2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DEA15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E11BC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F303C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AE4870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C1D68B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900,244</w:t>
            </w:r>
          </w:p>
        </w:tc>
      </w:tr>
      <w:tr w:rsidR="009B2743" w:rsidRPr="009B2743" w14:paraId="276BECF9" w14:textId="77777777" w:rsidTr="009B2743">
        <w:trPr>
          <w:trHeight w:val="24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0A58A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F7958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2FF89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609A9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1165AC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Investigaciones de Presuntas Faltas Administrativas iniciadas.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1A4932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1113O001C02I1 - Porcentaje de Expedientes de Presunta Responsabilidad Administrativa iniciados.,</w:t>
            </w: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>1113O001C02I2 - Porcentaje de Expedientes de Presunta Responsabilidad Administrativa derivado de los procesos de fiscalización, denuncias e inconformidades iniciados.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1AE0E5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D6A05C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14,667,987</w:t>
            </w:r>
          </w:p>
        </w:tc>
      </w:tr>
      <w:tr w:rsidR="009B2743" w:rsidRPr="009B2743" w14:paraId="1F819BBF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6ECBD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8F10F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89773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AF636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84576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19079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845268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E356B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12,028,176</w:t>
            </w:r>
          </w:p>
        </w:tc>
      </w:tr>
      <w:tr w:rsidR="009B2743" w:rsidRPr="009B2743" w14:paraId="75605D0A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40A0E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90EA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636BD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2BFA4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2D6F5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14B4D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369A4D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6E4DF8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677,274</w:t>
            </w:r>
          </w:p>
        </w:tc>
      </w:tr>
      <w:tr w:rsidR="009B2743" w:rsidRPr="009B2743" w14:paraId="62F82141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DE336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66F07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244E0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2A7A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77941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078A34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F1B9BE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137C11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1,962,537</w:t>
            </w:r>
          </w:p>
        </w:tc>
      </w:tr>
      <w:tr w:rsidR="009B2743" w:rsidRPr="009B2743" w14:paraId="3E79850A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20A71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B7B79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A0BBEB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A0C45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599A84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Seguimiento de las auditorías con observaciones realizados.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2D9A81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1113O001C03 - Porcentaje de auditorías realizadas por los Entes Fiscalizadores Federales y Estatales con observaciones atendidas.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12AE0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EAB58C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16,225,441</w:t>
            </w:r>
          </w:p>
        </w:tc>
      </w:tr>
      <w:tr w:rsidR="009B2743" w:rsidRPr="009B2743" w14:paraId="00A00FDB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F193B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BBDCF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17FC1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2FDA5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D76A4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162F7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827CF1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A4127C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14,383,990</w:t>
            </w:r>
          </w:p>
        </w:tc>
      </w:tr>
      <w:tr w:rsidR="009B2743" w:rsidRPr="009B2743" w14:paraId="60710043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8D032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BDAFC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0E344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F7B5E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0B6DD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8186A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518962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B463BC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398,776</w:t>
            </w:r>
          </w:p>
        </w:tc>
      </w:tr>
      <w:tr w:rsidR="009B2743" w:rsidRPr="009B2743" w14:paraId="534ACFE5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23ED8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5CDA3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82C5F5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51C9F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BF031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E77AA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65A247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B35354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1,442,675</w:t>
            </w:r>
          </w:p>
        </w:tc>
      </w:tr>
      <w:tr w:rsidR="009B2743" w:rsidRPr="009B2743" w14:paraId="370C939A" w14:textId="77777777" w:rsidTr="009B2743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1666D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755B5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3D184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con Acciones Inerciales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DD849B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8F90C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C04 - Fiscalización a las Instituciones Públicas Estatales y Municipios Aplicados.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B1B95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1113O001C04I1 - Porcentaje de Auditorias y Revisiones Concluidas,</w:t>
            </w: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br/>
              <w:t xml:space="preserve">1113O001C04I2 - Porcentaje de </w:t>
            </w:r>
            <w:proofErr w:type="spellStart"/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auditorias</w:t>
            </w:r>
            <w:proofErr w:type="spellEnd"/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 y/o revisiones iniciadas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21494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00410F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51,165,381</w:t>
            </w:r>
          </w:p>
        </w:tc>
      </w:tr>
      <w:tr w:rsidR="009B2743" w:rsidRPr="009B2743" w14:paraId="35DFF187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873EA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7C88B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95460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AC058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5E0D6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34E2B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CEA461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28FE8BA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42,665,416</w:t>
            </w:r>
          </w:p>
        </w:tc>
      </w:tr>
      <w:tr w:rsidR="009B2743" w:rsidRPr="009B2743" w14:paraId="48F9D842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1863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BC77C7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FFDFB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373A1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BB60F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82AB0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8E8359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5B9F4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1,357,779</w:t>
            </w:r>
          </w:p>
        </w:tc>
      </w:tr>
      <w:tr w:rsidR="009B2743" w:rsidRPr="009B2743" w14:paraId="1A227189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EA2CA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C0B46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D4A45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B057F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2AB24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10760E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31D86C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EC9ADE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4,781,087</w:t>
            </w:r>
          </w:p>
        </w:tc>
      </w:tr>
      <w:tr w:rsidR="009B2743" w:rsidRPr="009B2743" w14:paraId="6389296E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6A41C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6B35A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F736B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FBEB6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82496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46A16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AA9B91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C2F743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2,361,099</w:t>
            </w:r>
          </w:p>
        </w:tc>
      </w:tr>
      <w:tr w:rsidR="009B2743" w:rsidRPr="009B2743" w14:paraId="1B870515" w14:textId="77777777" w:rsidTr="009B2743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07528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F6D32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F0F302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B7D9E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C2E7B0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C05 - Evaluaciones a las normas de control interno implementadas en las Instituciones de la Administración Pública Estatal.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32CA2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1113O001C05 - Porcentaje de instituciones a las que se realiza evaluaciones en materia de control interno.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D81473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39663F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28,555,083</w:t>
            </w:r>
          </w:p>
        </w:tc>
      </w:tr>
      <w:tr w:rsidR="009B2743" w:rsidRPr="009B2743" w14:paraId="67C1DC08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DAA92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97412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ABAA7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B8937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FF1BF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DFDE3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C5CD2E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012AEA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22,351,018</w:t>
            </w:r>
          </w:p>
        </w:tc>
      </w:tr>
      <w:tr w:rsidR="009B2743" w:rsidRPr="009B2743" w14:paraId="737C0ABA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2309A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37397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A4819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0C654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9561E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DAAFD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498B6C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1A8CAE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1,079,712</w:t>
            </w:r>
          </w:p>
        </w:tc>
      </w:tr>
      <w:tr w:rsidR="009B2743" w:rsidRPr="009B2743" w14:paraId="53126012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B47E7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64E05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004C1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73F54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96A13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B3290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38A80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A94371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3,952,353</w:t>
            </w:r>
          </w:p>
        </w:tc>
      </w:tr>
      <w:tr w:rsidR="009B2743" w:rsidRPr="009B2743" w14:paraId="02A63235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FC6FE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5DB0D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55B2E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BCF20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9DD38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C8CBD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640E33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25A060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1,172,000</w:t>
            </w:r>
          </w:p>
        </w:tc>
      </w:tr>
      <w:tr w:rsidR="009B2743" w:rsidRPr="009B2743" w14:paraId="5E2BFE10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3CE0D1E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1122 - Secretaría del Trabajo y Previsión Social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17E0682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1709631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16,009,175</w:t>
            </w:r>
          </w:p>
        </w:tc>
      </w:tr>
      <w:tr w:rsidR="009B2743" w:rsidRPr="009B2743" w14:paraId="2BE172CB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BEA44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B1D47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E022 - Justicia y Bienestar Laboral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552FF54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16,009,175</w:t>
            </w:r>
          </w:p>
        </w:tc>
      </w:tr>
      <w:tr w:rsidR="009B2743" w:rsidRPr="009B2743" w14:paraId="2F25B338" w14:textId="77777777" w:rsidTr="009B2743">
        <w:trPr>
          <w:trHeight w:val="478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FDB2F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9C7395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AEFC4B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5B09A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8E561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Representaciones legales brindadas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5886A2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1122E022C02 - Tasa de variación de representaciones legales brindadas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D5DE2F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5D8F46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16,009,175</w:t>
            </w:r>
          </w:p>
        </w:tc>
      </w:tr>
      <w:tr w:rsidR="009B2743" w:rsidRPr="009B2743" w14:paraId="188C23D4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5938F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EB62D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3B259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1E3C9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0851A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31BF8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8E411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262EF8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12,051,367</w:t>
            </w:r>
          </w:p>
        </w:tc>
      </w:tr>
      <w:tr w:rsidR="009B2743" w:rsidRPr="009B2743" w14:paraId="7D31BA5A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47335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885FD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D1F53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B9936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58AE6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26C8E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F5536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78E67D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452,500</w:t>
            </w:r>
          </w:p>
        </w:tc>
      </w:tr>
      <w:tr w:rsidR="009B2743" w:rsidRPr="009B2743" w14:paraId="413E2547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C7117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F51AE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15FDB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B226C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85571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6BB25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7A4FC3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F6D5AB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3,425,448</w:t>
            </w:r>
          </w:p>
        </w:tc>
      </w:tr>
      <w:tr w:rsidR="009B2743" w:rsidRPr="009B2743" w14:paraId="0AFE81F7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28E5D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073DA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D51ED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0DCD0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7FE0C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DF44E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6423F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BC5B6B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79,860</w:t>
            </w:r>
          </w:p>
        </w:tc>
      </w:tr>
      <w:tr w:rsidR="009B2743" w:rsidRPr="009B2743" w14:paraId="0764ADE9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60CC962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1123 - Secretaría de Seguridad Ciudadana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23A9439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2F91CCA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1,079,567,975</w:t>
            </w:r>
          </w:p>
        </w:tc>
      </w:tr>
      <w:tr w:rsidR="009B2743" w:rsidRPr="009B2743" w14:paraId="238C40C2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70809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0E1A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E001 - Proximidad Ciudadana y Prevención del Delito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3DD157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1,079,567,975</w:t>
            </w:r>
          </w:p>
        </w:tc>
      </w:tr>
      <w:tr w:rsidR="009B2743" w:rsidRPr="009B2743" w14:paraId="2F9181F8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9D088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5BEEE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EE96DB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23A04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DC7F17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Sistemas de Tecnología e Inteligencia preventiva en materia de seguridad operando.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868AC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1123E001C02 - Porcentaje de Subcentros de Mando e Inteligencia operando.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687424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E0637A4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1,079,567,975</w:t>
            </w:r>
          </w:p>
        </w:tc>
      </w:tr>
      <w:tr w:rsidR="009B2743" w:rsidRPr="009B2743" w14:paraId="604DFA40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33D67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B6949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6FB2F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323BB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2906D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F729A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50618E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5F62DF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197,682,088</w:t>
            </w:r>
          </w:p>
        </w:tc>
      </w:tr>
      <w:tr w:rsidR="009B2743" w:rsidRPr="009B2743" w14:paraId="60FE5C0E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8658D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0A358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B4293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B9E5DE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862E5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AD2A0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933429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E8D623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990,000</w:t>
            </w:r>
          </w:p>
        </w:tc>
      </w:tr>
      <w:tr w:rsidR="009B2743" w:rsidRPr="009B2743" w14:paraId="2DCF9059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1E712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E6FC5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6B916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55F8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1D97D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5764A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EBE42E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41A3E2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873,978,213</w:t>
            </w:r>
          </w:p>
        </w:tc>
      </w:tr>
      <w:tr w:rsidR="009B2743" w:rsidRPr="009B2743" w14:paraId="199D9465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E17E1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AE6D4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A3167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A256D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2EAF83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41E62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26024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F3399B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6,917,674</w:t>
            </w:r>
          </w:p>
        </w:tc>
      </w:tr>
      <w:tr w:rsidR="009B2743" w:rsidRPr="009B2743" w14:paraId="5CBF5436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4D52AB0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2101 - Poder Legislativo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777F83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5079690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357,034,349</w:t>
            </w:r>
          </w:p>
        </w:tc>
      </w:tr>
      <w:tr w:rsidR="009B2743" w:rsidRPr="009B2743" w14:paraId="2DD2C25F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0E829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B3E48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R003 - Legislar con Compromiso Social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6653899A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357,034,349</w:t>
            </w:r>
          </w:p>
        </w:tc>
      </w:tr>
      <w:tr w:rsidR="009B2743" w:rsidRPr="009B2743" w14:paraId="51201BB4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777FC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86E5AF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A3EBB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96208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6B71A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Documentos  Legislativos atendidos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F2EE0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21101R003C01 - Porcentaje de Documentos y acciones  legislativas atendidos en el periodo en el pleno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A15EE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0C282C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267,362,446</w:t>
            </w:r>
          </w:p>
        </w:tc>
      </w:tr>
      <w:tr w:rsidR="009B2743" w:rsidRPr="009B2743" w14:paraId="39963E1A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D3BB8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CF176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C14B3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70635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A0B87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D139E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4A6D46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2FD8A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89,671,903</w:t>
            </w:r>
          </w:p>
        </w:tc>
      </w:tr>
      <w:tr w:rsidR="009B2743" w:rsidRPr="009B2743" w14:paraId="5EEEA088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3D94C5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52070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FE4B9E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BD111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4552F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8D46D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0E48AC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7000 - Inversiones Financieras y Otras Provisiones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AAC4C0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177,690,543</w:t>
            </w:r>
          </w:p>
        </w:tc>
      </w:tr>
      <w:tr w:rsidR="009B2743" w:rsidRPr="009B2743" w14:paraId="742CBC0C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916D6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1DF24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0E3CDE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5E0CF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9249D4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Actos de Fiscalización y Rendición de Cuentas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B3670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21101R003C02 -  Actos de fiscalización  realizados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984E33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A0CB29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89,671,903</w:t>
            </w:r>
          </w:p>
        </w:tc>
      </w:tr>
      <w:tr w:rsidR="009B2743" w:rsidRPr="009B2743" w14:paraId="5C2979EB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70D1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FE51E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999C7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4FB0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EF9F1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B7749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AFFF3D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83B0B34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89,671,903</w:t>
            </w:r>
          </w:p>
        </w:tc>
      </w:tr>
      <w:tr w:rsidR="009B2743" w:rsidRPr="009B2743" w14:paraId="097DC778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3E3716C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2102 - Auditoría Superior del Estado de Quintana Roo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62715AB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31B1B51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127,500</w:t>
            </w:r>
          </w:p>
        </w:tc>
      </w:tr>
      <w:tr w:rsidR="009B2743" w:rsidRPr="009B2743" w14:paraId="7CE6A1D7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5A075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DD81F5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G008 - Fiscalización Eficiente de los Recursos Públicos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73665A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127,500</w:t>
            </w:r>
          </w:p>
        </w:tc>
      </w:tr>
      <w:tr w:rsidR="009B2743" w:rsidRPr="009B2743" w14:paraId="400DAD68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DB9DC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40D20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BC7391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E6885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B0A438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Mecanismos de acción del Programa de Implementación de la Política Anticorrupción del Estado, atendidos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3CD99E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2102G008C02 - Porcentaje de mecanismos de acción atendidos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1957F7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F46F40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127,500</w:t>
            </w:r>
          </w:p>
        </w:tc>
      </w:tr>
      <w:tr w:rsidR="009B2743" w:rsidRPr="009B2743" w14:paraId="0E65B418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C2386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FBE95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349C5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5E32E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D3D9C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57806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E62E6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28F4C0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80,000</w:t>
            </w:r>
          </w:p>
        </w:tc>
      </w:tr>
      <w:tr w:rsidR="009B2743" w:rsidRPr="009B2743" w14:paraId="1271C25C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BAAB9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56E7B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492E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83801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D55DE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802A3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FDFEB1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C4A1E1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47,500</w:t>
            </w:r>
          </w:p>
        </w:tc>
      </w:tr>
      <w:tr w:rsidR="009B2743" w:rsidRPr="009B2743" w14:paraId="1A030978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313A010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3101 - Poder Judicial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1945B5C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225B0CB4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812,057,353</w:t>
            </w:r>
          </w:p>
        </w:tc>
      </w:tr>
      <w:tr w:rsidR="009B2743" w:rsidRPr="009B2743" w14:paraId="2526A45C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8EFD4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97B84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R002 - Impartición de Justicia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886599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812,057,353</w:t>
            </w:r>
          </w:p>
        </w:tc>
      </w:tr>
      <w:tr w:rsidR="009B2743" w:rsidRPr="009B2743" w14:paraId="7B5CC23A" w14:textId="77777777" w:rsidTr="009B2743">
        <w:trPr>
          <w:trHeight w:val="13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7C15F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64906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A05C00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A48DF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1.2.1.3 - Actualización del marco normativo de las autoridades encargadas de prevenir, detectar, investigar y sancionar hechos de corrupción.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E6B97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Impartición de Justicia del Estado de Quintana Roo.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664B17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F1 - Porcentaje de asuntos jurisdiccionales resueltos respecto del total ingresado en el año.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FF8E96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B1F506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537,342,123</w:t>
            </w:r>
          </w:p>
        </w:tc>
      </w:tr>
      <w:tr w:rsidR="009B2743" w:rsidRPr="009B2743" w14:paraId="417CCCE0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94357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0D3DC9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C255D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3C97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33873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D7CF7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C3E79F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3DAF1D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274,715,244</w:t>
            </w:r>
          </w:p>
        </w:tc>
      </w:tr>
      <w:tr w:rsidR="009B2743" w:rsidRPr="009B2743" w14:paraId="65BAA072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CC8C4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2F91D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FB72C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6EE53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5BDC7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25ECF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00A5D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AE7B294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208,203,732</w:t>
            </w:r>
          </w:p>
        </w:tc>
      </w:tr>
      <w:tr w:rsidR="009B2743" w:rsidRPr="009B2743" w14:paraId="2FB2D94A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AA169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31B59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110D3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3403D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833BC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99D6E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DD6350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6000 - Inversión Pública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DBC667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54,423,147</w:t>
            </w:r>
          </w:p>
        </w:tc>
      </w:tr>
      <w:tr w:rsidR="009B2743" w:rsidRPr="009B2743" w14:paraId="4962F15F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46B65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CED66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403949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69468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1.2.1.3 - Actualización del marco normativo de las autoridades encargadas de prevenir, detectar, investigar y sancionar hechos de corrupción.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9C31CF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Vigilancia, Disciplina y Desempeño Institucional.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D3B99A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1 - Porcentaje de expedientes de responsabilidad administrativa resueltos respecto del total recibido en el año.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2829F0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81B464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274,715,230</w:t>
            </w:r>
          </w:p>
        </w:tc>
      </w:tr>
      <w:tr w:rsidR="009B2743" w:rsidRPr="009B2743" w14:paraId="428377EB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D2A78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727E1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A5D6A9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CCE078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03B17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BCF46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2F823A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47B8AA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274,715,230</w:t>
            </w:r>
          </w:p>
        </w:tc>
      </w:tr>
      <w:tr w:rsidR="009B2743" w:rsidRPr="009B2743" w14:paraId="7DAA9473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489C5C6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3320 - Agencia de Transformación Digital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3191695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328399A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5,485,226</w:t>
            </w:r>
          </w:p>
        </w:tc>
      </w:tr>
      <w:tr w:rsidR="009B2743" w:rsidRPr="009B2743" w14:paraId="0EC76945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0DF87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029ED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G005 - Mejora Regulatoria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3A955AC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5,485,226</w:t>
            </w:r>
          </w:p>
        </w:tc>
      </w:tr>
      <w:tr w:rsidR="009B2743" w:rsidRPr="009B2743" w14:paraId="52F039A3" w14:textId="77777777" w:rsidTr="009B2743">
        <w:trPr>
          <w:trHeight w:val="31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1E36A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23CCE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D77CBA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CB849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3.22.2.2 - Seguimiento a la implementación de las herramientas del Sistema Estatal de Mejora Regulatoria que incluya la Agenda Regulatoria Estatal y las Municipales; el Análisis de Impacto Regulatorio y los Programas de Mejora Regulatoria en el estado y los municipios, a través de mecanismos de gobierno, parlamento y cabildo abierto.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5A9F83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Trámites y servicios simplificados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4A4E0C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1245G005C02 -  Porcentaje de propuestas de simplificación de trámites y servicios, aceptadas por los sujetos obligados.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450EB7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F67248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5,485,226</w:t>
            </w:r>
          </w:p>
        </w:tc>
      </w:tr>
      <w:tr w:rsidR="009B2743" w:rsidRPr="009B2743" w14:paraId="29E1045C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DFF4B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BBC36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45409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CB641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B25D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77632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324866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B45A53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3,138,194</w:t>
            </w:r>
          </w:p>
        </w:tc>
      </w:tr>
      <w:tr w:rsidR="009B2743" w:rsidRPr="009B2743" w14:paraId="56F53F1A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70F6D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B98F0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B02CD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B4601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D7FA9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B6878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D7ABAE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61473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797,125</w:t>
            </w:r>
          </w:p>
        </w:tc>
      </w:tr>
      <w:tr w:rsidR="009B2743" w:rsidRPr="009B2743" w14:paraId="23EF448A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829E8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08E2A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EC2EA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C6C4E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7C1AD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1EBD5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F52899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C75880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1,429,907</w:t>
            </w:r>
          </w:p>
        </w:tc>
      </w:tr>
      <w:tr w:rsidR="009B2743" w:rsidRPr="009B2743" w14:paraId="6F0D43EA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25222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9ADDC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39C41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24D98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B935A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4D2BF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A9BFE0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D6CB94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120,000</w:t>
            </w:r>
          </w:p>
        </w:tc>
      </w:tr>
      <w:tr w:rsidR="009B2743" w:rsidRPr="009B2743" w14:paraId="5D59DD33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6AF367C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4105 - Fiscalía General del Estado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16E0722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3B87A1E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1,439,925,411</w:t>
            </w:r>
          </w:p>
        </w:tc>
      </w:tr>
      <w:tr w:rsidR="009B2743" w:rsidRPr="009B2743" w14:paraId="7F2D595B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87CAA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76AD2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E045 - Fortalecimiento del Sistema de Justicia Penal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ADCAED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1,439,925,411</w:t>
            </w:r>
          </w:p>
        </w:tc>
      </w:tr>
      <w:tr w:rsidR="009B2743" w:rsidRPr="009B2743" w14:paraId="59AECF6D" w14:textId="77777777" w:rsidTr="009B2743">
        <w:trPr>
          <w:trHeight w:val="29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C9E8A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1F00EF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17BC71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91ACA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39845D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Investigación de delitos realizados y determinados mediante carpetas de investigación en tiempo y forma.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BC79D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4105E045C01 - Porcentaje de carpetas de investigación determinadas en ejercicio actual y anteriores.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9BD9A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5F957E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1,305,996,096</w:t>
            </w:r>
          </w:p>
        </w:tc>
      </w:tr>
      <w:tr w:rsidR="009B2743" w:rsidRPr="009B2743" w14:paraId="1903E27D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58688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AE09E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BE07F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44083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FBE10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1F4821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C3071B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986875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901,321,665</w:t>
            </w:r>
          </w:p>
        </w:tc>
      </w:tr>
      <w:tr w:rsidR="009B2743" w:rsidRPr="009B2743" w14:paraId="4FF2EAC0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1497D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13244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63583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3CE89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B3A6D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313A87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431F54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B9C8DA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53,346,073</w:t>
            </w:r>
          </w:p>
        </w:tc>
      </w:tr>
      <w:tr w:rsidR="009B2743" w:rsidRPr="009B2743" w14:paraId="534A907F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24B29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BE4722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FCCC9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2799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3EF4B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3FC58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A8AE30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D355D5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304,302,645</w:t>
            </w:r>
          </w:p>
        </w:tc>
      </w:tr>
      <w:tr w:rsidR="009B2743" w:rsidRPr="009B2743" w14:paraId="0FF1B3D9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96335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3BD32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920CE3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93292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A9DD69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3E459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400402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8AA7FB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47,025,713</w:t>
            </w:r>
          </w:p>
        </w:tc>
      </w:tr>
      <w:tr w:rsidR="009B2743" w:rsidRPr="009B2743" w14:paraId="747711D7" w14:textId="77777777" w:rsidTr="009B2743">
        <w:trPr>
          <w:trHeight w:val="15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8D39B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EAF51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C88F1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26B0E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1.4.2.1 - Diseño del instrumento de Política de Justicia Abierta para las instituciones responsables de administrar, procurar e impartir justicia en el estado de Quintana Roo.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65EAE9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Investigación de delitos contra  la mujer realizados y determinados mediante carpetas de investigación en tiempo y forma.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95CDB1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C02 - Porcentaje de carpetas de investigación delitos contra la mujer y por razones de género determinadas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A4E652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C8AD0BE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125,588,461</w:t>
            </w:r>
          </w:p>
        </w:tc>
      </w:tr>
      <w:tr w:rsidR="009B2743" w:rsidRPr="009B2743" w14:paraId="0C3C9931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F4590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707EEA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5B74B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98F6C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4024E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7D3BDD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127468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AC9D6A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68,684,054</w:t>
            </w:r>
          </w:p>
        </w:tc>
      </w:tr>
      <w:tr w:rsidR="009B2743" w:rsidRPr="009B2743" w14:paraId="77471147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CDA78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A168E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42EF0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D838C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08143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FBA87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779CE9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6F6708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6,792,618</w:t>
            </w:r>
          </w:p>
        </w:tc>
      </w:tr>
      <w:tr w:rsidR="009B2743" w:rsidRPr="009B2743" w14:paraId="02ACD4C1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6EB9C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D9807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228DE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ABB37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11759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BD8D7B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8D8EB6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CC0A1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44,567,985</w:t>
            </w:r>
          </w:p>
        </w:tc>
      </w:tr>
      <w:tr w:rsidR="009B2743" w:rsidRPr="009B2743" w14:paraId="50BA02A1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6A97E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523DB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16097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76FE3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0373D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07FD0E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27EFB6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4000 - Transferencias, Asignaciones, Subsidios y Otras Ayudas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C804A9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3,240</w:t>
            </w:r>
          </w:p>
        </w:tc>
      </w:tr>
      <w:tr w:rsidR="009B2743" w:rsidRPr="009B2743" w14:paraId="05473427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03C5C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C78E0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A1875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3D2607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CC584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627BF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73AC86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528476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5,540,564</w:t>
            </w:r>
          </w:p>
        </w:tc>
      </w:tr>
      <w:tr w:rsidR="009B2743" w:rsidRPr="009B2743" w14:paraId="50279533" w14:textId="77777777" w:rsidTr="009B2743">
        <w:trPr>
          <w:trHeight w:val="316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7A85C7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FFFB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232226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5F1DE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40B78F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Capacitación y Especialización aplicada al Personal sustantivo de la FGE en materia de procuración de justicia.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72BABB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4105E045C03 - Porcentaje del personal sustantivo de la FGE capacitado y especializado.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167501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379511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8,340,854</w:t>
            </w:r>
          </w:p>
        </w:tc>
      </w:tr>
      <w:tr w:rsidR="009B2743" w:rsidRPr="009B2743" w14:paraId="1E853240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939CD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F3EF3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2D036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E8218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BA20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64640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45E26E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B0734E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8,340,854</w:t>
            </w:r>
          </w:p>
        </w:tc>
      </w:tr>
      <w:tr w:rsidR="009B2743" w:rsidRPr="009B2743" w14:paraId="64501387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76E57AC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4108 - Tribunal de Justicia Administrativa  y Anticorrupción del Estado de Quintana Roo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5CA4AAC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3438062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110,000,000</w:t>
            </w:r>
          </w:p>
        </w:tc>
      </w:tr>
      <w:tr w:rsidR="009B2743" w:rsidRPr="009B2743" w14:paraId="1924206B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F09FF5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9518D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E052 - Impartición de Justicia Administrativa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BE6324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110,000,000</w:t>
            </w:r>
          </w:p>
        </w:tc>
      </w:tr>
      <w:tr w:rsidR="009B2743" w:rsidRPr="009B2743" w14:paraId="6B90ED23" w14:textId="77777777" w:rsidTr="009B2743">
        <w:trPr>
          <w:trHeight w:val="11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9FC730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D68CD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5E518A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Componentes con Acciones No Identificadas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EE7EC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8826B2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Controversias substanciadas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E56000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4108E052C01 - Porcentaje de controversias en trámite que se concluyen respecto de los que se encontraban estimados.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44CCBB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130E36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106,236,721</w:t>
            </w:r>
          </w:p>
        </w:tc>
      </w:tr>
      <w:tr w:rsidR="009B2743" w:rsidRPr="009B2743" w14:paraId="053D2315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E6482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6BFF4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2D163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BA2A7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8FD474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A3E2B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53DF06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3CA2C4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78,854,146</w:t>
            </w:r>
          </w:p>
        </w:tc>
      </w:tr>
      <w:tr w:rsidR="009B2743" w:rsidRPr="009B2743" w14:paraId="06B516CA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7782F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9241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F1B3E3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2E50A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D8982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52755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86DAFD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3001F15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27,382,575</w:t>
            </w:r>
          </w:p>
        </w:tc>
      </w:tr>
      <w:tr w:rsidR="009B2743" w:rsidRPr="009B2743" w14:paraId="5B1E6F06" w14:textId="77777777" w:rsidTr="009B2743">
        <w:trPr>
          <w:trHeight w:val="29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37F2A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652ED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9C2A1E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C9224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135139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Procedimientos de Responsabilidad Administrativa concluidos.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C3CCC0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4108E052C02 - Procedimientos de Responsabilidad Administrativa que se encontraban en etapa de substanciación en las Salas  del Tribunal de Justicia Administrativa y Anticorrupción concluidos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36D5D9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5ACA40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3,763,279</w:t>
            </w:r>
          </w:p>
        </w:tc>
      </w:tr>
      <w:tr w:rsidR="009B2743" w:rsidRPr="009B2743" w14:paraId="6031029D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9960D0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7E82D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C6E158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63D727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5D8B4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B4541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20BE76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DB83E0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3,763,279</w:t>
            </w:r>
          </w:p>
        </w:tc>
      </w:tr>
      <w:tr w:rsidR="009B2743" w:rsidRPr="009B2743" w14:paraId="7A6EFF8A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533E19F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4109 - Fiscalía Especializada en Combate a la Corrupción del Estado de Quintana Roo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1077569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4D42100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47,704,119</w:t>
            </w:r>
          </w:p>
        </w:tc>
      </w:tr>
      <w:tr w:rsidR="009B2743" w:rsidRPr="009B2743" w14:paraId="11DDD099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F4E472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0C339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E044 - Servicio de atención por delitos relacionados a hechos de corrupción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7423862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47,704,119</w:t>
            </w:r>
          </w:p>
        </w:tc>
      </w:tr>
      <w:tr w:rsidR="009B2743" w:rsidRPr="009B2743" w14:paraId="03508585" w14:textId="77777777" w:rsidTr="009B2743">
        <w:trPr>
          <w:trHeight w:val="334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98360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5C959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9E3716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83964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428EB4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Carpetas de investigación por hechos posiblemente constitutivos de delitos de corrupción tramitadas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0D7A3B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4109E044C01 - Porcentaje de  carpetas de investigación por hechos posiblemente constitutivos de delitos de corrupción tramitadas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BB08CE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F1A699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36,338,604</w:t>
            </w:r>
          </w:p>
        </w:tc>
      </w:tr>
      <w:tr w:rsidR="009B2743" w:rsidRPr="009B2743" w14:paraId="1E64477C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1EE86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C5996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9AA57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CA7DA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C443F9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147A93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329EE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2061519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28,419,953</w:t>
            </w:r>
          </w:p>
        </w:tc>
      </w:tr>
      <w:tr w:rsidR="009B2743" w:rsidRPr="009B2743" w14:paraId="246491DE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172D0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C26216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DB71E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6ADD23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67126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3AB62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D6A550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34DA2A0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1,428,349</w:t>
            </w:r>
          </w:p>
        </w:tc>
      </w:tr>
      <w:tr w:rsidR="009B2743" w:rsidRPr="009B2743" w14:paraId="257947F3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3CBEE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7461C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D91D6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5493AF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6864C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EE3B7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E6B5D8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7EEF6A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4,945,844</w:t>
            </w:r>
          </w:p>
        </w:tc>
      </w:tr>
      <w:tr w:rsidR="009B2743" w:rsidRPr="009B2743" w14:paraId="46524297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CA02A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D5990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55CE79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82CF58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D4111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A0590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3851C5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5000 - Bienes Muebles, Inmuebles e Intangibles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49C2C0A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1,544,458</w:t>
            </w:r>
          </w:p>
        </w:tc>
      </w:tr>
      <w:tr w:rsidR="009B2743" w:rsidRPr="009B2743" w14:paraId="40EE0AD8" w14:textId="77777777" w:rsidTr="009B2743">
        <w:trPr>
          <w:trHeight w:val="29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D1753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8AC16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82B7BD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73BC47E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AEE159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Porcentaje de mecanismos normativos e institucionales de prevención de delitos de corrupción implementados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ABF8A2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4109E044C02 -  Porcentaje de mecanismos de prevención de delitos por hechos de corrupción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1234EC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292485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2,224,285</w:t>
            </w:r>
          </w:p>
        </w:tc>
      </w:tr>
      <w:tr w:rsidR="009B2743" w:rsidRPr="009B2743" w14:paraId="137996EF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722E72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1097B4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3CA7B8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9F0C64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F25C8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D50B6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82420A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D056828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594,400</w:t>
            </w:r>
          </w:p>
        </w:tc>
      </w:tr>
      <w:tr w:rsidR="009B2743" w:rsidRPr="009B2743" w14:paraId="13E0673D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9FFE7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6F27C3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951BE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5C74C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F842B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6254E0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03089E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126ADA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1,629,885</w:t>
            </w:r>
          </w:p>
        </w:tc>
      </w:tr>
      <w:tr w:rsidR="009B2743" w:rsidRPr="009B2743" w14:paraId="1059173B" w14:textId="77777777" w:rsidTr="009B2743">
        <w:trPr>
          <w:trHeight w:val="29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E54FE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3701F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3546C8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8D354A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E64331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Procesos Profesionalización  en prevención y combate  de delitos por hechos de corrupción desarrollados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5089C5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 xml:space="preserve">4109E044C03 - Porcentaje de procesos profesionalización en prevención y combate de delitos por hechos de corrupción desarrollados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662D58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8A5812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2,714,490</w:t>
            </w:r>
          </w:p>
        </w:tc>
      </w:tr>
      <w:tr w:rsidR="009B2743" w:rsidRPr="009B2743" w14:paraId="3DC570F3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DCE64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7B4CA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A39274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A4522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F0F5C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11383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5A78CC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7D0512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1,823,179</w:t>
            </w:r>
          </w:p>
        </w:tc>
      </w:tr>
      <w:tr w:rsidR="009B2743" w:rsidRPr="009B2743" w14:paraId="1F5A3447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8AEDD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D27F7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6F9F9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14B1F2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9F7023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41C08A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284323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86B85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288,472</w:t>
            </w:r>
          </w:p>
        </w:tc>
      </w:tr>
      <w:tr w:rsidR="009B2743" w:rsidRPr="009B2743" w14:paraId="37D97912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2943F6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50B09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94C70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CA4871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DFBA6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FEBF9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309945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18DCC0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602,839</w:t>
            </w:r>
          </w:p>
        </w:tc>
      </w:tr>
      <w:tr w:rsidR="009B2743" w:rsidRPr="009B2743" w14:paraId="0D9B533E" w14:textId="77777777" w:rsidTr="009B2743">
        <w:trPr>
          <w:trHeight w:val="29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066E6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AC7041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FF4E4E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0FE908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0FBEC8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C04 - Mecanismos de participación ciudadana en materia de prevención y combate a delitos por hechos de corrupción implementados.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BACD9B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4109E044C04 - Porcentaje de mecanismos de participación ciudadana en materia de prevención y combate a delitos por hechos de corrupción implementados.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1284A6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1BBD30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4,606,710</w:t>
            </w:r>
          </w:p>
        </w:tc>
      </w:tr>
      <w:tr w:rsidR="009B2743" w:rsidRPr="009B2743" w14:paraId="6B76BC9B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D51EA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04EDA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11E712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E8535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6D3015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7E6FEF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3CFD81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7A2CBF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3,919,572</w:t>
            </w:r>
          </w:p>
        </w:tc>
      </w:tr>
      <w:tr w:rsidR="009B2743" w:rsidRPr="009B2743" w14:paraId="73FFBBE2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2E8144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21EA6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429CC4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8DAFD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A0410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EEB3C3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171532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38F1AB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295,596</w:t>
            </w:r>
          </w:p>
        </w:tc>
      </w:tr>
      <w:tr w:rsidR="009B2743" w:rsidRPr="009B2743" w14:paraId="0E68C3FC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D7C72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50045B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E49F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E7E76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CA4A15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2CDB74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8FC2B1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D0E7343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391,542</w:t>
            </w:r>
          </w:p>
        </w:tc>
      </w:tr>
      <w:tr w:rsidR="009B2743" w:rsidRPr="009B2743" w14:paraId="35889B80" w14:textId="77777777" w:rsidTr="009B2743">
        <w:trPr>
          <w:trHeight w:val="292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334A9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EC0D3C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68A369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F5E086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1.1.2.2 - Implementación de acciones de certificación, coordinadas por el Sistema, dirigido a las autoridades, de los entes públicos que conforman el CC del SAEQROO, así como Órganos Internos de Control (OIC), responsables de la detección, investigación, substanciación, resolución y sanción de faltas administrativas.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574B8A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C05 - Instrumentos interinstitucionales en materia de combate a la corrupción formalizados.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9DB92D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4109E044C05 - Porcentaje de instrumentos interinstitucionales en materia de combate a la corrupción formalizados.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79DFFB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3685B6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1,820,030</w:t>
            </w:r>
          </w:p>
        </w:tc>
      </w:tr>
      <w:tr w:rsidR="009B2743" w:rsidRPr="009B2743" w14:paraId="21EB1791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C23FBC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B13FF0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2B0FA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03386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A989C7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B8610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B6ECF1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50B69E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1,242,134</w:t>
            </w:r>
          </w:p>
        </w:tc>
      </w:tr>
      <w:tr w:rsidR="009B2743" w:rsidRPr="009B2743" w14:paraId="67367181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2F3DC2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52CDF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3B557B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EF334F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342C82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049E3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037547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35B1207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276,280</w:t>
            </w:r>
          </w:p>
        </w:tc>
      </w:tr>
      <w:tr w:rsidR="009B2743" w:rsidRPr="009B2743" w14:paraId="7BC45548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AD55A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ABACD5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B636F5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B46C4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4AA8E7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28980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65CA60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B5AF70C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301,616</w:t>
            </w:r>
          </w:p>
        </w:tc>
      </w:tr>
      <w:tr w:rsidR="009B2743" w:rsidRPr="009B2743" w14:paraId="0703D48F" w14:textId="77777777" w:rsidTr="009B2743">
        <w:trPr>
          <w:trHeight w:val="300"/>
        </w:trPr>
        <w:tc>
          <w:tcPr>
            <w:tcW w:w="10200" w:type="dxa"/>
            <w:gridSpan w:val="6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3608A7C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8301 - Secretaría Ejecutiva del Sistema Anticorrupción del Estado de Quintana Roo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EBF1DE" w:fill="FFFFFF"/>
            <w:vAlign w:val="center"/>
            <w:hideMark/>
          </w:tcPr>
          <w:p w14:paraId="0518C06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EBF1DE" w:fill="FFFFFF"/>
            <w:vAlign w:val="center"/>
            <w:hideMark/>
          </w:tcPr>
          <w:p w14:paraId="2199093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19,886,414</w:t>
            </w:r>
          </w:p>
        </w:tc>
      </w:tr>
      <w:tr w:rsidR="009B2743" w:rsidRPr="009B2743" w14:paraId="47ABF3CC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8FE274D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07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936750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O006 - Atención y Seguimiento a la Política Anticorrupción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0934BFBA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19,886,414</w:t>
            </w:r>
          </w:p>
        </w:tc>
      </w:tr>
      <w:tr w:rsidR="009B2743" w:rsidRPr="009B2743" w14:paraId="7253C890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B4BFEA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3332F9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DB503C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5DC59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C7176A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Coordinación interinstitucional concertada.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7E21EB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C01 - Porcentaje de bases de coordinación interinstitucional concertadas.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8C12CD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25E2368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8,339,656</w:t>
            </w:r>
          </w:p>
        </w:tc>
      </w:tr>
      <w:tr w:rsidR="009B2743" w:rsidRPr="009B2743" w14:paraId="55D42803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3423A7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ECAC91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92597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D7F14D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4FDB5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9D906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78B8F76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AF861F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4,140,276</w:t>
            </w:r>
          </w:p>
        </w:tc>
      </w:tr>
      <w:tr w:rsidR="009B2743" w:rsidRPr="009B2743" w14:paraId="2A24F51F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70FD3B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53A823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0A1D37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B3B510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D9F711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8C2AED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FBA312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4FD07E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136,186</w:t>
            </w:r>
          </w:p>
        </w:tc>
      </w:tr>
      <w:tr w:rsidR="009B2743" w:rsidRPr="009B2743" w14:paraId="37C364AD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6DC75C2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29E88F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F93E6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2DAD02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6F4101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1D93F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4BC3157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61B7E2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4,063,194</w:t>
            </w:r>
          </w:p>
        </w:tc>
      </w:tr>
      <w:tr w:rsidR="009B2743" w:rsidRPr="009B2743" w14:paraId="6FE30B12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DFA17C3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6E88A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17D4F5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59092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5C018F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Insumos técnicos anticorrupción implementados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58BB89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C02 - Porcentaje de insumos técnicos anticorrupción implementados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C355D6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564D55D7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8,675,922</w:t>
            </w:r>
          </w:p>
        </w:tc>
      </w:tr>
      <w:tr w:rsidR="009B2743" w:rsidRPr="009B2743" w14:paraId="7606D8FB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2C95F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D8127A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DBEBB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5EDC90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E4608A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FC7CDB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3F2B721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0C3E3CD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1,609,782</w:t>
            </w:r>
          </w:p>
        </w:tc>
      </w:tr>
      <w:tr w:rsidR="009B2743" w:rsidRPr="009B2743" w14:paraId="44508534" w14:textId="77777777" w:rsidTr="009B2743">
        <w:trPr>
          <w:trHeight w:val="675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FBF0726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822CD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42FE636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3874E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4EABAB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C0A83D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6A704B6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710ABF0F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116,792</w:t>
            </w:r>
          </w:p>
        </w:tc>
      </w:tr>
      <w:tr w:rsidR="009B2743" w:rsidRPr="009B2743" w14:paraId="57034B32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0130550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4BFBDB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ADD94F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1A84A6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03C261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E8F23A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458232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6448C6E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6,949,348</w:t>
            </w:r>
          </w:p>
        </w:tc>
      </w:tr>
      <w:tr w:rsidR="009B2743" w:rsidRPr="009B2743" w14:paraId="365800C5" w14:textId="77777777" w:rsidTr="009B2743">
        <w:trPr>
          <w:trHeight w:val="9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4689308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ADD79E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D99ED7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Alineado al PI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5375BDF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Componente Asociado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CC66F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Herramientas tecnológicas anticorrupción implementadas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796A2E4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C03 - Porcentaje de herramientas tecnológicas anticorrupción implementadas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08F3CF2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0C5F1291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2,870,836</w:t>
            </w:r>
          </w:p>
        </w:tc>
      </w:tr>
      <w:tr w:rsidR="009B2743" w:rsidRPr="009B2743" w14:paraId="11553122" w14:textId="77777777" w:rsidTr="009B2743">
        <w:trPr>
          <w:trHeight w:val="45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92252F7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4D5BFE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773093AD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D9E56F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E7B638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EA5058F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5BD3138B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1000 - Servicios Personales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BA1981B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2,128,963</w:t>
            </w:r>
          </w:p>
        </w:tc>
      </w:tr>
      <w:tr w:rsidR="009B2743" w:rsidRPr="009B2743" w14:paraId="12260A57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C4A995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24E9EDC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D53F49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DA0929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F9E435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358AF59E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2EFD760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2000 - Materiales y Suministros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4CA5DD42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98,471</w:t>
            </w:r>
          </w:p>
        </w:tc>
      </w:tr>
      <w:tr w:rsidR="009B2743" w:rsidRPr="009B2743" w14:paraId="3212F9CF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8676B85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lastRenderedPageBreak/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294A4D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6B845F36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504580AB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15660940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vAlign w:val="center"/>
            <w:hideMark/>
          </w:tcPr>
          <w:p w14:paraId="067D89A9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hideMark/>
          </w:tcPr>
          <w:p w14:paraId="1916CEB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3000 - Servicios Generales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FF" w:fill="FFFFFF"/>
            <w:hideMark/>
          </w:tcPr>
          <w:p w14:paraId="1B0536C6" w14:textId="77777777" w:rsidR="009B2743" w:rsidRPr="009B2743" w:rsidRDefault="009B2743" w:rsidP="009B274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643,402</w:t>
            </w:r>
          </w:p>
        </w:tc>
      </w:tr>
      <w:tr w:rsidR="009B2743" w:rsidRPr="009B2743" w14:paraId="44EE64E6" w14:textId="77777777" w:rsidTr="009B2743">
        <w:trPr>
          <w:trHeight w:val="300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  <w:hideMark/>
          </w:tcPr>
          <w:p w14:paraId="1D0656A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 </w:t>
            </w:r>
          </w:p>
        </w:tc>
        <w:tc>
          <w:tcPr>
            <w:tcW w:w="12240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14:paraId="173770C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s-MX"/>
                <w14:ligatures w14:val="none"/>
              </w:rPr>
              <w:t>Las cifras pueden presentar diferencias por redondeo.</w:t>
            </w:r>
          </w:p>
        </w:tc>
      </w:tr>
      <w:tr w:rsidR="009B2743" w:rsidRPr="009B2743" w14:paraId="619FF4E6" w14:textId="77777777" w:rsidTr="009B2743">
        <w:trPr>
          <w:trHeight w:val="300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8A1A6E5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14:paraId="3C8C62C7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0B63FFC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AC1A2A1" w14:textId="77777777" w:rsidR="009B2743" w:rsidRPr="009B2743" w:rsidRDefault="009B2743" w:rsidP="009B27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1188CC8A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81B79A3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61164232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F66C28" w14:textId="77777777" w:rsidR="009B2743" w:rsidRPr="009B2743" w:rsidRDefault="009B2743" w:rsidP="009B2743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9B2743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 </w:t>
            </w:r>
          </w:p>
        </w:tc>
      </w:tr>
    </w:tbl>
    <w:p w14:paraId="1E1D079B" w14:textId="77777777" w:rsidR="00542EB6" w:rsidRDefault="00542EB6" w:rsidP="001414AA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77979E4" w14:textId="77777777" w:rsidR="00E83420" w:rsidRPr="00137E79" w:rsidRDefault="00E83420" w:rsidP="0004638E">
      <w:pPr>
        <w:jc w:val="both"/>
        <w:rPr>
          <w:rFonts w:ascii="Calibri" w:hAnsi="Calibri" w:cs="Calibri"/>
          <w:sz w:val="28"/>
          <w:szCs w:val="28"/>
        </w:rPr>
      </w:pPr>
    </w:p>
    <w:sectPr w:rsidR="00E83420" w:rsidRPr="00137E79" w:rsidSect="001F0CF0">
      <w:pgSz w:w="15840" w:h="12240" w:orient="landscape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9830F" w14:textId="77777777" w:rsidR="00EA3B66" w:rsidRDefault="00EA3B66" w:rsidP="0048781A">
      <w:pPr>
        <w:spacing w:after="0" w:line="240" w:lineRule="auto"/>
      </w:pPr>
      <w:r>
        <w:separator/>
      </w:r>
    </w:p>
  </w:endnote>
  <w:endnote w:type="continuationSeparator" w:id="0">
    <w:p w14:paraId="0F2D277D" w14:textId="77777777" w:rsidR="00EA3B66" w:rsidRDefault="00EA3B66" w:rsidP="00487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1C90D" w14:textId="77777777" w:rsidR="00EA3B66" w:rsidRDefault="00EA3B66" w:rsidP="0048781A">
      <w:pPr>
        <w:spacing w:after="0" w:line="240" w:lineRule="auto"/>
      </w:pPr>
      <w:r>
        <w:separator/>
      </w:r>
    </w:p>
  </w:footnote>
  <w:footnote w:type="continuationSeparator" w:id="0">
    <w:p w14:paraId="57DAC4D9" w14:textId="77777777" w:rsidR="00EA3B66" w:rsidRDefault="00EA3B66" w:rsidP="004878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4EE"/>
    <w:rsid w:val="000039EA"/>
    <w:rsid w:val="000244BB"/>
    <w:rsid w:val="00036E6B"/>
    <w:rsid w:val="00041202"/>
    <w:rsid w:val="000430A8"/>
    <w:rsid w:val="0004638E"/>
    <w:rsid w:val="00054A4D"/>
    <w:rsid w:val="0006081C"/>
    <w:rsid w:val="000733BF"/>
    <w:rsid w:val="0007669B"/>
    <w:rsid w:val="00083CB6"/>
    <w:rsid w:val="0009135B"/>
    <w:rsid w:val="000A627D"/>
    <w:rsid w:val="000D0FB8"/>
    <w:rsid w:val="000E567D"/>
    <w:rsid w:val="000F14B3"/>
    <w:rsid w:val="000F3D82"/>
    <w:rsid w:val="001041D7"/>
    <w:rsid w:val="00113E82"/>
    <w:rsid w:val="001201FF"/>
    <w:rsid w:val="001357F3"/>
    <w:rsid w:val="00137E79"/>
    <w:rsid w:val="001414AA"/>
    <w:rsid w:val="00141C85"/>
    <w:rsid w:val="00157E8E"/>
    <w:rsid w:val="00166C6E"/>
    <w:rsid w:val="00173C8B"/>
    <w:rsid w:val="00176EE3"/>
    <w:rsid w:val="0019245A"/>
    <w:rsid w:val="001949EE"/>
    <w:rsid w:val="0019697C"/>
    <w:rsid w:val="001A16FA"/>
    <w:rsid w:val="001A5988"/>
    <w:rsid w:val="001B43E5"/>
    <w:rsid w:val="001F0CF0"/>
    <w:rsid w:val="00200967"/>
    <w:rsid w:val="00210C33"/>
    <w:rsid w:val="00235C63"/>
    <w:rsid w:val="00245A94"/>
    <w:rsid w:val="00254339"/>
    <w:rsid w:val="00262444"/>
    <w:rsid w:val="00262EE0"/>
    <w:rsid w:val="002A0536"/>
    <w:rsid w:val="002A266C"/>
    <w:rsid w:val="002B66CA"/>
    <w:rsid w:val="002D2191"/>
    <w:rsid w:val="002D2C67"/>
    <w:rsid w:val="002E4535"/>
    <w:rsid w:val="002F3021"/>
    <w:rsid w:val="00304664"/>
    <w:rsid w:val="00316A0E"/>
    <w:rsid w:val="00323782"/>
    <w:rsid w:val="00331187"/>
    <w:rsid w:val="00340530"/>
    <w:rsid w:val="00342251"/>
    <w:rsid w:val="003425D8"/>
    <w:rsid w:val="00342715"/>
    <w:rsid w:val="003455E5"/>
    <w:rsid w:val="00347701"/>
    <w:rsid w:val="003511DE"/>
    <w:rsid w:val="003566DD"/>
    <w:rsid w:val="003C23CD"/>
    <w:rsid w:val="003C277E"/>
    <w:rsid w:val="003D6DF8"/>
    <w:rsid w:val="003E3864"/>
    <w:rsid w:val="003E3E51"/>
    <w:rsid w:val="00402A5F"/>
    <w:rsid w:val="00403ADB"/>
    <w:rsid w:val="00416F12"/>
    <w:rsid w:val="00422C74"/>
    <w:rsid w:val="00426973"/>
    <w:rsid w:val="00426F44"/>
    <w:rsid w:val="00427B98"/>
    <w:rsid w:val="004450FB"/>
    <w:rsid w:val="00450736"/>
    <w:rsid w:val="00471BFD"/>
    <w:rsid w:val="0048781A"/>
    <w:rsid w:val="004A5F1D"/>
    <w:rsid w:val="004B3406"/>
    <w:rsid w:val="004D49BB"/>
    <w:rsid w:val="004F5F09"/>
    <w:rsid w:val="00503906"/>
    <w:rsid w:val="00524882"/>
    <w:rsid w:val="00542EB6"/>
    <w:rsid w:val="005472D8"/>
    <w:rsid w:val="0056185B"/>
    <w:rsid w:val="00564AB1"/>
    <w:rsid w:val="00567025"/>
    <w:rsid w:val="00571D7D"/>
    <w:rsid w:val="0058390A"/>
    <w:rsid w:val="00586E93"/>
    <w:rsid w:val="005A4442"/>
    <w:rsid w:val="005A6954"/>
    <w:rsid w:val="005D6D3F"/>
    <w:rsid w:val="005E34EE"/>
    <w:rsid w:val="005E5CC3"/>
    <w:rsid w:val="005F5AD9"/>
    <w:rsid w:val="00636FDB"/>
    <w:rsid w:val="00642B4D"/>
    <w:rsid w:val="00655ABB"/>
    <w:rsid w:val="00663EE2"/>
    <w:rsid w:val="006676BB"/>
    <w:rsid w:val="00671118"/>
    <w:rsid w:val="00682840"/>
    <w:rsid w:val="006925F4"/>
    <w:rsid w:val="006B21FA"/>
    <w:rsid w:val="006C6A66"/>
    <w:rsid w:val="006D25BC"/>
    <w:rsid w:val="006D5B0E"/>
    <w:rsid w:val="006D61F8"/>
    <w:rsid w:val="006E518A"/>
    <w:rsid w:val="00705E5A"/>
    <w:rsid w:val="00707936"/>
    <w:rsid w:val="007139F8"/>
    <w:rsid w:val="00716807"/>
    <w:rsid w:val="007211D6"/>
    <w:rsid w:val="00723541"/>
    <w:rsid w:val="007256A1"/>
    <w:rsid w:val="0073570D"/>
    <w:rsid w:val="00742869"/>
    <w:rsid w:val="00747952"/>
    <w:rsid w:val="0075059A"/>
    <w:rsid w:val="00754386"/>
    <w:rsid w:val="00767FB1"/>
    <w:rsid w:val="00774525"/>
    <w:rsid w:val="007750DE"/>
    <w:rsid w:val="00782D5C"/>
    <w:rsid w:val="007858FB"/>
    <w:rsid w:val="00793386"/>
    <w:rsid w:val="007A470D"/>
    <w:rsid w:val="007B0978"/>
    <w:rsid w:val="007C4121"/>
    <w:rsid w:val="007C4F60"/>
    <w:rsid w:val="007C5D6F"/>
    <w:rsid w:val="007E7D17"/>
    <w:rsid w:val="007F00EC"/>
    <w:rsid w:val="007F3686"/>
    <w:rsid w:val="00806799"/>
    <w:rsid w:val="00821682"/>
    <w:rsid w:val="00834FD7"/>
    <w:rsid w:val="00846E64"/>
    <w:rsid w:val="00850030"/>
    <w:rsid w:val="00853690"/>
    <w:rsid w:val="00857C5E"/>
    <w:rsid w:val="008660FA"/>
    <w:rsid w:val="0087251E"/>
    <w:rsid w:val="00882248"/>
    <w:rsid w:val="008856C6"/>
    <w:rsid w:val="008A6889"/>
    <w:rsid w:val="008B189A"/>
    <w:rsid w:val="008C4C1A"/>
    <w:rsid w:val="008E7877"/>
    <w:rsid w:val="008F2391"/>
    <w:rsid w:val="009268BF"/>
    <w:rsid w:val="00947A98"/>
    <w:rsid w:val="009522CD"/>
    <w:rsid w:val="00960D5A"/>
    <w:rsid w:val="00965468"/>
    <w:rsid w:val="009737F1"/>
    <w:rsid w:val="00992BF0"/>
    <w:rsid w:val="00995B9A"/>
    <w:rsid w:val="009A6D7E"/>
    <w:rsid w:val="009B2743"/>
    <w:rsid w:val="009C340E"/>
    <w:rsid w:val="009C51E9"/>
    <w:rsid w:val="009C6BF6"/>
    <w:rsid w:val="009E114B"/>
    <w:rsid w:val="009F63BE"/>
    <w:rsid w:val="00A03255"/>
    <w:rsid w:val="00A05891"/>
    <w:rsid w:val="00A151FD"/>
    <w:rsid w:val="00A1753D"/>
    <w:rsid w:val="00A35720"/>
    <w:rsid w:val="00A37AD7"/>
    <w:rsid w:val="00A41BA3"/>
    <w:rsid w:val="00A60B19"/>
    <w:rsid w:val="00A82EF3"/>
    <w:rsid w:val="00A94EE2"/>
    <w:rsid w:val="00AF0AF5"/>
    <w:rsid w:val="00AF4E48"/>
    <w:rsid w:val="00B01D91"/>
    <w:rsid w:val="00B10F3C"/>
    <w:rsid w:val="00B221DD"/>
    <w:rsid w:val="00B63FE2"/>
    <w:rsid w:val="00B953E0"/>
    <w:rsid w:val="00BA683A"/>
    <w:rsid w:val="00BA70D5"/>
    <w:rsid w:val="00BC7944"/>
    <w:rsid w:val="00BD650E"/>
    <w:rsid w:val="00BF6CE3"/>
    <w:rsid w:val="00BF7875"/>
    <w:rsid w:val="00C06A8F"/>
    <w:rsid w:val="00C20286"/>
    <w:rsid w:val="00C21A80"/>
    <w:rsid w:val="00C42E55"/>
    <w:rsid w:val="00C4379D"/>
    <w:rsid w:val="00C44CB0"/>
    <w:rsid w:val="00C923FF"/>
    <w:rsid w:val="00CB463D"/>
    <w:rsid w:val="00CE18B5"/>
    <w:rsid w:val="00CE6B34"/>
    <w:rsid w:val="00CF0CC8"/>
    <w:rsid w:val="00D12F5F"/>
    <w:rsid w:val="00D22BA5"/>
    <w:rsid w:val="00D27AC1"/>
    <w:rsid w:val="00D32A8E"/>
    <w:rsid w:val="00D5196B"/>
    <w:rsid w:val="00D55B94"/>
    <w:rsid w:val="00D60A30"/>
    <w:rsid w:val="00D627CA"/>
    <w:rsid w:val="00D62E63"/>
    <w:rsid w:val="00D84E98"/>
    <w:rsid w:val="00D97815"/>
    <w:rsid w:val="00DA206E"/>
    <w:rsid w:val="00DB03E7"/>
    <w:rsid w:val="00DB1F55"/>
    <w:rsid w:val="00DB5959"/>
    <w:rsid w:val="00DC05CD"/>
    <w:rsid w:val="00DC124F"/>
    <w:rsid w:val="00DF18EC"/>
    <w:rsid w:val="00E03483"/>
    <w:rsid w:val="00E26750"/>
    <w:rsid w:val="00E2781E"/>
    <w:rsid w:val="00E4692B"/>
    <w:rsid w:val="00E56A0D"/>
    <w:rsid w:val="00E83420"/>
    <w:rsid w:val="00EA3B66"/>
    <w:rsid w:val="00EA4BAC"/>
    <w:rsid w:val="00EA71E2"/>
    <w:rsid w:val="00ED0390"/>
    <w:rsid w:val="00ED5FF7"/>
    <w:rsid w:val="00F07578"/>
    <w:rsid w:val="00F23594"/>
    <w:rsid w:val="00F25D46"/>
    <w:rsid w:val="00F32CA1"/>
    <w:rsid w:val="00F34C52"/>
    <w:rsid w:val="00F355FB"/>
    <w:rsid w:val="00F37BC6"/>
    <w:rsid w:val="00F41004"/>
    <w:rsid w:val="00F41993"/>
    <w:rsid w:val="00F41DB7"/>
    <w:rsid w:val="00F544E9"/>
    <w:rsid w:val="00F55665"/>
    <w:rsid w:val="00F61D9C"/>
    <w:rsid w:val="00F64D86"/>
    <w:rsid w:val="00F70BDA"/>
    <w:rsid w:val="00F72289"/>
    <w:rsid w:val="00F72816"/>
    <w:rsid w:val="00F72C7F"/>
    <w:rsid w:val="00F7485A"/>
    <w:rsid w:val="00F84E1C"/>
    <w:rsid w:val="00F916C0"/>
    <w:rsid w:val="00F96027"/>
    <w:rsid w:val="00FA7600"/>
    <w:rsid w:val="00FB6A22"/>
    <w:rsid w:val="00FC2036"/>
    <w:rsid w:val="00FC6EA5"/>
    <w:rsid w:val="00FE3BEB"/>
    <w:rsid w:val="00FF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F51AB"/>
  <w15:chartTrackingRefBased/>
  <w15:docId w15:val="{6751F62C-90E4-4274-9FD1-2241FCD1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E3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3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34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E3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E34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E3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E3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E3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E3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E34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34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34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E34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E34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E3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E34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E3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E3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E3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E3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E3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E3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E3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E34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E34E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E34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E34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E34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E34EE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5E3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semiHidden/>
    <w:unhideWhenUsed/>
    <w:rsid w:val="001A5988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A5988"/>
    <w:rPr>
      <w:color w:val="954F72"/>
      <w:u w:val="single"/>
    </w:rPr>
  </w:style>
  <w:style w:type="paragraph" w:customStyle="1" w:styleId="msonormal0">
    <w:name w:val="msonormal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6">
    <w:name w:val="xl66"/>
    <w:basedOn w:val="Normal"/>
    <w:rsid w:val="001A5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paragraph" w:customStyle="1" w:styleId="xl67">
    <w:name w:val="xl67"/>
    <w:basedOn w:val="Normal"/>
    <w:rsid w:val="001A5988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68">
    <w:name w:val="xl68"/>
    <w:basedOn w:val="Normal"/>
    <w:rsid w:val="001A598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69">
    <w:name w:val="xl69"/>
    <w:basedOn w:val="Normal"/>
    <w:rsid w:val="001A598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0">
    <w:name w:val="xl70"/>
    <w:basedOn w:val="Normal"/>
    <w:rsid w:val="001A598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1">
    <w:name w:val="xl71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72">
    <w:name w:val="xl72"/>
    <w:basedOn w:val="Normal"/>
    <w:rsid w:val="001A598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3">
    <w:name w:val="xl73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4">
    <w:name w:val="xl74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75">
    <w:name w:val="xl75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6">
    <w:name w:val="xl76"/>
    <w:basedOn w:val="Normal"/>
    <w:rsid w:val="001A598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7">
    <w:name w:val="xl77"/>
    <w:basedOn w:val="Normal"/>
    <w:rsid w:val="001A598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8">
    <w:name w:val="xl78"/>
    <w:basedOn w:val="Normal"/>
    <w:rsid w:val="001A5988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79">
    <w:name w:val="xl79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0">
    <w:name w:val="xl80"/>
    <w:basedOn w:val="Normal"/>
    <w:rsid w:val="001A5988"/>
    <w:pPr>
      <w:pBdr>
        <w:top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1">
    <w:name w:val="xl81"/>
    <w:basedOn w:val="Normal"/>
    <w:rsid w:val="009C51E9"/>
    <w:pPr>
      <w:shd w:val="clear" w:color="FFFFFF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2">
    <w:name w:val="xl82"/>
    <w:basedOn w:val="Normal"/>
    <w:rsid w:val="00BA683A"/>
    <w:pPr>
      <w:pBdr>
        <w:left w:val="single" w:sz="4" w:space="31" w:color="000000"/>
      </w:pBdr>
      <w:spacing w:before="100" w:beforeAutospacing="1" w:after="100" w:afterAutospacing="1" w:line="240" w:lineRule="auto"/>
      <w:ind w:firstLineChars="400" w:firstLine="4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3">
    <w:name w:val="xl83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4">
    <w:name w:val="xl84"/>
    <w:basedOn w:val="Normal"/>
    <w:rsid w:val="00BA683A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5">
    <w:name w:val="xl85"/>
    <w:basedOn w:val="Normal"/>
    <w:rsid w:val="00F07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86">
    <w:name w:val="xl86"/>
    <w:basedOn w:val="Normal"/>
    <w:rsid w:val="00F07578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87">
    <w:name w:val="xl87"/>
    <w:basedOn w:val="Normal"/>
    <w:rsid w:val="009522CD"/>
    <w:pPr>
      <w:pBdr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8">
    <w:name w:val="xl88"/>
    <w:basedOn w:val="Normal"/>
    <w:rsid w:val="009522CD"/>
    <w:pPr>
      <w:pBdr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89">
    <w:name w:val="xl89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0">
    <w:name w:val="xl90"/>
    <w:basedOn w:val="Normal"/>
    <w:rsid w:val="009522CD"/>
    <w:pPr>
      <w:pBdr>
        <w:top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1">
    <w:name w:val="xl91"/>
    <w:basedOn w:val="Normal"/>
    <w:rsid w:val="009522CD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2">
    <w:name w:val="xl92"/>
    <w:basedOn w:val="Normal"/>
    <w:rsid w:val="009522CD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kern w:val="0"/>
      <w:sz w:val="18"/>
      <w:szCs w:val="18"/>
      <w:lang w:eastAsia="es-MX"/>
      <w14:ligatures w14:val="none"/>
    </w:rPr>
  </w:style>
  <w:style w:type="paragraph" w:customStyle="1" w:styleId="xl93">
    <w:name w:val="xl93"/>
    <w:basedOn w:val="Normal"/>
    <w:rsid w:val="009522C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4">
    <w:name w:val="xl94"/>
    <w:basedOn w:val="Normal"/>
    <w:rsid w:val="00952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s-MX"/>
      <w14:ligatures w14:val="none"/>
    </w:rPr>
  </w:style>
  <w:style w:type="paragraph" w:customStyle="1" w:styleId="xl95">
    <w:name w:val="xl95"/>
    <w:basedOn w:val="Normal"/>
    <w:rsid w:val="009522CD"/>
    <w:pPr>
      <w:pBdr>
        <w:top w:val="single" w:sz="4" w:space="0" w:color="000000"/>
        <w:left w:val="single" w:sz="4" w:space="11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6">
    <w:name w:val="xl96"/>
    <w:basedOn w:val="Normal"/>
    <w:rsid w:val="009522CD"/>
    <w:pPr>
      <w:pBdr>
        <w:left w:val="single" w:sz="4" w:space="11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7">
    <w:name w:val="xl97"/>
    <w:basedOn w:val="Normal"/>
    <w:rsid w:val="009522CD"/>
    <w:pPr>
      <w:pBdr>
        <w:left w:val="single" w:sz="4" w:space="23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xl98">
    <w:name w:val="xl98"/>
    <w:basedOn w:val="Normal"/>
    <w:rsid w:val="009522CD"/>
    <w:pPr>
      <w:pBdr>
        <w:left w:val="single" w:sz="4" w:space="31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s-MX"/>
      <w14:ligatures w14:val="none"/>
    </w:rPr>
  </w:style>
  <w:style w:type="paragraph" w:customStyle="1" w:styleId="font5">
    <w:name w:val="font5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kern w:val="0"/>
      <w:sz w:val="16"/>
      <w:szCs w:val="16"/>
      <w:lang w:eastAsia="es-MX"/>
      <w14:ligatures w14:val="none"/>
    </w:rPr>
  </w:style>
  <w:style w:type="paragraph" w:customStyle="1" w:styleId="font6">
    <w:name w:val="font6"/>
    <w:basedOn w:val="Normal"/>
    <w:rsid w:val="007E7D17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99">
    <w:name w:val="xl99"/>
    <w:basedOn w:val="Normal"/>
    <w:rsid w:val="00B10F3C"/>
    <w:pPr>
      <w:pBdr>
        <w:left w:val="single" w:sz="4" w:space="7" w:color="000000"/>
      </w:pBdr>
      <w:spacing w:before="100" w:beforeAutospacing="1" w:after="100" w:afterAutospacing="1" w:line="240" w:lineRule="auto"/>
      <w:ind w:firstLineChars="100" w:firstLine="1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0">
    <w:name w:val="xl100"/>
    <w:basedOn w:val="Normal"/>
    <w:rsid w:val="00B10F3C"/>
    <w:pPr>
      <w:pBdr>
        <w:left w:val="single" w:sz="4" w:space="14" w:color="000000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customStyle="1" w:styleId="xl101">
    <w:name w:val="xl101"/>
    <w:basedOn w:val="Normal"/>
    <w:rsid w:val="00B10F3C"/>
    <w:pPr>
      <w:pBdr>
        <w:left w:val="single" w:sz="4" w:space="20" w:color="000000"/>
      </w:pBdr>
      <w:spacing w:before="100" w:beforeAutospacing="1" w:after="100" w:afterAutospacing="1" w:line="240" w:lineRule="auto"/>
      <w:ind w:firstLineChars="300" w:firstLine="300"/>
      <w:textAlignment w:val="center"/>
    </w:pPr>
    <w:rPr>
      <w:rFonts w:ascii="Calibri" w:eastAsia="Times New Roman" w:hAnsi="Calibri" w:cs="Calibri"/>
      <w:color w:val="000000"/>
      <w:kern w:val="0"/>
      <w:sz w:val="16"/>
      <w:szCs w:val="16"/>
      <w:lang w:eastAsia="es-MX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781A"/>
  </w:style>
  <w:style w:type="paragraph" w:styleId="Piedepgina">
    <w:name w:val="footer"/>
    <w:basedOn w:val="Normal"/>
    <w:link w:val="PiedepginaCar"/>
    <w:uiPriority w:val="99"/>
    <w:unhideWhenUsed/>
    <w:rsid w:val="004878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78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</TotalTime>
  <Pages>15</Pages>
  <Words>2666</Words>
  <Characters>14664</Characters>
  <Application>Microsoft Office Word</Application>
  <DocSecurity>0</DocSecurity>
  <Lines>122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Depto. Integración y Seguimiento Programático</dc:creator>
  <cp:keywords/>
  <dc:description/>
  <cp:lastModifiedBy>Departamento de Asistencia Técnica en Materia Programática y Presupuestal / SEFIPLAN</cp:lastModifiedBy>
  <cp:revision>235</cp:revision>
  <dcterms:created xsi:type="dcterms:W3CDTF">2024-12-02T22:09:00Z</dcterms:created>
  <dcterms:modified xsi:type="dcterms:W3CDTF">2026-01-20T20:05:00Z</dcterms:modified>
</cp:coreProperties>
</file>