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Theme="majorEastAsia" w:hAnsi="Calibri" w:cs="Calibri"/>
          <w:b/>
          <w:color w:val="000000" w:themeColor="text1"/>
          <w:sz w:val="16"/>
          <w:szCs w:val="16"/>
        </w:rPr>
        <w:id w:val="1208220969"/>
        <w:docPartObj>
          <w:docPartGallery w:val="Cover Pages"/>
          <w:docPartUnique/>
        </w:docPartObj>
      </w:sdtPr>
      <w:sdtContent>
        <w:bookmarkStart w:id="0" w:name="_Hlk119600326" w:displacedByCustomXml="prev"/>
        <w:bookmarkEnd w:id="0" w:displacedByCustomXml="prev"/>
        <w:p w14:paraId="00FF2716" w14:textId="3DD0B7CF" w:rsidR="00F36620" w:rsidRPr="00B3371C" w:rsidRDefault="00F36620" w:rsidP="00BA5BE9">
          <w:pPr>
            <w:spacing w:line="360" w:lineRule="auto"/>
            <w:rPr>
              <w:rFonts w:ascii="Calibri" w:hAnsi="Calibri" w:cs="Calibri"/>
              <w:sz w:val="16"/>
              <w:szCs w:val="16"/>
            </w:rPr>
          </w:pPr>
        </w:p>
        <w:p w14:paraId="0B28449D" w14:textId="49EF470C" w:rsidR="003651C1" w:rsidRPr="00B3371C" w:rsidRDefault="003651C1" w:rsidP="00BA5BE9">
          <w:pPr>
            <w:spacing w:line="360" w:lineRule="auto"/>
            <w:rPr>
              <w:rFonts w:ascii="Calibri" w:hAnsi="Calibri" w:cs="Calibri"/>
              <w:sz w:val="16"/>
              <w:szCs w:val="16"/>
            </w:rPr>
          </w:pPr>
        </w:p>
        <w:p w14:paraId="7B857637" w14:textId="0E3D270E" w:rsidR="003651C1" w:rsidRPr="00B3371C" w:rsidRDefault="003651C1" w:rsidP="00BA5BE9">
          <w:pPr>
            <w:spacing w:line="360" w:lineRule="auto"/>
            <w:rPr>
              <w:rFonts w:ascii="Calibri" w:hAnsi="Calibri" w:cs="Calibri"/>
              <w:sz w:val="16"/>
              <w:szCs w:val="16"/>
            </w:rPr>
          </w:pPr>
        </w:p>
        <w:p w14:paraId="5B1005F2" w14:textId="5A4A70AE" w:rsidR="003651C1" w:rsidRPr="00B3371C" w:rsidRDefault="003651C1" w:rsidP="00BA5BE9">
          <w:pPr>
            <w:spacing w:line="360" w:lineRule="auto"/>
            <w:rPr>
              <w:rFonts w:ascii="Calibri" w:hAnsi="Calibri" w:cs="Calibri"/>
              <w:sz w:val="16"/>
              <w:szCs w:val="16"/>
            </w:rPr>
          </w:pPr>
        </w:p>
        <w:p w14:paraId="74D1AE95" w14:textId="2B236F22" w:rsidR="00891D32" w:rsidRPr="00B3371C" w:rsidRDefault="00891D32" w:rsidP="00BA5BE9">
          <w:pPr>
            <w:spacing w:line="360" w:lineRule="auto"/>
            <w:rPr>
              <w:rFonts w:ascii="Calibri" w:hAnsi="Calibri" w:cs="Calibri"/>
              <w:sz w:val="16"/>
              <w:szCs w:val="16"/>
            </w:rPr>
          </w:pPr>
        </w:p>
        <w:p w14:paraId="096B3F80" w14:textId="726FC44C" w:rsidR="00891D32" w:rsidRPr="00B3371C" w:rsidRDefault="00891D32" w:rsidP="00BA5BE9">
          <w:pPr>
            <w:spacing w:line="360" w:lineRule="auto"/>
            <w:rPr>
              <w:rFonts w:ascii="Calibri" w:hAnsi="Calibri" w:cs="Calibri"/>
              <w:sz w:val="16"/>
              <w:szCs w:val="16"/>
            </w:rPr>
          </w:pPr>
        </w:p>
        <w:p w14:paraId="44CA9DA8" w14:textId="77777777" w:rsidR="00891D32" w:rsidRPr="00B3371C" w:rsidRDefault="00891D32" w:rsidP="00BA5BE9">
          <w:pPr>
            <w:spacing w:line="360" w:lineRule="auto"/>
            <w:rPr>
              <w:rFonts w:ascii="Calibri" w:hAnsi="Calibri" w:cs="Calibri"/>
              <w:sz w:val="16"/>
              <w:szCs w:val="16"/>
            </w:rPr>
          </w:pPr>
        </w:p>
        <w:p w14:paraId="5862A7F1" w14:textId="77777777" w:rsidR="003651C1" w:rsidRPr="00B3371C" w:rsidRDefault="003651C1" w:rsidP="00BA5BE9">
          <w:pPr>
            <w:spacing w:line="360" w:lineRule="auto"/>
            <w:rPr>
              <w:rFonts w:ascii="Calibri" w:hAnsi="Calibri" w:cs="Calibri"/>
              <w:sz w:val="16"/>
              <w:szCs w:val="16"/>
            </w:rPr>
          </w:pPr>
        </w:p>
        <w:p w14:paraId="4099C699" w14:textId="6664C00F" w:rsidR="00952AE8" w:rsidRPr="00B3371C" w:rsidRDefault="003651C1" w:rsidP="00952AE8">
          <w:pPr>
            <w:pStyle w:val="TtuloTDC"/>
            <w:numPr>
              <w:ilvl w:val="0"/>
              <w:numId w:val="0"/>
            </w:numPr>
            <w:jc w:val="center"/>
            <w:rPr>
              <w:rFonts w:ascii="Calibri" w:hAnsi="Calibri" w:cs="Calibri"/>
              <w:sz w:val="16"/>
              <w:szCs w:val="16"/>
            </w:rPr>
          </w:pPr>
          <w:r w:rsidRPr="00B3371C">
            <w:rPr>
              <w:rFonts w:ascii="Calibri" w:hAnsi="Calibri" w:cs="Calibri"/>
              <w:noProof/>
              <w:szCs w:val="24"/>
            </w:rPr>
            <mc:AlternateContent>
              <mc:Choice Requires="wps">
                <w:drawing>
                  <wp:anchor distT="45720" distB="45720" distL="114300" distR="114300" simplePos="0" relativeHeight="251673600" behindDoc="0" locked="0" layoutInCell="1" allowOverlap="1" wp14:anchorId="11952535" wp14:editId="21C12B9C">
                    <wp:simplePos x="0" y="0"/>
                    <wp:positionH relativeFrom="margin">
                      <wp:posOffset>0</wp:posOffset>
                    </wp:positionH>
                    <wp:positionV relativeFrom="paragraph">
                      <wp:posOffset>45720</wp:posOffset>
                    </wp:positionV>
                    <wp:extent cx="5781675" cy="3724275"/>
                    <wp:effectExtent l="0" t="0" r="9525"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24275"/>
                            </a:xfrm>
                            <a:prstGeom prst="rect">
                              <a:avLst/>
                            </a:prstGeom>
                            <a:solidFill>
                              <a:srgbClr val="FFFFFF"/>
                            </a:solidFill>
                            <a:ln w="9525">
                              <a:noFill/>
                              <a:miter lim="800000"/>
                              <a:headEnd/>
                              <a:tailEnd/>
                            </a:ln>
                          </wps:spPr>
                          <wps:txbx>
                            <w:txbxContent>
                              <w:p w14:paraId="5464125C" w14:textId="77777777" w:rsidR="00F3079F" w:rsidRPr="00896E9A" w:rsidRDefault="00F3079F" w:rsidP="00F3079F">
                                <w:pPr>
                                  <w:jc w:val="center"/>
                                  <w:rPr>
                                    <w:rFonts w:ascii="Calibri" w:hAnsi="Calibri" w:cs="Calibri"/>
                                    <w:b/>
                                    <w:bCs/>
                                    <w:sz w:val="52"/>
                                    <w:szCs w:val="52"/>
                                  </w:rPr>
                                </w:pPr>
                                <w:r>
                                  <w:rPr>
                                    <w:rFonts w:ascii="Calibri" w:hAnsi="Calibri" w:cs="Calibri"/>
                                    <w:b/>
                                    <w:bCs/>
                                    <w:sz w:val="52"/>
                                    <w:szCs w:val="52"/>
                                  </w:rPr>
                                  <w:t>ANEXO 18</w:t>
                                </w:r>
                              </w:p>
                              <w:p w14:paraId="3666699F" w14:textId="77777777" w:rsidR="003651C1" w:rsidRPr="00896E9A" w:rsidRDefault="003651C1" w:rsidP="00891D32">
                                <w:pPr>
                                  <w:jc w:val="center"/>
                                  <w:rPr>
                                    <w:rFonts w:ascii="Calibri" w:hAnsi="Calibri" w:cs="Calibri"/>
                                    <w:b/>
                                    <w:bCs/>
                                    <w:sz w:val="52"/>
                                    <w:szCs w:val="52"/>
                                  </w:rPr>
                                </w:pPr>
                                <w:r w:rsidRPr="00896E9A">
                                  <w:rPr>
                                    <w:rFonts w:ascii="Calibri" w:hAnsi="Calibri" w:cs="Calibri"/>
                                    <w:b/>
                                    <w:bCs/>
                                    <w:sz w:val="52"/>
                                    <w:szCs w:val="52"/>
                                  </w:rPr>
                                  <w:t>FISCALÍA GENERAL DEL ESTADO DE QUINTANA ROO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52535" id="_x0000_t202" coordsize="21600,21600" o:spt="202" path="m,l,21600r21600,l21600,xe">
                    <v:stroke joinstyle="miter"/>
                    <v:path gradientshapeok="t" o:connecttype="rect"/>
                  </v:shapetype>
                  <v:shape id="Cuadro de texto 2" o:spid="_x0000_s1026" type="#_x0000_t202" style="position:absolute;left:0;text-align:left;margin-left:0;margin-top:3.6pt;width:455.25pt;height:293.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llDQIAAPcDAAAOAAAAZHJzL2Uyb0RvYy54bWysU9tu2zAMfR+wfxD0vjjJkiY14hRdugwD&#10;ugvQ7QNkWY6FyaJGKbG7ry8lu2m2vQ3TgyCK1CF5eLS56VvDTgq9Blvw2WTKmbISKm0PBf/+bf9m&#10;z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" stroked="f">
                    <v:textbox>
                      <w:txbxContent>
                        <w:p w14:paraId="5464125C" w14:textId="77777777" w:rsidR="00F3079F" w:rsidRPr="00896E9A" w:rsidRDefault="00F3079F" w:rsidP="00F3079F">
                          <w:pPr>
                            <w:jc w:val="center"/>
                            <w:rPr>
                              <w:rFonts w:ascii="Calibri" w:hAnsi="Calibri" w:cs="Calibri"/>
                              <w:b/>
                              <w:bCs/>
                              <w:sz w:val="52"/>
                              <w:szCs w:val="52"/>
                            </w:rPr>
                          </w:pPr>
                          <w:r>
                            <w:rPr>
                              <w:rFonts w:ascii="Calibri" w:hAnsi="Calibri" w:cs="Calibri"/>
                              <w:b/>
                              <w:bCs/>
                              <w:sz w:val="52"/>
                              <w:szCs w:val="52"/>
                            </w:rPr>
                            <w:t>ANEXO 18</w:t>
                          </w:r>
                        </w:p>
                        <w:p w14:paraId="3666699F" w14:textId="77777777" w:rsidR="003651C1" w:rsidRPr="00896E9A" w:rsidRDefault="003651C1" w:rsidP="00891D32">
                          <w:pPr>
                            <w:jc w:val="center"/>
                            <w:rPr>
                              <w:rFonts w:ascii="Calibri" w:hAnsi="Calibri" w:cs="Calibri"/>
                              <w:b/>
                              <w:bCs/>
                              <w:sz w:val="52"/>
                              <w:szCs w:val="52"/>
                            </w:rPr>
                          </w:pPr>
                          <w:r w:rsidRPr="00896E9A">
                            <w:rPr>
                              <w:rFonts w:ascii="Calibri" w:hAnsi="Calibri" w:cs="Calibri"/>
                              <w:b/>
                              <w:bCs/>
                              <w:sz w:val="52"/>
                              <w:szCs w:val="52"/>
                            </w:rPr>
                            <w:t>FISCALÍA GENERAL DEL ESTADO DE QUINTANA ROO</w:t>
                          </w:r>
                        </w:p>
                      </w:txbxContent>
                    </v:textbox>
                    <w10:wrap anchorx="margin"/>
                  </v:shape>
                </w:pict>
              </mc:Fallback>
            </mc:AlternateContent>
          </w:r>
          <w:r w:rsidR="00F36620" w:rsidRPr="00B3371C">
            <w:rPr>
              <w:rFonts w:ascii="Calibri" w:hAnsi="Calibri" w:cs="Calibri"/>
              <w:sz w:val="16"/>
              <w:szCs w:val="16"/>
            </w:rPr>
            <w:br w:type="page"/>
          </w:r>
        </w:p>
        <w:sdt>
          <w:sdtPr>
            <w:rPr>
              <w:rFonts w:ascii="Calibri" w:eastAsiaTheme="minorHAnsi" w:hAnsi="Calibri" w:cs="Calibri"/>
              <w:sz w:val="16"/>
              <w:szCs w:val="16"/>
              <w:lang w:val="es-ES" w:eastAsia="en-US"/>
            </w:rPr>
            <w:id w:val="-1960409593"/>
            <w:docPartObj>
              <w:docPartGallery w:val="Table of Contents"/>
              <w:docPartUnique/>
            </w:docPartObj>
          </w:sdtPr>
          <w:sdtEndPr>
            <w:rPr>
              <w:b/>
              <w:bCs/>
            </w:rPr>
          </w:sdtEndPr>
          <w:sdtContent>
            <w:p w14:paraId="2F6E8C81" w14:textId="77777777" w:rsidR="00D44D81" w:rsidRPr="00B3371C" w:rsidRDefault="00D44D81" w:rsidP="00D44D81">
              <w:pPr>
                <w:pStyle w:val="Sinespaciado"/>
                <w:rPr>
                  <w:rFonts w:ascii="Calibri" w:eastAsiaTheme="minorHAnsi" w:hAnsi="Calibri" w:cs="Calibri"/>
                  <w:lang w:eastAsia="en-US"/>
                </w:rPr>
              </w:pPr>
              <w:r w:rsidRPr="00B3371C">
                <w:rPr>
                  <w:rFonts w:ascii="Calibri" w:eastAsiaTheme="minorHAnsi" w:hAnsi="Calibri" w:cs="Calibri"/>
                  <w:lang w:eastAsia="en-US"/>
                </w:rPr>
                <w:t>CONTENIDO</w:t>
              </w:r>
            </w:p>
            <w:p w14:paraId="3F10F127" w14:textId="77777777" w:rsidR="00D44D81" w:rsidRPr="00B3371C" w:rsidRDefault="00D44D81" w:rsidP="00D44D81">
              <w:pPr>
                <w:pStyle w:val="Sinespaciado"/>
                <w:rPr>
                  <w:rFonts w:ascii="Calibri" w:hAnsi="Calibri" w:cs="Calibri"/>
                  <w:noProof/>
                </w:rPr>
              </w:pPr>
              <w:r w:rsidRPr="00B3371C">
                <w:rPr>
                  <w:rFonts w:ascii="Calibri" w:hAnsi="Calibri" w:cs="Calibri"/>
                  <w:bCs/>
                  <w:szCs w:val="24"/>
                </w:rPr>
                <w:fldChar w:fldCharType="begin"/>
              </w:r>
              <w:r w:rsidRPr="00B3371C">
                <w:rPr>
                  <w:rFonts w:ascii="Calibri" w:hAnsi="Calibri" w:cs="Calibri"/>
                  <w:bCs/>
                  <w:szCs w:val="24"/>
                </w:rPr>
                <w:instrText xml:space="preserve"> TOC \o "1-5" \h \z \u </w:instrText>
              </w:r>
              <w:r w:rsidRPr="00B3371C">
                <w:rPr>
                  <w:rFonts w:ascii="Calibri" w:hAnsi="Calibri" w:cs="Calibri"/>
                  <w:bCs/>
                  <w:szCs w:val="24"/>
                </w:rPr>
                <w:fldChar w:fldCharType="separate"/>
              </w:r>
              <w:hyperlink w:anchor="_Toc185950854" w:history="1">
                <w:r w:rsidRPr="00B3371C">
                  <w:rPr>
                    <w:rStyle w:val="Hipervnculo"/>
                    <w:rFonts w:ascii="Calibri" w:hAnsi="Calibri" w:cs="Calibri"/>
                    <w:noProof/>
                  </w:rPr>
                  <w:t>I.</w:t>
                </w:r>
                <w:r w:rsidRPr="00B3371C">
                  <w:rPr>
                    <w:rFonts w:ascii="Calibri" w:hAnsi="Calibri" w:cs="Calibri"/>
                    <w:noProof/>
                  </w:rPr>
                  <w:tab/>
                </w:r>
                <w:r w:rsidRPr="00B3371C">
                  <w:rPr>
                    <w:rStyle w:val="Hipervnculo"/>
                    <w:rFonts w:ascii="Calibri" w:hAnsi="Calibri" w:cs="Calibri"/>
                    <w:noProof/>
                  </w:rPr>
                  <w:t>ESTRUCTURA DEL PROYECTOS DEL PRESUPUESTO DE EGRESOS.</w:t>
                </w:r>
              </w:hyperlink>
              <w:r w:rsidRPr="00B3371C">
                <w:rPr>
                  <w:rFonts w:ascii="Calibri" w:hAnsi="Calibri" w:cs="Calibri"/>
                  <w:noProof/>
                </w:rPr>
                <w:t xml:space="preserve"> </w:t>
              </w:r>
            </w:p>
            <w:p w14:paraId="0800392B" w14:textId="77777777" w:rsidR="00D44D81" w:rsidRPr="00B3371C" w:rsidRDefault="00D44D81" w:rsidP="00D44D81">
              <w:pPr>
                <w:pStyle w:val="TDC1"/>
                <w:rPr>
                  <w:rFonts w:ascii="Calibri" w:eastAsiaTheme="minorEastAsia" w:hAnsi="Calibri" w:cs="Calibri"/>
                  <w:noProof/>
                  <w:sz w:val="22"/>
                  <w:lang w:eastAsia="es-MX"/>
                </w:rPr>
              </w:pPr>
              <w:hyperlink w:anchor="_Toc185950855" w:history="1">
                <w:r w:rsidRPr="00B3371C">
                  <w:rPr>
                    <w:rStyle w:val="Hipervnculo"/>
                    <w:rFonts w:ascii="Calibri" w:hAnsi="Calibri" w:cs="Calibri"/>
                    <w:noProof/>
                  </w:rPr>
                  <w:t>1.1</w:t>
                </w:r>
                <w:r w:rsidRPr="00B3371C">
                  <w:rPr>
                    <w:rFonts w:ascii="Calibri" w:eastAsiaTheme="minorEastAsia" w:hAnsi="Calibri" w:cs="Calibri"/>
                    <w:noProof/>
                    <w:sz w:val="22"/>
                    <w:lang w:eastAsia="es-MX"/>
                  </w:rPr>
                  <w:tab/>
                </w:r>
                <w:r w:rsidRPr="00B3371C">
                  <w:rPr>
                    <w:rStyle w:val="Hipervnculo"/>
                    <w:rFonts w:ascii="Calibri" w:hAnsi="Calibri" w:cs="Calibri"/>
                    <w:noProof/>
                  </w:rPr>
                  <w:t>INTRODUCCIÓN</w:t>
                </w:r>
              </w:hyperlink>
            </w:p>
            <w:p w14:paraId="0B9DCB7D" w14:textId="77777777" w:rsidR="00D44D81" w:rsidRPr="00B3371C" w:rsidRDefault="00D44D81" w:rsidP="00D44D81">
              <w:pPr>
                <w:pStyle w:val="TDC1"/>
                <w:rPr>
                  <w:rFonts w:ascii="Calibri" w:eastAsiaTheme="minorEastAsia" w:hAnsi="Calibri" w:cs="Calibri"/>
                  <w:noProof/>
                  <w:sz w:val="22"/>
                  <w:lang w:eastAsia="es-MX"/>
                </w:rPr>
              </w:pPr>
              <w:hyperlink w:anchor="_Toc185950856" w:history="1">
                <w:r w:rsidRPr="00B3371C">
                  <w:rPr>
                    <w:rStyle w:val="Hipervnculo"/>
                    <w:rFonts w:ascii="Calibri" w:hAnsi="Calibri" w:cs="Calibri"/>
                    <w:noProof/>
                  </w:rPr>
                  <w:t>1.2.</w:t>
                </w:r>
                <w:r w:rsidRPr="00B3371C">
                  <w:rPr>
                    <w:rFonts w:ascii="Calibri" w:eastAsiaTheme="minorEastAsia" w:hAnsi="Calibri" w:cs="Calibri"/>
                    <w:noProof/>
                    <w:sz w:val="22"/>
                    <w:lang w:eastAsia="es-MX"/>
                  </w:rPr>
                  <w:tab/>
                </w:r>
                <w:r w:rsidRPr="00B3371C">
                  <w:rPr>
                    <w:rStyle w:val="Hipervnculo"/>
                    <w:rFonts w:ascii="Calibri" w:hAnsi="Calibri" w:cs="Calibri"/>
                    <w:noProof/>
                  </w:rPr>
                  <w:t>EXPOSICIÓN DE MOTIVOS</w:t>
                </w:r>
              </w:hyperlink>
            </w:p>
            <w:p w14:paraId="3F943BF9" w14:textId="77777777" w:rsidR="00D44D81" w:rsidRPr="00B3371C" w:rsidRDefault="00D44D81" w:rsidP="00D44D81">
              <w:pPr>
                <w:pStyle w:val="TDC1"/>
                <w:rPr>
                  <w:rFonts w:ascii="Calibri" w:eastAsiaTheme="minorEastAsia" w:hAnsi="Calibri" w:cs="Calibri"/>
                  <w:noProof/>
                  <w:sz w:val="22"/>
                  <w:lang w:eastAsia="es-MX"/>
                </w:rPr>
              </w:pPr>
              <w:hyperlink w:anchor="_Toc185950857" w:history="1">
                <w:r w:rsidRPr="00B3371C">
                  <w:rPr>
                    <w:rStyle w:val="Hipervnculo"/>
                    <w:rFonts w:ascii="Calibri" w:hAnsi="Calibri" w:cs="Calibri"/>
                    <w:noProof/>
                  </w:rPr>
                  <w:t>1.3.</w:t>
                </w:r>
                <w:r w:rsidRPr="00B3371C">
                  <w:rPr>
                    <w:rFonts w:ascii="Calibri" w:eastAsiaTheme="minorEastAsia" w:hAnsi="Calibri" w:cs="Calibri"/>
                    <w:noProof/>
                    <w:sz w:val="22"/>
                    <w:lang w:eastAsia="es-MX"/>
                  </w:rPr>
                  <w:tab/>
                </w:r>
                <w:r w:rsidRPr="00B3371C">
                  <w:rPr>
                    <w:rStyle w:val="Hipervnculo"/>
                    <w:rFonts w:ascii="Calibri" w:hAnsi="Calibri" w:cs="Calibri"/>
                    <w:noProof/>
                  </w:rPr>
                  <w:t>OBJETIVOS ANUALES, ESTRATEGIAS Y METAS</w:t>
                </w:r>
              </w:hyperlink>
            </w:p>
            <w:p w14:paraId="34CD96D3" w14:textId="77777777" w:rsidR="00D44D81" w:rsidRPr="00B3371C" w:rsidRDefault="00D44D81" w:rsidP="00D44D81">
              <w:pPr>
                <w:pStyle w:val="TDC1"/>
                <w:rPr>
                  <w:rFonts w:ascii="Calibri" w:eastAsiaTheme="minorEastAsia" w:hAnsi="Calibri" w:cs="Calibri"/>
                  <w:noProof/>
                  <w:sz w:val="22"/>
                  <w:lang w:eastAsia="es-MX"/>
                </w:rPr>
              </w:pPr>
              <w:hyperlink w:anchor="_Toc185950858" w:history="1">
                <w:r w:rsidRPr="00B3371C">
                  <w:rPr>
                    <w:rStyle w:val="Hipervnculo"/>
                    <w:rFonts w:ascii="Calibri" w:hAnsi="Calibri" w:cs="Calibri"/>
                    <w:noProof/>
                  </w:rPr>
                  <w:t>1.4.</w:t>
                </w:r>
                <w:r w:rsidRPr="00B3371C">
                  <w:rPr>
                    <w:rFonts w:ascii="Calibri" w:eastAsiaTheme="minorEastAsia" w:hAnsi="Calibri" w:cs="Calibri"/>
                    <w:noProof/>
                    <w:sz w:val="22"/>
                    <w:lang w:eastAsia="es-MX"/>
                  </w:rPr>
                  <w:tab/>
                </w:r>
                <w:r w:rsidRPr="00B3371C">
                  <w:rPr>
                    <w:rStyle w:val="Hipervnculo"/>
                    <w:rFonts w:ascii="Calibri" w:hAnsi="Calibri" w:cs="Calibri"/>
                    <w:noProof/>
                  </w:rPr>
                  <w:t>DESCRIPCIÓN DE LOS RIESGOS RELEVANTES PARA LAS FINANZAS PÚBLICAS</w:t>
                </w:r>
              </w:hyperlink>
            </w:p>
            <w:p w14:paraId="4E1FEE8C" w14:textId="77777777" w:rsidR="00D44D81" w:rsidRPr="00B3371C" w:rsidRDefault="00D44D81" w:rsidP="00D44D81">
              <w:pPr>
                <w:pStyle w:val="TDC1"/>
                <w:rPr>
                  <w:rFonts w:ascii="Calibri" w:eastAsiaTheme="minorEastAsia" w:hAnsi="Calibri" w:cs="Calibri"/>
                  <w:noProof/>
                  <w:sz w:val="22"/>
                  <w:lang w:eastAsia="es-MX"/>
                </w:rPr>
              </w:pPr>
              <w:hyperlink w:anchor="_Toc185950859" w:history="1">
                <w:r w:rsidRPr="00B3371C">
                  <w:rPr>
                    <w:rStyle w:val="Hipervnculo"/>
                    <w:rFonts w:ascii="Calibri" w:hAnsi="Calibri" w:cs="Calibri"/>
                    <w:noProof/>
                  </w:rPr>
                  <w:t>1.5.</w:t>
                </w:r>
                <w:r w:rsidRPr="00B3371C">
                  <w:rPr>
                    <w:rFonts w:ascii="Calibri" w:eastAsiaTheme="minorEastAsia" w:hAnsi="Calibri" w:cs="Calibri"/>
                    <w:noProof/>
                    <w:sz w:val="22"/>
                    <w:lang w:eastAsia="es-MX"/>
                  </w:rPr>
                  <w:tab/>
                </w:r>
                <w:r w:rsidRPr="00B3371C">
                  <w:rPr>
                    <w:rStyle w:val="Hipervnculo"/>
                    <w:rFonts w:ascii="Calibri" w:hAnsi="Calibri" w:cs="Calibri"/>
                    <w:noProof/>
                  </w:rPr>
                  <w:t>EJECUCIÓN DEL PRESUPUESTO DE EGRESOS</w:t>
                </w:r>
              </w:hyperlink>
            </w:p>
            <w:p w14:paraId="3A0F5F28" w14:textId="77777777" w:rsidR="00D44D81" w:rsidRPr="00B3371C" w:rsidRDefault="00D44D81" w:rsidP="00D44D81">
              <w:pPr>
                <w:pStyle w:val="TDC3"/>
                <w:rPr>
                  <w:rFonts w:ascii="Calibri" w:eastAsiaTheme="minorEastAsia" w:hAnsi="Calibri" w:cs="Calibri"/>
                  <w:noProof/>
                  <w:sz w:val="22"/>
                  <w:lang w:eastAsia="es-MX"/>
                </w:rPr>
              </w:pPr>
              <w:hyperlink w:anchor="_Toc185950860" w:history="1">
                <w:r w:rsidRPr="00B3371C">
                  <w:rPr>
                    <w:rStyle w:val="Hipervnculo"/>
                    <w:rFonts w:ascii="Calibri" w:hAnsi="Calibri" w:cs="Calibri"/>
                    <w:noProof/>
                  </w:rPr>
                  <w:t>A.</w:t>
                </w:r>
                <w:r w:rsidRPr="00B3371C">
                  <w:rPr>
                    <w:rFonts w:ascii="Calibri" w:eastAsiaTheme="minorEastAsia" w:hAnsi="Calibri" w:cs="Calibri"/>
                    <w:noProof/>
                    <w:sz w:val="22"/>
                    <w:lang w:eastAsia="es-MX"/>
                  </w:rPr>
                  <w:tab/>
                </w:r>
                <w:r w:rsidRPr="00B3371C">
                  <w:rPr>
                    <w:rStyle w:val="Hipervnculo"/>
                    <w:rFonts w:ascii="Calibri" w:hAnsi="Calibri" w:cs="Calibri"/>
                    <w:noProof/>
                  </w:rPr>
                  <w:t>Clasificación por Objeto del Gasto</w:t>
                </w:r>
              </w:hyperlink>
            </w:p>
            <w:p w14:paraId="7AC24364" w14:textId="77777777" w:rsidR="00D44D81" w:rsidRPr="00B3371C" w:rsidRDefault="00D44D81" w:rsidP="00D44D81">
              <w:pPr>
                <w:pStyle w:val="TDC3"/>
                <w:rPr>
                  <w:rFonts w:ascii="Calibri" w:eastAsiaTheme="minorEastAsia" w:hAnsi="Calibri" w:cs="Calibri"/>
                  <w:noProof/>
                  <w:sz w:val="22"/>
                  <w:lang w:eastAsia="es-MX"/>
                </w:rPr>
              </w:pPr>
              <w:hyperlink w:anchor="_Toc185950861" w:history="1">
                <w:r w:rsidRPr="00B3371C">
                  <w:rPr>
                    <w:rStyle w:val="Hipervnculo"/>
                    <w:rFonts w:ascii="Calibri" w:hAnsi="Calibri" w:cs="Calibri"/>
                    <w:noProof/>
                  </w:rPr>
                  <w:t>B.</w:t>
                </w:r>
                <w:r w:rsidRPr="00B3371C">
                  <w:rPr>
                    <w:rFonts w:ascii="Calibri" w:eastAsiaTheme="minorEastAsia" w:hAnsi="Calibri" w:cs="Calibri"/>
                    <w:noProof/>
                    <w:sz w:val="22"/>
                    <w:lang w:eastAsia="es-MX"/>
                  </w:rPr>
                  <w:tab/>
                </w:r>
                <w:r w:rsidRPr="00B3371C">
                  <w:rPr>
                    <w:rStyle w:val="Hipervnculo"/>
                    <w:rFonts w:ascii="Calibri" w:hAnsi="Calibri" w:cs="Calibri"/>
                    <w:noProof/>
                  </w:rPr>
                  <w:t>Clasificación Administrativa</w:t>
                </w:r>
              </w:hyperlink>
            </w:p>
            <w:p w14:paraId="09A04692" w14:textId="77777777" w:rsidR="00D44D81" w:rsidRPr="00B3371C" w:rsidRDefault="00D44D81" w:rsidP="00D44D81">
              <w:pPr>
                <w:pStyle w:val="TDC3"/>
                <w:rPr>
                  <w:rFonts w:ascii="Calibri" w:eastAsiaTheme="minorEastAsia" w:hAnsi="Calibri" w:cs="Calibri"/>
                  <w:noProof/>
                  <w:sz w:val="22"/>
                  <w:lang w:eastAsia="es-MX"/>
                </w:rPr>
              </w:pPr>
              <w:hyperlink w:anchor="_Toc185950862" w:history="1">
                <w:r w:rsidRPr="00B3371C">
                  <w:rPr>
                    <w:rStyle w:val="Hipervnculo"/>
                    <w:rFonts w:ascii="Calibri" w:hAnsi="Calibri" w:cs="Calibri"/>
                    <w:noProof/>
                  </w:rPr>
                  <w:t>C.</w:t>
                </w:r>
                <w:r w:rsidRPr="00B3371C">
                  <w:rPr>
                    <w:rFonts w:ascii="Calibri" w:eastAsiaTheme="minorEastAsia" w:hAnsi="Calibri" w:cs="Calibri"/>
                    <w:noProof/>
                    <w:sz w:val="22"/>
                    <w:lang w:eastAsia="es-MX"/>
                  </w:rPr>
                  <w:tab/>
                </w:r>
                <w:r w:rsidRPr="00B3371C">
                  <w:rPr>
                    <w:rStyle w:val="Hipervnculo"/>
                    <w:rFonts w:ascii="Calibri" w:hAnsi="Calibri" w:cs="Calibri"/>
                    <w:noProof/>
                  </w:rPr>
                  <w:t>Clasificación por Unidad Administrativa</w:t>
                </w:r>
              </w:hyperlink>
            </w:p>
            <w:p w14:paraId="64C01099" w14:textId="77777777" w:rsidR="00D44D81" w:rsidRPr="00B3371C" w:rsidRDefault="00D44D81" w:rsidP="00D44D81">
              <w:pPr>
                <w:pStyle w:val="TDC3"/>
                <w:rPr>
                  <w:rFonts w:ascii="Calibri" w:eastAsiaTheme="minorEastAsia" w:hAnsi="Calibri" w:cs="Calibri"/>
                  <w:noProof/>
                  <w:sz w:val="22"/>
                  <w:lang w:eastAsia="es-MX"/>
                </w:rPr>
              </w:pPr>
              <w:hyperlink w:anchor="_Toc185950866" w:history="1">
                <w:r w:rsidRPr="00B3371C">
                  <w:rPr>
                    <w:rStyle w:val="Hipervnculo"/>
                    <w:rFonts w:ascii="Calibri" w:hAnsi="Calibri" w:cs="Calibri"/>
                    <w:noProof/>
                  </w:rPr>
                  <w:t>D.  Clasificación Funcional del Gasto</w:t>
                </w:r>
              </w:hyperlink>
            </w:p>
            <w:p w14:paraId="3749BB50" w14:textId="77777777" w:rsidR="00D44D81" w:rsidRPr="00B3371C" w:rsidRDefault="00D44D81" w:rsidP="00D44D81">
              <w:pPr>
                <w:pStyle w:val="TDC3"/>
                <w:rPr>
                  <w:rFonts w:ascii="Calibri" w:eastAsiaTheme="minorEastAsia" w:hAnsi="Calibri" w:cs="Calibri"/>
                  <w:noProof/>
                  <w:sz w:val="22"/>
                  <w:lang w:eastAsia="es-MX"/>
                </w:rPr>
              </w:pPr>
              <w:hyperlink w:anchor="_Toc185950867" w:history="1">
                <w:r w:rsidRPr="00B3371C">
                  <w:rPr>
                    <w:rStyle w:val="Hipervnculo"/>
                    <w:rFonts w:ascii="Calibri" w:hAnsi="Calibri" w:cs="Calibri"/>
                    <w:noProof/>
                  </w:rPr>
                  <w:t>E.  Clasificación por Tipo de Gasto</w:t>
                </w:r>
              </w:hyperlink>
            </w:p>
            <w:p w14:paraId="22A3BDF6" w14:textId="77777777" w:rsidR="00D44D81" w:rsidRPr="00B3371C" w:rsidRDefault="00D44D81" w:rsidP="00D44D81">
              <w:pPr>
                <w:pStyle w:val="TDC3"/>
                <w:rPr>
                  <w:rFonts w:ascii="Calibri" w:eastAsiaTheme="minorEastAsia" w:hAnsi="Calibri" w:cs="Calibri"/>
                  <w:noProof/>
                  <w:sz w:val="22"/>
                  <w:lang w:eastAsia="es-MX"/>
                </w:rPr>
              </w:pPr>
              <w:hyperlink w:anchor="_Toc185950868" w:history="1">
                <w:r w:rsidRPr="00B3371C">
                  <w:rPr>
                    <w:rStyle w:val="Hipervnculo"/>
                    <w:rFonts w:ascii="Calibri" w:hAnsi="Calibri" w:cs="Calibri"/>
                    <w:noProof/>
                  </w:rPr>
                  <w:t>F.  Prioridades de Gasto</w:t>
                </w:r>
              </w:hyperlink>
            </w:p>
            <w:p w14:paraId="7EBB4E4B" w14:textId="77777777" w:rsidR="00D44D81" w:rsidRPr="00B3371C" w:rsidRDefault="00D44D81" w:rsidP="00D44D81">
              <w:pPr>
                <w:pStyle w:val="TDC3"/>
                <w:rPr>
                  <w:rFonts w:ascii="Calibri" w:eastAsiaTheme="minorEastAsia" w:hAnsi="Calibri" w:cs="Calibri"/>
                  <w:noProof/>
                  <w:sz w:val="22"/>
                  <w:lang w:eastAsia="es-MX"/>
                </w:rPr>
              </w:pPr>
              <w:hyperlink w:anchor="_Toc185950869" w:history="1">
                <w:r w:rsidRPr="00B3371C">
                  <w:rPr>
                    <w:rStyle w:val="Hipervnculo"/>
                    <w:rFonts w:ascii="Calibri" w:hAnsi="Calibri" w:cs="Calibri"/>
                    <w:noProof/>
                  </w:rPr>
                  <w:t>G.  Programas y Proyectos</w:t>
                </w:r>
              </w:hyperlink>
            </w:p>
            <w:p w14:paraId="72B7A1D5" w14:textId="77777777" w:rsidR="00D44D81" w:rsidRPr="00B3371C" w:rsidRDefault="00D44D81" w:rsidP="00D44D81">
              <w:pPr>
                <w:pStyle w:val="TDC3"/>
                <w:rPr>
                  <w:rFonts w:ascii="Calibri" w:eastAsiaTheme="minorEastAsia" w:hAnsi="Calibri" w:cs="Calibri"/>
                  <w:noProof/>
                  <w:sz w:val="22"/>
                  <w:lang w:eastAsia="es-MX"/>
                </w:rPr>
              </w:pPr>
              <w:hyperlink w:anchor="_Toc185950870" w:history="1">
                <w:r w:rsidRPr="00B3371C">
                  <w:rPr>
                    <w:rStyle w:val="Hipervnculo"/>
                    <w:rFonts w:ascii="Calibri" w:hAnsi="Calibri" w:cs="Calibri"/>
                    <w:noProof/>
                  </w:rPr>
                  <w:t>H.  Servicios Personales</w:t>
                </w:r>
              </w:hyperlink>
            </w:p>
            <w:p w14:paraId="09C85BB2" w14:textId="77777777" w:rsidR="00D44D81" w:rsidRPr="00B3371C" w:rsidRDefault="00D44D81" w:rsidP="00D44D81">
              <w:pPr>
                <w:pStyle w:val="TDC4"/>
                <w:rPr>
                  <w:rFonts w:ascii="Calibri" w:eastAsiaTheme="minorEastAsia" w:hAnsi="Calibri" w:cs="Calibri"/>
                  <w:noProof/>
                  <w:sz w:val="22"/>
                  <w:lang w:eastAsia="es-MX"/>
                </w:rPr>
              </w:pPr>
              <w:hyperlink w:anchor="_Toc185950871" w:history="1">
                <w:r w:rsidRPr="00B3371C">
                  <w:rPr>
                    <w:rStyle w:val="Hipervnculo"/>
                    <w:rFonts w:ascii="Calibri" w:eastAsia="Arial" w:hAnsi="Calibri" w:cs="Calibri"/>
                    <w:noProof/>
                  </w:rPr>
                  <w:t>Cumplimiento a la Fracción I del Artículo 10 de la Ley de Disciplina Financiera de las Entidades y los Municipios</w:t>
                </w:r>
              </w:hyperlink>
            </w:p>
            <w:p w14:paraId="6672841E" w14:textId="77777777" w:rsidR="00D44D81" w:rsidRPr="00B3371C" w:rsidRDefault="00D44D81" w:rsidP="00D44D81">
              <w:pPr>
                <w:pStyle w:val="TDC4"/>
                <w:rPr>
                  <w:rFonts w:ascii="Calibri" w:eastAsiaTheme="minorEastAsia" w:hAnsi="Calibri" w:cs="Calibri"/>
                  <w:noProof/>
                  <w:sz w:val="22"/>
                  <w:lang w:eastAsia="es-MX"/>
                </w:rPr>
              </w:pPr>
              <w:hyperlink w:anchor="_Toc185950872" w:history="1">
                <w:r w:rsidRPr="00B3371C">
                  <w:rPr>
                    <w:rStyle w:val="Hipervnculo"/>
                    <w:rFonts w:ascii="Calibri" w:eastAsia="Arial" w:hAnsi="Calibri" w:cs="Calibri"/>
                    <w:noProof/>
                  </w:rPr>
                  <w:t>Cumplimiento a la Fracción II inciso a) del Artículo 10 de la Ley de Disciplina Financiera de las Entidades y los Municipios</w:t>
                </w:r>
              </w:hyperlink>
            </w:p>
            <w:p w14:paraId="5243658A" w14:textId="77777777" w:rsidR="00D44D81" w:rsidRPr="00B3371C" w:rsidRDefault="00D44D81" w:rsidP="00D44D81">
              <w:pPr>
                <w:pStyle w:val="TDC4"/>
                <w:rPr>
                  <w:rFonts w:ascii="Calibri" w:eastAsiaTheme="minorEastAsia" w:hAnsi="Calibri" w:cs="Calibri"/>
                  <w:noProof/>
                  <w:sz w:val="22"/>
                  <w:lang w:eastAsia="es-MX"/>
                </w:rPr>
              </w:pPr>
              <w:hyperlink w:anchor="_Toc185950873" w:history="1">
                <w:r w:rsidRPr="00B3371C">
                  <w:rPr>
                    <w:rStyle w:val="Hipervnculo"/>
                    <w:rFonts w:ascii="Calibri" w:hAnsi="Calibri" w:cs="Calibri"/>
                    <w:noProof/>
                  </w:rPr>
                  <w:t>Analítico de plazas</w:t>
                </w:r>
              </w:hyperlink>
            </w:p>
            <w:p w14:paraId="7E9B3586" w14:textId="77777777" w:rsidR="00D44D81" w:rsidRPr="00B3371C" w:rsidRDefault="00D44D81" w:rsidP="00D44D81">
              <w:pPr>
                <w:pStyle w:val="TDC4"/>
                <w:rPr>
                  <w:rFonts w:ascii="Calibri" w:eastAsiaTheme="minorEastAsia" w:hAnsi="Calibri" w:cs="Calibri"/>
                  <w:noProof/>
                  <w:sz w:val="22"/>
                  <w:lang w:eastAsia="es-MX"/>
                </w:rPr>
              </w:pPr>
              <w:hyperlink w:anchor="_Toc185950874" w:history="1">
                <w:r w:rsidRPr="00B3371C">
                  <w:rPr>
                    <w:rStyle w:val="Hipervnculo"/>
                    <w:rFonts w:ascii="Calibri" w:hAnsi="Calibri" w:cs="Calibri"/>
                    <w:noProof/>
                  </w:rPr>
                  <w:t>Clasificación de Servicios Personales por Categoría (Artículo 5 LDFEFM II)</w:t>
                </w:r>
              </w:hyperlink>
              <w:r w:rsidRPr="00B3371C">
                <w:rPr>
                  <w:rFonts w:ascii="Calibri" w:eastAsiaTheme="minorEastAsia" w:hAnsi="Calibri" w:cs="Calibri"/>
                  <w:noProof/>
                  <w:sz w:val="22"/>
                  <w:lang w:eastAsia="es-MX"/>
                </w:rPr>
                <w:t xml:space="preserve"> </w:t>
              </w:r>
            </w:p>
            <w:p w14:paraId="23614014" w14:textId="77777777" w:rsidR="00D44D81" w:rsidRPr="00B3371C" w:rsidRDefault="00D44D81" w:rsidP="00D44D81">
              <w:pPr>
                <w:pStyle w:val="TDC4"/>
                <w:rPr>
                  <w:rFonts w:ascii="Calibri" w:eastAsiaTheme="minorEastAsia" w:hAnsi="Calibri" w:cs="Calibri"/>
                  <w:noProof/>
                  <w:sz w:val="22"/>
                  <w:lang w:eastAsia="es-MX"/>
                </w:rPr>
              </w:pPr>
              <w:hyperlink w:anchor="_Toc185950875" w:history="1">
                <w:r w:rsidRPr="00B3371C">
                  <w:rPr>
                    <w:rStyle w:val="Hipervnculo"/>
                    <w:rFonts w:ascii="Calibri" w:hAnsi="Calibri" w:cs="Calibri"/>
                    <w:noProof/>
                  </w:rPr>
                  <w:t>Distribución del Gasto por Partida Genérica</w:t>
                </w:r>
              </w:hyperlink>
            </w:p>
            <w:p w14:paraId="64E41668" w14:textId="77777777" w:rsidR="00D44D81" w:rsidRPr="00B3371C" w:rsidRDefault="00D44D81" w:rsidP="00D44D81">
              <w:pPr>
                <w:pStyle w:val="TDC4"/>
                <w:rPr>
                  <w:rFonts w:ascii="Calibri" w:eastAsiaTheme="minorEastAsia" w:hAnsi="Calibri" w:cs="Calibri"/>
                  <w:noProof/>
                  <w:sz w:val="22"/>
                  <w:lang w:eastAsia="es-MX"/>
                </w:rPr>
              </w:pPr>
              <w:hyperlink w:anchor="_Toc185950876" w:history="1">
                <w:r w:rsidRPr="00B3371C">
                  <w:rPr>
                    <w:rStyle w:val="Hipervnculo"/>
                    <w:rFonts w:ascii="Calibri" w:hAnsi="Calibri" w:cs="Calibri"/>
                    <w:noProof/>
                  </w:rPr>
                  <w:t>Distribución del Gasto por Partida Genérica</w:t>
                </w:r>
              </w:hyperlink>
            </w:p>
            <w:p w14:paraId="1D3C7723" w14:textId="77777777" w:rsidR="00D44D81" w:rsidRPr="00B3371C" w:rsidRDefault="00D44D81" w:rsidP="00D44D81">
              <w:pPr>
                <w:pStyle w:val="TDC4"/>
                <w:rPr>
                  <w:rFonts w:ascii="Calibri" w:eastAsiaTheme="minorEastAsia" w:hAnsi="Calibri" w:cs="Calibri"/>
                  <w:noProof/>
                  <w:sz w:val="22"/>
                  <w:lang w:eastAsia="es-MX"/>
                </w:rPr>
              </w:pPr>
              <w:hyperlink w:anchor="_Toc185950877" w:history="1">
                <w:r w:rsidRPr="00B3371C">
                  <w:rPr>
                    <w:rStyle w:val="Hipervnculo"/>
                    <w:rFonts w:ascii="Calibri" w:hAnsi="Calibri" w:cs="Calibri"/>
                    <w:noProof/>
                  </w:rPr>
                  <w:t>Informe Sobre Estudios Actuariales</w:t>
                </w:r>
              </w:hyperlink>
            </w:p>
            <w:p w14:paraId="33B34E03" w14:textId="77777777" w:rsidR="00D44D81" w:rsidRPr="00B3371C" w:rsidRDefault="00D44D81" w:rsidP="00D44D81">
              <w:pPr>
                <w:pStyle w:val="TDC3"/>
                <w:rPr>
                  <w:rFonts w:ascii="Calibri" w:eastAsiaTheme="minorEastAsia" w:hAnsi="Calibri" w:cs="Calibri"/>
                  <w:noProof/>
                  <w:sz w:val="22"/>
                  <w:lang w:eastAsia="es-MX"/>
                </w:rPr>
              </w:pPr>
              <w:hyperlink w:anchor="_Toc185950878" w:history="1">
                <w:r w:rsidRPr="00B3371C">
                  <w:rPr>
                    <w:rStyle w:val="Hipervnculo"/>
                    <w:rFonts w:ascii="Calibri" w:hAnsi="Calibri" w:cs="Calibri"/>
                    <w:noProof/>
                  </w:rPr>
                  <w:t>Tabulador de sueldos mensual (importes brutos)</w:t>
                </w:r>
              </w:hyperlink>
              <w:r w:rsidRPr="00B3371C">
                <w:rPr>
                  <w:rFonts w:ascii="Calibri" w:eastAsiaTheme="minorEastAsia" w:hAnsi="Calibri" w:cs="Calibri"/>
                  <w:noProof/>
                  <w:sz w:val="22"/>
                  <w:lang w:eastAsia="es-MX"/>
                </w:rPr>
                <w:t xml:space="preserve"> </w:t>
              </w:r>
            </w:p>
            <w:p w14:paraId="00C489D5" w14:textId="77777777" w:rsidR="00D44D81" w:rsidRPr="00B3371C" w:rsidRDefault="00D44D81" w:rsidP="00D44D81">
              <w:pPr>
                <w:pStyle w:val="TDC3"/>
                <w:rPr>
                  <w:rFonts w:ascii="Calibri" w:eastAsiaTheme="minorEastAsia" w:hAnsi="Calibri" w:cs="Calibri"/>
                  <w:noProof/>
                  <w:sz w:val="22"/>
                  <w:lang w:eastAsia="es-MX"/>
                </w:rPr>
              </w:pPr>
              <w:hyperlink w:anchor="_Toc185950879" w:history="1">
                <w:r w:rsidRPr="00B3371C">
                  <w:rPr>
                    <w:rStyle w:val="Hipervnculo"/>
                    <w:rFonts w:ascii="Calibri" w:hAnsi="Calibri" w:cs="Calibri"/>
                    <w:noProof/>
                  </w:rPr>
                  <w:t>I. Adeudos de Ejercicios Fiscales Anteriores</w:t>
                </w:r>
              </w:hyperlink>
            </w:p>
            <w:p w14:paraId="0EE86176" w14:textId="77777777" w:rsidR="00D44D81" w:rsidRPr="00B3371C" w:rsidRDefault="00D44D81" w:rsidP="00D44D81">
              <w:pPr>
                <w:pStyle w:val="TDC3"/>
                <w:rPr>
                  <w:rFonts w:ascii="Calibri" w:eastAsiaTheme="minorEastAsia" w:hAnsi="Calibri" w:cs="Calibri"/>
                  <w:noProof/>
                  <w:sz w:val="22"/>
                  <w:lang w:eastAsia="es-MX"/>
                </w:rPr>
              </w:pPr>
              <w:hyperlink w:anchor="_Toc185950880" w:history="1">
                <w:r w:rsidRPr="00B3371C">
                  <w:rPr>
                    <w:rStyle w:val="Hipervnculo"/>
                    <w:rFonts w:ascii="Calibri" w:hAnsi="Calibri" w:cs="Calibri"/>
                    <w:noProof/>
                  </w:rPr>
                  <w:t>J.    Fuentes de Financiamiento para el Ejercicio Fiscal 2025</w:t>
                </w:r>
              </w:hyperlink>
            </w:p>
            <w:p w14:paraId="03EF9E60" w14:textId="77777777" w:rsidR="00D44D81" w:rsidRPr="00B3371C" w:rsidRDefault="00D44D81" w:rsidP="00D44D81">
              <w:pPr>
                <w:pStyle w:val="TDC3"/>
                <w:rPr>
                  <w:rFonts w:ascii="Calibri" w:eastAsiaTheme="minorEastAsia" w:hAnsi="Calibri" w:cs="Calibri"/>
                  <w:noProof/>
                  <w:sz w:val="22"/>
                  <w:lang w:eastAsia="es-MX"/>
                </w:rPr>
              </w:pPr>
              <w:hyperlink w:anchor="_Toc185950881" w:history="1">
                <w:r w:rsidRPr="00B3371C">
                  <w:rPr>
                    <w:rStyle w:val="Hipervnculo"/>
                    <w:rFonts w:ascii="Calibri" w:hAnsi="Calibri" w:cs="Calibri"/>
                    <w:noProof/>
                  </w:rPr>
                  <w:t>K.</w:t>
                </w:r>
                <w:r w:rsidRPr="00B3371C">
                  <w:rPr>
                    <w:rFonts w:ascii="Calibri" w:eastAsiaTheme="minorEastAsia" w:hAnsi="Calibri" w:cs="Calibri"/>
                    <w:noProof/>
                    <w:sz w:val="22"/>
                    <w:lang w:eastAsia="es-MX"/>
                  </w:rPr>
                  <w:tab/>
                </w:r>
                <w:r w:rsidRPr="00B3371C">
                  <w:rPr>
                    <w:rStyle w:val="Hipervnculo"/>
                    <w:rFonts w:ascii="Calibri" w:hAnsi="Calibri" w:cs="Calibri"/>
                    <w:noProof/>
                  </w:rPr>
                  <w:t>Formatos Ley de Disciplina Financiera</w:t>
                </w:r>
              </w:hyperlink>
            </w:p>
            <w:p w14:paraId="1A9B71D3" w14:textId="77777777" w:rsidR="00D44D81" w:rsidRPr="00B3371C" w:rsidRDefault="00D44D81" w:rsidP="00D44D81">
              <w:pPr>
                <w:pStyle w:val="TDC4"/>
                <w:rPr>
                  <w:rFonts w:ascii="Calibri" w:eastAsiaTheme="minorEastAsia" w:hAnsi="Calibri" w:cs="Calibri"/>
                  <w:noProof/>
                  <w:sz w:val="22"/>
                  <w:lang w:eastAsia="es-MX"/>
                </w:rPr>
              </w:pPr>
              <w:hyperlink w:anchor="_Toc185950882" w:history="1">
                <w:r w:rsidRPr="00B3371C">
                  <w:rPr>
                    <w:rStyle w:val="Hipervnculo"/>
                    <w:rFonts w:ascii="Calibri" w:eastAsia="Arial" w:hAnsi="Calibri" w:cs="Calibri"/>
                    <w:noProof/>
                  </w:rPr>
                  <w:t>Proyecciones de Finanzas Públicas</w:t>
                </w:r>
              </w:hyperlink>
            </w:p>
            <w:p w14:paraId="586A7C89" w14:textId="77777777" w:rsidR="00D44D81" w:rsidRPr="00B3371C" w:rsidRDefault="00D44D81" w:rsidP="00D44D81">
              <w:pPr>
                <w:pStyle w:val="TDC4"/>
                <w:rPr>
                  <w:rFonts w:ascii="Calibri" w:eastAsiaTheme="minorEastAsia" w:hAnsi="Calibri" w:cs="Calibri"/>
                  <w:noProof/>
                  <w:sz w:val="22"/>
                  <w:lang w:eastAsia="es-MX"/>
                </w:rPr>
              </w:pPr>
              <w:hyperlink w:anchor="_Toc185950883" w:history="1">
                <w:r w:rsidRPr="00B3371C">
                  <w:rPr>
                    <w:rStyle w:val="Hipervnculo"/>
                    <w:rFonts w:ascii="Calibri" w:eastAsia="Arial" w:hAnsi="Calibri" w:cs="Calibri"/>
                    <w:noProof/>
                  </w:rPr>
                  <w:t>Resultados de las Finanzas Públicas</w:t>
                </w:r>
              </w:hyperlink>
            </w:p>
            <w:p w14:paraId="083883E7" w14:textId="77777777" w:rsidR="00D44D81" w:rsidRPr="00B3371C" w:rsidRDefault="00D44D81" w:rsidP="00D44D81">
              <w:pPr>
                <w:pStyle w:val="TDC4"/>
                <w:rPr>
                  <w:rFonts w:ascii="Calibri" w:eastAsiaTheme="minorEastAsia" w:hAnsi="Calibri" w:cs="Calibri"/>
                  <w:noProof/>
                  <w:sz w:val="22"/>
                  <w:lang w:eastAsia="es-MX"/>
                </w:rPr>
              </w:pPr>
              <w:hyperlink w:anchor="_Toc185950884" w:history="1">
                <w:r w:rsidRPr="00B3371C">
                  <w:rPr>
                    <w:rStyle w:val="Hipervnculo"/>
                    <w:rFonts w:ascii="Calibri" w:hAnsi="Calibri" w:cs="Calibri"/>
                    <w:noProof/>
                  </w:rPr>
                  <w:t>Balance Presupuestario</w:t>
                </w:r>
              </w:hyperlink>
            </w:p>
            <w:p w14:paraId="7B28F4E7" w14:textId="77777777" w:rsidR="00D44D81" w:rsidRPr="00B3371C" w:rsidRDefault="00D44D81" w:rsidP="00D44D81">
              <w:pPr>
                <w:rPr>
                  <w:rFonts w:ascii="Calibri" w:hAnsi="Calibri" w:cs="Calibri"/>
                  <w:b/>
                  <w:bCs/>
                  <w:sz w:val="16"/>
                  <w:szCs w:val="16"/>
                  <w:lang w:val="es-ES"/>
                </w:rPr>
              </w:pPr>
              <w:r w:rsidRPr="00B3371C">
                <w:rPr>
                  <w:rFonts w:ascii="Calibri" w:hAnsi="Calibri" w:cs="Calibri"/>
                  <w:bCs/>
                  <w:szCs w:val="24"/>
                </w:rPr>
                <w:fldChar w:fldCharType="end"/>
              </w:r>
            </w:p>
          </w:sdtContent>
        </w:sdt>
        <w:p w14:paraId="0799D4C0" w14:textId="77777777" w:rsidR="00F36620" w:rsidRPr="00B3371C" w:rsidRDefault="00F36620">
          <w:pPr>
            <w:jc w:val="left"/>
            <w:rPr>
              <w:rFonts w:ascii="Calibri" w:hAnsi="Calibri" w:cs="Calibri"/>
              <w:sz w:val="16"/>
              <w:szCs w:val="16"/>
            </w:rPr>
          </w:pPr>
        </w:p>
        <w:p w14:paraId="22EDB7AA" w14:textId="3B00D8AA" w:rsidR="005E4143" w:rsidRPr="00B3371C" w:rsidRDefault="005E4143" w:rsidP="006F712D">
          <w:pPr>
            <w:pStyle w:val="Ttulo1"/>
            <w:numPr>
              <w:ilvl w:val="0"/>
              <w:numId w:val="2"/>
            </w:numPr>
            <w:rPr>
              <w:rFonts w:ascii="Calibri" w:hAnsi="Calibri" w:cs="Calibri"/>
              <w:sz w:val="24"/>
              <w:szCs w:val="24"/>
            </w:rPr>
          </w:pPr>
          <w:r w:rsidRPr="00B3371C">
            <w:rPr>
              <w:rFonts w:ascii="Calibri" w:hAnsi="Calibri" w:cs="Calibri"/>
              <w:noProof/>
              <w:sz w:val="24"/>
              <w:szCs w:val="24"/>
            </w:rPr>
            <w:lastRenderedPageBreak/>
            <w:t>ESTRUCTURA DE</w:t>
          </w:r>
          <w:r w:rsidR="00767ACA" w:rsidRPr="00B3371C">
            <w:rPr>
              <w:rFonts w:ascii="Calibri" w:hAnsi="Calibri" w:cs="Calibri"/>
              <w:noProof/>
              <w:sz w:val="24"/>
              <w:szCs w:val="24"/>
            </w:rPr>
            <w:t>L P</w:t>
          </w:r>
          <w:r w:rsidRPr="00B3371C">
            <w:rPr>
              <w:rFonts w:ascii="Calibri" w:hAnsi="Calibri" w:cs="Calibri"/>
              <w:noProof/>
              <w:sz w:val="24"/>
              <w:szCs w:val="24"/>
            </w:rPr>
            <w:t>ROYECTOS DEL PRESUPUESTO DE EGRESOS</w:t>
          </w:r>
          <w:r w:rsidRPr="00B3371C">
            <w:rPr>
              <w:rFonts w:ascii="Calibri" w:hAnsi="Calibri" w:cs="Calibri"/>
              <w:sz w:val="24"/>
              <w:szCs w:val="24"/>
            </w:rPr>
            <w:t>.</w:t>
          </w:r>
        </w:p>
      </w:sdtContent>
    </w:sdt>
    <w:p w14:paraId="4644AA73" w14:textId="79B57FB9" w:rsidR="00846A84" w:rsidRPr="00B3371C" w:rsidRDefault="00390762" w:rsidP="006F712D">
      <w:pPr>
        <w:pStyle w:val="Ttulo1"/>
        <w:numPr>
          <w:ilvl w:val="1"/>
          <w:numId w:val="24"/>
        </w:numPr>
        <w:rPr>
          <w:rFonts w:ascii="Calibri" w:hAnsi="Calibri" w:cs="Calibri"/>
          <w:noProof/>
          <w:sz w:val="20"/>
          <w:szCs w:val="20"/>
        </w:rPr>
      </w:pPr>
      <w:r w:rsidRPr="00B3371C">
        <w:rPr>
          <w:rFonts w:ascii="Calibri" w:hAnsi="Calibri" w:cs="Calibri"/>
          <w:noProof/>
          <w:sz w:val="20"/>
          <w:szCs w:val="20"/>
        </w:rPr>
        <w:t xml:space="preserve">      </w:t>
      </w:r>
      <w:r w:rsidR="00846A84" w:rsidRPr="00B3371C">
        <w:rPr>
          <w:rFonts w:ascii="Calibri" w:hAnsi="Calibri" w:cs="Calibri"/>
          <w:noProof/>
          <w:sz w:val="20"/>
          <w:szCs w:val="20"/>
        </w:rPr>
        <w:t>INTRO</w:t>
      </w:r>
      <w:r w:rsidR="00B376B8" w:rsidRPr="00B3371C">
        <w:rPr>
          <w:rFonts w:ascii="Calibri" w:hAnsi="Calibri" w:cs="Calibri"/>
          <w:noProof/>
          <w:sz w:val="20"/>
          <w:szCs w:val="20"/>
        </w:rPr>
        <w:t>DUCCIÓN</w:t>
      </w:r>
    </w:p>
    <w:p w14:paraId="485BDBFF" w14:textId="77777777" w:rsidR="00236B03" w:rsidRPr="00B3371C" w:rsidRDefault="00236B03" w:rsidP="00236B03">
      <w:pPr>
        <w:rPr>
          <w:rFonts w:ascii="Calibri" w:hAnsi="Calibri" w:cs="Calibri"/>
          <w:sz w:val="16"/>
          <w:szCs w:val="16"/>
        </w:rPr>
      </w:pPr>
    </w:p>
    <w:p w14:paraId="3D2E8854" w14:textId="565CFD62" w:rsidR="00236B03" w:rsidRPr="00B3371C" w:rsidRDefault="00236B03" w:rsidP="00236B03">
      <w:pPr>
        <w:rPr>
          <w:rFonts w:ascii="Calibri" w:hAnsi="Calibri" w:cs="Calibri"/>
          <w:sz w:val="16"/>
          <w:szCs w:val="16"/>
        </w:rPr>
      </w:pPr>
      <w:r w:rsidRPr="00B3371C">
        <w:rPr>
          <w:rFonts w:ascii="Calibri" w:hAnsi="Calibri" w:cs="Calibri"/>
          <w:sz w:val="16"/>
          <w:szCs w:val="16"/>
        </w:rPr>
        <w:t xml:space="preserve">El proyecto de presupuesto de egresos para el ejercicio fiscal 2025, </w:t>
      </w:r>
      <w:r w:rsidR="00A271BD" w:rsidRPr="00B3371C">
        <w:rPr>
          <w:rFonts w:ascii="Calibri" w:hAnsi="Calibri" w:cs="Calibri"/>
          <w:sz w:val="16"/>
          <w:szCs w:val="16"/>
        </w:rPr>
        <w:t>provee</w:t>
      </w:r>
      <w:r w:rsidRPr="00B3371C">
        <w:rPr>
          <w:rFonts w:ascii="Calibri" w:hAnsi="Calibri" w:cs="Calibri"/>
          <w:sz w:val="16"/>
          <w:szCs w:val="16"/>
        </w:rPr>
        <w:t xml:space="preserve"> suficiencia presupuestal que permite su ejercicio eficaz y oportuno, el cual será remitido a la Legislatura, para su discusión y en su caso, aprobación y posterior inclusión en el Presupuesto de Egresos del Estado.</w:t>
      </w:r>
    </w:p>
    <w:p w14:paraId="646A802A" w14:textId="5613ABDD" w:rsidR="005E4143" w:rsidRPr="00B3371C" w:rsidRDefault="005E4143" w:rsidP="005E4143">
      <w:pPr>
        <w:rPr>
          <w:rFonts w:ascii="Calibri" w:hAnsi="Calibri" w:cs="Calibri"/>
          <w:b/>
          <w:bCs/>
          <w:sz w:val="16"/>
          <w:szCs w:val="16"/>
        </w:rPr>
      </w:pPr>
      <w:r w:rsidRPr="00B3371C">
        <w:rPr>
          <w:rFonts w:ascii="Calibri" w:hAnsi="Calibri" w:cs="Calibri"/>
          <w:b/>
          <w:bCs/>
          <w:sz w:val="16"/>
          <w:szCs w:val="16"/>
        </w:rPr>
        <w:t>MISIÓN</w:t>
      </w:r>
    </w:p>
    <w:p w14:paraId="64C3B6B4" w14:textId="77777777" w:rsidR="005E4143" w:rsidRPr="00B3371C" w:rsidRDefault="005E4143" w:rsidP="005E4143">
      <w:pPr>
        <w:spacing w:line="360" w:lineRule="auto"/>
        <w:rPr>
          <w:rFonts w:ascii="Calibri" w:hAnsi="Calibri" w:cs="Calibri"/>
          <w:bCs/>
          <w:sz w:val="16"/>
          <w:szCs w:val="16"/>
        </w:rPr>
      </w:pPr>
      <w:bookmarkStart w:id="1" w:name="_Toc119509490"/>
      <w:r w:rsidRPr="00B3371C">
        <w:rPr>
          <w:rFonts w:ascii="Calibri" w:hAnsi="Calibri" w:cs="Calibri"/>
          <w:bCs/>
          <w:sz w:val="16"/>
          <w:szCs w:val="16"/>
        </w:rPr>
        <w:t xml:space="preserve">Garantizar el estado de derecho, mediante la implementación de acciones eficaces y eficientes de prevención, investigación y persecución de los delitos, apegado a los principios de legalidad y certeza jurídica, respetando, protegiendo y garantizando los derechos humanos en beneficio de la sociedad. </w:t>
      </w:r>
    </w:p>
    <w:p w14:paraId="4345035D" w14:textId="77777777" w:rsidR="005E4143" w:rsidRPr="00B3371C" w:rsidRDefault="005E4143" w:rsidP="005E4143">
      <w:pPr>
        <w:rPr>
          <w:rFonts w:ascii="Calibri" w:hAnsi="Calibri" w:cs="Calibri"/>
          <w:b/>
          <w:bCs/>
          <w:sz w:val="16"/>
          <w:szCs w:val="16"/>
        </w:rPr>
      </w:pPr>
      <w:bookmarkStart w:id="2" w:name="_Toc150439077"/>
      <w:bookmarkStart w:id="3" w:name="_Toc150439099"/>
      <w:r w:rsidRPr="00B3371C">
        <w:rPr>
          <w:rFonts w:ascii="Calibri" w:hAnsi="Calibri" w:cs="Calibri"/>
          <w:b/>
          <w:bCs/>
          <w:sz w:val="16"/>
          <w:szCs w:val="16"/>
        </w:rPr>
        <w:t>VISIÓN</w:t>
      </w:r>
      <w:bookmarkEnd w:id="1"/>
      <w:bookmarkEnd w:id="2"/>
      <w:bookmarkEnd w:id="3"/>
    </w:p>
    <w:p w14:paraId="499ED6CF" w14:textId="77777777" w:rsidR="005E4143" w:rsidRPr="00B3371C" w:rsidRDefault="005E4143" w:rsidP="005E4143">
      <w:pPr>
        <w:spacing w:line="360" w:lineRule="auto"/>
        <w:rPr>
          <w:rFonts w:ascii="Calibri" w:hAnsi="Calibri" w:cs="Calibri"/>
          <w:sz w:val="16"/>
          <w:szCs w:val="16"/>
        </w:rPr>
      </w:pPr>
      <w:r w:rsidRPr="00B3371C">
        <w:rPr>
          <w:rFonts w:ascii="Calibri" w:hAnsi="Calibri" w:cs="Calibri"/>
          <w:sz w:val="16"/>
          <w:szCs w:val="16"/>
        </w:rPr>
        <w:t>Ser reconocida como una institución confiable, transparente y de excelencia, encargada de procurar justicia pronta y expedita, integrada por servidores públicos profesionales y comprometidos, que den certeza en la atención de los servicios que brindan a la sociedad siempre en busca de Equidad y justicia.</w:t>
      </w:r>
    </w:p>
    <w:p w14:paraId="6DA39CBC" w14:textId="77777777" w:rsidR="005E4143" w:rsidRPr="00B3371C" w:rsidRDefault="005E4143" w:rsidP="005E4143">
      <w:pPr>
        <w:rPr>
          <w:rFonts w:ascii="Calibri" w:hAnsi="Calibri" w:cs="Calibri"/>
          <w:b/>
          <w:bCs/>
          <w:sz w:val="16"/>
          <w:szCs w:val="16"/>
        </w:rPr>
      </w:pPr>
      <w:bookmarkStart w:id="4" w:name="_Toc119509491"/>
      <w:bookmarkStart w:id="5" w:name="_Toc150439078"/>
      <w:bookmarkStart w:id="6" w:name="_Toc150439100"/>
      <w:r w:rsidRPr="00B3371C">
        <w:rPr>
          <w:rFonts w:ascii="Calibri" w:hAnsi="Calibri" w:cs="Calibri"/>
          <w:b/>
          <w:bCs/>
          <w:sz w:val="16"/>
          <w:szCs w:val="16"/>
        </w:rPr>
        <w:t>ATRIBUCIONES</w:t>
      </w:r>
      <w:bookmarkEnd w:id="4"/>
      <w:bookmarkEnd w:id="5"/>
      <w:bookmarkEnd w:id="6"/>
    </w:p>
    <w:p w14:paraId="38C0DAD3" w14:textId="77777777" w:rsidR="005E4143" w:rsidRPr="00B3371C" w:rsidRDefault="005E4143" w:rsidP="005E4143">
      <w:pPr>
        <w:spacing w:line="360" w:lineRule="auto"/>
        <w:rPr>
          <w:rFonts w:ascii="Calibri" w:hAnsi="Calibri" w:cs="Calibri"/>
          <w:sz w:val="16"/>
          <w:szCs w:val="16"/>
        </w:rPr>
      </w:pPr>
      <w:r w:rsidRPr="00B3371C">
        <w:rPr>
          <w:rFonts w:ascii="Calibri" w:hAnsi="Calibri" w:cs="Calibri"/>
          <w:sz w:val="16"/>
          <w:szCs w:val="16"/>
        </w:rPr>
        <w:t>La Fiscalía General del Estado de conformidad con el Artículo 12° de la Ley Orgánica de la Fiscalía General del Estado de Quintana Roo, tendrá las siguientes atribuciones:</w:t>
      </w:r>
    </w:p>
    <w:p w14:paraId="2DDE7298" w14:textId="77777777" w:rsidR="005E4143" w:rsidRPr="00B3371C" w:rsidRDefault="005E4143" w:rsidP="005E4143">
      <w:pPr>
        <w:numPr>
          <w:ilvl w:val="0"/>
          <w:numId w:val="1"/>
        </w:numPr>
        <w:spacing w:line="360" w:lineRule="auto"/>
        <w:rPr>
          <w:rFonts w:ascii="Calibri" w:hAnsi="Calibri" w:cs="Calibri"/>
          <w:b/>
          <w:sz w:val="16"/>
          <w:szCs w:val="16"/>
        </w:rPr>
      </w:pPr>
      <w:r w:rsidRPr="00B3371C">
        <w:rPr>
          <w:rFonts w:ascii="Calibri" w:hAnsi="Calibri" w:cs="Calibri"/>
          <w:b/>
          <w:sz w:val="16"/>
          <w:szCs w:val="16"/>
        </w:rPr>
        <w:t>CONSTITUCIÓN POLÍTICA DEL ESTADO LIBRE Y SOBERANO DE QUINTANA ROO</w:t>
      </w:r>
    </w:p>
    <w:p w14:paraId="49DEFB2C" w14:textId="77777777" w:rsidR="005E4143" w:rsidRPr="00B3371C" w:rsidRDefault="005E4143" w:rsidP="005E4143">
      <w:pPr>
        <w:spacing w:line="360" w:lineRule="auto"/>
        <w:rPr>
          <w:rFonts w:ascii="Calibri" w:hAnsi="Calibri" w:cs="Calibri"/>
          <w:sz w:val="16"/>
          <w:szCs w:val="16"/>
        </w:rPr>
      </w:pPr>
      <w:r w:rsidRPr="00B3371C">
        <w:rPr>
          <w:rFonts w:ascii="Calibri" w:hAnsi="Calibri" w:cs="Calibri"/>
          <w:b/>
          <w:sz w:val="16"/>
          <w:szCs w:val="16"/>
        </w:rPr>
        <w:t xml:space="preserve">“Artículo 96, “segundo párrafo”. </w:t>
      </w:r>
      <w:r w:rsidRPr="00B3371C">
        <w:rPr>
          <w:rFonts w:ascii="Calibri" w:hAnsi="Calibri" w:cs="Calibri"/>
          <w:sz w:val="16"/>
          <w:szCs w:val="16"/>
        </w:rPr>
        <w:t xml:space="preserve">El Ministerio Público se organizará en una Fiscalía General como un </w:t>
      </w:r>
      <w:r w:rsidRPr="00B3371C">
        <w:rPr>
          <w:rFonts w:ascii="Calibri" w:hAnsi="Calibri" w:cs="Calibri"/>
          <w:b/>
          <w:sz w:val="16"/>
          <w:szCs w:val="16"/>
          <w:u w:val="single"/>
        </w:rPr>
        <w:t>órgano público autónomo, con personalidad jurídica y patrimonio propios</w:t>
      </w:r>
      <w:r w:rsidRPr="00B3371C">
        <w:rPr>
          <w:rFonts w:ascii="Calibri" w:hAnsi="Calibri" w:cs="Calibri"/>
          <w:sz w:val="16"/>
          <w:szCs w:val="16"/>
        </w:rPr>
        <w:t xml:space="preserve">, con </w:t>
      </w:r>
      <w:r w:rsidRPr="00B3371C">
        <w:rPr>
          <w:rFonts w:ascii="Calibri" w:hAnsi="Calibri" w:cs="Calibri"/>
          <w:b/>
          <w:sz w:val="16"/>
          <w:szCs w:val="16"/>
        </w:rPr>
        <w:t>plena autonomía</w:t>
      </w:r>
      <w:r w:rsidRPr="00B3371C">
        <w:rPr>
          <w:rFonts w:ascii="Calibri" w:hAnsi="Calibri" w:cs="Calibri"/>
          <w:sz w:val="16"/>
          <w:szCs w:val="16"/>
        </w:rPr>
        <w:t xml:space="preserve"> técnica, de gestión, independencia funcional y financiera, </w:t>
      </w:r>
      <w:r w:rsidRPr="00B3371C">
        <w:rPr>
          <w:rFonts w:ascii="Calibri" w:hAnsi="Calibri" w:cs="Calibri"/>
          <w:b/>
          <w:sz w:val="16"/>
          <w:szCs w:val="16"/>
        </w:rPr>
        <w:t>capacidad para decidir sobre el ejercicio de su presupuesto y determinar su organización interna</w:t>
      </w:r>
      <w:r w:rsidRPr="00B3371C">
        <w:rPr>
          <w:rFonts w:ascii="Calibri" w:hAnsi="Calibri" w:cs="Calibri"/>
          <w:sz w:val="16"/>
          <w:szCs w:val="16"/>
        </w:rPr>
        <w:t>.”</w:t>
      </w:r>
    </w:p>
    <w:p w14:paraId="0A56AB8B" w14:textId="77777777" w:rsidR="005E4143" w:rsidRPr="00B3371C" w:rsidRDefault="005E4143" w:rsidP="005E4143">
      <w:pPr>
        <w:spacing w:line="360" w:lineRule="auto"/>
        <w:rPr>
          <w:rFonts w:ascii="Calibri" w:hAnsi="Calibri" w:cs="Calibri"/>
          <w:sz w:val="16"/>
          <w:szCs w:val="16"/>
        </w:rPr>
      </w:pPr>
      <w:r w:rsidRPr="00B3371C">
        <w:rPr>
          <w:rFonts w:ascii="Calibri" w:hAnsi="Calibri" w:cs="Calibri"/>
          <w:sz w:val="16"/>
          <w:szCs w:val="16"/>
        </w:rPr>
        <w:t>En el mismo artículo en el inciso C, se señala lo siguiente:</w:t>
      </w:r>
    </w:p>
    <w:p w14:paraId="39FF9DD5" w14:textId="5300C621" w:rsidR="005E4143" w:rsidRPr="00B3371C" w:rsidRDefault="005E4143" w:rsidP="005E4143">
      <w:pPr>
        <w:spacing w:line="360" w:lineRule="auto"/>
        <w:rPr>
          <w:rFonts w:ascii="Calibri" w:hAnsi="Calibri" w:cs="Calibri"/>
          <w:sz w:val="16"/>
          <w:szCs w:val="16"/>
        </w:rPr>
      </w:pPr>
      <w:r w:rsidRPr="00B3371C">
        <w:rPr>
          <w:rFonts w:ascii="Calibri" w:hAnsi="Calibri" w:cs="Calibri"/>
          <w:b/>
          <w:sz w:val="16"/>
          <w:szCs w:val="16"/>
        </w:rPr>
        <w:t>“C.</w:t>
      </w:r>
      <w:r w:rsidRPr="00B3371C">
        <w:rPr>
          <w:rFonts w:ascii="Calibri" w:hAnsi="Calibri" w:cs="Calibri"/>
          <w:sz w:val="16"/>
          <w:szCs w:val="16"/>
        </w:rPr>
        <w:t xml:space="preserve"> La Fiscalía General del Estado administrará con autonomía su presupuesto; </w:t>
      </w:r>
      <w:r w:rsidRPr="00B3371C">
        <w:rPr>
          <w:rFonts w:ascii="Calibri" w:hAnsi="Calibri" w:cs="Calibri"/>
          <w:b/>
          <w:sz w:val="16"/>
          <w:szCs w:val="16"/>
        </w:rPr>
        <w:t>el Fiscal General del Estado elaborará el proyecto de presupuesto de egresos de la Fiscalía General</w:t>
      </w:r>
      <w:r w:rsidRPr="00B3371C">
        <w:rPr>
          <w:rFonts w:ascii="Calibri" w:hAnsi="Calibri" w:cs="Calibri"/>
          <w:sz w:val="16"/>
          <w:szCs w:val="16"/>
        </w:rPr>
        <w:t>.”</w:t>
      </w:r>
    </w:p>
    <w:p w14:paraId="0A3D6C8B" w14:textId="19AF58F6" w:rsidR="00A271BD" w:rsidRPr="00B3371C" w:rsidRDefault="005E4143" w:rsidP="00A271BD">
      <w:pPr>
        <w:spacing w:line="360" w:lineRule="auto"/>
        <w:rPr>
          <w:rFonts w:ascii="Calibri" w:hAnsi="Calibri" w:cs="Calibri"/>
          <w:sz w:val="16"/>
          <w:szCs w:val="16"/>
        </w:rPr>
      </w:pPr>
      <w:r w:rsidRPr="00B3371C">
        <w:rPr>
          <w:rFonts w:ascii="Calibri" w:hAnsi="Calibri" w:cs="Calibri"/>
          <w:b/>
          <w:sz w:val="16"/>
          <w:szCs w:val="16"/>
        </w:rPr>
        <w:t>El Fiscal General del Estado remitirá dicho proyecto a la Legislatura del Estado para su inclusión en el Proyecto de Presupuesto de Egresos del Estado a más tardar el 20 de noviembre del año anterior al ejercicio fiscal que corresponda</w:t>
      </w:r>
      <w:r w:rsidRPr="00B3371C">
        <w:rPr>
          <w:rFonts w:ascii="Calibri" w:hAnsi="Calibri" w:cs="Calibri"/>
          <w:sz w:val="16"/>
          <w:szCs w:val="16"/>
        </w:rPr>
        <w:t>.</w:t>
      </w:r>
    </w:p>
    <w:p w14:paraId="010D04B9" w14:textId="489C61A9" w:rsidR="005E4143" w:rsidRPr="00B3371C" w:rsidRDefault="005E4143" w:rsidP="00A271BD">
      <w:pPr>
        <w:spacing w:line="360" w:lineRule="auto"/>
        <w:rPr>
          <w:rFonts w:ascii="Calibri" w:hAnsi="Calibri" w:cs="Calibri"/>
          <w:b/>
          <w:sz w:val="16"/>
          <w:szCs w:val="16"/>
        </w:rPr>
      </w:pPr>
      <w:r w:rsidRPr="00B3371C">
        <w:rPr>
          <w:rFonts w:ascii="Calibri" w:hAnsi="Calibri" w:cs="Calibri"/>
          <w:sz w:val="16"/>
          <w:szCs w:val="16"/>
        </w:rPr>
        <w:t>En todo caso, el proyecto de presupuesto de egresos deberá incluir los tabuladores desglosados de las remuneraciones que perciban sus servidores públicos, sujetándose a lo dispuesto en el artículo 165 de esta Constitución</w:t>
      </w:r>
      <w:r w:rsidRPr="00B3371C">
        <w:rPr>
          <w:rFonts w:ascii="Calibri" w:hAnsi="Calibri" w:cs="Calibri"/>
          <w:b/>
          <w:sz w:val="16"/>
          <w:szCs w:val="16"/>
        </w:rPr>
        <w:t xml:space="preserve">. </w:t>
      </w:r>
    </w:p>
    <w:p w14:paraId="6B7ACDB9" w14:textId="77777777" w:rsidR="005E4143" w:rsidRPr="00B3371C" w:rsidRDefault="005E4143" w:rsidP="005E4143">
      <w:pPr>
        <w:spacing w:line="360" w:lineRule="auto"/>
        <w:rPr>
          <w:rFonts w:ascii="Calibri" w:hAnsi="Calibri" w:cs="Calibri"/>
          <w:sz w:val="16"/>
          <w:szCs w:val="16"/>
        </w:rPr>
      </w:pPr>
      <w:r w:rsidRPr="00B3371C">
        <w:rPr>
          <w:rFonts w:ascii="Calibri" w:hAnsi="Calibri" w:cs="Calibri"/>
          <w:sz w:val="16"/>
          <w:szCs w:val="16"/>
        </w:rPr>
        <w:t>El trece de septiembre del 2019 por medio del decreto 357 es publicado en el Periódico Oficial del Estado de Quintana Roo la “Ley Orgánica de la Fiscalía General del Estado de Quintana Roo” la cual se establece sus funciones y atribuciones. Así mismo su última modificación reformada POE 03-11-2023</w:t>
      </w:r>
    </w:p>
    <w:p w14:paraId="61332BF7" w14:textId="77777777" w:rsidR="005E4143" w:rsidRPr="00B3371C" w:rsidRDefault="005E4143" w:rsidP="005E4143">
      <w:pPr>
        <w:numPr>
          <w:ilvl w:val="0"/>
          <w:numId w:val="1"/>
        </w:numPr>
        <w:spacing w:line="360" w:lineRule="auto"/>
        <w:rPr>
          <w:rFonts w:ascii="Calibri" w:hAnsi="Calibri" w:cs="Calibri"/>
          <w:sz w:val="16"/>
          <w:szCs w:val="16"/>
        </w:rPr>
      </w:pPr>
      <w:r w:rsidRPr="00B3371C">
        <w:rPr>
          <w:rFonts w:ascii="Calibri" w:hAnsi="Calibri" w:cs="Calibri"/>
          <w:b/>
          <w:sz w:val="16"/>
          <w:szCs w:val="16"/>
        </w:rPr>
        <w:t>LEY ORGÁNICA DE LA FISCALÍA GENERAL DEL ESTADO DE QUINTANA ROO</w:t>
      </w:r>
    </w:p>
    <w:p w14:paraId="032A8E8E" w14:textId="77777777" w:rsidR="005E4143" w:rsidRPr="00B3371C" w:rsidRDefault="005E4143" w:rsidP="005E4143">
      <w:pPr>
        <w:spacing w:line="360" w:lineRule="auto"/>
        <w:rPr>
          <w:rFonts w:ascii="Calibri" w:hAnsi="Calibri" w:cs="Calibri"/>
          <w:sz w:val="16"/>
          <w:szCs w:val="16"/>
        </w:rPr>
      </w:pPr>
      <w:r w:rsidRPr="00B3371C">
        <w:rPr>
          <w:rFonts w:ascii="Calibri" w:hAnsi="Calibri" w:cs="Calibri"/>
          <w:b/>
          <w:sz w:val="16"/>
          <w:szCs w:val="16"/>
        </w:rPr>
        <w:t xml:space="preserve">Articulo 16; </w:t>
      </w:r>
      <w:r w:rsidRPr="00B3371C">
        <w:rPr>
          <w:rFonts w:ascii="Calibri" w:hAnsi="Calibri" w:cs="Calibri"/>
          <w:sz w:val="16"/>
          <w:szCs w:val="16"/>
        </w:rPr>
        <w:t>Las atribuciones del Fiscal General son las siguientes:</w:t>
      </w:r>
    </w:p>
    <w:p w14:paraId="7F0CEC9E" w14:textId="104D2531" w:rsidR="005E4143" w:rsidRPr="00B3371C" w:rsidRDefault="005E4143" w:rsidP="005E4143">
      <w:pPr>
        <w:pStyle w:val="Prrafodelista"/>
        <w:ind w:left="0"/>
        <w:rPr>
          <w:rFonts w:ascii="Calibri" w:hAnsi="Calibri" w:cs="Calibri"/>
          <w:sz w:val="16"/>
          <w:szCs w:val="16"/>
        </w:rPr>
      </w:pPr>
      <w:r w:rsidRPr="00B3371C">
        <w:rPr>
          <w:rFonts w:ascii="Calibri" w:hAnsi="Calibri" w:cs="Calibri"/>
          <w:sz w:val="16"/>
          <w:szCs w:val="16"/>
        </w:rPr>
        <w:t>XXVII. Elaborar y presentar a la Legislatura del Estado el proyecto de presupuesto anual de egresos de la Fiscalía General;</w:t>
      </w:r>
    </w:p>
    <w:p w14:paraId="512F7B33" w14:textId="77777777" w:rsidR="0053013B" w:rsidRPr="00B3371C" w:rsidRDefault="0053013B" w:rsidP="0053013B">
      <w:pPr>
        <w:pStyle w:val="Prrafodelista"/>
        <w:ind w:left="0"/>
        <w:rPr>
          <w:rFonts w:ascii="Calibri" w:hAnsi="Calibri" w:cs="Calibri"/>
          <w:sz w:val="16"/>
          <w:szCs w:val="16"/>
        </w:rPr>
      </w:pPr>
      <w:r w:rsidRPr="00B3371C">
        <w:rPr>
          <w:rFonts w:ascii="Calibri" w:hAnsi="Calibri" w:cs="Calibri"/>
          <w:sz w:val="16"/>
          <w:szCs w:val="16"/>
        </w:rPr>
        <w:t>El presupuesto de egresos para el ejercicio fiscal 2025, necesario para el ejercicio del ministerio público y el ejercicio de la procuración de justicia:</w:t>
      </w:r>
    </w:p>
    <w:p w14:paraId="104F8BF1" w14:textId="5EB22180" w:rsidR="000B3A7A" w:rsidRPr="00B3371C" w:rsidRDefault="000B3A7A" w:rsidP="000B3A7A">
      <w:pPr>
        <w:spacing w:line="360" w:lineRule="auto"/>
        <w:ind w:firstLine="708"/>
        <w:jc w:val="center"/>
        <w:rPr>
          <w:rFonts w:ascii="Calibri" w:hAnsi="Calibri" w:cs="Calibri"/>
          <w:bCs/>
          <w:sz w:val="16"/>
          <w:szCs w:val="16"/>
        </w:rPr>
      </w:pPr>
      <w:r w:rsidRPr="00B3371C">
        <w:rPr>
          <w:rFonts w:ascii="Calibri" w:hAnsi="Calibri" w:cs="Calibri"/>
          <w:b/>
          <w:bCs/>
          <w:sz w:val="16"/>
          <w:szCs w:val="16"/>
        </w:rPr>
        <w:lastRenderedPageBreak/>
        <w:t>EN EJERCICIO DEL MINISTERIO PÚBLICO:</w:t>
      </w:r>
    </w:p>
    <w:p w14:paraId="56B8617C"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I.</w:t>
      </w:r>
      <w:r w:rsidRPr="00B3371C">
        <w:rPr>
          <w:rFonts w:ascii="Calibri" w:hAnsi="Calibri" w:cs="Calibri"/>
          <w:sz w:val="16"/>
          <w:szCs w:val="16"/>
        </w:rPr>
        <w:t xml:space="preserve"> Las que señalan la Constitución Política de los Estados Unidos Mexicanos, la Constitución</w:t>
      </w:r>
      <w:r w:rsidRPr="00B3371C">
        <w:rPr>
          <w:rFonts w:ascii="Calibri" w:hAnsi="Calibri" w:cs="Calibri"/>
          <w:bCs/>
          <w:sz w:val="16"/>
          <w:szCs w:val="16"/>
        </w:rPr>
        <w:t xml:space="preserve"> </w:t>
      </w:r>
      <w:r w:rsidRPr="00B3371C">
        <w:rPr>
          <w:rFonts w:ascii="Calibri" w:hAnsi="Calibri" w:cs="Calibri"/>
          <w:sz w:val="16"/>
          <w:szCs w:val="16"/>
        </w:rPr>
        <w:t>Política del Estado Libre y Soberano de Quintana Roo, Ley Orgánica de la Fiscalía General del Estado de Quintana Roo y las demás disposiciones legales aplicables;</w:t>
      </w:r>
      <w:r w:rsidRPr="00B3371C">
        <w:rPr>
          <w:rFonts w:ascii="Calibri" w:hAnsi="Calibri" w:cs="Calibri"/>
          <w:bCs/>
          <w:sz w:val="16"/>
          <w:szCs w:val="16"/>
        </w:rPr>
        <w:t xml:space="preserve"> </w:t>
      </w:r>
    </w:p>
    <w:p w14:paraId="7A80B014"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sz w:val="16"/>
          <w:szCs w:val="16"/>
        </w:rPr>
        <w:t>II.</w:t>
      </w:r>
      <w:r w:rsidRPr="00B3371C">
        <w:rPr>
          <w:rFonts w:ascii="Calibri" w:hAnsi="Calibri" w:cs="Calibri"/>
          <w:bCs/>
          <w:sz w:val="16"/>
          <w:szCs w:val="16"/>
        </w:rPr>
        <w:t xml:space="preserve"> </w:t>
      </w:r>
      <w:r w:rsidRPr="00B3371C">
        <w:rPr>
          <w:rFonts w:ascii="Calibri" w:hAnsi="Calibri" w:cs="Calibri"/>
          <w:sz w:val="16"/>
          <w:szCs w:val="16"/>
        </w:rPr>
        <w:t>Ejercer la conducción y mando de la investigación de los delitos, con las excepciones que señala la ley adjetiva en vigor, a efecto de establecer que se ha cometido un hecho delictivo y que existe la probabilidad de que el indiciado lo cometió o participó en su comisión;</w:t>
      </w:r>
      <w:r w:rsidRPr="00B3371C">
        <w:rPr>
          <w:rFonts w:ascii="Calibri" w:hAnsi="Calibri" w:cs="Calibri"/>
          <w:bCs/>
          <w:sz w:val="16"/>
          <w:szCs w:val="16"/>
        </w:rPr>
        <w:t xml:space="preserve"> </w:t>
      </w:r>
    </w:p>
    <w:p w14:paraId="35EFEDE5" w14:textId="77777777" w:rsidR="000B3A7A" w:rsidRPr="00B3371C" w:rsidRDefault="000B3A7A" w:rsidP="00614909">
      <w:pPr>
        <w:spacing w:after="0" w:line="360" w:lineRule="auto"/>
        <w:rPr>
          <w:rFonts w:ascii="Calibri" w:hAnsi="Calibri" w:cs="Calibri"/>
          <w:bCs/>
          <w:sz w:val="16"/>
          <w:szCs w:val="16"/>
        </w:rPr>
      </w:pPr>
      <w:r w:rsidRPr="00B3371C">
        <w:rPr>
          <w:rFonts w:ascii="Calibri" w:hAnsi="Calibri" w:cs="Calibri"/>
          <w:b/>
          <w:bCs/>
          <w:sz w:val="16"/>
          <w:szCs w:val="16"/>
        </w:rPr>
        <w:t>III.</w:t>
      </w:r>
      <w:r w:rsidRPr="00B3371C">
        <w:rPr>
          <w:rFonts w:ascii="Calibri" w:hAnsi="Calibri" w:cs="Calibri"/>
          <w:sz w:val="16"/>
          <w:szCs w:val="16"/>
        </w:rPr>
        <w:t xml:space="preserve"> Recibir las denuncias y querellas que se presenten en forma oral, por escrito o por algún otro medio, en los términos de las disposiciones aplicables, sobre hechos que la ley señala como delito;</w:t>
      </w:r>
      <w:r w:rsidRPr="00B3371C">
        <w:rPr>
          <w:rFonts w:ascii="Calibri" w:hAnsi="Calibri" w:cs="Calibri"/>
          <w:bCs/>
          <w:sz w:val="16"/>
          <w:szCs w:val="16"/>
        </w:rPr>
        <w:t xml:space="preserve"> </w:t>
      </w:r>
    </w:p>
    <w:p w14:paraId="50864321"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IV.</w:t>
      </w:r>
      <w:r w:rsidRPr="00B3371C">
        <w:rPr>
          <w:rFonts w:ascii="Calibri" w:hAnsi="Calibri" w:cs="Calibri"/>
          <w:sz w:val="16"/>
          <w:szCs w:val="16"/>
        </w:rPr>
        <w:t xml:space="preserve"> Iniciar la investigación correspondiente cuando así proceda y, en su caso, realizar u ordenar la recolección de indicios y medios de prueba necesarios para sustentar las determinaciones ministeriales y resoluciones judiciales que procedan, así como para determinar el daño causado por el delito y su cuantificación para los efectos de su reparación;</w:t>
      </w:r>
      <w:r w:rsidRPr="00B3371C">
        <w:rPr>
          <w:rFonts w:ascii="Calibri" w:hAnsi="Calibri" w:cs="Calibri"/>
          <w:bCs/>
          <w:sz w:val="16"/>
          <w:szCs w:val="16"/>
        </w:rPr>
        <w:t xml:space="preserve"> </w:t>
      </w:r>
    </w:p>
    <w:p w14:paraId="49CA3A21" w14:textId="77777777" w:rsidR="000B3A7A" w:rsidRPr="00B3371C" w:rsidRDefault="000B3A7A" w:rsidP="00614909">
      <w:pPr>
        <w:spacing w:after="0" w:line="360" w:lineRule="auto"/>
        <w:rPr>
          <w:rFonts w:ascii="Calibri" w:hAnsi="Calibri" w:cs="Calibri"/>
          <w:bCs/>
          <w:sz w:val="16"/>
          <w:szCs w:val="16"/>
        </w:rPr>
      </w:pPr>
      <w:r w:rsidRPr="00B3371C">
        <w:rPr>
          <w:rFonts w:ascii="Calibri" w:hAnsi="Calibri" w:cs="Calibri"/>
          <w:b/>
          <w:bCs/>
          <w:sz w:val="16"/>
          <w:szCs w:val="16"/>
        </w:rPr>
        <w:t>V.</w:t>
      </w:r>
      <w:r w:rsidRPr="00B3371C">
        <w:rPr>
          <w:rFonts w:ascii="Calibri" w:hAnsi="Calibri" w:cs="Calibri"/>
          <w:sz w:val="16"/>
          <w:szCs w:val="16"/>
        </w:rPr>
        <w:t xml:space="preserve"> </w:t>
      </w:r>
      <w:r w:rsidRPr="00B3371C">
        <w:rPr>
          <w:rFonts w:ascii="Calibri" w:hAnsi="Calibri" w:cs="Calibri"/>
          <w:bCs/>
          <w:sz w:val="16"/>
          <w:szCs w:val="16"/>
        </w:rPr>
        <w:t xml:space="preserve">Ordenar y dirigir las actividades de la Policía de Investigación y de las Instituciones policiales de investigación en la investigación y persecución de los delitos, vigilando que en todo caso se cumplan con los requisitos de legalidad de los actos de investigación que se lleven a cabo y determinando los hechos concretos, personas, domicilios y demás lugares u objetos que deban ser investigados; </w:t>
      </w:r>
    </w:p>
    <w:p w14:paraId="6E24E877"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bCs/>
          <w:sz w:val="16"/>
          <w:szCs w:val="16"/>
        </w:rPr>
        <w:t xml:space="preserve">          Fracción reformada POE 02-06-2023  </w:t>
      </w:r>
    </w:p>
    <w:p w14:paraId="18F70D53"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 xml:space="preserve">V Bis. </w:t>
      </w:r>
      <w:r w:rsidRPr="00B3371C">
        <w:rPr>
          <w:rFonts w:ascii="Calibri" w:hAnsi="Calibri" w:cs="Calibri"/>
          <w:sz w:val="16"/>
          <w:szCs w:val="16"/>
        </w:rPr>
        <w:t xml:space="preserve">Ejercer el mando y conducción de las Instituciones policiales de investigación, cuando realicen actividades de investigación, en los términos del artículo 21 de la Constitución Política de los Estados Unidos Mexicanos, así como llevar a cabo el trámite expedito correspondiente a las investigaciones que le sean turnadas por dichas instituciones; </w:t>
      </w:r>
    </w:p>
    <w:p w14:paraId="58C6F8CD"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b/>
          <w:bCs/>
          <w:sz w:val="16"/>
          <w:szCs w:val="16"/>
        </w:rPr>
        <w:t xml:space="preserve">         </w:t>
      </w:r>
      <w:r w:rsidRPr="00B3371C">
        <w:rPr>
          <w:rFonts w:ascii="Calibri" w:hAnsi="Calibri" w:cs="Calibri"/>
          <w:sz w:val="16"/>
          <w:szCs w:val="16"/>
        </w:rPr>
        <w:t>Fracción adicionada POE 02-06-2023</w:t>
      </w:r>
    </w:p>
    <w:p w14:paraId="6443AD88"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 xml:space="preserve">VI. </w:t>
      </w:r>
      <w:r w:rsidRPr="00B3371C">
        <w:rPr>
          <w:rFonts w:ascii="Calibri" w:hAnsi="Calibri" w:cs="Calibri"/>
          <w:sz w:val="16"/>
          <w:szCs w:val="16"/>
        </w:rPr>
        <w:t xml:space="preserve">Dirigir las actividades de los peritos de la Fiscalía General en la investigación y persecución de los delitos, así́ como de cualquier otro personal profesional o técnico que en los mismos términos brinde auxilio, colaboración o coadyuvancia con la Fiscalía General; </w:t>
      </w:r>
    </w:p>
    <w:p w14:paraId="13652B2D"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sz w:val="16"/>
          <w:szCs w:val="16"/>
        </w:rPr>
        <w:t xml:space="preserve">                      Fracción reformada POE 02-06-2023 </w:t>
      </w:r>
    </w:p>
    <w:p w14:paraId="2B361EFD"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VII.</w:t>
      </w:r>
      <w:r w:rsidRPr="00B3371C">
        <w:rPr>
          <w:rFonts w:ascii="Calibri" w:hAnsi="Calibri" w:cs="Calibri"/>
          <w:sz w:val="16"/>
          <w:szCs w:val="16"/>
        </w:rPr>
        <w:t xml:space="preserve"> Dictar y supervisar en su caso, las medidas y providencias necesarias para impedir que los indicios o evidencias se pierdan, destruyan o alteren, así como cerciorarse de que se han seguido las disposiciones aplicables para su levantamiento, preservación y procesamiento;</w:t>
      </w:r>
      <w:r w:rsidRPr="00B3371C">
        <w:rPr>
          <w:rFonts w:ascii="Calibri" w:hAnsi="Calibri" w:cs="Calibri"/>
          <w:bCs/>
          <w:sz w:val="16"/>
          <w:szCs w:val="16"/>
        </w:rPr>
        <w:t xml:space="preserve"> </w:t>
      </w:r>
    </w:p>
    <w:p w14:paraId="564F87E1"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VIII.</w:t>
      </w:r>
      <w:r w:rsidRPr="00B3371C">
        <w:rPr>
          <w:rFonts w:ascii="Calibri" w:hAnsi="Calibri" w:cs="Calibri"/>
          <w:sz w:val="16"/>
          <w:szCs w:val="16"/>
        </w:rPr>
        <w:t xml:space="preserve"> Asegurar que las víctimas u ofendidos, o testigos del delito, puedan llevar a cabo la identificación del imputado sin riesgo para ellos; </w:t>
      </w:r>
    </w:p>
    <w:p w14:paraId="441CB6E1"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IX.</w:t>
      </w:r>
      <w:r w:rsidRPr="00B3371C">
        <w:rPr>
          <w:rFonts w:ascii="Calibri" w:hAnsi="Calibri" w:cs="Calibri"/>
          <w:sz w:val="16"/>
          <w:szCs w:val="16"/>
        </w:rPr>
        <w:t xml:space="preserve"> Ejercitar la acción penal en los casos en que proceda, de conformidad con lo establecido</w:t>
      </w:r>
      <w:r w:rsidRPr="00B3371C">
        <w:rPr>
          <w:rFonts w:ascii="Calibri" w:hAnsi="Calibri" w:cs="Calibri"/>
          <w:bCs/>
          <w:sz w:val="16"/>
          <w:szCs w:val="16"/>
        </w:rPr>
        <w:t xml:space="preserve"> </w:t>
      </w:r>
      <w:r w:rsidRPr="00B3371C">
        <w:rPr>
          <w:rFonts w:ascii="Calibri" w:hAnsi="Calibri" w:cs="Calibri"/>
          <w:sz w:val="16"/>
          <w:szCs w:val="16"/>
        </w:rPr>
        <w:t>por la ley adjetiva en vigor, interviniendo y realizando todas las acciones conducentes de acuerdo con sus facultades y atribuciones en las distintas etapas del procedimiento, de conformidad con la legislación aplicable;</w:t>
      </w:r>
      <w:r w:rsidRPr="00B3371C">
        <w:rPr>
          <w:rFonts w:ascii="Calibri" w:hAnsi="Calibri" w:cs="Calibri"/>
          <w:bCs/>
          <w:sz w:val="16"/>
          <w:szCs w:val="16"/>
        </w:rPr>
        <w:t xml:space="preserve"> </w:t>
      </w:r>
    </w:p>
    <w:p w14:paraId="1CA09E0C"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w:t>
      </w:r>
      <w:r w:rsidRPr="00B3371C">
        <w:rPr>
          <w:rFonts w:ascii="Calibri" w:hAnsi="Calibri" w:cs="Calibri"/>
          <w:sz w:val="16"/>
          <w:szCs w:val="16"/>
        </w:rPr>
        <w:t xml:space="preserve"> Solicitar a la autoridad jurisdiccional la autorización de técnicas de investigación y demás actuaciones que requieran autorización judicial y que resulten necesarias para la investigación, así como la aplicación de providencias precautorias y medidas cautelares al imputado, en atención a las disposiciones legales conducentes;</w:t>
      </w:r>
      <w:r w:rsidRPr="00B3371C">
        <w:rPr>
          <w:rFonts w:ascii="Calibri" w:hAnsi="Calibri" w:cs="Calibri"/>
          <w:bCs/>
          <w:sz w:val="16"/>
          <w:szCs w:val="16"/>
        </w:rPr>
        <w:t xml:space="preserve"> </w:t>
      </w:r>
    </w:p>
    <w:p w14:paraId="58DBF0B3"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XI.</w:t>
      </w:r>
      <w:r w:rsidRPr="00B3371C">
        <w:rPr>
          <w:rFonts w:ascii="Calibri" w:hAnsi="Calibri" w:cs="Calibri"/>
          <w:sz w:val="16"/>
          <w:szCs w:val="16"/>
        </w:rPr>
        <w:t xml:space="preserve"> Intervenir en los asuntos judiciales que interesen a las personas a quienes las leyes aplicables les concede especial protección, en la forma y términos que las mismas determinen, asistiendo y conduciéndose con diligencia en las actuaciones o audiencias en que tenga que intervenir;</w:t>
      </w:r>
    </w:p>
    <w:p w14:paraId="08ADE1AA"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XII.</w:t>
      </w:r>
      <w:r w:rsidRPr="00B3371C">
        <w:rPr>
          <w:rFonts w:ascii="Calibri" w:hAnsi="Calibri" w:cs="Calibri"/>
          <w:sz w:val="16"/>
          <w:szCs w:val="16"/>
        </w:rPr>
        <w:t xml:space="preserve"> Decidir sobre la aplicación de alguna forma de terminación de la investigación o la aplicación de los criterios de oportunidad, de conformidad con las disposiciones legales aplicables y los lineamientos que para tal efecto emita el Fiscal General;</w:t>
      </w:r>
      <w:r w:rsidRPr="00B3371C">
        <w:rPr>
          <w:rFonts w:ascii="Calibri" w:hAnsi="Calibri" w:cs="Calibri"/>
          <w:bCs/>
          <w:sz w:val="16"/>
          <w:szCs w:val="16"/>
        </w:rPr>
        <w:t xml:space="preserve"> </w:t>
      </w:r>
    </w:p>
    <w:p w14:paraId="11B6FA0C"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XIII.</w:t>
      </w:r>
      <w:r w:rsidRPr="00B3371C">
        <w:rPr>
          <w:rFonts w:ascii="Calibri" w:hAnsi="Calibri" w:cs="Calibri"/>
          <w:sz w:val="16"/>
          <w:szCs w:val="16"/>
        </w:rPr>
        <w:t xml:space="preserve"> Promover y aplicar cuando procedan, en los términos de la legislación aplicable, los</w:t>
      </w:r>
      <w:r w:rsidRPr="00B3371C">
        <w:rPr>
          <w:rFonts w:ascii="Calibri" w:hAnsi="Calibri" w:cs="Calibri"/>
          <w:bCs/>
          <w:sz w:val="16"/>
          <w:szCs w:val="16"/>
        </w:rPr>
        <w:t xml:space="preserve"> </w:t>
      </w:r>
      <w:r w:rsidRPr="00B3371C">
        <w:rPr>
          <w:rFonts w:ascii="Calibri" w:hAnsi="Calibri" w:cs="Calibri"/>
          <w:sz w:val="16"/>
          <w:szCs w:val="16"/>
        </w:rPr>
        <w:t>mecanismos alternativos de solución de controversias, así como promover ante el órgano jurisdiccional la forma de terminación anticipada del proceso;</w:t>
      </w:r>
      <w:r w:rsidRPr="00B3371C">
        <w:rPr>
          <w:rFonts w:ascii="Calibri" w:hAnsi="Calibri" w:cs="Calibri"/>
          <w:bCs/>
          <w:sz w:val="16"/>
          <w:szCs w:val="16"/>
        </w:rPr>
        <w:t xml:space="preserve"> </w:t>
      </w:r>
    </w:p>
    <w:p w14:paraId="33A3562F"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XIV.</w:t>
      </w:r>
      <w:r w:rsidRPr="00B3371C">
        <w:rPr>
          <w:rFonts w:ascii="Calibri" w:hAnsi="Calibri" w:cs="Calibri"/>
          <w:sz w:val="16"/>
          <w:szCs w:val="16"/>
        </w:rPr>
        <w:t xml:space="preserve"> Exponer al Juez que corresponda el hecho que la ley señale como delito, los elementos que lo sustenten y la fundamentación jurídica, atendiendo a cada etapa del proceso;</w:t>
      </w:r>
      <w:r w:rsidRPr="00B3371C">
        <w:rPr>
          <w:rFonts w:ascii="Calibri" w:hAnsi="Calibri" w:cs="Calibri"/>
          <w:bCs/>
          <w:sz w:val="16"/>
          <w:szCs w:val="16"/>
        </w:rPr>
        <w:t xml:space="preserve"> </w:t>
      </w:r>
    </w:p>
    <w:p w14:paraId="1C2E08EA"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XV.</w:t>
      </w:r>
      <w:r w:rsidRPr="00B3371C">
        <w:rPr>
          <w:rFonts w:ascii="Calibri" w:hAnsi="Calibri" w:cs="Calibri"/>
          <w:sz w:val="16"/>
          <w:szCs w:val="16"/>
        </w:rPr>
        <w:t xml:space="preserve"> Formular, en su caso, la acusación dentro del término legalmente establecido para ello, sometiendo a los lineamientos dictados y la autorización del Fiscal General, la decisión de no formular acusación, para su confirmación, revocación o modificación;</w:t>
      </w:r>
      <w:r w:rsidRPr="00B3371C">
        <w:rPr>
          <w:rFonts w:ascii="Calibri" w:hAnsi="Calibri" w:cs="Calibri"/>
          <w:bCs/>
          <w:sz w:val="16"/>
          <w:szCs w:val="16"/>
        </w:rPr>
        <w:t xml:space="preserve"> </w:t>
      </w:r>
    </w:p>
    <w:p w14:paraId="2D18C98F"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XVI.</w:t>
      </w:r>
      <w:r w:rsidRPr="00B3371C">
        <w:rPr>
          <w:rFonts w:ascii="Calibri" w:hAnsi="Calibri" w:cs="Calibri"/>
          <w:sz w:val="16"/>
          <w:szCs w:val="16"/>
        </w:rPr>
        <w:t xml:space="preserve"> Aportar los medios de prueba para la debida comprobación de la existencia del delito y la</w:t>
      </w:r>
      <w:r w:rsidRPr="00B3371C">
        <w:rPr>
          <w:rFonts w:ascii="Calibri" w:hAnsi="Calibri" w:cs="Calibri"/>
          <w:bCs/>
          <w:sz w:val="16"/>
          <w:szCs w:val="16"/>
        </w:rPr>
        <w:t xml:space="preserve"> </w:t>
      </w:r>
      <w:r w:rsidRPr="00B3371C">
        <w:rPr>
          <w:rFonts w:ascii="Calibri" w:hAnsi="Calibri" w:cs="Calibri"/>
          <w:sz w:val="16"/>
          <w:szCs w:val="16"/>
        </w:rPr>
        <w:t>plena responsabilidad del acusado, las circunstancias en que hubiese sido cometido, la existencia de los daños y la fijación del monto de la reparación de éstos;</w:t>
      </w:r>
      <w:r w:rsidRPr="00B3371C">
        <w:rPr>
          <w:rFonts w:ascii="Calibri" w:hAnsi="Calibri" w:cs="Calibri"/>
          <w:bCs/>
          <w:sz w:val="16"/>
          <w:szCs w:val="16"/>
        </w:rPr>
        <w:t xml:space="preserve"> </w:t>
      </w:r>
    </w:p>
    <w:p w14:paraId="2AF9308B"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lastRenderedPageBreak/>
        <w:t>XVII.</w:t>
      </w:r>
      <w:r w:rsidRPr="00B3371C">
        <w:rPr>
          <w:rFonts w:ascii="Calibri" w:hAnsi="Calibri" w:cs="Calibri"/>
          <w:sz w:val="16"/>
          <w:szCs w:val="16"/>
        </w:rPr>
        <w:t xml:space="preserve"> Interponer los recursos legales que procedan, formulando los agravios o alegatos correspondientes para la sustanciación de los mismos, así como intervenir en las audiencias de modificación y duración de las penas; </w:t>
      </w:r>
    </w:p>
    <w:p w14:paraId="34C803D0"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XVIII.</w:t>
      </w:r>
      <w:r w:rsidRPr="00B3371C">
        <w:rPr>
          <w:rFonts w:ascii="Calibri" w:hAnsi="Calibri" w:cs="Calibri"/>
          <w:sz w:val="16"/>
          <w:szCs w:val="16"/>
        </w:rPr>
        <w:t xml:space="preserve"> Solicitar a la autoridad judicial la imposición de las penas o medidas de seguridad que correspondan, el pago de la reparación del daño a favor de la víctima u ofendido del delito y la aplicación en su caso, de las agravantes o atenuantes que procedan, conforme a las disposiciones legales aplicables;</w:t>
      </w:r>
      <w:r w:rsidRPr="00B3371C">
        <w:rPr>
          <w:rFonts w:ascii="Calibri" w:hAnsi="Calibri" w:cs="Calibri"/>
          <w:bCs/>
          <w:sz w:val="16"/>
          <w:szCs w:val="16"/>
        </w:rPr>
        <w:t xml:space="preserve"> </w:t>
      </w:r>
    </w:p>
    <w:p w14:paraId="784708B1"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XIX.</w:t>
      </w:r>
      <w:r w:rsidRPr="00B3371C">
        <w:rPr>
          <w:rFonts w:ascii="Calibri" w:hAnsi="Calibri" w:cs="Calibri"/>
          <w:sz w:val="16"/>
          <w:szCs w:val="16"/>
        </w:rPr>
        <w:t xml:space="preserve"> Interponer los recursos legales que procedan, formulando los agravios o alegatos correspondientes para la substanciación de los mismos, así como intervenir en las audiencias de modificación y duración de las penas;</w:t>
      </w:r>
      <w:r w:rsidRPr="00B3371C">
        <w:rPr>
          <w:rFonts w:ascii="Calibri" w:hAnsi="Calibri" w:cs="Calibri"/>
          <w:bCs/>
          <w:sz w:val="16"/>
          <w:szCs w:val="16"/>
        </w:rPr>
        <w:t xml:space="preserve"> </w:t>
      </w:r>
    </w:p>
    <w:p w14:paraId="58256F1A"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w:t>
      </w:r>
      <w:r w:rsidRPr="00B3371C">
        <w:rPr>
          <w:rFonts w:ascii="Calibri" w:hAnsi="Calibri" w:cs="Calibri"/>
          <w:sz w:val="16"/>
          <w:szCs w:val="16"/>
        </w:rPr>
        <w:t xml:space="preserve"> Otorgar las órdenes y medidas de protección previstas en los ordenamientos aplicables, cuando de acuerdo con las mismas resulte legalmente procedente, tomando en cuenta la evaluación de riesgos para la protección de las personas ofendidas, víctimas, testigos y demás sujetos procesales, en los casos que existan amenazas o riesgos a sus integridad o vida;</w:t>
      </w:r>
    </w:p>
    <w:p w14:paraId="2F241B94"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XXI.</w:t>
      </w:r>
      <w:r w:rsidRPr="00B3371C">
        <w:rPr>
          <w:rFonts w:ascii="Calibri" w:hAnsi="Calibri" w:cs="Calibri"/>
          <w:sz w:val="16"/>
          <w:szCs w:val="16"/>
        </w:rPr>
        <w:t xml:space="preserve"> Ordenar la detención de los imputados cuando resulte procedente y poner a las personas detenidas a disposición de la autoridad competente, en los términos previstos por las leyes;</w:t>
      </w:r>
      <w:r w:rsidRPr="00B3371C">
        <w:rPr>
          <w:rFonts w:ascii="Calibri" w:hAnsi="Calibri" w:cs="Calibri"/>
          <w:bCs/>
          <w:sz w:val="16"/>
          <w:szCs w:val="16"/>
        </w:rPr>
        <w:t xml:space="preserve"> </w:t>
      </w:r>
    </w:p>
    <w:p w14:paraId="1742BC28"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XXII.</w:t>
      </w:r>
      <w:r w:rsidRPr="00B3371C">
        <w:rPr>
          <w:rFonts w:ascii="Calibri" w:hAnsi="Calibri" w:cs="Calibri"/>
          <w:sz w:val="16"/>
          <w:szCs w:val="16"/>
        </w:rPr>
        <w:t xml:space="preserve"> Conducirse durante las audiencias procesales con absoluta lealtad para el imputado, acusado o sentenciado, su defensor, víctimas u ofendidos y asesores jurídicos de acuerdo con las disposiciones legales aplicables;</w:t>
      </w:r>
      <w:r w:rsidRPr="00B3371C">
        <w:rPr>
          <w:rFonts w:ascii="Calibri" w:hAnsi="Calibri" w:cs="Calibri"/>
          <w:bCs/>
          <w:sz w:val="16"/>
          <w:szCs w:val="16"/>
        </w:rPr>
        <w:t xml:space="preserve"> </w:t>
      </w:r>
    </w:p>
    <w:p w14:paraId="763917A1"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XXIII.</w:t>
      </w:r>
      <w:r w:rsidRPr="00B3371C">
        <w:rPr>
          <w:rFonts w:ascii="Calibri" w:hAnsi="Calibri" w:cs="Calibri"/>
          <w:sz w:val="16"/>
          <w:szCs w:val="16"/>
        </w:rPr>
        <w:t xml:space="preserve"> Solicitar las órdenes de cateo, aprehensión, comparecencia o de medidas precautorias, que requieran autorización judicial, de conformidad con lo dispuesto en los preceptos legales aplicables;</w:t>
      </w:r>
      <w:r w:rsidRPr="00B3371C">
        <w:rPr>
          <w:rFonts w:ascii="Calibri" w:hAnsi="Calibri" w:cs="Calibri"/>
          <w:bCs/>
          <w:sz w:val="16"/>
          <w:szCs w:val="16"/>
        </w:rPr>
        <w:t xml:space="preserve"> </w:t>
      </w:r>
    </w:p>
    <w:p w14:paraId="074C782C"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XXIV.</w:t>
      </w:r>
      <w:r w:rsidRPr="00B3371C">
        <w:rPr>
          <w:rFonts w:ascii="Calibri" w:hAnsi="Calibri" w:cs="Calibri"/>
          <w:sz w:val="16"/>
          <w:szCs w:val="16"/>
        </w:rPr>
        <w:t xml:space="preserve"> Coordinarse con las autoridades competentes para formar equipos conjuntos de recopilación de información e investigación, cuando las actividades delictivas se realicen en todo o en parte, fuera del territorio estatal o se les atribuya a personas ligadas a una organización de carácter regional, nacional, o internacional, de conformidad con los convenios de colaboración existentes y/o los acuerdos de investigación conjunta que apruebe el Fiscal General;</w:t>
      </w:r>
      <w:r w:rsidRPr="00B3371C">
        <w:rPr>
          <w:rFonts w:ascii="Calibri" w:hAnsi="Calibri" w:cs="Calibri"/>
          <w:bCs/>
          <w:sz w:val="16"/>
          <w:szCs w:val="16"/>
        </w:rPr>
        <w:t xml:space="preserve"> </w:t>
      </w:r>
    </w:p>
    <w:p w14:paraId="1BAAED0E"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XXV.</w:t>
      </w:r>
      <w:r w:rsidRPr="00B3371C">
        <w:rPr>
          <w:rFonts w:ascii="Calibri" w:hAnsi="Calibri" w:cs="Calibri"/>
          <w:sz w:val="16"/>
          <w:szCs w:val="16"/>
        </w:rPr>
        <w:t xml:space="preserve"> Solicitar las medidas cautelares aplicables al imputado en el proceso penal, en atención a las disposiciones legales conducentes, tomando en cuenta el análisis de riesgo en relación con el peligro para la víctima u ofendido, testigo o para evitar la obstaculización del procedimiento;</w:t>
      </w:r>
    </w:p>
    <w:p w14:paraId="0754E6FD"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XXVI.</w:t>
      </w:r>
      <w:r w:rsidRPr="00B3371C">
        <w:rPr>
          <w:rFonts w:ascii="Calibri" w:hAnsi="Calibri" w:cs="Calibri"/>
          <w:sz w:val="16"/>
          <w:szCs w:val="16"/>
        </w:rPr>
        <w:t xml:space="preserve"> Hacer valer de oficio en su caso, las causas de justificación del delito y de exculpación a favor del imputado; </w:t>
      </w:r>
    </w:p>
    <w:p w14:paraId="5F2E3487"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XXVII.</w:t>
      </w:r>
      <w:r w:rsidRPr="00B3371C">
        <w:rPr>
          <w:rFonts w:ascii="Calibri" w:hAnsi="Calibri" w:cs="Calibri"/>
          <w:sz w:val="16"/>
          <w:szCs w:val="16"/>
        </w:rPr>
        <w:t xml:space="preserve"> Solicitar a los órganos jurisdiccionales de la federación que correspondan, las autorizaciones para la intervención de comunicaciones privadas, en apego a las disposiciones legales aplicables;</w:t>
      </w:r>
      <w:r w:rsidRPr="00B3371C">
        <w:rPr>
          <w:rFonts w:ascii="Calibri" w:hAnsi="Calibri" w:cs="Calibri"/>
          <w:bCs/>
          <w:sz w:val="16"/>
          <w:szCs w:val="16"/>
        </w:rPr>
        <w:t xml:space="preserve"> </w:t>
      </w:r>
    </w:p>
    <w:p w14:paraId="0AA1F6DD"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XXVIII.</w:t>
      </w:r>
      <w:r w:rsidRPr="00B3371C">
        <w:rPr>
          <w:rFonts w:ascii="Calibri" w:hAnsi="Calibri" w:cs="Calibri"/>
          <w:sz w:val="16"/>
          <w:szCs w:val="16"/>
        </w:rPr>
        <w:t xml:space="preserve"> Vigilar y asegurar que durante el proceso penal se respeten los derechos humanos del imputado y de la víctima u ofendido, reconocidos por la Constitución Política de los Estados Unidos Mexicanos, los Tratados Internacionales ratificados por el Estado Mexicano, la Constitución Política del Estado Libre y Soberano de Quintana Roo y demás disposiciones legales en vigor;</w:t>
      </w:r>
      <w:r w:rsidRPr="00B3371C">
        <w:rPr>
          <w:rFonts w:ascii="Calibri" w:hAnsi="Calibri" w:cs="Calibri"/>
          <w:bCs/>
          <w:sz w:val="16"/>
          <w:szCs w:val="16"/>
        </w:rPr>
        <w:t xml:space="preserve"> </w:t>
      </w:r>
    </w:p>
    <w:p w14:paraId="02882B45"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XXIX.</w:t>
      </w:r>
      <w:r w:rsidRPr="00B3371C">
        <w:rPr>
          <w:rFonts w:ascii="Calibri" w:hAnsi="Calibri" w:cs="Calibri"/>
          <w:sz w:val="16"/>
          <w:szCs w:val="16"/>
        </w:rPr>
        <w:t xml:space="preserve"> Intervenir en las distintas etapas del proceso especializado para adolescentes y realizar todas las acciones conducentes de acuerdo con las facultades y atribuciones que le confiera la legislación de la materia;</w:t>
      </w:r>
      <w:r w:rsidRPr="00B3371C">
        <w:rPr>
          <w:rFonts w:ascii="Calibri" w:hAnsi="Calibri" w:cs="Calibri"/>
          <w:bCs/>
          <w:sz w:val="16"/>
          <w:szCs w:val="16"/>
        </w:rPr>
        <w:t xml:space="preserve"> </w:t>
      </w:r>
    </w:p>
    <w:p w14:paraId="3CF0A546"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w:t>
      </w:r>
      <w:r w:rsidRPr="00B3371C">
        <w:rPr>
          <w:rFonts w:ascii="Calibri" w:hAnsi="Calibri" w:cs="Calibri"/>
          <w:sz w:val="16"/>
          <w:szCs w:val="16"/>
        </w:rPr>
        <w:t xml:space="preserve"> Vigilar la correcta aplicación de la ley en todos los casos que conozca; especialmente en aquellos en que alguna de las partes sea miembro de una comunidad indígena y otros</w:t>
      </w:r>
      <w:r w:rsidRPr="00B3371C">
        <w:rPr>
          <w:rFonts w:ascii="Calibri" w:hAnsi="Calibri" w:cs="Calibri"/>
          <w:bCs/>
          <w:sz w:val="16"/>
          <w:szCs w:val="16"/>
        </w:rPr>
        <w:t xml:space="preserve"> </w:t>
      </w:r>
      <w:r w:rsidRPr="00B3371C">
        <w:rPr>
          <w:rFonts w:ascii="Calibri" w:hAnsi="Calibri" w:cs="Calibri"/>
          <w:sz w:val="16"/>
          <w:szCs w:val="16"/>
        </w:rPr>
        <w:t>grupos en situación de vulnerabilidad;</w:t>
      </w:r>
      <w:r w:rsidRPr="00B3371C">
        <w:rPr>
          <w:rFonts w:ascii="Calibri" w:hAnsi="Calibri" w:cs="Calibri"/>
          <w:bCs/>
          <w:sz w:val="16"/>
          <w:szCs w:val="16"/>
        </w:rPr>
        <w:t xml:space="preserve"> </w:t>
      </w:r>
    </w:p>
    <w:p w14:paraId="7701328A" w14:textId="77777777" w:rsidR="000B3A7A" w:rsidRPr="00B3371C" w:rsidRDefault="000B3A7A" w:rsidP="00614909">
      <w:pPr>
        <w:spacing w:after="0" w:line="360" w:lineRule="auto"/>
        <w:rPr>
          <w:rFonts w:ascii="Calibri" w:hAnsi="Calibri" w:cs="Calibri"/>
          <w:bCs/>
          <w:sz w:val="16"/>
          <w:szCs w:val="16"/>
        </w:rPr>
      </w:pPr>
      <w:r w:rsidRPr="00B3371C">
        <w:rPr>
          <w:rFonts w:ascii="Calibri" w:hAnsi="Calibri" w:cs="Calibri"/>
          <w:b/>
          <w:bCs/>
          <w:sz w:val="16"/>
          <w:szCs w:val="16"/>
        </w:rPr>
        <w:t>XXXI.</w:t>
      </w:r>
      <w:r w:rsidRPr="00B3371C">
        <w:rPr>
          <w:rFonts w:ascii="Calibri" w:hAnsi="Calibri" w:cs="Calibri"/>
          <w:sz w:val="16"/>
          <w:szCs w:val="16"/>
        </w:rPr>
        <w:t xml:space="preserve"> Determinar el destino final de los objetos, instrumentos o productos del delito que se encuentren a su disposición, en los términos de lo dispuesto en la presente ley y las demás disposiciones legales aplicables, y</w:t>
      </w:r>
      <w:r w:rsidRPr="00B3371C">
        <w:rPr>
          <w:rFonts w:ascii="Calibri" w:hAnsi="Calibri" w:cs="Calibri"/>
          <w:bCs/>
          <w:sz w:val="16"/>
          <w:szCs w:val="16"/>
        </w:rPr>
        <w:t xml:space="preserve"> </w:t>
      </w:r>
    </w:p>
    <w:p w14:paraId="03FCCD40"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XXXII.</w:t>
      </w:r>
      <w:r w:rsidRPr="00B3371C">
        <w:rPr>
          <w:rFonts w:ascii="Calibri" w:hAnsi="Calibri" w:cs="Calibri"/>
          <w:sz w:val="16"/>
          <w:szCs w:val="16"/>
        </w:rPr>
        <w:t xml:space="preserve"> Coordinar y colaborar con entidades gubernamentales y no gubernamentales, nacionales e internacionales, para la implementación de los esquemas de seguridad de víctimas, testigos y demás sujetos procesales;</w:t>
      </w:r>
    </w:p>
    <w:p w14:paraId="145AC022"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XXXIII.</w:t>
      </w:r>
      <w:r w:rsidRPr="00B3371C">
        <w:rPr>
          <w:rFonts w:ascii="Calibri" w:hAnsi="Calibri" w:cs="Calibri"/>
          <w:sz w:val="16"/>
          <w:szCs w:val="16"/>
        </w:rPr>
        <w:t xml:space="preserve"> Crear la Base Estadística Estatal de Violencia Política contra las Mujeres en razón de Género;</w:t>
      </w:r>
    </w:p>
    <w:p w14:paraId="78898E72"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XXXIV.</w:t>
      </w:r>
      <w:r w:rsidRPr="00B3371C">
        <w:rPr>
          <w:rFonts w:ascii="Calibri" w:hAnsi="Calibri" w:cs="Calibri"/>
          <w:sz w:val="16"/>
          <w:szCs w:val="16"/>
        </w:rPr>
        <w:t xml:space="preserve"> Proporcionar a las víctimas orientación y asesoría para su eficaz atención, y otorgar las medidas y órdenes de protección de emergencia y preventiva, de conformidad con esta Ley, su Reglamento y los demás ordenamientos aplicables; </w:t>
      </w:r>
    </w:p>
    <w:p w14:paraId="502AB129"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sz w:val="16"/>
          <w:szCs w:val="16"/>
        </w:rPr>
        <w:t>Fracción adicionada POE 08-09-2020. Reformada POE 03-11-2023</w:t>
      </w:r>
    </w:p>
    <w:p w14:paraId="10DB5494"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XXXV.</w:t>
      </w:r>
      <w:r w:rsidRPr="00B3371C">
        <w:rPr>
          <w:rFonts w:ascii="Calibri" w:hAnsi="Calibri" w:cs="Calibri"/>
          <w:sz w:val="16"/>
          <w:szCs w:val="16"/>
        </w:rPr>
        <w:t xml:space="preserve"> Recibir las denuncias de la violencia política contra las mujeres y realizar los actos de investigación correspondientes, y</w:t>
      </w:r>
    </w:p>
    <w:p w14:paraId="49486DB5"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XXXVI.</w:t>
      </w:r>
      <w:r w:rsidRPr="00B3371C">
        <w:rPr>
          <w:rFonts w:ascii="Calibri" w:hAnsi="Calibri" w:cs="Calibri"/>
          <w:sz w:val="16"/>
          <w:szCs w:val="16"/>
        </w:rPr>
        <w:t xml:space="preserve"> Las demás que le confieran las disposiciones legales aplicables.</w:t>
      </w:r>
    </w:p>
    <w:p w14:paraId="26648EB9" w14:textId="77777777" w:rsidR="00EA44A4" w:rsidRPr="00B3371C" w:rsidRDefault="00EA44A4" w:rsidP="00614909">
      <w:pPr>
        <w:spacing w:after="0" w:line="360" w:lineRule="auto"/>
        <w:ind w:firstLine="708"/>
        <w:jc w:val="center"/>
        <w:rPr>
          <w:rFonts w:ascii="Calibri" w:hAnsi="Calibri" w:cs="Calibri"/>
          <w:b/>
          <w:bCs/>
          <w:sz w:val="16"/>
          <w:szCs w:val="16"/>
        </w:rPr>
      </w:pPr>
    </w:p>
    <w:p w14:paraId="7AA59E94" w14:textId="0F901AE5" w:rsidR="000B3A7A" w:rsidRPr="00B3371C" w:rsidRDefault="000B3A7A" w:rsidP="00614909">
      <w:pPr>
        <w:spacing w:after="0" w:line="360" w:lineRule="auto"/>
        <w:ind w:firstLine="708"/>
        <w:jc w:val="center"/>
        <w:rPr>
          <w:rFonts w:ascii="Calibri" w:hAnsi="Calibri" w:cs="Calibri"/>
          <w:b/>
          <w:bCs/>
          <w:sz w:val="16"/>
          <w:szCs w:val="16"/>
        </w:rPr>
      </w:pPr>
      <w:r w:rsidRPr="00B3371C">
        <w:rPr>
          <w:rFonts w:ascii="Calibri" w:hAnsi="Calibri" w:cs="Calibri"/>
          <w:b/>
          <w:bCs/>
          <w:sz w:val="16"/>
          <w:szCs w:val="16"/>
        </w:rPr>
        <w:lastRenderedPageBreak/>
        <w:t>EN EJERCICIO DE LA PROCURACIÓN DE JUSTICIA:</w:t>
      </w:r>
    </w:p>
    <w:p w14:paraId="3EC18E33"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I.</w:t>
      </w:r>
      <w:r w:rsidRPr="00B3371C">
        <w:rPr>
          <w:rFonts w:ascii="Calibri" w:hAnsi="Calibri" w:cs="Calibri"/>
          <w:sz w:val="16"/>
          <w:szCs w:val="16"/>
        </w:rPr>
        <w:t xml:space="preserve"> Coordinarse con las demás Instituciones de Seguridad Pública y de Seguridad Ciudadana de la Federación, los Estados y los Municipios, en el ámbito de su competencia y en los términos de la Ley General del Sistema Nacional de Seguridad Pública para: </w:t>
      </w:r>
    </w:p>
    <w:p w14:paraId="22790CE0"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sz w:val="16"/>
          <w:szCs w:val="16"/>
        </w:rPr>
        <w:t xml:space="preserve">          Fracción reformada POE 02-06-2023 </w:t>
      </w:r>
    </w:p>
    <w:p w14:paraId="18EFB8C1"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sz w:val="16"/>
          <w:szCs w:val="16"/>
        </w:rPr>
        <w:t xml:space="preserve">            a. Integrar el Sistema Nacional de Seguridad Pública y cumplir con sus fines y objetivos;</w:t>
      </w:r>
    </w:p>
    <w:p w14:paraId="3F8F939D"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 xml:space="preserve">b. La formulación de políticas integrales, sistemáticas, continuas y evaluables, así como programas y estrategias, en materia de seguridad ciudadana;  </w:t>
      </w:r>
    </w:p>
    <w:p w14:paraId="021EBD2A" w14:textId="77777777" w:rsidR="000B3A7A" w:rsidRPr="00B3371C" w:rsidRDefault="000B3A7A" w:rsidP="00614909">
      <w:pPr>
        <w:spacing w:after="0" w:line="360" w:lineRule="auto"/>
        <w:ind w:left="708"/>
        <w:jc w:val="right"/>
        <w:rPr>
          <w:rFonts w:ascii="Calibri" w:hAnsi="Calibri" w:cs="Calibri"/>
          <w:sz w:val="16"/>
          <w:szCs w:val="16"/>
        </w:rPr>
      </w:pPr>
      <w:r w:rsidRPr="00B3371C">
        <w:rPr>
          <w:rFonts w:ascii="Calibri" w:hAnsi="Calibri" w:cs="Calibri"/>
          <w:sz w:val="16"/>
          <w:szCs w:val="16"/>
        </w:rPr>
        <w:t xml:space="preserve">      Inciso reformado POE 02-06-2023</w:t>
      </w:r>
    </w:p>
    <w:p w14:paraId="704BA08A"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 xml:space="preserve">c. Ejecutar, dar seguimiento y evaluar las políticas, estrategias y acciones de seguridad ciudadana, a través de las instancias previstas en la Ley General del Sistema Nacional de Seguridad Pública; </w:t>
      </w:r>
    </w:p>
    <w:p w14:paraId="205AB563" w14:textId="77777777" w:rsidR="000B3A7A" w:rsidRPr="00B3371C" w:rsidRDefault="000B3A7A" w:rsidP="00614909">
      <w:pPr>
        <w:spacing w:after="0" w:line="360" w:lineRule="auto"/>
        <w:ind w:left="708"/>
        <w:jc w:val="right"/>
        <w:rPr>
          <w:rFonts w:ascii="Calibri" w:hAnsi="Calibri" w:cs="Calibri"/>
          <w:sz w:val="16"/>
          <w:szCs w:val="16"/>
        </w:rPr>
      </w:pPr>
      <w:r w:rsidRPr="00B3371C">
        <w:rPr>
          <w:rFonts w:ascii="Calibri" w:hAnsi="Calibri" w:cs="Calibri"/>
          <w:sz w:val="16"/>
          <w:szCs w:val="16"/>
        </w:rPr>
        <w:t xml:space="preserve">       Inciso reformado POE 02-06-2023</w:t>
      </w:r>
    </w:p>
    <w:p w14:paraId="52ED6D0E"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 xml:space="preserve">d. Participar en la elaboración, ejecución y evaluación de los programas de seguridad ciudadana en términos de las disposiciones aplicables; </w:t>
      </w:r>
    </w:p>
    <w:p w14:paraId="797DA6F9" w14:textId="77777777" w:rsidR="000B3A7A" w:rsidRPr="00B3371C" w:rsidRDefault="000B3A7A" w:rsidP="00614909">
      <w:pPr>
        <w:spacing w:after="0" w:line="360" w:lineRule="auto"/>
        <w:ind w:left="708"/>
        <w:jc w:val="right"/>
        <w:rPr>
          <w:rFonts w:ascii="Calibri" w:hAnsi="Calibri" w:cs="Calibri"/>
          <w:sz w:val="16"/>
          <w:szCs w:val="16"/>
        </w:rPr>
      </w:pPr>
      <w:r w:rsidRPr="00B3371C">
        <w:rPr>
          <w:rFonts w:ascii="Calibri" w:hAnsi="Calibri" w:cs="Calibri"/>
          <w:sz w:val="16"/>
          <w:szCs w:val="16"/>
        </w:rPr>
        <w:t xml:space="preserve">       Inciso reformado POE 02-06-2023</w:t>
      </w:r>
    </w:p>
    <w:p w14:paraId="647B8615"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 xml:space="preserve"> e. </w:t>
      </w:r>
      <w:r w:rsidRPr="00B3371C">
        <w:rPr>
          <w:rFonts w:ascii="Calibri" w:hAnsi="Calibri" w:cs="Calibri"/>
          <w:bCs/>
          <w:sz w:val="16"/>
          <w:szCs w:val="16"/>
        </w:rPr>
        <w:t xml:space="preserve">Desarrollar las actividades específicas que se le asignen, como integrante del Sistema Nacional de Seguridad Pública; </w:t>
      </w:r>
    </w:p>
    <w:p w14:paraId="71D3B58F" w14:textId="77777777" w:rsidR="000B3A7A" w:rsidRPr="00B3371C" w:rsidRDefault="000B3A7A" w:rsidP="00614909">
      <w:pPr>
        <w:spacing w:after="0" w:line="360" w:lineRule="auto"/>
        <w:ind w:left="708"/>
        <w:rPr>
          <w:rFonts w:ascii="Calibri" w:hAnsi="Calibri" w:cs="Calibri"/>
          <w:bCs/>
          <w:sz w:val="16"/>
          <w:szCs w:val="16"/>
        </w:rPr>
      </w:pPr>
      <w:r w:rsidRPr="00B3371C">
        <w:rPr>
          <w:rFonts w:ascii="Calibri" w:hAnsi="Calibri" w:cs="Calibri"/>
          <w:sz w:val="16"/>
          <w:szCs w:val="16"/>
        </w:rPr>
        <w:t xml:space="preserve">f. Regular los procedimientos de selección, ingreso, formación, actualización, </w:t>
      </w:r>
      <w:r w:rsidRPr="00B3371C">
        <w:rPr>
          <w:rFonts w:ascii="Calibri" w:hAnsi="Calibri" w:cs="Calibri"/>
          <w:bCs/>
          <w:sz w:val="16"/>
          <w:szCs w:val="16"/>
        </w:rPr>
        <w:t xml:space="preserve">capacitación, permanencia, evaluación, reconocimiento, certificación, registro de los Fiscales del Ministerio Público, Peritos y elementos de la Policía de Investigación; </w:t>
      </w:r>
    </w:p>
    <w:p w14:paraId="61E9184C" w14:textId="77777777" w:rsidR="000B3A7A" w:rsidRPr="00B3371C" w:rsidRDefault="000B3A7A" w:rsidP="00614909">
      <w:pPr>
        <w:spacing w:after="0" w:line="360" w:lineRule="auto"/>
        <w:ind w:left="708"/>
        <w:rPr>
          <w:rFonts w:ascii="Calibri" w:hAnsi="Calibri" w:cs="Calibri"/>
          <w:bCs/>
          <w:sz w:val="16"/>
          <w:szCs w:val="16"/>
        </w:rPr>
      </w:pPr>
      <w:r w:rsidRPr="00B3371C">
        <w:rPr>
          <w:rFonts w:ascii="Calibri" w:hAnsi="Calibri" w:cs="Calibri"/>
          <w:sz w:val="16"/>
          <w:szCs w:val="16"/>
        </w:rPr>
        <w:t xml:space="preserve">g. Regular los sistemas disciplinarios, así como de reconocimientos, estímulos y </w:t>
      </w:r>
      <w:r w:rsidRPr="00B3371C">
        <w:rPr>
          <w:rFonts w:ascii="Calibri" w:hAnsi="Calibri" w:cs="Calibri"/>
          <w:bCs/>
          <w:sz w:val="16"/>
          <w:szCs w:val="16"/>
        </w:rPr>
        <w:t xml:space="preserve">recompensas para el personal de la Fiscalía General; </w:t>
      </w:r>
    </w:p>
    <w:p w14:paraId="4656046F" w14:textId="77777777" w:rsidR="000B3A7A" w:rsidRPr="00B3371C" w:rsidRDefault="000B3A7A" w:rsidP="00614909">
      <w:pPr>
        <w:spacing w:after="0" w:line="360" w:lineRule="auto"/>
        <w:ind w:left="708"/>
        <w:rPr>
          <w:rFonts w:ascii="Calibri" w:hAnsi="Calibri" w:cs="Calibri"/>
          <w:bCs/>
          <w:sz w:val="16"/>
          <w:szCs w:val="16"/>
        </w:rPr>
      </w:pPr>
      <w:r w:rsidRPr="00B3371C">
        <w:rPr>
          <w:rFonts w:ascii="Calibri" w:hAnsi="Calibri" w:cs="Calibri"/>
          <w:sz w:val="16"/>
          <w:szCs w:val="16"/>
        </w:rPr>
        <w:t xml:space="preserve">h. Realizar acciones y operativos conjuntos con las Instituciones de Seguridad Pública </w:t>
      </w:r>
      <w:r w:rsidRPr="00B3371C">
        <w:rPr>
          <w:rFonts w:ascii="Calibri" w:hAnsi="Calibri" w:cs="Calibri"/>
          <w:bCs/>
          <w:sz w:val="16"/>
          <w:szCs w:val="16"/>
        </w:rPr>
        <w:t xml:space="preserve">y Seguridad Ciudadana de los tres órdenes de gobierno; </w:t>
      </w:r>
    </w:p>
    <w:p w14:paraId="6CF4F495" w14:textId="77777777" w:rsidR="000B3A7A" w:rsidRPr="00B3371C" w:rsidRDefault="000B3A7A" w:rsidP="00614909">
      <w:pPr>
        <w:spacing w:after="0" w:line="360" w:lineRule="auto"/>
        <w:ind w:left="708"/>
        <w:jc w:val="right"/>
        <w:rPr>
          <w:rFonts w:ascii="Calibri" w:hAnsi="Calibri" w:cs="Calibri"/>
          <w:bCs/>
          <w:sz w:val="16"/>
          <w:szCs w:val="16"/>
        </w:rPr>
      </w:pPr>
      <w:r w:rsidRPr="00B3371C">
        <w:rPr>
          <w:rFonts w:ascii="Calibri" w:hAnsi="Calibri" w:cs="Calibri"/>
          <w:bCs/>
          <w:sz w:val="16"/>
          <w:szCs w:val="16"/>
        </w:rPr>
        <w:t xml:space="preserve">       Inciso reformado POE 02-06-202</w:t>
      </w:r>
    </w:p>
    <w:p w14:paraId="0C57E54E"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 xml:space="preserve">i. Coadyuvar en la política estatal de prevención del delito; </w:t>
      </w:r>
    </w:p>
    <w:p w14:paraId="2304877A" w14:textId="77777777" w:rsidR="000B3A7A" w:rsidRPr="00B3371C" w:rsidRDefault="000B3A7A" w:rsidP="00614909">
      <w:pPr>
        <w:spacing w:after="0" w:line="360" w:lineRule="auto"/>
        <w:ind w:left="708"/>
        <w:rPr>
          <w:rFonts w:ascii="Calibri" w:hAnsi="Calibri" w:cs="Calibri"/>
          <w:bCs/>
          <w:sz w:val="16"/>
          <w:szCs w:val="16"/>
        </w:rPr>
      </w:pPr>
      <w:r w:rsidRPr="00B3371C">
        <w:rPr>
          <w:rFonts w:ascii="Calibri" w:hAnsi="Calibri" w:cs="Calibri"/>
          <w:sz w:val="16"/>
          <w:szCs w:val="16"/>
        </w:rPr>
        <w:t>j. Determinar la participación de la comunidad y de instituciones académicas para</w:t>
      </w:r>
      <w:r w:rsidRPr="00B3371C">
        <w:rPr>
          <w:rFonts w:ascii="Calibri" w:hAnsi="Calibri" w:cs="Calibri"/>
          <w:bCs/>
          <w:sz w:val="16"/>
          <w:szCs w:val="16"/>
        </w:rPr>
        <w:t xml:space="preserve"> </w:t>
      </w:r>
      <w:r w:rsidRPr="00B3371C">
        <w:rPr>
          <w:rFonts w:ascii="Calibri" w:hAnsi="Calibri" w:cs="Calibri"/>
          <w:sz w:val="16"/>
          <w:szCs w:val="16"/>
        </w:rPr>
        <w:t>coadyuvar con los procesos de evaluación de las políticas de prevención del delito,</w:t>
      </w:r>
      <w:r w:rsidRPr="00B3371C">
        <w:rPr>
          <w:rFonts w:ascii="Calibri" w:hAnsi="Calibri" w:cs="Calibri"/>
          <w:bCs/>
          <w:sz w:val="16"/>
          <w:szCs w:val="16"/>
        </w:rPr>
        <w:t xml:space="preserve"> </w:t>
      </w:r>
      <w:r w:rsidRPr="00B3371C">
        <w:rPr>
          <w:rFonts w:ascii="Calibri" w:hAnsi="Calibri" w:cs="Calibri"/>
          <w:sz w:val="16"/>
          <w:szCs w:val="16"/>
        </w:rPr>
        <w:t>y</w:t>
      </w:r>
      <w:r w:rsidRPr="00B3371C">
        <w:rPr>
          <w:rFonts w:ascii="Calibri" w:hAnsi="Calibri" w:cs="Calibri"/>
          <w:bCs/>
          <w:sz w:val="16"/>
          <w:szCs w:val="16"/>
        </w:rPr>
        <w:t xml:space="preserve"> </w:t>
      </w:r>
    </w:p>
    <w:p w14:paraId="7FCE1840"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k. Realizar las demás acciones que sean necesarias para incrementar la eficiencia y</w:t>
      </w:r>
      <w:r w:rsidRPr="00B3371C">
        <w:rPr>
          <w:rFonts w:ascii="Calibri" w:hAnsi="Calibri" w:cs="Calibri"/>
          <w:bCs/>
          <w:sz w:val="16"/>
          <w:szCs w:val="16"/>
        </w:rPr>
        <w:t xml:space="preserve"> </w:t>
      </w:r>
      <w:r w:rsidRPr="00B3371C">
        <w:rPr>
          <w:rFonts w:ascii="Calibri" w:hAnsi="Calibri" w:cs="Calibri"/>
          <w:sz w:val="16"/>
          <w:szCs w:val="16"/>
        </w:rPr>
        <w:t xml:space="preserve">eficacia en el cumplimiento de los fines de la Seguridad Ciudadana en el Estado. </w:t>
      </w:r>
    </w:p>
    <w:p w14:paraId="208553A7" w14:textId="77777777" w:rsidR="000B3A7A" w:rsidRPr="00B3371C" w:rsidRDefault="000B3A7A" w:rsidP="00614909">
      <w:pPr>
        <w:spacing w:after="0" w:line="360" w:lineRule="auto"/>
        <w:ind w:left="708"/>
        <w:jc w:val="right"/>
        <w:rPr>
          <w:rFonts w:ascii="Calibri" w:hAnsi="Calibri" w:cs="Calibri"/>
          <w:bCs/>
          <w:sz w:val="16"/>
          <w:szCs w:val="16"/>
        </w:rPr>
      </w:pPr>
      <w:r w:rsidRPr="00B3371C">
        <w:rPr>
          <w:rFonts w:ascii="Calibri" w:hAnsi="Calibri" w:cs="Calibri"/>
          <w:sz w:val="16"/>
          <w:szCs w:val="16"/>
        </w:rPr>
        <w:t xml:space="preserve">       Inciso reformado POE 02-06-2023</w:t>
      </w:r>
    </w:p>
    <w:p w14:paraId="35E6DFA5"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II.</w:t>
      </w:r>
      <w:r w:rsidRPr="00B3371C">
        <w:rPr>
          <w:rFonts w:ascii="Calibri" w:hAnsi="Calibri" w:cs="Calibri"/>
          <w:sz w:val="16"/>
          <w:szCs w:val="16"/>
        </w:rPr>
        <w:t xml:space="preserve"> Realizar estudios, formular y ejecutar lineamientos de política criminal y promover</w:t>
      </w:r>
      <w:r w:rsidRPr="00B3371C">
        <w:rPr>
          <w:rFonts w:ascii="Calibri" w:hAnsi="Calibri" w:cs="Calibri"/>
          <w:bCs/>
          <w:sz w:val="16"/>
          <w:szCs w:val="16"/>
        </w:rPr>
        <w:t xml:space="preserve"> </w:t>
      </w:r>
      <w:r w:rsidRPr="00B3371C">
        <w:rPr>
          <w:rFonts w:ascii="Calibri" w:hAnsi="Calibri" w:cs="Calibri"/>
          <w:sz w:val="16"/>
          <w:szCs w:val="16"/>
        </w:rPr>
        <w:t>reformas que tengan por objeto hacer más eficiente la procuración de justicia;</w:t>
      </w:r>
      <w:r w:rsidRPr="00B3371C">
        <w:rPr>
          <w:rFonts w:ascii="Calibri" w:hAnsi="Calibri" w:cs="Calibri"/>
          <w:bCs/>
          <w:sz w:val="16"/>
          <w:szCs w:val="16"/>
        </w:rPr>
        <w:t xml:space="preserve"> </w:t>
      </w:r>
    </w:p>
    <w:p w14:paraId="751E9CB2"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III.</w:t>
      </w:r>
      <w:r w:rsidRPr="00B3371C">
        <w:rPr>
          <w:rFonts w:ascii="Calibri" w:hAnsi="Calibri" w:cs="Calibri"/>
          <w:sz w:val="16"/>
          <w:szCs w:val="16"/>
        </w:rPr>
        <w:t xml:space="preserve"> Administrar, suministrar, intercambiar, sistematizar, consultar, analizar y actualizar la</w:t>
      </w:r>
      <w:r w:rsidRPr="00B3371C">
        <w:rPr>
          <w:rFonts w:ascii="Calibri" w:hAnsi="Calibri" w:cs="Calibri"/>
          <w:bCs/>
          <w:sz w:val="16"/>
          <w:szCs w:val="16"/>
        </w:rPr>
        <w:t xml:space="preserve"> </w:t>
      </w:r>
      <w:r w:rsidRPr="00B3371C">
        <w:rPr>
          <w:rFonts w:ascii="Calibri" w:hAnsi="Calibri" w:cs="Calibri"/>
          <w:sz w:val="16"/>
          <w:szCs w:val="16"/>
        </w:rPr>
        <w:t xml:space="preserve">información que diariamente se genere en materia de seguridad ciudadana dentro del territorio del Estado, a través de las bases de datos que con tales fines se encuentren constituidas, conforme a lo establecido en el artículo 5 fracción II de la Ley General del Sistema Nacional de Seguridad Pública; </w:t>
      </w:r>
    </w:p>
    <w:p w14:paraId="326E5E1D"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sz w:val="16"/>
          <w:szCs w:val="16"/>
        </w:rPr>
        <w:t>Fracción reformada POE 02-06-2023</w:t>
      </w:r>
    </w:p>
    <w:p w14:paraId="4F1D4558"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IV.</w:t>
      </w:r>
      <w:r w:rsidRPr="00B3371C">
        <w:rPr>
          <w:rFonts w:ascii="Calibri" w:hAnsi="Calibri" w:cs="Calibri"/>
          <w:sz w:val="16"/>
          <w:szCs w:val="16"/>
        </w:rPr>
        <w:t xml:space="preserve"> Atender la regulación en materia de certificación y registro de los miembros del servicio profesional de carrera, en términos de esta ley y lo que resulte aplicable de la Ley de Seguridad Ciudadana del Estado de Quintana Roo y de la Ley General del Sistema Nacional de Seguridad Pública, así como de los ordenamientos reglamentarios correspondientes; </w:t>
      </w:r>
    </w:p>
    <w:p w14:paraId="30FA0D66"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sz w:val="16"/>
          <w:szCs w:val="16"/>
        </w:rPr>
        <w:t>Fracción reformada POE 02-06-2023</w:t>
      </w:r>
    </w:p>
    <w:p w14:paraId="03E0C006" w14:textId="77777777" w:rsidR="000B3A7A" w:rsidRPr="00B3371C" w:rsidRDefault="000B3A7A" w:rsidP="00614909">
      <w:pPr>
        <w:spacing w:after="0" w:line="360" w:lineRule="auto"/>
        <w:rPr>
          <w:rFonts w:ascii="Calibri" w:hAnsi="Calibri" w:cs="Calibri"/>
          <w:bCs/>
          <w:sz w:val="16"/>
          <w:szCs w:val="16"/>
        </w:rPr>
      </w:pPr>
      <w:r w:rsidRPr="00B3371C">
        <w:rPr>
          <w:rFonts w:ascii="Calibri" w:hAnsi="Calibri" w:cs="Calibri"/>
          <w:b/>
          <w:bCs/>
          <w:sz w:val="16"/>
          <w:szCs w:val="16"/>
        </w:rPr>
        <w:t>V.</w:t>
      </w:r>
      <w:r w:rsidRPr="00B3371C">
        <w:rPr>
          <w:rFonts w:ascii="Calibri" w:hAnsi="Calibri" w:cs="Calibri"/>
          <w:sz w:val="16"/>
          <w:szCs w:val="16"/>
        </w:rPr>
        <w:t xml:space="preserve"> Intervenir en la entrega de los imputados, acusados y sentenciados, así como practicar el</w:t>
      </w:r>
      <w:r w:rsidRPr="00B3371C">
        <w:rPr>
          <w:rFonts w:ascii="Calibri" w:hAnsi="Calibri" w:cs="Calibri"/>
          <w:bCs/>
          <w:sz w:val="16"/>
          <w:szCs w:val="16"/>
        </w:rPr>
        <w:t xml:space="preserve"> </w:t>
      </w:r>
      <w:r w:rsidRPr="00B3371C">
        <w:rPr>
          <w:rFonts w:ascii="Calibri" w:hAnsi="Calibri" w:cs="Calibri"/>
          <w:sz w:val="16"/>
          <w:szCs w:val="16"/>
        </w:rPr>
        <w:t>aseguramiento y entrega de objetos, instrumentos o productos del delito, atendiendo a</w:t>
      </w:r>
      <w:r w:rsidRPr="00B3371C">
        <w:rPr>
          <w:rFonts w:ascii="Calibri" w:hAnsi="Calibri" w:cs="Calibri"/>
          <w:bCs/>
          <w:sz w:val="16"/>
          <w:szCs w:val="16"/>
        </w:rPr>
        <w:t xml:space="preserve"> </w:t>
      </w:r>
      <w:r w:rsidRPr="00B3371C">
        <w:rPr>
          <w:rFonts w:ascii="Calibri" w:hAnsi="Calibri" w:cs="Calibri"/>
          <w:sz w:val="16"/>
          <w:szCs w:val="16"/>
        </w:rPr>
        <w:t>la autoridad en cualquier otra entidad federativa o del gobierno federal que los requiera,</w:t>
      </w:r>
      <w:r w:rsidRPr="00B3371C">
        <w:rPr>
          <w:rFonts w:ascii="Calibri" w:hAnsi="Calibri" w:cs="Calibri"/>
          <w:bCs/>
          <w:sz w:val="16"/>
          <w:szCs w:val="16"/>
        </w:rPr>
        <w:t xml:space="preserve"> </w:t>
      </w:r>
      <w:r w:rsidRPr="00B3371C">
        <w:rPr>
          <w:rFonts w:ascii="Calibri" w:hAnsi="Calibri" w:cs="Calibri"/>
          <w:sz w:val="16"/>
          <w:szCs w:val="16"/>
        </w:rPr>
        <w:t>en los términos de los convenios de colaboración que al efecto celebren las instituciones</w:t>
      </w:r>
      <w:r w:rsidRPr="00B3371C">
        <w:rPr>
          <w:rFonts w:ascii="Calibri" w:hAnsi="Calibri" w:cs="Calibri"/>
          <w:bCs/>
          <w:sz w:val="16"/>
          <w:szCs w:val="16"/>
        </w:rPr>
        <w:t xml:space="preserve"> </w:t>
      </w:r>
      <w:r w:rsidRPr="00B3371C">
        <w:rPr>
          <w:rFonts w:ascii="Calibri" w:hAnsi="Calibri" w:cs="Calibri"/>
          <w:sz w:val="16"/>
          <w:szCs w:val="16"/>
        </w:rPr>
        <w:t>de cada entidad federativa;</w:t>
      </w:r>
      <w:r w:rsidRPr="00B3371C">
        <w:rPr>
          <w:rFonts w:ascii="Calibri" w:hAnsi="Calibri" w:cs="Calibri"/>
          <w:bCs/>
          <w:sz w:val="16"/>
          <w:szCs w:val="16"/>
        </w:rPr>
        <w:t xml:space="preserve"> </w:t>
      </w:r>
    </w:p>
    <w:p w14:paraId="603361F9"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VI.</w:t>
      </w:r>
      <w:r w:rsidRPr="00B3371C">
        <w:rPr>
          <w:rFonts w:ascii="Calibri" w:hAnsi="Calibri" w:cs="Calibri"/>
          <w:sz w:val="16"/>
          <w:szCs w:val="16"/>
        </w:rPr>
        <w:t xml:space="preserve"> Instrumentar y aplicar mecanismos de coordinación con las instituciones de seguridad</w:t>
      </w:r>
      <w:r w:rsidRPr="00B3371C">
        <w:rPr>
          <w:rFonts w:ascii="Calibri" w:hAnsi="Calibri" w:cs="Calibri"/>
          <w:bCs/>
          <w:sz w:val="16"/>
          <w:szCs w:val="16"/>
        </w:rPr>
        <w:t xml:space="preserve"> </w:t>
      </w:r>
      <w:r w:rsidRPr="00B3371C">
        <w:rPr>
          <w:rFonts w:ascii="Calibri" w:hAnsi="Calibri" w:cs="Calibri"/>
          <w:sz w:val="16"/>
          <w:szCs w:val="16"/>
        </w:rPr>
        <w:t xml:space="preserve">pública y de seguridad ciudadana de los tres órdenes de gobierno, para la prevención e investigación de los delitos;  </w:t>
      </w:r>
    </w:p>
    <w:p w14:paraId="2E426559"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sz w:val="16"/>
          <w:szCs w:val="16"/>
        </w:rPr>
        <w:t>Fracción reformada POE 02-06-2023</w:t>
      </w:r>
    </w:p>
    <w:p w14:paraId="4436E3A5"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lastRenderedPageBreak/>
        <w:t>VII.</w:t>
      </w:r>
      <w:r w:rsidRPr="00B3371C">
        <w:rPr>
          <w:rFonts w:ascii="Calibri" w:hAnsi="Calibri" w:cs="Calibri"/>
          <w:sz w:val="16"/>
          <w:szCs w:val="16"/>
        </w:rPr>
        <w:t xml:space="preserve"> Administrar y ejecutar con autonomía los fondos de la Fiscalía General, así como realizar</w:t>
      </w:r>
      <w:r w:rsidRPr="00B3371C">
        <w:rPr>
          <w:rFonts w:ascii="Calibri" w:hAnsi="Calibri" w:cs="Calibri"/>
          <w:bCs/>
          <w:sz w:val="16"/>
          <w:szCs w:val="16"/>
        </w:rPr>
        <w:t xml:space="preserve"> </w:t>
      </w:r>
      <w:r w:rsidRPr="00B3371C">
        <w:rPr>
          <w:rFonts w:ascii="Calibri" w:hAnsi="Calibri" w:cs="Calibri"/>
          <w:sz w:val="16"/>
          <w:szCs w:val="16"/>
        </w:rPr>
        <w:t>las funciones que deriven de las disposiciones aplicables, respecto de la constitución y</w:t>
      </w:r>
      <w:r w:rsidRPr="00B3371C">
        <w:rPr>
          <w:rFonts w:ascii="Calibri" w:hAnsi="Calibri" w:cs="Calibri"/>
          <w:bCs/>
          <w:sz w:val="16"/>
          <w:szCs w:val="16"/>
        </w:rPr>
        <w:t xml:space="preserve"> </w:t>
      </w:r>
      <w:r w:rsidRPr="00B3371C">
        <w:rPr>
          <w:rFonts w:ascii="Calibri" w:hAnsi="Calibri" w:cs="Calibri"/>
          <w:sz w:val="16"/>
          <w:szCs w:val="16"/>
        </w:rPr>
        <w:t>administración de los fondos que le competan;</w:t>
      </w:r>
      <w:r w:rsidRPr="00B3371C">
        <w:rPr>
          <w:rFonts w:ascii="Calibri" w:hAnsi="Calibri" w:cs="Calibri"/>
          <w:bCs/>
          <w:sz w:val="16"/>
          <w:szCs w:val="16"/>
        </w:rPr>
        <w:t xml:space="preserve"> </w:t>
      </w:r>
    </w:p>
    <w:p w14:paraId="08C80264"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VIII.</w:t>
      </w:r>
      <w:r w:rsidRPr="00B3371C">
        <w:rPr>
          <w:rFonts w:ascii="Calibri" w:hAnsi="Calibri" w:cs="Calibri"/>
          <w:sz w:val="16"/>
          <w:szCs w:val="16"/>
        </w:rPr>
        <w:t xml:space="preserve"> Establecer mecanismos e indicadores que sirvan para que la sociedad pueda coadyuvar</w:t>
      </w:r>
      <w:r w:rsidRPr="00B3371C">
        <w:rPr>
          <w:rFonts w:ascii="Calibri" w:hAnsi="Calibri" w:cs="Calibri"/>
          <w:bCs/>
          <w:sz w:val="16"/>
          <w:szCs w:val="16"/>
        </w:rPr>
        <w:t xml:space="preserve"> </w:t>
      </w:r>
      <w:r w:rsidRPr="00B3371C">
        <w:rPr>
          <w:rFonts w:ascii="Calibri" w:hAnsi="Calibri" w:cs="Calibri"/>
          <w:sz w:val="16"/>
          <w:szCs w:val="16"/>
        </w:rPr>
        <w:t>en la evaluación de las políticas en materia de procuración de justicia, en los términos de</w:t>
      </w:r>
      <w:r w:rsidRPr="00B3371C">
        <w:rPr>
          <w:rFonts w:ascii="Calibri" w:hAnsi="Calibri" w:cs="Calibri"/>
          <w:bCs/>
          <w:sz w:val="16"/>
          <w:szCs w:val="16"/>
        </w:rPr>
        <w:t xml:space="preserve"> </w:t>
      </w:r>
      <w:r w:rsidRPr="00B3371C">
        <w:rPr>
          <w:rFonts w:ascii="Calibri" w:hAnsi="Calibri" w:cs="Calibri"/>
          <w:sz w:val="16"/>
          <w:szCs w:val="16"/>
        </w:rPr>
        <w:t>los ordenamientos legales aplicables;</w:t>
      </w:r>
      <w:r w:rsidRPr="00B3371C">
        <w:rPr>
          <w:rFonts w:ascii="Calibri" w:hAnsi="Calibri" w:cs="Calibri"/>
          <w:bCs/>
          <w:sz w:val="16"/>
          <w:szCs w:val="16"/>
        </w:rPr>
        <w:t xml:space="preserve"> </w:t>
      </w:r>
    </w:p>
    <w:p w14:paraId="7C107ACF"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IX.</w:t>
      </w:r>
      <w:r w:rsidRPr="00B3371C">
        <w:rPr>
          <w:rFonts w:ascii="Calibri" w:hAnsi="Calibri" w:cs="Calibri"/>
          <w:sz w:val="16"/>
          <w:szCs w:val="16"/>
        </w:rPr>
        <w:t xml:space="preserve"> Resolver sobre la responsabilidad e imposición de sanciones del personal de la Fiscalía</w:t>
      </w:r>
      <w:r w:rsidRPr="00B3371C">
        <w:rPr>
          <w:rFonts w:ascii="Calibri" w:hAnsi="Calibri" w:cs="Calibri"/>
          <w:bCs/>
          <w:sz w:val="16"/>
          <w:szCs w:val="16"/>
        </w:rPr>
        <w:t xml:space="preserve"> </w:t>
      </w:r>
      <w:r w:rsidRPr="00B3371C">
        <w:rPr>
          <w:rFonts w:ascii="Calibri" w:hAnsi="Calibri" w:cs="Calibri"/>
          <w:sz w:val="16"/>
          <w:szCs w:val="16"/>
        </w:rPr>
        <w:t xml:space="preserve">General en los procedimientos administrativos que correspondan; </w:t>
      </w:r>
    </w:p>
    <w:p w14:paraId="1F445827"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w:t>
      </w:r>
      <w:r w:rsidRPr="00B3371C">
        <w:rPr>
          <w:rFonts w:ascii="Calibri" w:hAnsi="Calibri" w:cs="Calibri"/>
          <w:sz w:val="16"/>
          <w:szCs w:val="16"/>
        </w:rPr>
        <w:t xml:space="preserve"> Velar por el respeto de los derechos humanos reconocidos en la Constitución Política de los Estados Unidos Mexicanos, los tratados internacionales ratificados por el Estado Mexicano y en la Constitución Política del Estado Libre y Soberano de Quintana Roo, en la esfera de su competencia. En el ejercicio de esta atribución, la Fiscalía General deberá: </w:t>
      </w:r>
    </w:p>
    <w:p w14:paraId="1BF69AE0"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a. Fomentar entre los servidores públicos una cultura de respeto a los derechos humanos y género;</w:t>
      </w:r>
    </w:p>
    <w:p w14:paraId="5EA03A85"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 xml:space="preserve">b. Atender las visitas, quejas, y en su caso propuestas de conciliación y recomendaciones que emitan las Comisiones Nacional y Estatal de los Derechos Humanos, así como otros organismos internacionales de protección de esos derechos, cuya competencia haya sido reconocida por el Estado Mexicano, conforme a las disposiciones legales aplicables, y </w:t>
      </w:r>
    </w:p>
    <w:p w14:paraId="43F1F488"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c. Proporcionar información a las Comisiones Nacional y Estatal de los Derechos Humanos, cuando lo soliciten en el ejercicio de sus funciones y en los términos de las disposiciones legales aplicables sobre dicha información.</w:t>
      </w:r>
    </w:p>
    <w:p w14:paraId="343ED4AE"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d. Perspectiva de género para la debida diligencia en la conducción de investigación del delito y procesos judiciales relacionados con discriminación, violencia y feminicidio;</w:t>
      </w:r>
    </w:p>
    <w:p w14:paraId="6971F7CB"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e. Incorporación de la perspectiva de género en los servicios periciales;</w:t>
      </w:r>
    </w:p>
    <w:p w14:paraId="543C05C1" w14:textId="77777777" w:rsidR="000B3A7A" w:rsidRPr="00B3371C" w:rsidRDefault="000B3A7A" w:rsidP="00614909">
      <w:pPr>
        <w:spacing w:after="0" w:line="360" w:lineRule="auto"/>
        <w:ind w:left="708"/>
        <w:rPr>
          <w:rFonts w:ascii="Calibri" w:hAnsi="Calibri" w:cs="Calibri"/>
          <w:sz w:val="16"/>
          <w:szCs w:val="16"/>
        </w:rPr>
      </w:pPr>
      <w:r w:rsidRPr="00B3371C">
        <w:rPr>
          <w:rFonts w:ascii="Calibri" w:hAnsi="Calibri" w:cs="Calibri"/>
          <w:sz w:val="16"/>
          <w:szCs w:val="16"/>
        </w:rPr>
        <w:t>f. Eliminación de estereotipos sobre el rol social de las mujeres, entre otros.</w:t>
      </w:r>
    </w:p>
    <w:p w14:paraId="1DB5A33E"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XI.</w:t>
      </w:r>
      <w:r w:rsidRPr="00B3371C">
        <w:rPr>
          <w:rFonts w:ascii="Calibri" w:hAnsi="Calibri" w:cs="Calibri"/>
          <w:sz w:val="16"/>
          <w:szCs w:val="16"/>
        </w:rPr>
        <w:t xml:space="preserve"> Promover la celebración de acuerdos interinstitucionales en asuntos relacionados con sus</w:t>
      </w:r>
      <w:r w:rsidRPr="00B3371C">
        <w:rPr>
          <w:rFonts w:ascii="Calibri" w:hAnsi="Calibri" w:cs="Calibri"/>
          <w:bCs/>
          <w:sz w:val="16"/>
          <w:szCs w:val="16"/>
        </w:rPr>
        <w:t xml:space="preserve"> </w:t>
      </w:r>
      <w:r w:rsidRPr="00B3371C">
        <w:rPr>
          <w:rFonts w:ascii="Calibri" w:hAnsi="Calibri" w:cs="Calibri"/>
          <w:sz w:val="16"/>
          <w:szCs w:val="16"/>
        </w:rPr>
        <w:t xml:space="preserve">atribuciones; </w:t>
      </w:r>
    </w:p>
    <w:p w14:paraId="5C444B1A"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XII.</w:t>
      </w:r>
      <w:r w:rsidRPr="00B3371C">
        <w:rPr>
          <w:rFonts w:ascii="Calibri" w:hAnsi="Calibri" w:cs="Calibri"/>
          <w:sz w:val="16"/>
          <w:szCs w:val="16"/>
        </w:rPr>
        <w:t xml:space="preserve"> Opinar y participar en los proyectos de iniciativas de ley o de reformas legislativas, que</w:t>
      </w:r>
      <w:r w:rsidRPr="00B3371C">
        <w:rPr>
          <w:rFonts w:ascii="Calibri" w:hAnsi="Calibri" w:cs="Calibri"/>
          <w:bCs/>
          <w:sz w:val="16"/>
          <w:szCs w:val="16"/>
        </w:rPr>
        <w:t xml:space="preserve"> </w:t>
      </w:r>
      <w:r w:rsidRPr="00B3371C">
        <w:rPr>
          <w:rFonts w:ascii="Calibri" w:hAnsi="Calibri" w:cs="Calibri"/>
          <w:sz w:val="16"/>
          <w:szCs w:val="16"/>
        </w:rPr>
        <w:t>estén vinculadas con las materias de su competencia;</w:t>
      </w:r>
      <w:r w:rsidRPr="00B3371C">
        <w:rPr>
          <w:rFonts w:ascii="Calibri" w:hAnsi="Calibri" w:cs="Calibri"/>
          <w:bCs/>
          <w:sz w:val="16"/>
          <w:szCs w:val="16"/>
        </w:rPr>
        <w:t xml:space="preserve"> </w:t>
      </w:r>
    </w:p>
    <w:p w14:paraId="43020C85" w14:textId="77777777" w:rsidR="000B3A7A" w:rsidRPr="00B3371C" w:rsidRDefault="000B3A7A" w:rsidP="00614909">
      <w:pPr>
        <w:spacing w:after="0" w:line="360" w:lineRule="auto"/>
        <w:rPr>
          <w:rFonts w:ascii="Calibri" w:hAnsi="Calibri" w:cs="Calibri"/>
          <w:bCs/>
          <w:sz w:val="16"/>
          <w:szCs w:val="16"/>
        </w:rPr>
      </w:pPr>
      <w:r w:rsidRPr="00B3371C">
        <w:rPr>
          <w:rFonts w:ascii="Calibri" w:hAnsi="Calibri" w:cs="Calibri"/>
          <w:b/>
          <w:bCs/>
          <w:sz w:val="16"/>
          <w:szCs w:val="16"/>
        </w:rPr>
        <w:t>XIII.</w:t>
      </w:r>
      <w:r w:rsidRPr="00B3371C">
        <w:rPr>
          <w:rFonts w:ascii="Calibri" w:hAnsi="Calibri" w:cs="Calibri"/>
          <w:sz w:val="16"/>
          <w:szCs w:val="16"/>
        </w:rPr>
        <w:t xml:space="preserve"> Establecer medios de información sistemática y directa a la sociedad, para dar cuenta de sus actividades, conforme a las disposiciones legales aplicables;</w:t>
      </w:r>
    </w:p>
    <w:p w14:paraId="40A72F9F"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XIV.</w:t>
      </w:r>
      <w:r w:rsidRPr="00B3371C">
        <w:rPr>
          <w:rFonts w:ascii="Calibri" w:hAnsi="Calibri" w:cs="Calibri"/>
          <w:sz w:val="16"/>
          <w:szCs w:val="16"/>
        </w:rPr>
        <w:t xml:space="preserve"> Celebrar acuerdos y convenios con instituciones públicas o privadas para garantizar la</w:t>
      </w:r>
      <w:r w:rsidRPr="00B3371C">
        <w:rPr>
          <w:rFonts w:ascii="Calibri" w:hAnsi="Calibri" w:cs="Calibri"/>
          <w:bCs/>
          <w:sz w:val="16"/>
          <w:szCs w:val="16"/>
        </w:rPr>
        <w:t xml:space="preserve"> </w:t>
      </w:r>
      <w:r w:rsidRPr="00B3371C">
        <w:rPr>
          <w:rFonts w:ascii="Calibri" w:hAnsi="Calibri" w:cs="Calibri"/>
          <w:sz w:val="16"/>
          <w:szCs w:val="16"/>
        </w:rPr>
        <w:t>disponibilidad de intérpretes de señas o traductores de lenguas e idiomas indígenas y</w:t>
      </w:r>
      <w:r w:rsidRPr="00B3371C">
        <w:rPr>
          <w:rFonts w:ascii="Calibri" w:hAnsi="Calibri" w:cs="Calibri"/>
          <w:bCs/>
          <w:sz w:val="16"/>
          <w:szCs w:val="16"/>
        </w:rPr>
        <w:t xml:space="preserve"> </w:t>
      </w:r>
      <w:r w:rsidRPr="00B3371C">
        <w:rPr>
          <w:rFonts w:ascii="Calibri" w:hAnsi="Calibri" w:cs="Calibri"/>
          <w:sz w:val="16"/>
          <w:szCs w:val="16"/>
        </w:rPr>
        <w:t xml:space="preserve">extranjeros; </w:t>
      </w:r>
    </w:p>
    <w:p w14:paraId="68DAB06A" w14:textId="77777777" w:rsidR="000B3A7A" w:rsidRPr="00B3371C" w:rsidRDefault="000B3A7A" w:rsidP="00614909">
      <w:pPr>
        <w:spacing w:after="0" w:line="360" w:lineRule="auto"/>
        <w:rPr>
          <w:rFonts w:ascii="Calibri" w:hAnsi="Calibri" w:cs="Calibri"/>
          <w:bCs/>
          <w:sz w:val="16"/>
          <w:szCs w:val="16"/>
        </w:rPr>
      </w:pPr>
      <w:r w:rsidRPr="00B3371C">
        <w:rPr>
          <w:rFonts w:ascii="Calibri" w:hAnsi="Calibri" w:cs="Calibri"/>
          <w:b/>
          <w:bCs/>
          <w:sz w:val="16"/>
          <w:szCs w:val="16"/>
        </w:rPr>
        <w:t>XV.</w:t>
      </w:r>
      <w:r w:rsidRPr="00B3371C">
        <w:rPr>
          <w:rFonts w:ascii="Calibri" w:hAnsi="Calibri" w:cs="Calibri"/>
          <w:sz w:val="16"/>
          <w:szCs w:val="16"/>
        </w:rPr>
        <w:t xml:space="preserve"> Emitir los lineamientos para la recolección, levantamiento, la preservación y el traslado</w:t>
      </w:r>
      <w:r w:rsidRPr="00B3371C">
        <w:rPr>
          <w:rFonts w:ascii="Calibri" w:hAnsi="Calibri" w:cs="Calibri"/>
          <w:bCs/>
          <w:sz w:val="16"/>
          <w:szCs w:val="16"/>
        </w:rPr>
        <w:t xml:space="preserve"> </w:t>
      </w:r>
      <w:r w:rsidRPr="00B3371C">
        <w:rPr>
          <w:rFonts w:ascii="Calibri" w:hAnsi="Calibri" w:cs="Calibri"/>
          <w:sz w:val="16"/>
          <w:szCs w:val="16"/>
        </w:rPr>
        <w:t>de los indicios, huellas o vestigios del hecho delictivo, y aseguramiento de los</w:t>
      </w:r>
      <w:r w:rsidRPr="00B3371C">
        <w:rPr>
          <w:rFonts w:ascii="Calibri" w:hAnsi="Calibri" w:cs="Calibri"/>
          <w:bCs/>
          <w:sz w:val="16"/>
          <w:szCs w:val="16"/>
        </w:rPr>
        <w:t xml:space="preserve"> </w:t>
      </w:r>
      <w:r w:rsidRPr="00B3371C">
        <w:rPr>
          <w:rFonts w:ascii="Calibri" w:hAnsi="Calibri" w:cs="Calibri"/>
          <w:sz w:val="16"/>
          <w:szCs w:val="16"/>
        </w:rPr>
        <w:t>instrumentos, objetos o productos del delito, así como los procedimientos y protocolos</w:t>
      </w:r>
      <w:r w:rsidRPr="00B3371C">
        <w:rPr>
          <w:rFonts w:ascii="Calibri" w:hAnsi="Calibri" w:cs="Calibri"/>
          <w:bCs/>
          <w:sz w:val="16"/>
          <w:szCs w:val="16"/>
        </w:rPr>
        <w:t xml:space="preserve"> </w:t>
      </w:r>
      <w:r w:rsidRPr="00B3371C">
        <w:rPr>
          <w:rFonts w:ascii="Calibri" w:hAnsi="Calibri" w:cs="Calibri"/>
          <w:sz w:val="16"/>
          <w:szCs w:val="16"/>
        </w:rPr>
        <w:t xml:space="preserve">para asegurar su integridad; </w:t>
      </w:r>
    </w:p>
    <w:p w14:paraId="28AEC18E"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XVI.</w:t>
      </w:r>
      <w:r w:rsidRPr="00B3371C">
        <w:rPr>
          <w:rFonts w:ascii="Calibri" w:hAnsi="Calibri" w:cs="Calibri"/>
          <w:sz w:val="16"/>
          <w:szCs w:val="16"/>
        </w:rPr>
        <w:t xml:space="preserve"> Establecer las disposiciones reglamentarias correspondientes del servicio profesional de</w:t>
      </w:r>
      <w:r w:rsidRPr="00B3371C">
        <w:rPr>
          <w:rFonts w:ascii="Calibri" w:hAnsi="Calibri" w:cs="Calibri"/>
          <w:bCs/>
          <w:sz w:val="16"/>
          <w:szCs w:val="16"/>
        </w:rPr>
        <w:t xml:space="preserve"> </w:t>
      </w:r>
      <w:r w:rsidRPr="00B3371C">
        <w:rPr>
          <w:rFonts w:ascii="Calibri" w:hAnsi="Calibri" w:cs="Calibri"/>
          <w:sz w:val="16"/>
          <w:szCs w:val="16"/>
        </w:rPr>
        <w:t xml:space="preserve">carrera; </w:t>
      </w:r>
    </w:p>
    <w:p w14:paraId="53441F67"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XVII.</w:t>
      </w:r>
      <w:r w:rsidRPr="00B3371C">
        <w:rPr>
          <w:rFonts w:ascii="Calibri" w:hAnsi="Calibri" w:cs="Calibri"/>
          <w:sz w:val="16"/>
          <w:szCs w:val="16"/>
        </w:rPr>
        <w:t xml:space="preserve"> Consultar los antecedentes de los aspirantes a ingresar en el Servicio Profesional de</w:t>
      </w:r>
      <w:r w:rsidRPr="00B3371C">
        <w:rPr>
          <w:rFonts w:ascii="Calibri" w:hAnsi="Calibri" w:cs="Calibri"/>
          <w:bCs/>
          <w:sz w:val="16"/>
          <w:szCs w:val="16"/>
        </w:rPr>
        <w:t xml:space="preserve"> </w:t>
      </w:r>
      <w:r w:rsidRPr="00B3371C">
        <w:rPr>
          <w:rFonts w:ascii="Calibri" w:hAnsi="Calibri" w:cs="Calibri"/>
          <w:sz w:val="16"/>
          <w:szCs w:val="16"/>
        </w:rPr>
        <w:t>Carrera de la Fiscalía General, en las bases de datos con las que cuente, así como en el</w:t>
      </w:r>
      <w:r w:rsidRPr="00B3371C">
        <w:rPr>
          <w:rFonts w:ascii="Calibri" w:hAnsi="Calibri" w:cs="Calibri"/>
          <w:bCs/>
          <w:sz w:val="16"/>
          <w:szCs w:val="16"/>
        </w:rPr>
        <w:t xml:space="preserve"> </w:t>
      </w:r>
      <w:r w:rsidRPr="00B3371C">
        <w:rPr>
          <w:rFonts w:ascii="Calibri" w:hAnsi="Calibri" w:cs="Calibri"/>
          <w:sz w:val="16"/>
          <w:szCs w:val="16"/>
        </w:rPr>
        <w:t>Registro Nacional del Personal de Seguridad Pública a que se refiere la Ley General del</w:t>
      </w:r>
      <w:r w:rsidRPr="00B3371C">
        <w:rPr>
          <w:rFonts w:ascii="Calibri" w:hAnsi="Calibri" w:cs="Calibri"/>
          <w:bCs/>
          <w:sz w:val="16"/>
          <w:szCs w:val="16"/>
        </w:rPr>
        <w:t xml:space="preserve"> </w:t>
      </w:r>
      <w:r w:rsidRPr="00B3371C">
        <w:rPr>
          <w:rFonts w:ascii="Calibri" w:hAnsi="Calibri" w:cs="Calibri"/>
          <w:sz w:val="16"/>
          <w:szCs w:val="16"/>
        </w:rPr>
        <w:t xml:space="preserve">Sistema Nacional de Seguridad Pública; </w:t>
      </w:r>
    </w:p>
    <w:p w14:paraId="7775A2CF"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XVIII.</w:t>
      </w:r>
      <w:r w:rsidRPr="00B3371C">
        <w:rPr>
          <w:rFonts w:ascii="Calibri" w:hAnsi="Calibri" w:cs="Calibri"/>
          <w:sz w:val="16"/>
          <w:szCs w:val="16"/>
        </w:rPr>
        <w:t xml:space="preserve"> Contar con Fiscales del Ministerio Público Especializados en términos de las leyes</w:t>
      </w:r>
      <w:r w:rsidRPr="00B3371C">
        <w:rPr>
          <w:rFonts w:ascii="Calibri" w:hAnsi="Calibri" w:cs="Calibri"/>
          <w:bCs/>
          <w:sz w:val="16"/>
          <w:szCs w:val="16"/>
        </w:rPr>
        <w:t xml:space="preserve"> </w:t>
      </w:r>
      <w:r w:rsidRPr="00B3371C">
        <w:rPr>
          <w:rFonts w:ascii="Calibri" w:hAnsi="Calibri" w:cs="Calibri"/>
          <w:sz w:val="16"/>
          <w:szCs w:val="16"/>
        </w:rPr>
        <w:t>generales que corresponda, a través de la coordinación que realice la Dirección General</w:t>
      </w:r>
      <w:r w:rsidRPr="00B3371C">
        <w:rPr>
          <w:rFonts w:ascii="Calibri" w:hAnsi="Calibri" w:cs="Calibri"/>
          <w:bCs/>
          <w:sz w:val="16"/>
          <w:szCs w:val="16"/>
        </w:rPr>
        <w:t xml:space="preserve"> </w:t>
      </w:r>
      <w:r w:rsidRPr="00B3371C">
        <w:rPr>
          <w:rFonts w:ascii="Calibri" w:hAnsi="Calibri" w:cs="Calibri"/>
          <w:sz w:val="16"/>
          <w:szCs w:val="16"/>
        </w:rPr>
        <w:t xml:space="preserve">de Desarrollo Institucional; </w:t>
      </w:r>
    </w:p>
    <w:p w14:paraId="76F3CAB8" w14:textId="77777777" w:rsidR="000B3A7A" w:rsidRPr="00B3371C" w:rsidRDefault="000B3A7A" w:rsidP="00614909">
      <w:pPr>
        <w:spacing w:after="0" w:line="360" w:lineRule="auto"/>
        <w:rPr>
          <w:rFonts w:ascii="Calibri" w:hAnsi="Calibri" w:cs="Calibri"/>
          <w:bCs/>
          <w:sz w:val="16"/>
          <w:szCs w:val="16"/>
        </w:rPr>
      </w:pPr>
      <w:r w:rsidRPr="00B3371C">
        <w:rPr>
          <w:rFonts w:ascii="Calibri" w:hAnsi="Calibri" w:cs="Calibri"/>
          <w:b/>
          <w:bCs/>
          <w:sz w:val="16"/>
          <w:szCs w:val="16"/>
        </w:rPr>
        <w:t>XIX.</w:t>
      </w:r>
      <w:r w:rsidRPr="00B3371C">
        <w:rPr>
          <w:rFonts w:ascii="Calibri" w:hAnsi="Calibri" w:cs="Calibri"/>
          <w:sz w:val="16"/>
          <w:szCs w:val="16"/>
        </w:rPr>
        <w:t xml:space="preserve"> Prestar al Poder Judicial el auxilio necesario para el debido ejercicio de sus atribuciones;</w:t>
      </w:r>
    </w:p>
    <w:p w14:paraId="01B4E7DD"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w:t>
      </w:r>
      <w:r w:rsidRPr="00B3371C">
        <w:rPr>
          <w:rFonts w:ascii="Calibri" w:hAnsi="Calibri" w:cs="Calibri"/>
          <w:sz w:val="16"/>
          <w:szCs w:val="16"/>
        </w:rPr>
        <w:t xml:space="preserve"> Instruir el procedimiento de responsabilidad que corresponda para el personal de la</w:t>
      </w:r>
      <w:r w:rsidRPr="00B3371C">
        <w:rPr>
          <w:rFonts w:ascii="Calibri" w:hAnsi="Calibri" w:cs="Calibri"/>
          <w:bCs/>
          <w:sz w:val="16"/>
          <w:szCs w:val="16"/>
        </w:rPr>
        <w:t xml:space="preserve"> </w:t>
      </w:r>
      <w:r w:rsidRPr="00B3371C">
        <w:rPr>
          <w:rFonts w:ascii="Calibri" w:hAnsi="Calibri" w:cs="Calibri"/>
          <w:sz w:val="16"/>
          <w:szCs w:val="16"/>
        </w:rPr>
        <w:t>Fiscalía General, por incumplimiento de los requisitos de permanencia o de sus</w:t>
      </w:r>
      <w:r w:rsidRPr="00B3371C">
        <w:rPr>
          <w:rFonts w:ascii="Calibri" w:hAnsi="Calibri" w:cs="Calibri"/>
          <w:bCs/>
          <w:sz w:val="16"/>
          <w:szCs w:val="16"/>
        </w:rPr>
        <w:t xml:space="preserve"> </w:t>
      </w:r>
      <w:r w:rsidRPr="00B3371C">
        <w:rPr>
          <w:rFonts w:ascii="Calibri" w:hAnsi="Calibri" w:cs="Calibri"/>
          <w:sz w:val="16"/>
          <w:szCs w:val="16"/>
        </w:rPr>
        <w:t>obligaciones en el ejercicio de sus funciones, de conformidad con la normatividad</w:t>
      </w:r>
      <w:r w:rsidRPr="00B3371C">
        <w:rPr>
          <w:rFonts w:ascii="Calibri" w:hAnsi="Calibri" w:cs="Calibri"/>
          <w:bCs/>
          <w:sz w:val="16"/>
          <w:szCs w:val="16"/>
        </w:rPr>
        <w:t xml:space="preserve"> </w:t>
      </w:r>
      <w:r w:rsidRPr="00B3371C">
        <w:rPr>
          <w:rFonts w:ascii="Calibri" w:hAnsi="Calibri" w:cs="Calibri"/>
          <w:sz w:val="16"/>
          <w:szCs w:val="16"/>
        </w:rPr>
        <w:t xml:space="preserve">aplicable; </w:t>
      </w:r>
    </w:p>
    <w:p w14:paraId="142FB5DF"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XXI.</w:t>
      </w:r>
      <w:r w:rsidRPr="00B3371C">
        <w:rPr>
          <w:rFonts w:ascii="Calibri" w:hAnsi="Calibri" w:cs="Calibri"/>
          <w:sz w:val="16"/>
          <w:szCs w:val="16"/>
        </w:rPr>
        <w:t xml:space="preserve"> Proporcionar al Consejo Nacional de Seguridad Pública, a la Secretaría de Seguridad Ciudadana del Estado de Quintana Roo y demás instituciones competentes, los informes y datos que sean solicitados para el registro del personal de la Fiscalía General, armamento y equipo relacionados con la función policial;  </w:t>
      </w:r>
    </w:p>
    <w:p w14:paraId="0560E26A"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sz w:val="16"/>
          <w:szCs w:val="16"/>
        </w:rPr>
        <w:t>Fracción reformada POE 02-06-2023</w:t>
      </w:r>
    </w:p>
    <w:p w14:paraId="70DAC20A"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XXII.</w:t>
      </w:r>
      <w:r w:rsidRPr="00B3371C">
        <w:rPr>
          <w:rFonts w:ascii="Calibri" w:hAnsi="Calibri" w:cs="Calibri"/>
          <w:sz w:val="16"/>
          <w:szCs w:val="16"/>
        </w:rPr>
        <w:t xml:space="preserve"> Vigilar y procurar el respeto de las leyes del personal que integre la Fiscalía General;</w:t>
      </w:r>
    </w:p>
    <w:p w14:paraId="1352E90E"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lastRenderedPageBreak/>
        <w:t>XXIII.</w:t>
      </w:r>
      <w:r w:rsidRPr="00B3371C">
        <w:rPr>
          <w:rFonts w:ascii="Calibri" w:hAnsi="Calibri" w:cs="Calibri"/>
          <w:sz w:val="16"/>
          <w:szCs w:val="16"/>
        </w:rPr>
        <w:t xml:space="preserve"> Establecer, conducir, supervisar y difundir, con base en los términos constitucionales y</w:t>
      </w:r>
      <w:r w:rsidRPr="00B3371C">
        <w:rPr>
          <w:rFonts w:ascii="Calibri" w:hAnsi="Calibri" w:cs="Calibri"/>
          <w:bCs/>
          <w:sz w:val="16"/>
          <w:szCs w:val="16"/>
        </w:rPr>
        <w:t xml:space="preserve"> </w:t>
      </w:r>
      <w:r w:rsidRPr="00B3371C">
        <w:rPr>
          <w:rFonts w:ascii="Calibri" w:hAnsi="Calibri" w:cs="Calibri"/>
          <w:sz w:val="16"/>
          <w:szCs w:val="16"/>
        </w:rPr>
        <w:t xml:space="preserve">legales aplicables, la política específica referente a la institución del Ministerio Público; </w:t>
      </w:r>
    </w:p>
    <w:p w14:paraId="6EC37575"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XXIV.</w:t>
      </w:r>
      <w:r w:rsidRPr="00B3371C">
        <w:rPr>
          <w:rFonts w:ascii="Calibri" w:hAnsi="Calibri" w:cs="Calibri"/>
          <w:sz w:val="16"/>
          <w:szCs w:val="16"/>
        </w:rPr>
        <w:t xml:space="preserve"> Coordinar su actuación con las autoridades federales en la persecución de los delitos de</w:t>
      </w:r>
      <w:r w:rsidRPr="00B3371C">
        <w:rPr>
          <w:rFonts w:ascii="Calibri" w:hAnsi="Calibri" w:cs="Calibri"/>
          <w:bCs/>
          <w:sz w:val="16"/>
          <w:szCs w:val="16"/>
        </w:rPr>
        <w:t xml:space="preserve"> </w:t>
      </w:r>
      <w:r w:rsidRPr="00B3371C">
        <w:rPr>
          <w:rFonts w:ascii="Calibri" w:hAnsi="Calibri" w:cs="Calibri"/>
          <w:sz w:val="16"/>
          <w:szCs w:val="16"/>
        </w:rPr>
        <w:t xml:space="preserve">competencia de aquéllas; </w:t>
      </w:r>
    </w:p>
    <w:p w14:paraId="5B7DEC42"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XXV.</w:t>
      </w:r>
      <w:r w:rsidRPr="00B3371C">
        <w:rPr>
          <w:rFonts w:ascii="Calibri" w:hAnsi="Calibri" w:cs="Calibri"/>
          <w:sz w:val="16"/>
          <w:szCs w:val="16"/>
        </w:rPr>
        <w:t xml:space="preserve"> Participar en acciones coordinadas con las dependencias competentes para auxiliar a la</w:t>
      </w:r>
      <w:r w:rsidRPr="00B3371C">
        <w:rPr>
          <w:rFonts w:ascii="Calibri" w:hAnsi="Calibri" w:cs="Calibri"/>
          <w:bCs/>
          <w:sz w:val="16"/>
          <w:szCs w:val="16"/>
        </w:rPr>
        <w:t xml:space="preserve"> </w:t>
      </w:r>
      <w:r w:rsidRPr="00B3371C">
        <w:rPr>
          <w:rFonts w:ascii="Calibri" w:hAnsi="Calibri" w:cs="Calibri"/>
          <w:sz w:val="16"/>
          <w:szCs w:val="16"/>
        </w:rPr>
        <w:t>población en casos de emergencia o desastre; así como apoyar las acciones que se realicen en materia de Seguridad Ciudadana;</w:t>
      </w:r>
    </w:p>
    <w:p w14:paraId="08DD8968"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sz w:val="16"/>
          <w:szCs w:val="16"/>
        </w:rPr>
        <w:t>Fracción reformada POE 02-06-2023</w:t>
      </w:r>
    </w:p>
    <w:p w14:paraId="35ECFDB3" w14:textId="77777777" w:rsidR="000B3A7A" w:rsidRPr="00B3371C" w:rsidRDefault="000B3A7A" w:rsidP="00614909">
      <w:pPr>
        <w:spacing w:after="0" w:line="360" w:lineRule="auto"/>
        <w:rPr>
          <w:rFonts w:ascii="Calibri" w:hAnsi="Calibri" w:cs="Calibri"/>
          <w:bCs/>
          <w:sz w:val="16"/>
          <w:szCs w:val="16"/>
        </w:rPr>
      </w:pPr>
      <w:r w:rsidRPr="00B3371C">
        <w:rPr>
          <w:rFonts w:ascii="Calibri" w:hAnsi="Calibri" w:cs="Calibri"/>
          <w:b/>
          <w:bCs/>
          <w:sz w:val="16"/>
          <w:szCs w:val="16"/>
        </w:rPr>
        <w:t>XXVI</w:t>
      </w:r>
      <w:r w:rsidRPr="00B3371C">
        <w:rPr>
          <w:rFonts w:ascii="Calibri" w:hAnsi="Calibri" w:cs="Calibri"/>
          <w:sz w:val="16"/>
          <w:szCs w:val="16"/>
        </w:rPr>
        <w:t>. Instrumentar y actualizar la información estadística criminal y la relacionada con las</w:t>
      </w:r>
      <w:r w:rsidRPr="00B3371C">
        <w:rPr>
          <w:rFonts w:ascii="Calibri" w:hAnsi="Calibri" w:cs="Calibri"/>
          <w:bCs/>
          <w:sz w:val="16"/>
          <w:szCs w:val="16"/>
        </w:rPr>
        <w:t xml:space="preserve"> </w:t>
      </w:r>
      <w:r w:rsidRPr="00B3371C">
        <w:rPr>
          <w:rFonts w:ascii="Calibri" w:hAnsi="Calibri" w:cs="Calibri"/>
          <w:sz w:val="16"/>
          <w:szCs w:val="16"/>
        </w:rPr>
        <w:t>materias propias de la institución del Ministerio Público, así como operar y optimizar el</w:t>
      </w:r>
      <w:r w:rsidRPr="00B3371C">
        <w:rPr>
          <w:rFonts w:ascii="Calibri" w:hAnsi="Calibri" w:cs="Calibri"/>
          <w:bCs/>
          <w:sz w:val="16"/>
          <w:szCs w:val="16"/>
        </w:rPr>
        <w:t xml:space="preserve"> </w:t>
      </w:r>
      <w:r w:rsidRPr="00B3371C">
        <w:rPr>
          <w:rFonts w:ascii="Calibri" w:hAnsi="Calibri" w:cs="Calibri"/>
          <w:sz w:val="16"/>
          <w:szCs w:val="16"/>
        </w:rPr>
        <w:t>sistema de información correspondiente;</w:t>
      </w:r>
      <w:r w:rsidRPr="00B3371C">
        <w:rPr>
          <w:rFonts w:ascii="Calibri" w:hAnsi="Calibri" w:cs="Calibri"/>
          <w:bCs/>
          <w:sz w:val="16"/>
          <w:szCs w:val="16"/>
        </w:rPr>
        <w:t xml:space="preserve"> </w:t>
      </w:r>
    </w:p>
    <w:p w14:paraId="5FCD883A"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XXVII.</w:t>
      </w:r>
      <w:r w:rsidRPr="00B3371C">
        <w:rPr>
          <w:rFonts w:ascii="Calibri" w:hAnsi="Calibri" w:cs="Calibri"/>
          <w:sz w:val="16"/>
          <w:szCs w:val="16"/>
        </w:rPr>
        <w:t xml:space="preserve"> Formular programas de capacitación para el personal de la Fiscalía General, con el objetivo de elevar la calidad en la prestación de los servicios de procuración de justicia,</w:t>
      </w:r>
      <w:r w:rsidRPr="00B3371C">
        <w:rPr>
          <w:rFonts w:ascii="Calibri" w:hAnsi="Calibri" w:cs="Calibri"/>
          <w:bCs/>
          <w:sz w:val="16"/>
          <w:szCs w:val="16"/>
        </w:rPr>
        <w:t xml:space="preserve"> </w:t>
      </w:r>
      <w:r w:rsidRPr="00B3371C">
        <w:rPr>
          <w:rFonts w:ascii="Calibri" w:hAnsi="Calibri" w:cs="Calibri"/>
          <w:sz w:val="16"/>
          <w:szCs w:val="16"/>
        </w:rPr>
        <w:t>así como dentro de los procesos judiciales que le competan, teniendo como objetivo la</w:t>
      </w:r>
      <w:r w:rsidRPr="00B3371C">
        <w:rPr>
          <w:rFonts w:ascii="Calibri" w:hAnsi="Calibri" w:cs="Calibri"/>
          <w:bCs/>
          <w:sz w:val="16"/>
          <w:szCs w:val="16"/>
        </w:rPr>
        <w:t xml:space="preserve"> </w:t>
      </w:r>
      <w:r w:rsidRPr="00B3371C">
        <w:rPr>
          <w:rFonts w:ascii="Calibri" w:hAnsi="Calibri" w:cs="Calibri"/>
          <w:sz w:val="16"/>
          <w:szCs w:val="16"/>
        </w:rPr>
        <w:t xml:space="preserve">profesionalización y sensibilización del personal; </w:t>
      </w:r>
    </w:p>
    <w:p w14:paraId="6AF00EDB"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XXVIII.</w:t>
      </w:r>
      <w:r w:rsidRPr="00B3371C">
        <w:rPr>
          <w:rFonts w:ascii="Calibri" w:hAnsi="Calibri" w:cs="Calibri"/>
          <w:sz w:val="16"/>
          <w:szCs w:val="16"/>
        </w:rPr>
        <w:t xml:space="preserve"> Participar como integrante del Consejo Estatal de Seguridad Ciudadana, en la coordinación,</w:t>
      </w:r>
      <w:r w:rsidRPr="00B3371C">
        <w:rPr>
          <w:rFonts w:ascii="Calibri" w:hAnsi="Calibri" w:cs="Calibri"/>
          <w:bCs/>
          <w:sz w:val="16"/>
          <w:szCs w:val="16"/>
        </w:rPr>
        <w:t xml:space="preserve"> </w:t>
      </w:r>
      <w:r w:rsidRPr="00B3371C">
        <w:rPr>
          <w:rFonts w:ascii="Calibri" w:hAnsi="Calibri" w:cs="Calibri"/>
          <w:sz w:val="16"/>
          <w:szCs w:val="16"/>
        </w:rPr>
        <w:t>regulación y evaluación del Sistema Estatal de Seguridad Ciudadana,</w:t>
      </w:r>
      <w:r w:rsidRPr="00B3371C">
        <w:rPr>
          <w:rFonts w:ascii="Calibri" w:hAnsi="Calibri" w:cs="Calibri"/>
          <w:bCs/>
          <w:sz w:val="16"/>
          <w:szCs w:val="16"/>
        </w:rPr>
        <w:t xml:space="preserve"> </w:t>
      </w:r>
      <w:r w:rsidRPr="00B3371C">
        <w:rPr>
          <w:rFonts w:ascii="Calibri" w:hAnsi="Calibri" w:cs="Calibri"/>
          <w:sz w:val="16"/>
          <w:szCs w:val="16"/>
        </w:rPr>
        <w:t>procurando que en su</w:t>
      </w:r>
      <w:r w:rsidRPr="00B3371C">
        <w:rPr>
          <w:rFonts w:ascii="Calibri" w:hAnsi="Calibri" w:cs="Calibri"/>
          <w:bCs/>
          <w:sz w:val="16"/>
          <w:szCs w:val="16"/>
        </w:rPr>
        <w:t xml:space="preserve"> </w:t>
      </w:r>
      <w:r w:rsidRPr="00B3371C">
        <w:rPr>
          <w:rFonts w:ascii="Calibri" w:hAnsi="Calibri" w:cs="Calibri"/>
          <w:sz w:val="16"/>
          <w:szCs w:val="16"/>
        </w:rPr>
        <w:t>instrumentación, aplicación y supervisión, participen las diferentes unidades de su</w:t>
      </w:r>
      <w:r w:rsidRPr="00B3371C">
        <w:rPr>
          <w:rFonts w:ascii="Calibri" w:hAnsi="Calibri" w:cs="Calibri"/>
          <w:bCs/>
          <w:sz w:val="16"/>
          <w:szCs w:val="16"/>
        </w:rPr>
        <w:t xml:space="preserve"> </w:t>
      </w:r>
      <w:r w:rsidRPr="00B3371C">
        <w:rPr>
          <w:rFonts w:ascii="Calibri" w:hAnsi="Calibri" w:cs="Calibri"/>
          <w:sz w:val="16"/>
          <w:szCs w:val="16"/>
        </w:rPr>
        <w:t xml:space="preserve">estructura orgánica; </w:t>
      </w:r>
    </w:p>
    <w:p w14:paraId="1676D615" w14:textId="77777777" w:rsidR="000B3A7A" w:rsidRPr="00B3371C" w:rsidRDefault="000B3A7A" w:rsidP="00614909">
      <w:pPr>
        <w:spacing w:after="0" w:line="360" w:lineRule="auto"/>
        <w:jc w:val="right"/>
        <w:rPr>
          <w:rFonts w:ascii="Calibri" w:hAnsi="Calibri" w:cs="Calibri"/>
          <w:sz w:val="16"/>
          <w:szCs w:val="16"/>
        </w:rPr>
      </w:pPr>
      <w:r w:rsidRPr="00B3371C">
        <w:rPr>
          <w:rFonts w:ascii="Calibri" w:hAnsi="Calibri" w:cs="Calibri"/>
          <w:sz w:val="16"/>
          <w:szCs w:val="16"/>
        </w:rPr>
        <w:t>Fracción reformada POE 02-06-2023</w:t>
      </w:r>
    </w:p>
    <w:p w14:paraId="67FF941B"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XXIX.</w:t>
      </w:r>
      <w:r w:rsidRPr="00B3371C">
        <w:rPr>
          <w:rFonts w:ascii="Calibri" w:hAnsi="Calibri" w:cs="Calibri"/>
          <w:sz w:val="16"/>
          <w:szCs w:val="16"/>
        </w:rPr>
        <w:t xml:space="preserve"> Concertar y promover con la Federación los programas, acciones y recursos que se emprendan en el Estado para desarrollar la institución del Ministerio Público de la</w:t>
      </w:r>
      <w:r w:rsidRPr="00B3371C">
        <w:rPr>
          <w:rFonts w:ascii="Calibri" w:hAnsi="Calibri" w:cs="Calibri"/>
          <w:bCs/>
          <w:sz w:val="16"/>
          <w:szCs w:val="16"/>
        </w:rPr>
        <w:t xml:space="preserve"> </w:t>
      </w:r>
      <w:r w:rsidRPr="00B3371C">
        <w:rPr>
          <w:rFonts w:ascii="Calibri" w:hAnsi="Calibri" w:cs="Calibri"/>
          <w:sz w:val="16"/>
          <w:szCs w:val="16"/>
        </w:rPr>
        <w:t>Entidad;</w:t>
      </w:r>
      <w:r w:rsidRPr="00B3371C">
        <w:rPr>
          <w:rFonts w:ascii="Calibri" w:hAnsi="Calibri" w:cs="Calibri"/>
          <w:bCs/>
          <w:sz w:val="16"/>
          <w:szCs w:val="16"/>
        </w:rPr>
        <w:t xml:space="preserve"> </w:t>
      </w:r>
      <w:r w:rsidRPr="00B3371C">
        <w:rPr>
          <w:rFonts w:ascii="Calibri" w:hAnsi="Calibri" w:cs="Calibri"/>
          <w:sz w:val="16"/>
          <w:szCs w:val="16"/>
        </w:rPr>
        <w:t>así como ejercer, las atribuciones que en el ámbito de su competencia</w:t>
      </w:r>
      <w:r w:rsidRPr="00B3371C">
        <w:rPr>
          <w:rFonts w:ascii="Calibri" w:hAnsi="Calibri" w:cs="Calibri"/>
          <w:bCs/>
          <w:sz w:val="16"/>
          <w:szCs w:val="16"/>
        </w:rPr>
        <w:t xml:space="preserve"> </w:t>
      </w:r>
      <w:r w:rsidRPr="00B3371C">
        <w:rPr>
          <w:rFonts w:ascii="Calibri" w:hAnsi="Calibri" w:cs="Calibri"/>
          <w:sz w:val="16"/>
          <w:szCs w:val="16"/>
        </w:rPr>
        <w:t>establezcan los convenios suscritos entre el Fiscal General y la administración pública</w:t>
      </w:r>
      <w:r w:rsidRPr="00B3371C">
        <w:rPr>
          <w:rFonts w:ascii="Calibri" w:hAnsi="Calibri" w:cs="Calibri"/>
          <w:bCs/>
          <w:sz w:val="16"/>
          <w:szCs w:val="16"/>
        </w:rPr>
        <w:t xml:space="preserve"> </w:t>
      </w:r>
      <w:r w:rsidRPr="00B3371C">
        <w:rPr>
          <w:rFonts w:ascii="Calibri" w:hAnsi="Calibri" w:cs="Calibri"/>
          <w:sz w:val="16"/>
          <w:szCs w:val="16"/>
        </w:rPr>
        <w:t>federal, y promover, instrumentar y supervisar aquellos que se celebren con los sectores</w:t>
      </w:r>
      <w:r w:rsidRPr="00B3371C">
        <w:rPr>
          <w:rFonts w:ascii="Calibri" w:hAnsi="Calibri" w:cs="Calibri"/>
          <w:bCs/>
          <w:sz w:val="16"/>
          <w:szCs w:val="16"/>
        </w:rPr>
        <w:t xml:space="preserve"> </w:t>
      </w:r>
      <w:r w:rsidRPr="00B3371C">
        <w:rPr>
          <w:rFonts w:ascii="Calibri" w:hAnsi="Calibri" w:cs="Calibri"/>
          <w:sz w:val="16"/>
          <w:szCs w:val="16"/>
        </w:rPr>
        <w:t xml:space="preserve">público, social y privado; </w:t>
      </w:r>
    </w:p>
    <w:p w14:paraId="52E1BDA7" w14:textId="77777777" w:rsidR="000B3A7A" w:rsidRPr="00B3371C" w:rsidRDefault="000B3A7A" w:rsidP="00614909">
      <w:pPr>
        <w:spacing w:after="0" w:line="360" w:lineRule="auto"/>
        <w:rPr>
          <w:rFonts w:ascii="Calibri" w:hAnsi="Calibri" w:cs="Calibri"/>
          <w:bCs/>
          <w:sz w:val="16"/>
          <w:szCs w:val="16"/>
        </w:rPr>
      </w:pPr>
      <w:r w:rsidRPr="00B3371C">
        <w:rPr>
          <w:rFonts w:ascii="Calibri" w:hAnsi="Calibri" w:cs="Calibri"/>
          <w:b/>
          <w:bCs/>
          <w:sz w:val="16"/>
          <w:szCs w:val="16"/>
        </w:rPr>
        <w:t>XXX.</w:t>
      </w:r>
      <w:r w:rsidRPr="00B3371C">
        <w:rPr>
          <w:rFonts w:ascii="Calibri" w:hAnsi="Calibri" w:cs="Calibri"/>
          <w:sz w:val="16"/>
          <w:szCs w:val="16"/>
        </w:rPr>
        <w:t xml:space="preserve"> Opinar, cuando se le solicite, sobre los otorgamientos de permisos y autorizaciones de</w:t>
      </w:r>
      <w:r w:rsidRPr="00B3371C">
        <w:rPr>
          <w:rFonts w:ascii="Calibri" w:hAnsi="Calibri" w:cs="Calibri"/>
          <w:bCs/>
          <w:sz w:val="16"/>
          <w:szCs w:val="16"/>
        </w:rPr>
        <w:t xml:space="preserve"> </w:t>
      </w:r>
      <w:r w:rsidRPr="00B3371C">
        <w:rPr>
          <w:rFonts w:ascii="Calibri" w:hAnsi="Calibri" w:cs="Calibri"/>
          <w:sz w:val="16"/>
          <w:szCs w:val="16"/>
        </w:rPr>
        <w:t>parte de las autoridades locales, a los prestadores de servicios de seguridad privada, así</w:t>
      </w:r>
      <w:r w:rsidRPr="00B3371C">
        <w:rPr>
          <w:rFonts w:ascii="Calibri" w:hAnsi="Calibri" w:cs="Calibri"/>
          <w:bCs/>
          <w:sz w:val="16"/>
          <w:szCs w:val="16"/>
        </w:rPr>
        <w:t xml:space="preserve"> </w:t>
      </w:r>
      <w:r w:rsidRPr="00B3371C">
        <w:rPr>
          <w:rFonts w:ascii="Calibri" w:hAnsi="Calibri" w:cs="Calibri"/>
          <w:sz w:val="16"/>
          <w:szCs w:val="16"/>
        </w:rPr>
        <w:t>como intervenir, con las autoridades competentes en la instrumentación del registro de</w:t>
      </w:r>
      <w:r w:rsidRPr="00B3371C">
        <w:rPr>
          <w:rFonts w:ascii="Calibri" w:hAnsi="Calibri" w:cs="Calibri"/>
          <w:bCs/>
          <w:sz w:val="16"/>
          <w:szCs w:val="16"/>
        </w:rPr>
        <w:t xml:space="preserve"> </w:t>
      </w:r>
      <w:r w:rsidRPr="00B3371C">
        <w:rPr>
          <w:rFonts w:ascii="Calibri" w:hAnsi="Calibri" w:cs="Calibri"/>
          <w:sz w:val="16"/>
          <w:szCs w:val="16"/>
        </w:rPr>
        <w:t>centros y de programas educativos y de capacitación para la formación del personal que</w:t>
      </w:r>
      <w:r w:rsidRPr="00B3371C">
        <w:rPr>
          <w:rFonts w:ascii="Calibri" w:hAnsi="Calibri" w:cs="Calibri"/>
          <w:bCs/>
          <w:sz w:val="16"/>
          <w:szCs w:val="16"/>
        </w:rPr>
        <w:t xml:space="preserve"> </w:t>
      </w:r>
      <w:r w:rsidRPr="00B3371C">
        <w:rPr>
          <w:rFonts w:ascii="Calibri" w:hAnsi="Calibri" w:cs="Calibri"/>
          <w:sz w:val="16"/>
          <w:szCs w:val="16"/>
        </w:rPr>
        <w:t>brinde dichos servicios;</w:t>
      </w:r>
    </w:p>
    <w:p w14:paraId="39359472"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XXXI.</w:t>
      </w:r>
      <w:r w:rsidRPr="00B3371C">
        <w:rPr>
          <w:rFonts w:ascii="Calibri" w:hAnsi="Calibri" w:cs="Calibri"/>
          <w:sz w:val="16"/>
          <w:szCs w:val="16"/>
        </w:rPr>
        <w:t xml:space="preserve"> Formular proyectos de ley, reglamentos y decretos, así como la expedición de circulares</w:t>
      </w:r>
      <w:r w:rsidRPr="00B3371C">
        <w:rPr>
          <w:rFonts w:ascii="Calibri" w:hAnsi="Calibri" w:cs="Calibri"/>
          <w:bCs/>
          <w:sz w:val="16"/>
          <w:szCs w:val="16"/>
        </w:rPr>
        <w:t xml:space="preserve"> </w:t>
      </w:r>
      <w:r w:rsidRPr="00B3371C">
        <w:rPr>
          <w:rFonts w:ascii="Calibri" w:hAnsi="Calibri" w:cs="Calibri"/>
          <w:sz w:val="16"/>
          <w:szCs w:val="16"/>
        </w:rPr>
        <w:t xml:space="preserve">y acuerdos relativos a la procuración de justicia; </w:t>
      </w:r>
    </w:p>
    <w:p w14:paraId="578CBF04"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XXXII.</w:t>
      </w:r>
      <w:r w:rsidRPr="00B3371C">
        <w:rPr>
          <w:rFonts w:ascii="Calibri" w:hAnsi="Calibri" w:cs="Calibri"/>
          <w:sz w:val="16"/>
          <w:szCs w:val="16"/>
        </w:rPr>
        <w:t xml:space="preserve"> Autentificar copias sobre las constancias de actuaciones o registros que obren en su poder</w:t>
      </w:r>
      <w:r w:rsidRPr="00B3371C">
        <w:rPr>
          <w:rFonts w:ascii="Calibri" w:hAnsi="Calibri" w:cs="Calibri"/>
          <w:bCs/>
          <w:sz w:val="16"/>
          <w:szCs w:val="16"/>
        </w:rPr>
        <w:t xml:space="preserve"> </w:t>
      </w:r>
      <w:r w:rsidRPr="00B3371C">
        <w:rPr>
          <w:rFonts w:ascii="Calibri" w:hAnsi="Calibri" w:cs="Calibri"/>
          <w:sz w:val="16"/>
          <w:szCs w:val="16"/>
        </w:rPr>
        <w:t xml:space="preserve">en los casos que permita la ley; </w:t>
      </w:r>
    </w:p>
    <w:p w14:paraId="4D88E1FB"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XXXIII.</w:t>
      </w:r>
      <w:r w:rsidRPr="00B3371C">
        <w:rPr>
          <w:rFonts w:ascii="Calibri" w:hAnsi="Calibri" w:cs="Calibri"/>
          <w:sz w:val="16"/>
          <w:szCs w:val="16"/>
        </w:rPr>
        <w:t xml:space="preserve"> Capacitar, a través del Instituto, al personal de la Fiscalía General para la debida atención</w:t>
      </w:r>
      <w:r w:rsidRPr="00B3371C">
        <w:rPr>
          <w:rFonts w:ascii="Calibri" w:hAnsi="Calibri" w:cs="Calibri"/>
          <w:bCs/>
          <w:sz w:val="16"/>
          <w:szCs w:val="16"/>
        </w:rPr>
        <w:t xml:space="preserve"> </w:t>
      </w:r>
      <w:r w:rsidRPr="00B3371C">
        <w:rPr>
          <w:rFonts w:ascii="Calibri" w:hAnsi="Calibri" w:cs="Calibri"/>
          <w:sz w:val="16"/>
          <w:szCs w:val="16"/>
        </w:rPr>
        <w:t xml:space="preserve">y defensa de los derechos de las personas en condición de vulnerabilidad; </w:t>
      </w:r>
    </w:p>
    <w:p w14:paraId="175238BF"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XXXIV.</w:t>
      </w:r>
      <w:r w:rsidRPr="00B3371C">
        <w:rPr>
          <w:rFonts w:ascii="Calibri" w:hAnsi="Calibri" w:cs="Calibri"/>
          <w:sz w:val="16"/>
          <w:szCs w:val="16"/>
        </w:rPr>
        <w:t xml:space="preserve"> Formular y aplicar el Programa Estatal para Prevenir y Sancionar la Tortura y otros Tratos</w:t>
      </w:r>
      <w:r w:rsidRPr="00B3371C">
        <w:rPr>
          <w:rFonts w:ascii="Calibri" w:hAnsi="Calibri" w:cs="Calibri"/>
          <w:bCs/>
          <w:sz w:val="16"/>
          <w:szCs w:val="16"/>
        </w:rPr>
        <w:t xml:space="preserve"> </w:t>
      </w:r>
      <w:r w:rsidRPr="00B3371C">
        <w:rPr>
          <w:rFonts w:ascii="Calibri" w:hAnsi="Calibri" w:cs="Calibri"/>
          <w:sz w:val="16"/>
          <w:szCs w:val="16"/>
        </w:rPr>
        <w:t>o Penas Crueles, Inhumanos o Degradantes, de conformidad con lo establecido en la Ley</w:t>
      </w:r>
      <w:r w:rsidRPr="00B3371C">
        <w:rPr>
          <w:rFonts w:ascii="Calibri" w:hAnsi="Calibri" w:cs="Calibri"/>
          <w:bCs/>
          <w:sz w:val="16"/>
          <w:szCs w:val="16"/>
        </w:rPr>
        <w:t xml:space="preserve"> </w:t>
      </w:r>
      <w:r w:rsidRPr="00B3371C">
        <w:rPr>
          <w:rFonts w:ascii="Calibri" w:hAnsi="Calibri" w:cs="Calibri"/>
          <w:sz w:val="16"/>
          <w:szCs w:val="16"/>
        </w:rPr>
        <w:t>General para Prevenir, Investigar y Sancionar la Tortura y otros Tratos o Penas Crueles</w:t>
      </w:r>
      <w:r w:rsidRPr="00B3371C">
        <w:rPr>
          <w:rFonts w:ascii="Calibri" w:hAnsi="Calibri" w:cs="Calibri"/>
          <w:bCs/>
          <w:sz w:val="16"/>
          <w:szCs w:val="16"/>
        </w:rPr>
        <w:t xml:space="preserve"> </w:t>
      </w:r>
      <w:r w:rsidRPr="00B3371C">
        <w:rPr>
          <w:rFonts w:ascii="Calibri" w:hAnsi="Calibri" w:cs="Calibri"/>
          <w:sz w:val="16"/>
          <w:szCs w:val="16"/>
        </w:rPr>
        <w:t xml:space="preserve">Inhumanos o Degradantes, y demás disposiciones legales aplicables; </w:t>
      </w:r>
    </w:p>
    <w:p w14:paraId="4857B3B4" w14:textId="77777777" w:rsidR="000B3A7A" w:rsidRPr="00B3371C" w:rsidRDefault="000B3A7A" w:rsidP="00614909">
      <w:pPr>
        <w:spacing w:after="0" w:line="360" w:lineRule="auto"/>
        <w:rPr>
          <w:rFonts w:ascii="Calibri" w:hAnsi="Calibri" w:cs="Calibri"/>
          <w:bCs/>
          <w:sz w:val="16"/>
          <w:szCs w:val="16"/>
        </w:rPr>
      </w:pPr>
      <w:r w:rsidRPr="00B3371C">
        <w:rPr>
          <w:rFonts w:ascii="Calibri" w:hAnsi="Calibri" w:cs="Calibri"/>
          <w:b/>
          <w:bCs/>
          <w:sz w:val="16"/>
          <w:szCs w:val="16"/>
        </w:rPr>
        <w:t>XXXV.</w:t>
      </w:r>
      <w:r w:rsidRPr="00B3371C">
        <w:rPr>
          <w:rFonts w:ascii="Calibri" w:hAnsi="Calibri" w:cs="Calibri"/>
          <w:sz w:val="16"/>
          <w:szCs w:val="16"/>
        </w:rPr>
        <w:t xml:space="preserve"> Coordinar la operación y la administración de los Registros Nacionales y Estatales que establezcan los ordenamientos generales en materias especializadas; así como</w:t>
      </w:r>
      <w:r w:rsidRPr="00B3371C">
        <w:rPr>
          <w:rFonts w:ascii="Calibri" w:hAnsi="Calibri" w:cs="Calibri"/>
          <w:bCs/>
          <w:sz w:val="16"/>
          <w:szCs w:val="16"/>
        </w:rPr>
        <w:t xml:space="preserve"> </w:t>
      </w:r>
      <w:r w:rsidRPr="00B3371C">
        <w:rPr>
          <w:rFonts w:ascii="Calibri" w:hAnsi="Calibri" w:cs="Calibri"/>
          <w:sz w:val="16"/>
          <w:szCs w:val="16"/>
        </w:rPr>
        <w:t xml:space="preserve">mantenerlos actualizados; y </w:t>
      </w:r>
    </w:p>
    <w:p w14:paraId="6795E2B2" w14:textId="77777777" w:rsidR="000B3A7A" w:rsidRPr="00B3371C" w:rsidRDefault="000B3A7A" w:rsidP="00614909">
      <w:pPr>
        <w:spacing w:after="0" w:line="360" w:lineRule="auto"/>
        <w:rPr>
          <w:rFonts w:ascii="Calibri" w:hAnsi="Calibri" w:cs="Calibri"/>
          <w:sz w:val="16"/>
          <w:szCs w:val="16"/>
        </w:rPr>
      </w:pPr>
      <w:r w:rsidRPr="00B3371C">
        <w:rPr>
          <w:rFonts w:ascii="Calibri" w:hAnsi="Calibri" w:cs="Calibri"/>
          <w:b/>
          <w:bCs/>
          <w:sz w:val="16"/>
          <w:szCs w:val="16"/>
        </w:rPr>
        <w:t>XXXVI.</w:t>
      </w:r>
      <w:r w:rsidRPr="00B3371C">
        <w:rPr>
          <w:rFonts w:ascii="Calibri" w:hAnsi="Calibri" w:cs="Calibri"/>
          <w:sz w:val="16"/>
          <w:szCs w:val="16"/>
        </w:rPr>
        <w:t xml:space="preserve"> Las demás que le correspondan, conforme a la normatividad aplicable.</w:t>
      </w:r>
    </w:p>
    <w:p w14:paraId="7AE07385" w14:textId="2A888FEE" w:rsidR="00587972" w:rsidRPr="00B3371C" w:rsidRDefault="007F1C8D" w:rsidP="006F712D">
      <w:pPr>
        <w:pStyle w:val="Ttulo1"/>
        <w:numPr>
          <w:ilvl w:val="1"/>
          <w:numId w:val="25"/>
        </w:numPr>
        <w:rPr>
          <w:rFonts w:ascii="Calibri" w:hAnsi="Calibri" w:cs="Calibri"/>
          <w:noProof/>
          <w:sz w:val="20"/>
          <w:szCs w:val="20"/>
        </w:rPr>
      </w:pPr>
      <w:r w:rsidRPr="00B3371C">
        <w:rPr>
          <w:rFonts w:ascii="Calibri" w:hAnsi="Calibri" w:cs="Calibri"/>
          <w:noProof/>
          <w:sz w:val="20"/>
          <w:szCs w:val="20"/>
        </w:rPr>
        <w:t xml:space="preserve"> </w:t>
      </w:r>
      <w:r w:rsidR="00B376B8" w:rsidRPr="00B3371C">
        <w:rPr>
          <w:rFonts w:ascii="Calibri" w:hAnsi="Calibri" w:cs="Calibri"/>
          <w:noProof/>
          <w:sz w:val="20"/>
          <w:szCs w:val="20"/>
        </w:rPr>
        <w:t xml:space="preserve"> </w:t>
      </w:r>
      <w:r w:rsidR="00587972" w:rsidRPr="00B3371C">
        <w:rPr>
          <w:rFonts w:ascii="Calibri" w:hAnsi="Calibri" w:cs="Calibri"/>
          <w:noProof/>
          <w:sz w:val="20"/>
          <w:szCs w:val="20"/>
        </w:rPr>
        <w:t>EXPOSICIÓN DE MOTIVOS</w:t>
      </w:r>
    </w:p>
    <w:p w14:paraId="1FF2D4F9" w14:textId="77777777" w:rsidR="00F61FBF" w:rsidRPr="00B3371C" w:rsidRDefault="00F61FBF" w:rsidP="00F61FBF">
      <w:pPr>
        <w:rPr>
          <w:rFonts w:ascii="Calibri" w:hAnsi="Calibri" w:cs="Calibri"/>
          <w:sz w:val="16"/>
          <w:szCs w:val="16"/>
        </w:rPr>
      </w:pPr>
    </w:p>
    <w:p w14:paraId="70499B3E" w14:textId="48C2F93D" w:rsidR="00BD5364" w:rsidRPr="00B3371C" w:rsidRDefault="00BD5364" w:rsidP="00BD5364">
      <w:pPr>
        <w:spacing w:line="360" w:lineRule="auto"/>
        <w:rPr>
          <w:rFonts w:ascii="Calibri" w:hAnsi="Calibri" w:cs="Calibri"/>
          <w:sz w:val="16"/>
          <w:szCs w:val="16"/>
        </w:rPr>
      </w:pPr>
      <w:r w:rsidRPr="00B3371C">
        <w:rPr>
          <w:rFonts w:ascii="Calibri" w:hAnsi="Calibri" w:cs="Calibri"/>
          <w:sz w:val="16"/>
          <w:szCs w:val="16"/>
        </w:rPr>
        <w:t>La Fiscalía General del Estado de Quintana Roo, Órgano Constitucional Autónomo; es la responsable de la procuración de justicia, en términos de lo establecido en el artículo 96 Constitucional, pues tiene a su cargo a la institución del Ministerio Público, quién debe garantizar una adecuada investigación, persecución y sanción de los hechos con apariencia de delitos, haciendo uso de estrategias, herramientas y acciones en el desempeño de sus atribuciones para brindar un trabajo eficiente y efectivo; que genere además un vínculo sólido y de confianza por parte del gobernado hacia las Instituciones de procuración e impartición de justicia.</w:t>
      </w:r>
    </w:p>
    <w:p w14:paraId="52D59262" w14:textId="77777777" w:rsidR="00BD5364" w:rsidRPr="00B3371C" w:rsidRDefault="00BD5364" w:rsidP="00BD5364">
      <w:pPr>
        <w:spacing w:line="360" w:lineRule="auto"/>
        <w:rPr>
          <w:rFonts w:ascii="Calibri" w:hAnsi="Calibri" w:cs="Calibri"/>
          <w:sz w:val="16"/>
          <w:szCs w:val="16"/>
        </w:rPr>
      </w:pPr>
      <w:r w:rsidRPr="00B3371C">
        <w:rPr>
          <w:rFonts w:ascii="Calibri" w:hAnsi="Calibri" w:cs="Calibri"/>
          <w:sz w:val="16"/>
          <w:szCs w:val="16"/>
        </w:rPr>
        <w:t xml:space="preserve">El veinticinco de junio del año 2016 a través del Decreto 411 emitido por la Honorable XIV Legislatura del Congreso del Estado Libre y Soberano de Quintana Roo, es creada la </w:t>
      </w:r>
      <w:r w:rsidRPr="00B3371C">
        <w:rPr>
          <w:rFonts w:ascii="Calibri" w:hAnsi="Calibri" w:cs="Calibri"/>
          <w:b/>
          <w:bCs/>
          <w:sz w:val="16"/>
          <w:szCs w:val="16"/>
        </w:rPr>
        <w:t>FISCALÍA GENERAL DEL ESTADO DE QUINTANA ROO</w:t>
      </w:r>
      <w:r w:rsidRPr="00B3371C">
        <w:rPr>
          <w:rFonts w:ascii="Calibri" w:hAnsi="Calibri" w:cs="Calibri"/>
          <w:sz w:val="16"/>
          <w:szCs w:val="16"/>
        </w:rPr>
        <w:t xml:space="preserve">, organismo constitucional autónomo con </w:t>
      </w:r>
      <w:r w:rsidRPr="00B3371C">
        <w:rPr>
          <w:rFonts w:ascii="Calibri" w:hAnsi="Calibri" w:cs="Calibri"/>
          <w:sz w:val="16"/>
          <w:szCs w:val="16"/>
        </w:rPr>
        <w:lastRenderedPageBreak/>
        <w:t>personalidad jurídica y patrimonio propio, encargada de la procuración de justicia en sustitución de la Procuraduría General de Justicia, así como integrante del Sistema Nacional de Seguridad Pública y del Consejo Estatal de Seguridad Pública.</w:t>
      </w:r>
    </w:p>
    <w:p w14:paraId="665D92FD" w14:textId="064526F7" w:rsidR="00BD5364" w:rsidRPr="00B3371C" w:rsidRDefault="00BD5364" w:rsidP="00BD5364">
      <w:pPr>
        <w:spacing w:line="360" w:lineRule="auto"/>
        <w:rPr>
          <w:rFonts w:ascii="Calibri" w:hAnsi="Calibri" w:cs="Calibri"/>
          <w:sz w:val="16"/>
          <w:szCs w:val="16"/>
        </w:rPr>
      </w:pPr>
      <w:r w:rsidRPr="00B3371C">
        <w:rPr>
          <w:rFonts w:ascii="Calibri" w:hAnsi="Calibri" w:cs="Calibri"/>
          <w:sz w:val="16"/>
          <w:szCs w:val="16"/>
        </w:rPr>
        <w:t>El trece de septiembre de 2019, se expide la Ley Orgánica de la Fiscalía General del Estado de Quintana Roo, 2016 a través del Decreto 411 emitido por la Honorable XV Legislatura del Congreso del Estado Libre y Soberano de Quintana Roo, misma que ha sufrido modificaciones hasta la presentación del presente proyecto.</w:t>
      </w:r>
    </w:p>
    <w:p w14:paraId="6BD04240" w14:textId="77777777" w:rsidR="00BD5364" w:rsidRPr="00B3371C" w:rsidRDefault="00BD5364" w:rsidP="00BD5364">
      <w:pPr>
        <w:spacing w:line="360" w:lineRule="auto"/>
        <w:rPr>
          <w:rFonts w:ascii="Calibri" w:hAnsi="Calibri" w:cs="Calibri"/>
          <w:sz w:val="16"/>
          <w:szCs w:val="16"/>
        </w:rPr>
      </w:pPr>
      <w:r w:rsidRPr="00B3371C">
        <w:rPr>
          <w:rFonts w:ascii="Calibri" w:hAnsi="Calibri" w:cs="Calibri"/>
          <w:sz w:val="16"/>
          <w:szCs w:val="16"/>
        </w:rPr>
        <w:t>En el mismo artículo en el inciso C, del artículo 96 de la constitución política del estado de Quintana Roo, señala lo siguiente:</w:t>
      </w:r>
    </w:p>
    <w:p w14:paraId="2F8A8398" w14:textId="4CB1C47E" w:rsidR="00BD5364" w:rsidRPr="00B3371C" w:rsidRDefault="00BD5364" w:rsidP="00BD5364">
      <w:pPr>
        <w:spacing w:line="360" w:lineRule="auto"/>
        <w:rPr>
          <w:rFonts w:ascii="Calibri" w:hAnsi="Calibri" w:cs="Calibri"/>
          <w:sz w:val="16"/>
          <w:szCs w:val="16"/>
        </w:rPr>
      </w:pPr>
      <w:r w:rsidRPr="00B3371C">
        <w:rPr>
          <w:rFonts w:ascii="Calibri" w:hAnsi="Calibri" w:cs="Calibri"/>
          <w:sz w:val="16"/>
          <w:szCs w:val="16"/>
        </w:rPr>
        <w:t>“C. La Fiscalía General del Estado administrará con autonomía su presupuesto; el Fiscal General del Estado elaborará el proyecto de presupuesto de egresos de la Fiscalía General.”</w:t>
      </w:r>
    </w:p>
    <w:p w14:paraId="02784D74" w14:textId="5C400AF2" w:rsidR="003339BA" w:rsidRPr="00B3371C" w:rsidRDefault="003339BA" w:rsidP="003339BA">
      <w:pPr>
        <w:spacing w:line="360" w:lineRule="auto"/>
        <w:rPr>
          <w:rFonts w:ascii="Calibri" w:hAnsi="Calibri" w:cs="Calibri"/>
          <w:sz w:val="16"/>
          <w:szCs w:val="16"/>
        </w:rPr>
      </w:pPr>
      <w:r w:rsidRPr="00B3371C">
        <w:rPr>
          <w:rFonts w:ascii="Calibri" w:hAnsi="Calibri" w:cs="Calibri"/>
          <w:sz w:val="16"/>
          <w:szCs w:val="16"/>
        </w:rPr>
        <w:t>La Ley Orgánica de la Fiscalía General del Estado de Quintana Roo, hasta la presente fecha se ha reformado con la finalidad de mejorar la funcionalidad de este Órgano Autónomo siendo su última reforma el 18 de septiembre de 2024.</w:t>
      </w:r>
    </w:p>
    <w:p w14:paraId="6FE718E3" w14:textId="4E0A75B5" w:rsidR="00BD5364" w:rsidRPr="00B3371C" w:rsidRDefault="00BD5364" w:rsidP="00BD5364">
      <w:pPr>
        <w:spacing w:line="360" w:lineRule="auto"/>
        <w:rPr>
          <w:rFonts w:ascii="Calibri" w:hAnsi="Calibri" w:cs="Calibri"/>
          <w:sz w:val="16"/>
          <w:szCs w:val="16"/>
        </w:rPr>
      </w:pPr>
      <w:r w:rsidRPr="00B3371C">
        <w:rPr>
          <w:rFonts w:ascii="Calibri" w:hAnsi="Calibri" w:cs="Calibri"/>
          <w:sz w:val="16"/>
          <w:szCs w:val="16"/>
        </w:rPr>
        <w:t>El Fiscal General del Estado remitirá dicho proyecto a la Legislatura del Estado para su inclusión en el Proyecto de Presupuesto de Egresos del Estado a más tardar el 20 de noviembre del año anterior al ejercicio fiscal que corresponda.</w:t>
      </w:r>
    </w:p>
    <w:p w14:paraId="0FB29EED" w14:textId="79A132E7" w:rsidR="00BD5364" w:rsidRPr="00B3371C" w:rsidRDefault="00BD5364" w:rsidP="00BD5364">
      <w:pPr>
        <w:spacing w:line="360" w:lineRule="auto"/>
        <w:rPr>
          <w:rFonts w:ascii="Calibri" w:hAnsi="Calibri" w:cs="Calibri"/>
          <w:sz w:val="16"/>
          <w:szCs w:val="16"/>
        </w:rPr>
      </w:pPr>
      <w:r w:rsidRPr="00B3371C">
        <w:rPr>
          <w:rFonts w:ascii="Calibri" w:hAnsi="Calibri" w:cs="Calibri"/>
          <w:sz w:val="16"/>
          <w:szCs w:val="16"/>
        </w:rPr>
        <w:t xml:space="preserve">En todo caso, el proyecto de presupuesto de egresos deberá incluir los tabuladores desglosados de las remuneraciones que perciban sus servidores públicos, sujetándose a lo dispuesto en el artículo 165 de esta Constitución. </w:t>
      </w:r>
    </w:p>
    <w:p w14:paraId="52879149" w14:textId="43A5F1B8" w:rsidR="00BD5364" w:rsidRPr="00B3371C" w:rsidRDefault="00BD5364" w:rsidP="00BD5364">
      <w:pPr>
        <w:spacing w:line="360" w:lineRule="auto"/>
        <w:rPr>
          <w:rFonts w:ascii="Calibri" w:hAnsi="Calibri" w:cs="Calibri"/>
          <w:sz w:val="16"/>
          <w:szCs w:val="16"/>
        </w:rPr>
      </w:pPr>
      <w:r w:rsidRPr="00B3371C">
        <w:rPr>
          <w:rFonts w:ascii="Calibri" w:hAnsi="Calibri" w:cs="Calibri"/>
          <w:sz w:val="16"/>
          <w:szCs w:val="16"/>
        </w:rPr>
        <w:t>En este sentido la fiscalía preparo el presente proyecto con la finalidad de cubrir todos los gastos para brindar una procuración de justicia a la altura que los quintanarroenses se merecen.</w:t>
      </w:r>
      <w:r w:rsidR="0028239A" w:rsidRPr="00B3371C">
        <w:rPr>
          <w:rFonts w:ascii="Calibri" w:hAnsi="Calibri" w:cs="Calibri"/>
          <w:sz w:val="16"/>
          <w:szCs w:val="16"/>
        </w:rPr>
        <w:t xml:space="preserve"> El cual fue elaborado tomando en consideración los lineamientos establecidos en la Ley de Presupuesto y Gasto Público del Estado de Quintana Roo, Ley de Contabilidad Gubernamental, Ley de Disciplina Financiera de las Entidades Federativas y los Municipios, así como la Metodología del Presupuesto basado en Resultados.</w:t>
      </w:r>
    </w:p>
    <w:p w14:paraId="1A03B12C" w14:textId="77777777" w:rsidR="00C11BB4" w:rsidRPr="00B3371C" w:rsidRDefault="00C11BB4" w:rsidP="00C11BB4">
      <w:pPr>
        <w:spacing w:line="276" w:lineRule="auto"/>
        <w:rPr>
          <w:rFonts w:ascii="Calibri" w:hAnsi="Calibri" w:cs="Calibri"/>
          <w:b/>
          <w:bCs/>
          <w:sz w:val="20"/>
          <w:szCs w:val="20"/>
        </w:rPr>
      </w:pPr>
      <w:r w:rsidRPr="00B3371C">
        <w:rPr>
          <w:rFonts w:ascii="Calibri" w:hAnsi="Calibri" w:cs="Calibri"/>
          <w:b/>
          <w:bCs/>
          <w:sz w:val="20"/>
          <w:szCs w:val="20"/>
        </w:rPr>
        <w:t xml:space="preserve">Elementos que se tomaron en cuenta para la estimación de los egresos: </w:t>
      </w:r>
    </w:p>
    <w:p w14:paraId="1AB092D8" w14:textId="359B3ACF" w:rsidR="00C11BB4" w:rsidRPr="00B3371C" w:rsidRDefault="00C11BB4" w:rsidP="00C11BB4">
      <w:pPr>
        <w:spacing w:line="276" w:lineRule="auto"/>
        <w:rPr>
          <w:rFonts w:ascii="Calibri" w:hAnsi="Calibri" w:cs="Calibri"/>
          <w:sz w:val="16"/>
          <w:szCs w:val="16"/>
        </w:rPr>
      </w:pPr>
      <w:r w:rsidRPr="00B3371C">
        <w:rPr>
          <w:rFonts w:ascii="Calibri" w:hAnsi="Calibri" w:cs="Calibri"/>
          <w:sz w:val="16"/>
          <w:szCs w:val="16"/>
        </w:rPr>
        <w:t>En la elaboración del presente Presupuesto se proyectaron las necesidades de las Unidades administrativas</w:t>
      </w:r>
      <w:r w:rsidR="00500627" w:rsidRPr="00B3371C">
        <w:rPr>
          <w:rFonts w:ascii="Calibri" w:hAnsi="Calibri" w:cs="Calibri"/>
          <w:sz w:val="16"/>
          <w:szCs w:val="16"/>
        </w:rPr>
        <w:t xml:space="preserve"> </w:t>
      </w:r>
      <w:r w:rsidR="00E04A3C" w:rsidRPr="00B3371C">
        <w:rPr>
          <w:rFonts w:ascii="Calibri" w:hAnsi="Calibri" w:cs="Calibri"/>
          <w:sz w:val="16"/>
          <w:szCs w:val="16"/>
        </w:rPr>
        <w:t>y que</w:t>
      </w:r>
      <w:r w:rsidRPr="00B3371C">
        <w:rPr>
          <w:rFonts w:ascii="Calibri" w:hAnsi="Calibri" w:cs="Calibri"/>
          <w:sz w:val="16"/>
          <w:szCs w:val="16"/>
        </w:rPr>
        <w:t xml:space="preserve"> integra</w:t>
      </w:r>
      <w:r w:rsidR="00E04A3C" w:rsidRPr="00B3371C">
        <w:rPr>
          <w:rFonts w:ascii="Calibri" w:hAnsi="Calibri" w:cs="Calibri"/>
          <w:sz w:val="16"/>
          <w:szCs w:val="16"/>
        </w:rPr>
        <w:t>n a</w:t>
      </w:r>
      <w:r w:rsidR="00AA735A" w:rsidRPr="00B3371C">
        <w:rPr>
          <w:rFonts w:ascii="Calibri" w:hAnsi="Calibri" w:cs="Calibri"/>
          <w:sz w:val="16"/>
          <w:szCs w:val="16"/>
        </w:rPr>
        <w:t xml:space="preserve"> la Fiscalía General del Estado de Quintana Roo, </w:t>
      </w:r>
      <w:r w:rsidRPr="00B3371C">
        <w:rPr>
          <w:rFonts w:ascii="Calibri" w:hAnsi="Calibri" w:cs="Calibri"/>
          <w:sz w:val="16"/>
          <w:szCs w:val="16"/>
        </w:rPr>
        <w:t>a efecto de cumplir con las metas, objetivos y estrategias para el Ejercicio 202</w:t>
      </w:r>
      <w:r w:rsidR="00AA735A" w:rsidRPr="00B3371C">
        <w:rPr>
          <w:rFonts w:ascii="Calibri" w:hAnsi="Calibri" w:cs="Calibri"/>
          <w:sz w:val="16"/>
          <w:szCs w:val="16"/>
        </w:rPr>
        <w:t>5,</w:t>
      </w:r>
      <w:r w:rsidRPr="00B3371C">
        <w:rPr>
          <w:rFonts w:ascii="Calibri" w:hAnsi="Calibri" w:cs="Calibri"/>
          <w:sz w:val="16"/>
          <w:szCs w:val="16"/>
        </w:rPr>
        <w:t xml:space="preserve"> planteados en el Programa</w:t>
      </w:r>
      <w:r w:rsidR="00667B28" w:rsidRPr="00B3371C">
        <w:rPr>
          <w:rFonts w:ascii="Calibri" w:hAnsi="Calibri" w:cs="Calibri"/>
          <w:sz w:val="16"/>
          <w:szCs w:val="16"/>
        </w:rPr>
        <w:t>, objetivos anuales</w:t>
      </w:r>
      <w:r w:rsidRPr="00B3371C">
        <w:rPr>
          <w:rFonts w:ascii="Calibri" w:hAnsi="Calibri" w:cs="Calibri"/>
          <w:sz w:val="16"/>
          <w:szCs w:val="16"/>
        </w:rPr>
        <w:t>,</w:t>
      </w:r>
      <w:r w:rsidR="00667B28" w:rsidRPr="00B3371C">
        <w:rPr>
          <w:rFonts w:ascii="Calibri" w:hAnsi="Calibri" w:cs="Calibri"/>
          <w:sz w:val="16"/>
          <w:szCs w:val="16"/>
        </w:rPr>
        <w:t xml:space="preserve"> estrategias y metas,</w:t>
      </w:r>
      <w:r w:rsidRPr="00B3371C">
        <w:rPr>
          <w:rFonts w:ascii="Calibri" w:hAnsi="Calibri" w:cs="Calibri"/>
          <w:sz w:val="16"/>
          <w:szCs w:val="16"/>
        </w:rPr>
        <w:t xml:space="preserve"> así como lo siguiente:</w:t>
      </w:r>
    </w:p>
    <w:p w14:paraId="4D31BF0A" w14:textId="06077837" w:rsidR="00EA44A4" w:rsidRPr="00B3371C" w:rsidRDefault="00C11BB4" w:rsidP="00E6327E">
      <w:pPr>
        <w:pStyle w:val="Prrafodelista"/>
        <w:numPr>
          <w:ilvl w:val="0"/>
          <w:numId w:val="29"/>
        </w:numPr>
        <w:tabs>
          <w:tab w:val="left" w:pos="4536"/>
        </w:tabs>
        <w:spacing w:before="240" w:line="360" w:lineRule="auto"/>
        <w:jc w:val="left"/>
        <w:rPr>
          <w:rFonts w:ascii="Calibri" w:hAnsi="Calibri" w:cs="Calibri"/>
          <w:b/>
          <w:bCs/>
          <w:sz w:val="20"/>
          <w:szCs w:val="20"/>
          <w:lang w:eastAsia="es-MX"/>
        </w:rPr>
      </w:pPr>
      <w:r w:rsidRPr="00B3371C">
        <w:rPr>
          <w:rFonts w:ascii="Calibri" w:hAnsi="Calibri" w:cs="Calibri"/>
          <w:sz w:val="16"/>
          <w:szCs w:val="16"/>
        </w:rPr>
        <w:t xml:space="preserve">El presupuesto necesario para </w:t>
      </w:r>
      <w:r w:rsidR="003A3DF1" w:rsidRPr="00B3371C">
        <w:rPr>
          <w:rFonts w:ascii="Calibri" w:hAnsi="Calibri" w:cs="Calibri"/>
          <w:sz w:val="16"/>
          <w:szCs w:val="16"/>
        </w:rPr>
        <w:t xml:space="preserve">la impartición de justicia </w:t>
      </w:r>
      <w:r w:rsidR="00314061" w:rsidRPr="00B3371C">
        <w:rPr>
          <w:rFonts w:ascii="Calibri" w:hAnsi="Calibri" w:cs="Calibri"/>
          <w:sz w:val="16"/>
          <w:szCs w:val="16"/>
        </w:rPr>
        <w:t>en las 21 Fiscalías</w:t>
      </w:r>
      <w:r w:rsidR="003A3DF1" w:rsidRPr="00B3371C">
        <w:rPr>
          <w:rFonts w:ascii="Calibri" w:hAnsi="Calibri" w:cs="Calibri"/>
          <w:sz w:val="16"/>
          <w:szCs w:val="16"/>
        </w:rPr>
        <w:t>,</w:t>
      </w:r>
      <w:r w:rsidRPr="00B3371C">
        <w:rPr>
          <w:rFonts w:ascii="Calibri" w:hAnsi="Calibri" w:cs="Calibri"/>
          <w:sz w:val="16"/>
          <w:szCs w:val="16"/>
        </w:rPr>
        <w:t xml:space="preserve"> que se llevará a cabo durante el Ejercicio 202</w:t>
      </w:r>
      <w:r w:rsidR="003A3DF1" w:rsidRPr="00B3371C">
        <w:rPr>
          <w:rFonts w:ascii="Calibri" w:hAnsi="Calibri" w:cs="Calibri"/>
          <w:sz w:val="16"/>
          <w:szCs w:val="16"/>
        </w:rPr>
        <w:t>5</w:t>
      </w:r>
      <w:r w:rsidRPr="00B3371C">
        <w:rPr>
          <w:rFonts w:ascii="Calibri" w:hAnsi="Calibri" w:cs="Calibri"/>
          <w:sz w:val="16"/>
          <w:szCs w:val="16"/>
        </w:rPr>
        <w:t xml:space="preserve"> </w:t>
      </w:r>
      <w:r w:rsidR="00E4448E" w:rsidRPr="00B3371C">
        <w:rPr>
          <w:rFonts w:ascii="Calibri" w:hAnsi="Calibri" w:cs="Calibri"/>
          <w:sz w:val="16"/>
          <w:szCs w:val="16"/>
        </w:rPr>
        <w:t xml:space="preserve">en </w:t>
      </w:r>
      <w:r w:rsidRPr="00B3371C">
        <w:rPr>
          <w:rFonts w:ascii="Calibri" w:hAnsi="Calibri" w:cs="Calibri"/>
          <w:sz w:val="16"/>
          <w:szCs w:val="16"/>
        </w:rPr>
        <w:t xml:space="preserve">el Estado de Quintana Roo. </w:t>
      </w:r>
    </w:p>
    <w:p w14:paraId="5AA81580" w14:textId="77777777" w:rsidR="00151D83" w:rsidRDefault="00151D83" w:rsidP="00327427">
      <w:pPr>
        <w:rPr>
          <w:rFonts w:ascii="Calibri" w:hAnsi="Calibri" w:cs="Calibri"/>
          <w:b/>
          <w:bCs/>
          <w:sz w:val="20"/>
          <w:szCs w:val="20"/>
          <w:lang w:eastAsia="es-MX"/>
        </w:rPr>
      </w:pPr>
    </w:p>
    <w:p w14:paraId="27270320" w14:textId="77777777" w:rsidR="00151D83" w:rsidRDefault="00151D83" w:rsidP="00327427">
      <w:pPr>
        <w:rPr>
          <w:rFonts w:ascii="Calibri" w:hAnsi="Calibri" w:cs="Calibri"/>
          <w:b/>
          <w:bCs/>
          <w:sz w:val="20"/>
          <w:szCs w:val="20"/>
          <w:lang w:eastAsia="es-MX"/>
        </w:rPr>
      </w:pPr>
    </w:p>
    <w:p w14:paraId="53239DD6" w14:textId="77777777" w:rsidR="00151D83" w:rsidRDefault="00151D83" w:rsidP="00327427">
      <w:pPr>
        <w:rPr>
          <w:rFonts w:ascii="Calibri" w:hAnsi="Calibri" w:cs="Calibri"/>
          <w:b/>
          <w:bCs/>
          <w:sz w:val="20"/>
          <w:szCs w:val="20"/>
          <w:lang w:eastAsia="es-MX"/>
        </w:rPr>
      </w:pPr>
    </w:p>
    <w:p w14:paraId="5DF5DE9B" w14:textId="77777777" w:rsidR="00151D83" w:rsidRDefault="00151D83" w:rsidP="00327427">
      <w:pPr>
        <w:rPr>
          <w:rFonts w:ascii="Calibri" w:hAnsi="Calibri" w:cs="Calibri"/>
          <w:b/>
          <w:bCs/>
          <w:sz w:val="20"/>
          <w:szCs w:val="20"/>
          <w:lang w:eastAsia="es-MX"/>
        </w:rPr>
      </w:pPr>
    </w:p>
    <w:p w14:paraId="3FB80E3C" w14:textId="77777777" w:rsidR="00151D83" w:rsidRDefault="00151D83" w:rsidP="00327427">
      <w:pPr>
        <w:rPr>
          <w:rFonts w:ascii="Calibri" w:hAnsi="Calibri" w:cs="Calibri"/>
          <w:b/>
          <w:bCs/>
          <w:sz w:val="20"/>
          <w:szCs w:val="20"/>
          <w:lang w:eastAsia="es-MX"/>
        </w:rPr>
      </w:pPr>
    </w:p>
    <w:p w14:paraId="0BAF19B3" w14:textId="77777777" w:rsidR="00151D83" w:rsidRDefault="00151D83" w:rsidP="00327427">
      <w:pPr>
        <w:rPr>
          <w:rFonts w:ascii="Calibri" w:hAnsi="Calibri" w:cs="Calibri"/>
          <w:b/>
          <w:bCs/>
          <w:sz w:val="20"/>
          <w:szCs w:val="20"/>
          <w:lang w:eastAsia="es-MX"/>
        </w:rPr>
      </w:pPr>
    </w:p>
    <w:p w14:paraId="7223D4F1" w14:textId="77777777" w:rsidR="00151D83" w:rsidRDefault="00151D83" w:rsidP="00327427">
      <w:pPr>
        <w:rPr>
          <w:rFonts w:ascii="Calibri" w:hAnsi="Calibri" w:cs="Calibri"/>
          <w:b/>
          <w:bCs/>
          <w:sz w:val="20"/>
          <w:szCs w:val="20"/>
          <w:lang w:eastAsia="es-MX"/>
        </w:rPr>
      </w:pPr>
    </w:p>
    <w:p w14:paraId="037C004C" w14:textId="77777777" w:rsidR="00151D83" w:rsidRDefault="00151D83" w:rsidP="00327427">
      <w:pPr>
        <w:rPr>
          <w:rFonts w:ascii="Calibri" w:hAnsi="Calibri" w:cs="Calibri"/>
          <w:b/>
          <w:bCs/>
          <w:sz w:val="20"/>
          <w:szCs w:val="20"/>
          <w:lang w:eastAsia="es-MX"/>
        </w:rPr>
      </w:pPr>
    </w:p>
    <w:p w14:paraId="4CC1EDBE" w14:textId="77777777" w:rsidR="00151D83" w:rsidRDefault="00151D83" w:rsidP="00327427">
      <w:pPr>
        <w:rPr>
          <w:rFonts w:ascii="Calibri" w:hAnsi="Calibri" w:cs="Calibri"/>
          <w:b/>
          <w:bCs/>
          <w:sz w:val="20"/>
          <w:szCs w:val="20"/>
          <w:lang w:eastAsia="es-MX"/>
        </w:rPr>
      </w:pPr>
    </w:p>
    <w:p w14:paraId="6175CDFA" w14:textId="77777777" w:rsidR="00151D83" w:rsidRDefault="00151D83" w:rsidP="00327427">
      <w:pPr>
        <w:rPr>
          <w:rFonts w:ascii="Calibri" w:hAnsi="Calibri" w:cs="Calibri"/>
          <w:b/>
          <w:bCs/>
          <w:sz w:val="20"/>
          <w:szCs w:val="20"/>
          <w:lang w:eastAsia="es-MX"/>
        </w:rPr>
      </w:pPr>
    </w:p>
    <w:p w14:paraId="5D110A5E" w14:textId="46CA7EF8" w:rsidR="00327427" w:rsidRPr="00B3371C" w:rsidRDefault="00327427" w:rsidP="00327427">
      <w:pPr>
        <w:rPr>
          <w:rFonts w:ascii="Calibri" w:hAnsi="Calibri" w:cs="Calibri"/>
          <w:b/>
          <w:bCs/>
          <w:sz w:val="20"/>
          <w:szCs w:val="20"/>
          <w:lang w:eastAsia="es-MX"/>
        </w:rPr>
      </w:pPr>
      <w:r w:rsidRPr="00B3371C">
        <w:rPr>
          <w:rFonts w:ascii="Calibri" w:hAnsi="Calibri" w:cs="Calibri"/>
          <w:b/>
          <w:bCs/>
          <w:sz w:val="20"/>
          <w:szCs w:val="20"/>
          <w:lang w:eastAsia="es-MX"/>
        </w:rPr>
        <w:lastRenderedPageBreak/>
        <w:t>Serie Histórica 201</w:t>
      </w:r>
      <w:r w:rsidR="00651590" w:rsidRPr="00B3371C">
        <w:rPr>
          <w:rFonts w:ascii="Calibri" w:hAnsi="Calibri" w:cs="Calibri"/>
          <w:b/>
          <w:bCs/>
          <w:sz w:val="20"/>
          <w:szCs w:val="20"/>
          <w:lang w:eastAsia="es-MX"/>
        </w:rPr>
        <w:t>9</w:t>
      </w:r>
      <w:r w:rsidRPr="00B3371C">
        <w:rPr>
          <w:rFonts w:ascii="Calibri" w:hAnsi="Calibri" w:cs="Calibri"/>
          <w:b/>
          <w:bCs/>
          <w:sz w:val="20"/>
          <w:szCs w:val="20"/>
          <w:lang w:eastAsia="es-MX"/>
        </w:rPr>
        <w:t>-202</w:t>
      </w:r>
      <w:r w:rsidR="00651590" w:rsidRPr="00B3371C">
        <w:rPr>
          <w:rFonts w:ascii="Calibri" w:hAnsi="Calibri" w:cs="Calibri"/>
          <w:b/>
          <w:bCs/>
          <w:sz w:val="20"/>
          <w:szCs w:val="20"/>
          <w:lang w:eastAsia="es-MX"/>
        </w:rPr>
        <w:t>4</w:t>
      </w:r>
    </w:p>
    <w:p w14:paraId="68FCF3E8" w14:textId="77777777" w:rsidR="009D79B1" w:rsidRPr="00B3371C" w:rsidRDefault="009D79B1" w:rsidP="009D79B1">
      <w:pPr>
        <w:spacing w:line="360" w:lineRule="auto"/>
        <w:rPr>
          <w:rFonts w:ascii="Calibri" w:hAnsi="Calibri" w:cs="Calibri"/>
          <w:color w:val="000000" w:themeColor="text1"/>
          <w:sz w:val="16"/>
          <w:szCs w:val="16"/>
        </w:rPr>
      </w:pPr>
      <w:r w:rsidRPr="00B3371C">
        <w:rPr>
          <w:rFonts w:ascii="Calibri" w:hAnsi="Calibri" w:cs="Calibri"/>
          <w:color w:val="000000" w:themeColor="text1"/>
          <w:sz w:val="16"/>
          <w:szCs w:val="16"/>
        </w:rPr>
        <w:t>En los últimos años la procuración de justicia en el estado ha contado con un presupuesto asignado de:</w:t>
      </w:r>
    </w:p>
    <w:p w14:paraId="4B260125" w14:textId="77777777" w:rsidR="009D79B1" w:rsidRPr="00B3371C" w:rsidRDefault="009D79B1" w:rsidP="009D79B1">
      <w:pPr>
        <w:rPr>
          <w:rFonts w:ascii="Calibri" w:hAnsi="Calibri" w:cs="Calibri"/>
          <w:sz w:val="16"/>
          <w:szCs w:val="16"/>
        </w:rPr>
      </w:pPr>
      <w:r w:rsidRPr="00B3371C">
        <w:rPr>
          <w:rFonts w:ascii="Calibri" w:hAnsi="Calibri" w:cs="Calibri"/>
          <w:noProof/>
          <w:sz w:val="16"/>
          <w:szCs w:val="16"/>
        </w:rPr>
        <w:drawing>
          <wp:inline distT="0" distB="0" distL="0" distR="0" wp14:anchorId="23315575" wp14:editId="1AD17259">
            <wp:extent cx="6181725" cy="4210050"/>
            <wp:effectExtent l="0" t="0" r="9525" b="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734ACD" w14:textId="77777777" w:rsidR="00C93771" w:rsidRPr="00B3371C" w:rsidRDefault="00C93771" w:rsidP="009D79B1">
      <w:pPr>
        <w:rPr>
          <w:rFonts w:ascii="Calibri" w:hAnsi="Calibri" w:cs="Calibri"/>
          <w:sz w:val="16"/>
          <w:szCs w:val="16"/>
        </w:rPr>
      </w:pPr>
    </w:p>
    <w:p w14:paraId="78BD0852" w14:textId="52D2E779" w:rsidR="009D79B1" w:rsidRPr="00B3371C" w:rsidRDefault="009D79B1" w:rsidP="009D79B1">
      <w:pPr>
        <w:spacing w:line="360" w:lineRule="auto"/>
        <w:rPr>
          <w:rFonts w:ascii="Calibri" w:hAnsi="Calibri" w:cs="Calibri"/>
          <w:noProof/>
          <w:sz w:val="16"/>
          <w:szCs w:val="16"/>
          <w:lang w:eastAsia="es-MX"/>
        </w:rPr>
      </w:pPr>
      <w:r w:rsidRPr="00B3371C">
        <w:rPr>
          <w:rFonts w:ascii="Calibri" w:hAnsi="Calibri" w:cs="Calibri"/>
          <w:noProof/>
          <w:sz w:val="16"/>
          <w:szCs w:val="16"/>
          <w:lang w:eastAsia="es-MX"/>
        </w:rPr>
        <w:t>Desde una perspectiva general se observa una tendencia al incremento del presupuesto de la Fiscalía General del Estado, mismo que contempla la asignación al Fondo de Aportaciones para la Seguridad Pública (FASP), recursos restringidos y etiquedados para fines especificos.</w:t>
      </w:r>
    </w:p>
    <w:p w14:paraId="06F5190B" w14:textId="528954CB" w:rsidR="009D79B1" w:rsidRPr="00B3371C" w:rsidRDefault="009D79B1" w:rsidP="009D79B1">
      <w:pPr>
        <w:spacing w:line="360" w:lineRule="auto"/>
        <w:rPr>
          <w:rFonts w:ascii="Calibri" w:hAnsi="Calibri" w:cs="Calibri"/>
          <w:noProof/>
          <w:sz w:val="16"/>
          <w:szCs w:val="16"/>
          <w:lang w:eastAsia="es-MX"/>
        </w:rPr>
      </w:pPr>
      <w:r w:rsidRPr="00B3371C">
        <w:rPr>
          <w:rFonts w:ascii="Calibri" w:hAnsi="Calibri" w:cs="Calibri"/>
          <w:noProof/>
          <w:sz w:val="16"/>
          <w:szCs w:val="16"/>
          <w:lang w:eastAsia="es-MX"/>
        </w:rPr>
        <w:t>De los $</w:t>
      </w:r>
      <w:r w:rsidR="006E50AA" w:rsidRPr="00B3371C">
        <w:rPr>
          <w:rFonts w:ascii="Calibri" w:hAnsi="Calibri" w:cs="Calibri"/>
          <w:noProof/>
          <w:sz w:val="16"/>
          <w:szCs w:val="16"/>
          <w:lang w:eastAsia="es-MX"/>
        </w:rPr>
        <w:t xml:space="preserve"> 1,415,967</w:t>
      </w:r>
      <w:r w:rsidRPr="00B3371C">
        <w:rPr>
          <w:rFonts w:ascii="Calibri" w:hAnsi="Calibri" w:cs="Calibri"/>
          <w:noProof/>
          <w:sz w:val="16"/>
          <w:szCs w:val="16"/>
          <w:lang w:eastAsia="es-MX"/>
        </w:rPr>
        <w:t>,2</w:t>
      </w:r>
      <w:r w:rsidR="006E50AA" w:rsidRPr="00B3371C">
        <w:rPr>
          <w:rFonts w:ascii="Calibri" w:hAnsi="Calibri" w:cs="Calibri"/>
          <w:noProof/>
          <w:sz w:val="16"/>
          <w:szCs w:val="16"/>
          <w:lang w:eastAsia="es-MX"/>
        </w:rPr>
        <w:t>91</w:t>
      </w:r>
      <w:r w:rsidRPr="00B3371C">
        <w:rPr>
          <w:rFonts w:ascii="Calibri" w:hAnsi="Calibri" w:cs="Calibri"/>
          <w:noProof/>
          <w:sz w:val="16"/>
          <w:szCs w:val="16"/>
          <w:lang w:eastAsia="es-MX"/>
        </w:rPr>
        <w:t>.00, aprobado por el congreso del Estado para el ejercicio Fiscal 202</w:t>
      </w:r>
      <w:r w:rsidR="006E50AA" w:rsidRPr="00B3371C">
        <w:rPr>
          <w:rFonts w:ascii="Calibri" w:hAnsi="Calibri" w:cs="Calibri"/>
          <w:noProof/>
          <w:sz w:val="16"/>
          <w:szCs w:val="16"/>
          <w:lang w:eastAsia="es-MX"/>
        </w:rPr>
        <w:t>4</w:t>
      </w:r>
      <w:r w:rsidRPr="00B3371C">
        <w:rPr>
          <w:rFonts w:ascii="Calibri" w:hAnsi="Calibri" w:cs="Calibri"/>
          <w:noProof/>
          <w:sz w:val="16"/>
          <w:szCs w:val="16"/>
          <w:lang w:eastAsia="es-MX"/>
        </w:rPr>
        <w:t>, $6</w:t>
      </w:r>
      <w:r w:rsidR="00D745BD" w:rsidRPr="00B3371C">
        <w:rPr>
          <w:rFonts w:ascii="Calibri" w:hAnsi="Calibri" w:cs="Calibri"/>
          <w:noProof/>
          <w:sz w:val="16"/>
          <w:szCs w:val="16"/>
          <w:lang w:eastAsia="es-MX"/>
        </w:rPr>
        <w:t>0</w:t>
      </w:r>
      <w:r w:rsidRPr="00B3371C">
        <w:rPr>
          <w:rFonts w:ascii="Calibri" w:hAnsi="Calibri" w:cs="Calibri"/>
          <w:noProof/>
          <w:sz w:val="16"/>
          <w:szCs w:val="16"/>
          <w:lang w:eastAsia="es-MX"/>
        </w:rPr>
        <w:t>,</w:t>
      </w:r>
      <w:r w:rsidR="00D745BD" w:rsidRPr="00B3371C">
        <w:rPr>
          <w:rFonts w:ascii="Calibri" w:hAnsi="Calibri" w:cs="Calibri"/>
          <w:noProof/>
          <w:sz w:val="16"/>
          <w:szCs w:val="16"/>
          <w:lang w:eastAsia="es-MX"/>
        </w:rPr>
        <w:t>863</w:t>
      </w:r>
      <w:r w:rsidRPr="00B3371C">
        <w:rPr>
          <w:rFonts w:ascii="Calibri" w:hAnsi="Calibri" w:cs="Calibri"/>
          <w:noProof/>
          <w:sz w:val="16"/>
          <w:szCs w:val="16"/>
          <w:lang w:eastAsia="es-MX"/>
        </w:rPr>
        <w:t>,</w:t>
      </w:r>
      <w:r w:rsidR="00D745BD" w:rsidRPr="00B3371C">
        <w:rPr>
          <w:rFonts w:ascii="Calibri" w:hAnsi="Calibri" w:cs="Calibri"/>
          <w:noProof/>
          <w:sz w:val="16"/>
          <w:szCs w:val="16"/>
          <w:lang w:eastAsia="es-MX"/>
        </w:rPr>
        <w:t>069</w:t>
      </w:r>
      <w:r w:rsidRPr="00B3371C">
        <w:rPr>
          <w:rFonts w:ascii="Calibri" w:hAnsi="Calibri" w:cs="Calibri"/>
          <w:noProof/>
          <w:sz w:val="16"/>
          <w:szCs w:val="16"/>
          <w:lang w:eastAsia="es-MX"/>
        </w:rPr>
        <w:t>.00, son recursos etiquetados para su ejecución que provienen del Fondo de Aportaciones para la Seguridad Pública. Ademas $49,060,974.00, son para uso exclusivo de la Fiscalía Especializada en Combate a la Corrupción y $</w:t>
      </w:r>
      <w:r w:rsidR="008C1EB8" w:rsidRPr="00B3371C">
        <w:rPr>
          <w:rFonts w:ascii="Calibri" w:hAnsi="Calibri" w:cs="Calibri"/>
          <w:noProof/>
          <w:sz w:val="16"/>
          <w:szCs w:val="16"/>
          <w:lang w:eastAsia="es-MX"/>
        </w:rPr>
        <w:t xml:space="preserve"> 917</w:t>
      </w:r>
      <w:r w:rsidRPr="00B3371C">
        <w:rPr>
          <w:rFonts w:ascii="Calibri" w:hAnsi="Calibri" w:cs="Calibri"/>
          <w:noProof/>
          <w:sz w:val="16"/>
          <w:szCs w:val="16"/>
          <w:lang w:eastAsia="es-MX"/>
        </w:rPr>
        <w:t>,</w:t>
      </w:r>
      <w:r w:rsidR="008C1EB8" w:rsidRPr="00B3371C">
        <w:rPr>
          <w:rFonts w:ascii="Calibri" w:hAnsi="Calibri" w:cs="Calibri"/>
          <w:noProof/>
          <w:sz w:val="16"/>
          <w:szCs w:val="16"/>
          <w:lang w:eastAsia="es-MX"/>
        </w:rPr>
        <w:t>560</w:t>
      </w:r>
      <w:r w:rsidRPr="00B3371C">
        <w:rPr>
          <w:rFonts w:ascii="Calibri" w:hAnsi="Calibri" w:cs="Calibri"/>
          <w:noProof/>
          <w:sz w:val="16"/>
          <w:szCs w:val="16"/>
          <w:lang w:eastAsia="es-MX"/>
        </w:rPr>
        <w:t>,</w:t>
      </w:r>
      <w:r w:rsidR="008C1EB8" w:rsidRPr="00B3371C">
        <w:rPr>
          <w:rFonts w:ascii="Calibri" w:hAnsi="Calibri" w:cs="Calibri"/>
          <w:noProof/>
          <w:sz w:val="16"/>
          <w:szCs w:val="16"/>
          <w:lang w:eastAsia="es-MX"/>
        </w:rPr>
        <w:t>090</w:t>
      </w:r>
      <w:r w:rsidRPr="00B3371C">
        <w:rPr>
          <w:rFonts w:ascii="Calibri" w:hAnsi="Calibri" w:cs="Calibri"/>
          <w:noProof/>
          <w:sz w:val="16"/>
          <w:szCs w:val="16"/>
          <w:lang w:eastAsia="es-MX"/>
        </w:rPr>
        <w:t>.00 es de uso restringido para su ejecución en el capitulo de gasto “1000 Servicios personales”, dejando a la Fiscalía para su operación $</w:t>
      </w:r>
      <w:r w:rsidR="00A012B9" w:rsidRPr="00B3371C">
        <w:rPr>
          <w:rFonts w:ascii="Calibri" w:hAnsi="Calibri" w:cs="Calibri"/>
          <w:noProof/>
          <w:sz w:val="16"/>
          <w:szCs w:val="16"/>
          <w:lang w:eastAsia="es-MX"/>
        </w:rPr>
        <w:t>437</w:t>
      </w:r>
      <w:r w:rsidRPr="00B3371C">
        <w:rPr>
          <w:rFonts w:ascii="Calibri" w:hAnsi="Calibri" w:cs="Calibri"/>
          <w:noProof/>
          <w:sz w:val="16"/>
          <w:szCs w:val="16"/>
          <w:lang w:eastAsia="es-MX"/>
        </w:rPr>
        <w:t>,</w:t>
      </w:r>
      <w:r w:rsidR="00A012B9" w:rsidRPr="00B3371C">
        <w:rPr>
          <w:rFonts w:ascii="Calibri" w:hAnsi="Calibri" w:cs="Calibri"/>
          <w:noProof/>
          <w:sz w:val="16"/>
          <w:szCs w:val="16"/>
          <w:lang w:eastAsia="es-MX"/>
        </w:rPr>
        <w:t>544</w:t>
      </w:r>
      <w:r w:rsidRPr="00B3371C">
        <w:rPr>
          <w:rFonts w:ascii="Calibri" w:hAnsi="Calibri" w:cs="Calibri"/>
          <w:noProof/>
          <w:sz w:val="16"/>
          <w:szCs w:val="16"/>
          <w:lang w:eastAsia="es-MX"/>
        </w:rPr>
        <w:t>,</w:t>
      </w:r>
      <w:r w:rsidR="00A012B9" w:rsidRPr="00B3371C">
        <w:rPr>
          <w:rFonts w:ascii="Calibri" w:hAnsi="Calibri" w:cs="Calibri"/>
          <w:noProof/>
          <w:sz w:val="16"/>
          <w:szCs w:val="16"/>
          <w:lang w:eastAsia="es-MX"/>
        </w:rPr>
        <w:t>132</w:t>
      </w:r>
      <w:r w:rsidRPr="00B3371C">
        <w:rPr>
          <w:rFonts w:ascii="Calibri" w:hAnsi="Calibri" w:cs="Calibri"/>
          <w:noProof/>
          <w:sz w:val="16"/>
          <w:szCs w:val="16"/>
          <w:lang w:eastAsia="es-MX"/>
        </w:rPr>
        <w:t>.00.</w:t>
      </w:r>
    </w:p>
    <w:p w14:paraId="4D1B94D4" w14:textId="57E20590" w:rsidR="00C93771" w:rsidRPr="00B3371C" w:rsidRDefault="00C93771" w:rsidP="009D79B1">
      <w:pPr>
        <w:spacing w:line="360" w:lineRule="auto"/>
        <w:rPr>
          <w:rFonts w:ascii="Calibri" w:hAnsi="Calibri" w:cs="Calibri"/>
          <w:noProof/>
          <w:sz w:val="16"/>
          <w:szCs w:val="16"/>
          <w:lang w:eastAsia="es-MX"/>
        </w:rPr>
      </w:pPr>
      <w:r w:rsidRPr="00B3371C">
        <w:rPr>
          <w:rFonts w:ascii="Calibri" w:hAnsi="Calibri" w:cs="Calibri"/>
          <w:noProof/>
          <w:sz w:val="16"/>
          <w:szCs w:val="16"/>
          <w:lang w:eastAsia="es-MX"/>
        </w:rPr>
        <w:t>De la aplicación de los recursos aprobados en ejercios fiscales del 201</w:t>
      </w:r>
      <w:r w:rsidR="005F4A7B" w:rsidRPr="00B3371C">
        <w:rPr>
          <w:rFonts w:ascii="Calibri" w:hAnsi="Calibri" w:cs="Calibri"/>
          <w:noProof/>
          <w:sz w:val="16"/>
          <w:szCs w:val="16"/>
          <w:lang w:eastAsia="es-MX"/>
        </w:rPr>
        <w:t>9</w:t>
      </w:r>
      <w:r w:rsidRPr="00B3371C">
        <w:rPr>
          <w:rFonts w:ascii="Calibri" w:hAnsi="Calibri" w:cs="Calibri"/>
          <w:noProof/>
          <w:sz w:val="16"/>
          <w:szCs w:val="16"/>
          <w:lang w:eastAsia="es-MX"/>
        </w:rPr>
        <w:t xml:space="preserve"> al 202</w:t>
      </w:r>
      <w:r w:rsidR="00A20439" w:rsidRPr="00B3371C">
        <w:rPr>
          <w:rFonts w:ascii="Calibri" w:hAnsi="Calibri" w:cs="Calibri"/>
          <w:noProof/>
          <w:sz w:val="16"/>
          <w:szCs w:val="16"/>
          <w:lang w:eastAsia="es-MX"/>
        </w:rPr>
        <w:t>4</w:t>
      </w:r>
      <w:r w:rsidRPr="00B3371C">
        <w:rPr>
          <w:rFonts w:ascii="Calibri" w:hAnsi="Calibri" w:cs="Calibri"/>
          <w:noProof/>
          <w:sz w:val="16"/>
          <w:szCs w:val="16"/>
          <w:lang w:eastAsia="es-MX"/>
        </w:rPr>
        <w:t xml:space="preserve">,  se tuvo un resultado de los egresos (devengado) como a continuación se detalla: </w:t>
      </w:r>
    </w:p>
    <w:p w14:paraId="0F81E956" w14:textId="4C6F2084" w:rsidR="00686B7F" w:rsidRPr="00B3371C" w:rsidRDefault="00686B7F" w:rsidP="00686B7F">
      <w:pPr>
        <w:spacing w:after="0"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Los resultados históricos de egresos de la Fiscalía se presentan a continuación.</w:t>
      </w:r>
    </w:p>
    <w:p w14:paraId="12927A1A" w14:textId="4C62EAC9" w:rsidR="00B85E21" w:rsidRPr="00B3371C" w:rsidRDefault="00B85E21" w:rsidP="009D79B1">
      <w:pPr>
        <w:spacing w:line="360" w:lineRule="auto"/>
        <w:rPr>
          <w:rFonts w:ascii="Calibri" w:hAnsi="Calibri" w:cs="Calibri"/>
          <w:b/>
          <w:bCs/>
          <w:noProof/>
          <w:sz w:val="16"/>
          <w:szCs w:val="16"/>
          <w:lang w:eastAsia="es-MX"/>
        </w:rPr>
      </w:pPr>
    </w:p>
    <w:p w14:paraId="09D60859" w14:textId="679B82DC" w:rsidR="008B4F33" w:rsidRPr="00B3371C" w:rsidRDefault="008B4F33" w:rsidP="009D79B1">
      <w:pPr>
        <w:spacing w:line="360" w:lineRule="auto"/>
        <w:rPr>
          <w:rFonts w:ascii="Calibri" w:hAnsi="Calibri" w:cs="Calibri"/>
          <w:b/>
          <w:bCs/>
          <w:noProof/>
          <w:sz w:val="16"/>
          <w:szCs w:val="16"/>
          <w:lang w:eastAsia="es-MX"/>
        </w:rPr>
      </w:pPr>
    </w:p>
    <w:p w14:paraId="53F82A8E" w14:textId="7285745B" w:rsidR="006F73C9" w:rsidRPr="00B3371C" w:rsidRDefault="006F73C9" w:rsidP="009D79B1">
      <w:pPr>
        <w:spacing w:line="360" w:lineRule="auto"/>
        <w:rPr>
          <w:rFonts w:ascii="Calibri" w:hAnsi="Calibri" w:cs="Calibri"/>
          <w:b/>
          <w:bCs/>
          <w:noProof/>
          <w:sz w:val="16"/>
          <w:szCs w:val="16"/>
          <w:lang w:eastAsia="es-MX"/>
        </w:rPr>
      </w:pPr>
    </w:p>
    <w:p w14:paraId="08B163EE" w14:textId="77777777" w:rsidR="008B4F33" w:rsidRPr="00B3371C" w:rsidRDefault="008B4F33" w:rsidP="009D79B1">
      <w:pPr>
        <w:spacing w:line="360" w:lineRule="auto"/>
        <w:rPr>
          <w:rFonts w:ascii="Calibri" w:hAnsi="Calibri" w:cs="Calibri"/>
          <w:b/>
          <w:bCs/>
          <w:noProof/>
          <w:sz w:val="16"/>
          <w:szCs w:val="16"/>
          <w:lang w:eastAsia="es-MX"/>
        </w:rPr>
      </w:pPr>
    </w:p>
    <w:tbl>
      <w:tblPr>
        <w:tblW w:w="0" w:type="auto"/>
        <w:tblInd w:w="1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28"/>
        <w:gridCol w:w="992"/>
        <w:gridCol w:w="850"/>
        <w:gridCol w:w="993"/>
        <w:gridCol w:w="992"/>
        <w:gridCol w:w="992"/>
        <w:gridCol w:w="851"/>
      </w:tblGrid>
      <w:tr w:rsidR="00B85E21" w:rsidRPr="00B3371C" w14:paraId="1CB16069" w14:textId="77777777" w:rsidTr="00704AB9">
        <w:tc>
          <w:tcPr>
            <w:tcW w:w="78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EADF4BD" w14:textId="77777777" w:rsidR="004E6815" w:rsidRPr="00E43122" w:rsidRDefault="00C04EBA" w:rsidP="00E43122">
            <w:pPr>
              <w:spacing w:after="0" w:line="240" w:lineRule="auto"/>
              <w:jc w:val="center"/>
              <w:rPr>
                <w:rFonts w:ascii="Calibri" w:eastAsia="Times New Roman" w:hAnsi="Calibri" w:cs="Calibri"/>
                <w:b/>
                <w:bCs/>
                <w:color w:val="000000"/>
                <w:sz w:val="20"/>
                <w:szCs w:val="20"/>
                <w:lang w:eastAsia="es-MX"/>
              </w:rPr>
            </w:pPr>
            <w:r w:rsidRPr="00E43122">
              <w:rPr>
                <w:rFonts w:ascii="Calibri" w:eastAsia="Times New Roman" w:hAnsi="Calibri" w:cs="Calibri"/>
                <w:b/>
                <w:bCs/>
                <w:color w:val="000000"/>
                <w:sz w:val="20"/>
                <w:szCs w:val="20"/>
                <w:lang w:eastAsia="es-MX"/>
              </w:rPr>
              <w:t>FISCALÍA GENERAL DEL ESTADO DE QUINTANA ROO</w:t>
            </w:r>
          </w:p>
          <w:p w14:paraId="7F5CAA12" w14:textId="652C4708" w:rsidR="00C04EBA" w:rsidRPr="00E43122" w:rsidRDefault="00C04EBA" w:rsidP="00E43122">
            <w:pPr>
              <w:spacing w:after="0" w:line="240" w:lineRule="auto"/>
              <w:jc w:val="center"/>
              <w:rPr>
                <w:rFonts w:ascii="Calibri" w:eastAsia="Times New Roman" w:hAnsi="Calibri" w:cs="Calibri"/>
                <w:b/>
                <w:bCs/>
                <w:color w:val="000000"/>
                <w:sz w:val="20"/>
                <w:szCs w:val="20"/>
                <w:lang w:eastAsia="es-MX"/>
              </w:rPr>
            </w:pPr>
            <w:r w:rsidRPr="00E43122">
              <w:rPr>
                <w:rFonts w:ascii="Calibri" w:eastAsia="Times New Roman" w:hAnsi="Calibri" w:cs="Calibri"/>
                <w:b/>
                <w:bCs/>
                <w:color w:val="000000"/>
                <w:sz w:val="20"/>
                <w:szCs w:val="20"/>
                <w:lang w:eastAsia="es-MX"/>
              </w:rPr>
              <w:t>PRESUPUESTO DE EGRESOS 2025</w:t>
            </w:r>
          </w:p>
          <w:p w14:paraId="4C601278" w14:textId="0D1A6C4E" w:rsidR="00B85E21" w:rsidRPr="00B3371C" w:rsidRDefault="00C04EBA" w:rsidP="00E43122">
            <w:pPr>
              <w:spacing w:after="0" w:line="240" w:lineRule="auto"/>
              <w:jc w:val="center"/>
              <w:rPr>
                <w:rFonts w:ascii="Calibri" w:hAnsi="Calibri" w:cs="Calibri"/>
                <w:b/>
                <w:bCs/>
                <w:sz w:val="16"/>
                <w:szCs w:val="16"/>
              </w:rPr>
            </w:pPr>
            <w:r w:rsidRPr="00E43122">
              <w:rPr>
                <w:rFonts w:ascii="Calibri" w:eastAsia="Times New Roman" w:hAnsi="Calibri" w:cs="Calibri"/>
                <w:b/>
                <w:bCs/>
                <w:color w:val="000000"/>
                <w:sz w:val="20"/>
                <w:szCs w:val="20"/>
                <w:lang w:eastAsia="es-MX"/>
              </w:rPr>
              <w:t>(Cifras en Pesos)</w:t>
            </w:r>
          </w:p>
        </w:tc>
      </w:tr>
      <w:tr w:rsidR="005F4A7B" w:rsidRPr="00B3371C" w14:paraId="71F9BBAD" w14:textId="0DBF5753" w:rsidTr="00770E84">
        <w:trPr>
          <w:trHeight w:val="20"/>
        </w:trPr>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5E932" w14:textId="77777777" w:rsidR="005F4A7B" w:rsidRPr="00B3371C" w:rsidRDefault="005F4A7B" w:rsidP="00B26B45">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Concepto (b)</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83A3E" w14:textId="4AA1AEA5" w:rsidR="005F4A7B" w:rsidRPr="00B3371C" w:rsidRDefault="005F4A7B" w:rsidP="00B26B45">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F06DC" w14:textId="48C05385" w:rsidR="005F4A7B" w:rsidRPr="00B3371C" w:rsidRDefault="005F4A7B" w:rsidP="00B26B45">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6F173" w14:textId="5DCB3220" w:rsidR="005F4A7B" w:rsidRPr="00B3371C" w:rsidRDefault="005F4A7B" w:rsidP="00B26B45">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9A636" w14:textId="66D80056" w:rsidR="005F4A7B" w:rsidRPr="00B3371C" w:rsidRDefault="005F4A7B" w:rsidP="00B26B45">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A52DE" w14:textId="41A2FEAF" w:rsidR="005F4A7B" w:rsidRPr="00B3371C" w:rsidRDefault="005F4A7B" w:rsidP="00B26B45">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2023</w:t>
            </w:r>
          </w:p>
        </w:tc>
        <w:tc>
          <w:tcPr>
            <w:tcW w:w="851" w:type="dxa"/>
            <w:tcBorders>
              <w:top w:val="single" w:sz="4" w:space="0" w:color="auto"/>
              <w:left w:val="single" w:sz="4" w:space="0" w:color="auto"/>
              <w:bottom w:val="single" w:sz="4" w:space="0" w:color="auto"/>
              <w:right w:val="single" w:sz="4" w:space="0" w:color="auto"/>
            </w:tcBorders>
          </w:tcPr>
          <w:p w14:paraId="0085C72D" w14:textId="60899E70" w:rsidR="005F4A7B" w:rsidRPr="00B3371C" w:rsidRDefault="005F4A7B" w:rsidP="00B26B45">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2024</w:t>
            </w:r>
          </w:p>
        </w:tc>
      </w:tr>
      <w:tr w:rsidR="005F4A7B" w:rsidRPr="00B3371C" w14:paraId="05D3A7F1" w14:textId="2736A96B" w:rsidTr="00770E84">
        <w:trPr>
          <w:trHeight w:val="20"/>
        </w:trPr>
        <w:tc>
          <w:tcPr>
            <w:tcW w:w="2828" w:type="dxa"/>
            <w:tcBorders>
              <w:top w:val="nil"/>
              <w:left w:val="single" w:sz="4" w:space="0" w:color="auto"/>
              <w:bottom w:val="nil"/>
              <w:right w:val="single" w:sz="4" w:space="0" w:color="auto"/>
            </w:tcBorders>
            <w:noWrap/>
            <w:hideMark/>
          </w:tcPr>
          <w:p w14:paraId="14A1E26C" w14:textId="77777777" w:rsidR="005F4A7B" w:rsidRPr="00F3079F" w:rsidRDefault="005F4A7B" w:rsidP="006F712D">
            <w:pPr>
              <w:pStyle w:val="Texto"/>
              <w:numPr>
                <w:ilvl w:val="0"/>
                <w:numId w:val="14"/>
              </w:numPr>
              <w:spacing w:before="40" w:after="10" w:line="240" w:lineRule="auto"/>
              <w:ind w:left="209" w:hanging="142"/>
              <w:rPr>
                <w:rFonts w:ascii="Calibri" w:hAnsi="Calibri" w:cs="Calibri"/>
                <w:b/>
                <w:bCs/>
                <w:sz w:val="16"/>
                <w:szCs w:val="16"/>
                <w:lang w:val="pt-BR"/>
              </w:rPr>
            </w:pPr>
            <w:r w:rsidRPr="00F3079F">
              <w:rPr>
                <w:rFonts w:ascii="Calibri" w:hAnsi="Calibri" w:cs="Calibri"/>
                <w:b/>
                <w:bCs/>
                <w:sz w:val="16"/>
                <w:szCs w:val="16"/>
                <w:lang w:val="pt-BR"/>
              </w:rPr>
              <w:t>Gasto No Etiquetado</w:t>
            </w:r>
            <w:r w:rsidRPr="00F3079F">
              <w:rPr>
                <w:rFonts w:ascii="Calibri" w:hAnsi="Calibri" w:cs="Calibri"/>
                <w:bCs/>
                <w:sz w:val="16"/>
                <w:szCs w:val="16"/>
                <w:lang w:val="pt-BR"/>
              </w:rPr>
              <w:t xml:space="preserve"> </w:t>
            </w:r>
            <w:r w:rsidRPr="00F3079F">
              <w:rPr>
                <w:rFonts w:ascii="Calibri" w:hAnsi="Calibri" w:cs="Calibri"/>
                <w:b/>
                <w:bCs/>
                <w:sz w:val="16"/>
                <w:szCs w:val="16"/>
                <w:lang w:val="pt-BR"/>
              </w:rPr>
              <w:t>(1=A+B+C+D+E+F+G+H+I)</w:t>
            </w:r>
          </w:p>
        </w:tc>
        <w:tc>
          <w:tcPr>
            <w:tcW w:w="992" w:type="dxa"/>
            <w:tcBorders>
              <w:top w:val="nil"/>
              <w:left w:val="single" w:sz="4" w:space="0" w:color="auto"/>
              <w:bottom w:val="nil"/>
              <w:right w:val="single" w:sz="4" w:space="0" w:color="auto"/>
            </w:tcBorders>
            <w:noWrap/>
            <w:vAlign w:val="center"/>
          </w:tcPr>
          <w:p w14:paraId="147414CA" w14:textId="61FD2540" w:rsidR="005F4A7B" w:rsidRPr="00B3371C" w:rsidRDefault="005F4A7B" w:rsidP="00F42CD7">
            <w:pPr>
              <w:pStyle w:val="Texto"/>
              <w:spacing w:before="4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823,336,842</w:t>
            </w:r>
          </w:p>
        </w:tc>
        <w:tc>
          <w:tcPr>
            <w:tcW w:w="850" w:type="dxa"/>
            <w:tcBorders>
              <w:top w:val="nil"/>
              <w:left w:val="single" w:sz="4" w:space="0" w:color="auto"/>
              <w:bottom w:val="nil"/>
              <w:right w:val="single" w:sz="4" w:space="0" w:color="auto"/>
            </w:tcBorders>
            <w:noWrap/>
            <w:vAlign w:val="center"/>
          </w:tcPr>
          <w:p w14:paraId="444E5117" w14:textId="3B0404FF" w:rsidR="005F4A7B" w:rsidRPr="00B3371C" w:rsidRDefault="005F4A7B" w:rsidP="00F42CD7">
            <w:pPr>
              <w:pStyle w:val="Texto"/>
              <w:spacing w:before="4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908,006,178</w:t>
            </w:r>
          </w:p>
        </w:tc>
        <w:tc>
          <w:tcPr>
            <w:tcW w:w="993" w:type="dxa"/>
            <w:tcBorders>
              <w:top w:val="nil"/>
              <w:left w:val="single" w:sz="4" w:space="0" w:color="auto"/>
              <w:bottom w:val="nil"/>
              <w:right w:val="single" w:sz="4" w:space="0" w:color="auto"/>
            </w:tcBorders>
            <w:noWrap/>
            <w:vAlign w:val="center"/>
          </w:tcPr>
          <w:p w14:paraId="0B89B2AE" w14:textId="164752F5" w:rsidR="005F4A7B" w:rsidRPr="00B3371C" w:rsidRDefault="005F4A7B" w:rsidP="00F42CD7">
            <w:pPr>
              <w:pStyle w:val="Texto"/>
              <w:spacing w:before="4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929,987,150</w:t>
            </w:r>
          </w:p>
        </w:tc>
        <w:tc>
          <w:tcPr>
            <w:tcW w:w="992" w:type="dxa"/>
            <w:tcBorders>
              <w:top w:val="nil"/>
              <w:left w:val="single" w:sz="4" w:space="0" w:color="auto"/>
              <w:bottom w:val="nil"/>
              <w:right w:val="single" w:sz="4" w:space="0" w:color="auto"/>
            </w:tcBorders>
            <w:noWrap/>
            <w:vAlign w:val="center"/>
          </w:tcPr>
          <w:p w14:paraId="3C987016" w14:textId="223FDF58" w:rsidR="005F4A7B" w:rsidRPr="00B3371C" w:rsidRDefault="005F4A7B" w:rsidP="00F42CD7">
            <w:pPr>
              <w:pStyle w:val="Texto"/>
              <w:spacing w:before="4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1,062,123,578</w:t>
            </w:r>
          </w:p>
        </w:tc>
        <w:tc>
          <w:tcPr>
            <w:tcW w:w="992" w:type="dxa"/>
            <w:tcBorders>
              <w:top w:val="nil"/>
              <w:left w:val="single" w:sz="4" w:space="0" w:color="auto"/>
              <w:bottom w:val="nil"/>
              <w:right w:val="single" w:sz="4" w:space="0" w:color="auto"/>
            </w:tcBorders>
            <w:noWrap/>
            <w:vAlign w:val="center"/>
          </w:tcPr>
          <w:p w14:paraId="3F10E2A5" w14:textId="0A48E620" w:rsidR="005F4A7B" w:rsidRPr="00B3371C" w:rsidRDefault="005F4A7B" w:rsidP="00F42CD7">
            <w:pPr>
              <w:pStyle w:val="Texto"/>
              <w:spacing w:before="4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1,340,860,299</w:t>
            </w:r>
          </w:p>
        </w:tc>
        <w:tc>
          <w:tcPr>
            <w:tcW w:w="851" w:type="dxa"/>
            <w:tcBorders>
              <w:top w:val="nil"/>
              <w:left w:val="single" w:sz="4" w:space="0" w:color="auto"/>
              <w:bottom w:val="nil"/>
              <w:right w:val="single" w:sz="4" w:space="0" w:color="auto"/>
            </w:tcBorders>
            <w:vAlign w:val="center"/>
          </w:tcPr>
          <w:p w14:paraId="770E3DD1" w14:textId="4A6DF9F2" w:rsidR="005F4A7B" w:rsidRPr="00B3371C" w:rsidRDefault="005F4A7B" w:rsidP="00F42CD7">
            <w:pPr>
              <w:pStyle w:val="Texto"/>
              <w:spacing w:before="4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927,557,161</w:t>
            </w:r>
          </w:p>
        </w:tc>
      </w:tr>
      <w:tr w:rsidR="005F4A7B" w:rsidRPr="00B3371C" w14:paraId="6C521B2D" w14:textId="78667F5C" w:rsidTr="00770E84">
        <w:trPr>
          <w:trHeight w:val="20"/>
        </w:trPr>
        <w:tc>
          <w:tcPr>
            <w:tcW w:w="2828" w:type="dxa"/>
            <w:tcBorders>
              <w:top w:val="nil"/>
              <w:left w:val="single" w:sz="4" w:space="0" w:color="auto"/>
              <w:bottom w:val="nil"/>
              <w:right w:val="single" w:sz="4" w:space="0" w:color="auto"/>
            </w:tcBorders>
            <w:noWrap/>
            <w:hideMark/>
          </w:tcPr>
          <w:p w14:paraId="23DE6D6B" w14:textId="77777777" w:rsidR="005F4A7B" w:rsidRPr="00B3371C" w:rsidRDefault="005F4A7B"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Servicios Personales</w:t>
            </w:r>
          </w:p>
        </w:tc>
        <w:tc>
          <w:tcPr>
            <w:tcW w:w="992" w:type="dxa"/>
            <w:tcBorders>
              <w:top w:val="nil"/>
              <w:left w:val="single" w:sz="4" w:space="0" w:color="auto"/>
              <w:bottom w:val="nil"/>
              <w:right w:val="single" w:sz="4" w:space="0" w:color="auto"/>
            </w:tcBorders>
            <w:noWrap/>
            <w:vAlign w:val="center"/>
          </w:tcPr>
          <w:p w14:paraId="6DAB70B0" w14:textId="4EE3FA76"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643,086,934</w:t>
            </w:r>
          </w:p>
        </w:tc>
        <w:tc>
          <w:tcPr>
            <w:tcW w:w="850" w:type="dxa"/>
            <w:tcBorders>
              <w:top w:val="nil"/>
              <w:left w:val="single" w:sz="4" w:space="0" w:color="auto"/>
              <w:bottom w:val="nil"/>
              <w:right w:val="single" w:sz="4" w:space="0" w:color="auto"/>
            </w:tcBorders>
            <w:noWrap/>
            <w:vAlign w:val="center"/>
          </w:tcPr>
          <w:p w14:paraId="650F0832" w14:textId="43FAE3AF"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689,337,865</w:t>
            </w:r>
          </w:p>
        </w:tc>
        <w:tc>
          <w:tcPr>
            <w:tcW w:w="993" w:type="dxa"/>
            <w:tcBorders>
              <w:top w:val="nil"/>
              <w:left w:val="single" w:sz="4" w:space="0" w:color="auto"/>
              <w:bottom w:val="nil"/>
              <w:right w:val="single" w:sz="4" w:space="0" w:color="auto"/>
            </w:tcBorders>
            <w:noWrap/>
            <w:vAlign w:val="center"/>
          </w:tcPr>
          <w:p w14:paraId="0CBA5489" w14:textId="3CDEC8BB"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695,281,352</w:t>
            </w:r>
          </w:p>
        </w:tc>
        <w:tc>
          <w:tcPr>
            <w:tcW w:w="992" w:type="dxa"/>
            <w:tcBorders>
              <w:top w:val="nil"/>
              <w:left w:val="single" w:sz="4" w:space="0" w:color="auto"/>
              <w:bottom w:val="nil"/>
              <w:right w:val="single" w:sz="4" w:space="0" w:color="auto"/>
            </w:tcBorders>
            <w:noWrap/>
            <w:vAlign w:val="center"/>
          </w:tcPr>
          <w:p w14:paraId="6349D499" w14:textId="57AC5C89"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711,850,666</w:t>
            </w:r>
          </w:p>
        </w:tc>
        <w:tc>
          <w:tcPr>
            <w:tcW w:w="992" w:type="dxa"/>
            <w:tcBorders>
              <w:top w:val="nil"/>
              <w:left w:val="single" w:sz="4" w:space="0" w:color="auto"/>
              <w:bottom w:val="nil"/>
              <w:right w:val="single" w:sz="4" w:space="0" w:color="auto"/>
            </w:tcBorders>
            <w:noWrap/>
            <w:vAlign w:val="center"/>
          </w:tcPr>
          <w:p w14:paraId="226DE0B4" w14:textId="0805B37C"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737,134,137</w:t>
            </w:r>
          </w:p>
        </w:tc>
        <w:tc>
          <w:tcPr>
            <w:tcW w:w="851" w:type="dxa"/>
            <w:tcBorders>
              <w:top w:val="nil"/>
              <w:left w:val="single" w:sz="4" w:space="0" w:color="auto"/>
              <w:bottom w:val="nil"/>
              <w:right w:val="single" w:sz="4" w:space="0" w:color="auto"/>
            </w:tcBorders>
            <w:vAlign w:val="center"/>
          </w:tcPr>
          <w:p w14:paraId="0F30DB65" w14:textId="220F9E95" w:rsidR="005F4A7B" w:rsidRPr="00B3371C" w:rsidRDefault="005F4A7B" w:rsidP="004C7D63">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577,443,949</w:t>
            </w:r>
          </w:p>
        </w:tc>
      </w:tr>
      <w:tr w:rsidR="005F4A7B" w:rsidRPr="00B3371C" w14:paraId="4C125F95" w14:textId="605D659D" w:rsidTr="00770E84">
        <w:trPr>
          <w:trHeight w:val="20"/>
        </w:trPr>
        <w:tc>
          <w:tcPr>
            <w:tcW w:w="2828" w:type="dxa"/>
            <w:tcBorders>
              <w:top w:val="nil"/>
              <w:left w:val="single" w:sz="4" w:space="0" w:color="auto"/>
              <w:bottom w:val="nil"/>
              <w:right w:val="single" w:sz="4" w:space="0" w:color="auto"/>
            </w:tcBorders>
            <w:noWrap/>
            <w:hideMark/>
          </w:tcPr>
          <w:p w14:paraId="24E9799F" w14:textId="77777777" w:rsidR="005F4A7B" w:rsidRPr="00B3371C" w:rsidRDefault="005F4A7B"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Materiales y Suministros</w:t>
            </w:r>
          </w:p>
        </w:tc>
        <w:tc>
          <w:tcPr>
            <w:tcW w:w="992" w:type="dxa"/>
            <w:tcBorders>
              <w:top w:val="nil"/>
              <w:left w:val="single" w:sz="4" w:space="0" w:color="auto"/>
              <w:bottom w:val="nil"/>
              <w:right w:val="single" w:sz="4" w:space="0" w:color="auto"/>
            </w:tcBorders>
            <w:noWrap/>
            <w:vAlign w:val="center"/>
          </w:tcPr>
          <w:p w14:paraId="06C1A28A" w14:textId="0372EBE1"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27,726,841</w:t>
            </w:r>
          </w:p>
        </w:tc>
        <w:tc>
          <w:tcPr>
            <w:tcW w:w="850" w:type="dxa"/>
            <w:tcBorders>
              <w:top w:val="nil"/>
              <w:left w:val="single" w:sz="4" w:space="0" w:color="auto"/>
              <w:bottom w:val="nil"/>
              <w:right w:val="single" w:sz="4" w:space="0" w:color="auto"/>
            </w:tcBorders>
            <w:noWrap/>
            <w:vAlign w:val="center"/>
          </w:tcPr>
          <w:p w14:paraId="4D853B4F" w14:textId="42761BAB"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36,508,205</w:t>
            </w:r>
          </w:p>
        </w:tc>
        <w:tc>
          <w:tcPr>
            <w:tcW w:w="993" w:type="dxa"/>
            <w:tcBorders>
              <w:top w:val="nil"/>
              <w:left w:val="single" w:sz="4" w:space="0" w:color="auto"/>
              <w:bottom w:val="nil"/>
              <w:right w:val="single" w:sz="4" w:space="0" w:color="auto"/>
            </w:tcBorders>
            <w:noWrap/>
            <w:vAlign w:val="center"/>
          </w:tcPr>
          <w:p w14:paraId="0B4121DD" w14:textId="32396925"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37,721,808</w:t>
            </w:r>
          </w:p>
        </w:tc>
        <w:tc>
          <w:tcPr>
            <w:tcW w:w="992" w:type="dxa"/>
            <w:tcBorders>
              <w:top w:val="nil"/>
              <w:left w:val="single" w:sz="4" w:space="0" w:color="auto"/>
              <w:bottom w:val="nil"/>
              <w:right w:val="single" w:sz="4" w:space="0" w:color="auto"/>
            </w:tcBorders>
            <w:noWrap/>
            <w:vAlign w:val="center"/>
          </w:tcPr>
          <w:p w14:paraId="5CBCDECB" w14:textId="47F96F4B"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36,991,686</w:t>
            </w:r>
          </w:p>
        </w:tc>
        <w:tc>
          <w:tcPr>
            <w:tcW w:w="992" w:type="dxa"/>
            <w:tcBorders>
              <w:top w:val="nil"/>
              <w:left w:val="single" w:sz="4" w:space="0" w:color="auto"/>
              <w:bottom w:val="nil"/>
              <w:right w:val="single" w:sz="4" w:space="0" w:color="auto"/>
            </w:tcBorders>
            <w:noWrap/>
            <w:vAlign w:val="center"/>
          </w:tcPr>
          <w:p w14:paraId="54BC04D6" w14:textId="278CA7D6"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42,229,790</w:t>
            </w:r>
          </w:p>
        </w:tc>
        <w:tc>
          <w:tcPr>
            <w:tcW w:w="851" w:type="dxa"/>
            <w:tcBorders>
              <w:top w:val="nil"/>
              <w:left w:val="single" w:sz="4" w:space="0" w:color="auto"/>
              <w:bottom w:val="nil"/>
              <w:right w:val="single" w:sz="4" w:space="0" w:color="auto"/>
            </w:tcBorders>
            <w:vAlign w:val="center"/>
          </w:tcPr>
          <w:p w14:paraId="7A103384" w14:textId="54126AFC" w:rsidR="005F4A7B" w:rsidRPr="00B3371C" w:rsidRDefault="005F4A7B" w:rsidP="004C7D63">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50,302,934</w:t>
            </w:r>
          </w:p>
        </w:tc>
      </w:tr>
      <w:tr w:rsidR="005F4A7B" w:rsidRPr="00B3371C" w14:paraId="5471F30A" w14:textId="5A9535FA" w:rsidTr="00770E84">
        <w:trPr>
          <w:trHeight w:val="20"/>
        </w:trPr>
        <w:tc>
          <w:tcPr>
            <w:tcW w:w="2828" w:type="dxa"/>
            <w:tcBorders>
              <w:top w:val="nil"/>
              <w:left w:val="single" w:sz="4" w:space="0" w:color="auto"/>
              <w:bottom w:val="nil"/>
              <w:right w:val="single" w:sz="4" w:space="0" w:color="auto"/>
            </w:tcBorders>
            <w:noWrap/>
            <w:hideMark/>
          </w:tcPr>
          <w:p w14:paraId="77E9A8CC" w14:textId="77777777" w:rsidR="005F4A7B" w:rsidRPr="00B3371C" w:rsidRDefault="005F4A7B"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Servicios Generales</w:t>
            </w:r>
          </w:p>
        </w:tc>
        <w:tc>
          <w:tcPr>
            <w:tcW w:w="992" w:type="dxa"/>
            <w:tcBorders>
              <w:top w:val="nil"/>
              <w:left w:val="single" w:sz="4" w:space="0" w:color="auto"/>
              <w:bottom w:val="nil"/>
              <w:right w:val="single" w:sz="4" w:space="0" w:color="auto"/>
            </w:tcBorders>
            <w:noWrap/>
            <w:vAlign w:val="center"/>
          </w:tcPr>
          <w:p w14:paraId="71048195" w14:textId="7C889C1F"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122,582,176</w:t>
            </w:r>
          </w:p>
        </w:tc>
        <w:tc>
          <w:tcPr>
            <w:tcW w:w="850" w:type="dxa"/>
            <w:tcBorders>
              <w:top w:val="nil"/>
              <w:left w:val="single" w:sz="4" w:space="0" w:color="auto"/>
              <w:bottom w:val="nil"/>
              <w:right w:val="single" w:sz="4" w:space="0" w:color="auto"/>
            </w:tcBorders>
            <w:noWrap/>
            <w:vAlign w:val="center"/>
          </w:tcPr>
          <w:p w14:paraId="54EC2A36" w14:textId="1731A002"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174,082,008</w:t>
            </w:r>
          </w:p>
        </w:tc>
        <w:tc>
          <w:tcPr>
            <w:tcW w:w="993" w:type="dxa"/>
            <w:tcBorders>
              <w:top w:val="nil"/>
              <w:left w:val="single" w:sz="4" w:space="0" w:color="auto"/>
              <w:bottom w:val="nil"/>
              <w:right w:val="single" w:sz="4" w:space="0" w:color="auto"/>
            </w:tcBorders>
            <w:noWrap/>
            <w:vAlign w:val="center"/>
          </w:tcPr>
          <w:p w14:paraId="031C47D7" w14:textId="1FAD9FE2"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191,938,737</w:t>
            </w:r>
          </w:p>
        </w:tc>
        <w:tc>
          <w:tcPr>
            <w:tcW w:w="992" w:type="dxa"/>
            <w:tcBorders>
              <w:top w:val="nil"/>
              <w:left w:val="single" w:sz="4" w:space="0" w:color="auto"/>
              <w:bottom w:val="nil"/>
              <w:right w:val="single" w:sz="4" w:space="0" w:color="auto"/>
            </w:tcBorders>
            <w:noWrap/>
            <w:vAlign w:val="center"/>
          </w:tcPr>
          <w:p w14:paraId="6EFCBDFF" w14:textId="707CFE83"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259,924,568</w:t>
            </w:r>
          </w:p>
        </w:tc>
        <w:tc>
          <w:tcPr>
            <w:tcW w:w="992" w:type="dxa"/>
            <w:tcBorders>
              <w:top w:val="nil"/>
              <w:left w:val="single" w:sz="4" w:space="0" w:color="auto"/>
              <w:bottom w:val="nil"/>
              <w:right w:val="single" w:sz="4" w:space="0" w:color="auto"/>
            </w:tcBorders>
            <w:noWrap/>
            <w:vAlign w:val="center"/>
          </w:tcPr>
          <w:p w14:paraId="7111D6FF" w14:textId="232D6282"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360,554,781</w:t>
            </w:r>
          </w:p>
        </w:tc>
        <w:tc>
          <w:tcPr>
            <w:tcW w:w="851" w:type="dxa"/>
            <w:tcBorders>
              <w:top w:val="nil"/>
              <w:left w:val="single" w:sz="4" w:space="0" w:color="auto"/>
              <w:bottom w:val="nil"/>
              <w:right w:val="single" w:sz="4" w:space="0" w:color="auto"/>
            </w:tcBorders>
            <w:vAlign w:val="center"/>
          </w:tcPr>
          <w:p w14:paraId="2944AEBC" w14:textId="32CB7062" w:rsidR="005F4A7B" w:rsidRPr="00B3371C" w:rsidRDefault="005F4A7B" w:rsidP="004C7D63">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209,208,563</w:t>
            </w:r>
          </w:p>
        </w:tc>
      </w:tr>
      <w:tr w:rsidR="005F4A7B" w:rsidRPr="00B3371C" w14:paraId="48AD932D" w14:textId="4AF01FE3" w:rsidTr="00770E84">
        <w:trPr>
          <w:trHeight w:val="20"/>
        </w:trPr>
        <w:tc>
          <w:tcPr>
            <w:tcW w:w="2828" w:type="dxa"/>
            <w:tcBorders>
              <w:top w:val="nil"/>
              <w:left w:val="single" w:sz="4" w:space="0" w:color="auto"/>
              <w:bottom w:val="nil"/>
              <w:right w:val="single" w:sz="4" w:space="0" w:color="auto"/>
            </w:tcBorders>
            <w:noWrap/>
            <w:hideMark/>
          </w:tcPr>
          <w:p w14:paraId="3285B0F5" w14:textId="77777777" w:rsidR="005F4A7B" w:rsidRPr="00B3371C" w:rsidRDefault="005F4A7B"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Transferencias, Asignaciones, Subsidios y Otras Ayudas</w:t>
            </w:r>
          </w:p>
        </w:tc>
        <w:tc>
          <w:tcPr>
            <w:tcW w:w="992" w:type="dxa"/>
            <w:tcBorders>
              <w:top w:val="nil"/>
              <w:left w:val="single" w:sz="4" w:space="0" w:color="auto"/>
              <w:bottom w:val="nil"/>
              <w:right w:val="single" w:sz="4" w:space="0" w:color="auto"/>
            </w:tcBorders>
            <w:noWrap/>
            <w:vAlign w:val="center"/>
          </w:tcPr>
          <w:p w14:paraId="0402E0D4" w14:textId="4048ACBD"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45,510</w:t>
            </w:r>
          </w:p>
        </w:tc>
        <w:tc>
          <w:tcPr>
            <w:tcW w:w="850" w:type="dxa"/>
            <w:tcBorders>
              <w:top w:val="nil"/>
              <w:left w:val="single" w:sz="4" w:space="0" w:color="auto"/>
              <w:bottom w:val="nil"/>
              <w:right w:val="single" w:sz="4" w:space="0" w:color="auto"/>
            </w:tcBorders>
            <w:noWrap/>
            <w:vAlign w:val="center"/>
          </w:tcPr>
          <w:p w14:paraId="7D77D292" w14:textId="0A62DFC5"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993" w:type="dxa"/>
            <w:tcBorders>
              <w:top w:val="nil"/>
              <w:left w:val="single" w:sz="4" w:space="0" w:color="auto"/>
              <w:bottom w:val="nil"/>
              <w:right w:val="single" w:sz="4" w:space="0" w:color="auto"/>
            </w:tcBorders>
            <w:noWrap/>
            <w:vAlign w:val="center"/>
          </w:tcPr>
          <w:p w14:paraId="78D615A9" w14:textId="4527E348"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1,042,474</w:t>
            </w:r>
          </w:p>
        </w:tc>
        <w:tc>
          <w:tcPr>
            <w:tcW w:w="992" w:type="dxa"/>
            <w:tcBorders>
              <w:top w:val="nil"/>
              <w:left w:val="single" w:sz="4" w:space="0" w:color="auto"/>
              <w:bottom w:val="nil"/>
              <w:right w:val="single" w:sz="4" w:space="0" w:color="auto"/>
            </w:tcBorders>
            <w:noWrap/>
            <w:vAlign w:val="center"/>
          </w:tcPr>
          <w:p w14:paraId="4809E084" w14:textId="0EF7F06D"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318,990</w:t>
            </w:r>
          </w:p>
        </w:tc>
        <w:tc>
          <w:tcPr>
            <w:tcW w:w="992" w:type="dxa"/>
            <w:tcBorders>
              <w:top w:val="nil"/>
              <w:left w:val="single" w:sz="4" w:space="0" w:color="auto"/>
              <w:bottom w:val="nil"/>
              <w:right w:val="single" w:sz="4" w:space="0" w:color="auto"/>
            </w:tcBorders>
            <w:noWrap/>
            <w:vAlign w:val="center"/>
          </w:tcPr>
          <w:p w14:paraId="3DF705FD" w14:textId="7FE9B689"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6,044,531</w:t>
            </w:r>
          </w:p>
        </w:tc>
        <w:tc>
          <w:tcPr>
            <w:tcW w:w="851" w:type="dxa"/>
            <w:tcBorders>
              <w:top w:val="nil"/>
              <w:left w:val="single" w:sz="4" w:space="0" w:color="auto"/>
              <w:bottom w:val="nil"/>
              <w:right w:val="single" w:sz="4" w:space="0" w:color="auto"/>
            </w:tcBorders>
            <w:vAlign w:val="center"/>
          </w:tcPr>
          <w:p w14:paraId="79042D24" w14:textId="2EEAC9B2" w:rsidR="005F4A7B" w:rsidRPr="00B3371C" w:rsidRDefault="005F4A7B" w:rsidP="004C7D63">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27,035,799</w:t>
            </w:r>
          </w:p>
        </w:tc>
      </w:tr>
      <w:tr w:rsidR="005F4A7B" w:rsidRPr="00B3371C" w14:paraId="0FD87780" w14:textId="3044AA93" w:rsidTr="00770E84">
        <w:trPr>
          <w:trHeight w:val="20"/>
        </w:trPr>
        <w:tc>
          <w:tcPr>
            <w:tcW w:w="2828" w:type="dxa"/>
            <w:tcBorders>
              <w:top w:val="nil"/>
              <w:left w:val="single" w:sz="4" w:space="0" w:color="auto"/>
              <w:bottom w:val="nil"/>
              <w:right w:val="single" w:sz="4" w:space="0" w:color="auto"/>
            </w:tcBorders>
            <w:noWrap/>
            <w:hideMark/>
          </w:tcPr>
          <w:p w14:paraId="45F3FE23" w14:textId="77777777" w:rsidR="005F4A7B" w:rsidRPr="00B3371C" w:rsidRDefault="005F4A7B"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Bienes Muebles, Inmuebles e Intangibles</w:t>
            </w:r>
          </w:p>
        </w:tc>
        <w:tc>
          <w:tcPr>
            <w:tcW w:w="992" w:type="dxa"/>
            <w:tcBorders>
              <w:top w:val="nil"/>
              <w:left w:val="single" w:sz="4" w:space="0" w:color="auto"/>
              <w:bottom w:val="nil"/>
              <w:right w:val="single" w:sz="4" w:space="0" w:color="auto"/>
            </w:tcBorders>
            <w:noWrap/>
            <w:vAlign w:val="center"/>
          </w:tcPr>
          <w:p w14:paraId="32C48F18" w14:textId="2221937A"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17,856,558</w:t>
            </w:r>
          </w:p>
        </w:tc>
        <w:tc>
          <w:tcPr>
            <w:tcW w:w="850" w:type="dxa"/>
            <w:tcBorders>
              <w:top w:val="nil"/>
              <w:left w:val="single" w:sz="4" w:space="0" w:color="auto"/>
              <w:bottom w:val="nil"/>
              <w:right w:val="single" w:sz="4" w:space="0" w:color="auto"/>
            </w:tcBorders>
            <w:noWrap/>
            <w:vAlign w:val="center"/>
          </w:tcPr>
          <w:p w14:paraId="39B254B3" w14:textId="524155E4"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7,391,784</w:t>
            </w:r>
          </w:p>
        </w:tc>
        <w:tc>
          <w:tcPr>
            <w:tcW w:w="993" w:type="dxa"/>
            <w:tcBorders>
              <w:top w:val="nil"/>
              <w:left w:val="single" w:sz="4" w:space="0" w:color="auto"/>
              <w:bottom w:val="nil"/>
              <w:right w:val="single" w:sz="4" w:space="0" w:color="auto"/>
            </w:tcBorders>
            <w:noWrap/>
            <w:vAlign w:val="center"/>
          </w:tcPr>
          <w:p w14:paraId="09682DB9" w14:textId="346385D3"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4,002,779</w:t>
            </w:r>
          </w:p>
        </w:tc>
        <w:tc>
          <w:tcPr>
            <w:tcW w:w="992" w:type="dxa"/>
            <w:tcBorders>
              <w:top w:val="nil"/>
              <w:left w:val="single" w:sz="4" w:space="0" w:color="auto"/>
              <w:bottom w:val="nil"/>
              <w:right w:val="single" w:sz="4" w:space="0" w:color="auto"/>
            </w:tcBorders>
            <w:noWrap/>
            <w:vAlign w:val="center"/>
          </w:tcPr>
          <w:p w14:paraId="7CAECBC0" w14:textId="37901998"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43,586,375</w:t>
            </w:r>
          </w:p>
        </w:tc>
        <w:tc>
          <w:tcPr>
            <w:tcW w:w="992" w:type="dxa"/>
            <w:tcBorders>
              <w:top w:val="nil"/>
              <w:left w:val="single" w:sz="4" w:space="0" w:color="auto"/>
              <w:bottom w:val="nil"/>
              <w:right w:val="single" w:sz="4" w:space="0" w:color="auto"/>
            </w:tcBorders>
            <w:noWrap/>
            <w:vAlign w:val="center"/>
          </w:tcPr>
          <w:p w14:paraId="58CB71C5" w14:textId="32A46616" w:rsidR="005F4A7B" w:rsidRPr="00B3371C" w:rsidRDefault="005F4A7B" w:rsidP="004C7D63">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180,277,471</w:t>
            </w:r>
          </w:p>
        </w:tc>
        <w:tc>
          <w:tcPr>
            <w:tcW w:w="851" w:type="dxa"/>
            <w:tcBorders>
              <w:top w:val="nil"/>
              <w:left w:val="single" w:sz="4" w:space="0" w:color="auto"/>
              <w:bottom w:val="nil"/>
              <w:right w:val="single" w:sz="4" w:space="0" w:color="auto"/>
            </w:tcBorders>
            <w:vAlign w:val="center"/>
          </w:tcPr>
          <w:p w14:paraId="5550A3D7" w14:textId="7A19C5A9" w:rsidR="005F4A7B" w:rsidRPr="00B3371C" w:rsidRDefault="005F4A7B" w:rsidP="004C7D63">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63,565,916</w:t>
            </w:r>
          </w:p>
        </w:tc>
      </w:tr>
      <w:tr w:rsidR="005F4A7B" w:rsidRPr="00B3371C" w14:paraId="152838DC" w14:textId="11AA522A" w:rsidTr="00770E84">
        <w:trPr>
          <w:trHeight w:val="20"/>
        </w:trPr>
        <w:tc>
          <w:tcPr>
            <w:tcW w:w="2828" w:type="dxa"/>
            <w:tcBorders>
              <w:top w:val="nil"/>
              <w:left w:val="single" w:sz="4" w:space="0" w:color="auto"/>
              <w:bottom w:val="nil"/>
              <w:right w:val="single" w:sz="4" w:space="0" w:color="auto"/>
            </w:tcBorders>
            <w:noWrap/>
            <w:hideMark/>
          </w:tcPr>
          <w:p w14:paraId="7E6D104F" w14:textId="77777777" w:rsidR="005F4A7B" w:rsidRPr="00B3371C" w:rsidRDefault="005F4A7B"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Inversión Pública</w:t>
            </w:r>
          </w:p>
        </w:tc>
        <w:tc>
          <w:tcPr>
            <w:tcW w:w="992" w:type="dxa"/>
            <w:tcBorders>
              <w:top w:val="nil"/>
              <w:left w:val="single" w:sz="4" w:space="0" w:color="auto"/>
              <w:bottom w:val="nil"/>
              <w:right w:val="single" w:sz="4" w:space="0" w:color="auto"/>
            </w:tcBorders>
            <w:noWrap/>
            <w:vAlign w:val="center"/>
          </w:tcPr>
          <w:p w14:paraId="5BEEF7B7" w14:textId="3E3FEBAA"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12,038,824</w:t>
            </w:r>
          </w:p>
        </w:tc>
        <w:tc>
          <w:tcPr>
            <w:tcW w:w="850" w:type="dxa"/>
            <w:tcBorders>
              <w:top w:val="nil"/>
              <w:left w:val="single" w:sz="4" w:space="0" w:color="auto"/>
              <w:bottom w:val="nil"/>
              <w:right w:val="single" w:sz="4" w:space="0" w:color="auto"/>
            </w:tcBorders>
            <w:noWrap/>
            <w:vAlign w:val="center"/>
          </w:tcPr>
          <w:p w14:paraId="79A20A15" w14:textId="0DBA2D23"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686,316</w:t>
            </w:r>
          </w:p>
        </w:tc>
        <w:tc>
          <w:tcPr>
            <w:tcW w:w="993" w:type="dxa"/>
            <w:tcBorders>
              <w:top w:val="nil"/>
              <w:left w:val="single" w:sz="4" w:space="0" w:color="auto"/>
              <w:bottom w:val="nil"/>
              <w:right w:val="single" w:sz="4" w:space="0" w:color="auto"/>
            </w:tcBorders>
            <w:noWrap/>
            <w:vAlign w:val="center"/>
          </w:tcPr>
          <w:p w14:paraId="5869C954" w14:textId="6921DA81"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992" w:type="dxa"/>
            <w:tcBorders>
              <w:top w:val="nil"/>
              <w:left w:val="single" w:sz="4" w:space="0" w:color="auto"/>
              <w:bottom w:val="nil"/>
              <w:right w:val="single" w:sz="4" w:space="0" w:color="auto"/>
            </w:tcBorders>
            <w:noWrap/>
            <w:vAlign w:val="center"/>
          </w:tcPr>
          <w:p w14:paraId="6D5D8589" w14:textId="61F12831"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9,451,293</w:t>
            </w:r>
          </w:p>
        </w:tc>
        <w:tc>
          <w:tcPr>
            <w:tcW w:w="992" w:type="dxa"/>
            <w:tcBorders>
              <w:top w:val="nil"/>
              <w:left w:val="single" w:sz="4" w:space="0" w:color="auto"/>
              <w:bottom w:val="nil"/>
              <w:right w:val="single" w:sz="4" w:space="0" w:color="auto"/>
            </w:tcBorders>
            <w:noWrap/>
            <w:vAlign w:val="center"/>
          </w:tcPr>
          <w:p w14:paraId="37D8D9CC" w14:textId="1112ADC1"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14,619,589</w:t>
            </w:r>
          </w:p>
        </w:tc>
        <w:tc>
          <w:tcPr>
            <w:tcW w:w="851" w:type="dxa"/>
            <w:tcBorders>
              <w:top w:val="nil"/>
              <w:left w:val="single" w:sz="4" w:space="0" w:color="auto"/>
              <w:bottom w:val="nil"/>
              <w:right w:val="single" w:sz="4" w:space="0" w:color="auto"/>
            </w:tcBorders>
            <w:vAlign w:val="center"/>
          </w:tcPr>
          <w:p w14:paraId="4E1ECDAE" w14:textId="2EE412C2" w:rsidR="005F4A7B" w:rsidRPr="00B3371C" w:rsidRDefault="005F4A7B" w:rsidP="00F42CD7">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0</w:t>
            </w:r>
          </w:p>
        </w:tc>
      </w:tr>
      <w:tr w:rsidR="005F4A7B" w:rsidRPr="00B3371C" w14:paraId="6D72B315" w14:textId="0EC55D70" w:rsidTr="00770E84">
        <w:trPr>
          <w:trHeight w:val="20"/>
        </w:trPr>
        <w:tc>
          <w:tcPr>
            <w:tcW w:w="2828" w:type="dxa"/>
            <w:tcBorders>
              <w:top w:val="nil"/>
              <w:left w:val="single" w:sz="4" w:space="0" w:color="auto"/>
              <w:bottom w:val="nil"/>
              <w:right w:val="single" w:sz="4" w:space="0" w:color="auto"/>
            </w:tcBorders>
            <w:noWrap/>
            <w:hideMark/>
          </w:tcPr>
          <w:p w14:paraId="431A09EB" w14:textId="77777777" w:rsidR="005F4A7B" w:rsidRPr="00B3371C" w:rsidRDefault="005F4A7B"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Inversiones Financieras y Otras Provisiones</w:t>
            </w:r>
          </w:p>
        </w:tc>
        <w:tc>
          <w:tcPr>
            <w:tcW w:w="992" w:type="dxa"/>
            <w:tcBorders>
              <w:top w:val="nil"/>
              <w:left w:val="single" w:sz="4" w:space="0" w:color="auto"/>
              <w:bottom w:val="nil"/>
              <w:right w:val="single" w:sz="4" w:space="0" w:color="auto"/>
            </w:tcBorders>
            <w:noWrap/>
            <w:vAlign w:val="center"/>
          </w:tcPr>
          <w:p w14:paraId="3ACB8273" w14:textId="4BF114AD"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0" w:type="dxa"/>
            <w:tcBorders>
              <w:top w:val="nil"/>
              <w:left w:val="single" w:sz="4" w:space="0" w:color="auto"/>
              <w:bottom w:val="nil"/>
              <w:right w:val="single" w:sz="4" w:space="0" w:color="auto"/>
            </w:tcBorders>
            <w:noWrap/>
            <w:vAlign w:val="center"/>
          </w:tcPr>
          <w:p w14:paraId="2C583E3C" w14:textId="4459F4D4"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3" w:type="dxa"/>
            <w:tcBorders>
              <w:top w:val="nil"/>
              <w:left w:val="single" w:sz="4" w:space="0" w:color="auto"/>
              <w:bottom w:val="nil"/>
              <w:right w:val="single" w:sz="4" w:space="0" w:color="auto"/>
            </w:tcBorders>
            <w:noWrap/>
            <w:vAlign w:val="center"/>
          </w:tcPr>
          <w:p w14:paraId="50585013" w14:textId="3C08814C"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6704BF4B" w14:textId="33A84DAD"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3C2B8AA5" w14:textId="7B7F218A"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1" w:type="dxa"/>
            <w:tcBorders>
              <w:top w:val="nil"/>
              <w:left w:val="single" w:sz="4" w:space="0" w:color="auto"/>
              <w:bottom w:val="nil"/>
              <w:right w:val="single" w:sz="4" w:space="0" w:color="auto"/>
            </w:tcBorders>
            <w:vAlign w:val="center"/>
          </w:tcPr>
          <w:p w14:paraId="449E4144" w14:textId="43CD0DD0" w:rsidR="005F4A7B" w:rsidRPr="00B3371C" w:rsidRDefault="005F4A7B" w:rsidP="00A309DE">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0 </w:t>
            </w:r>
          </w:p>
        </w:tc>
      </w:tr>
      <w:tr w:rsidR="005F4A7B" w:rsidRPr="00B3371C" w14:paraId="69FF8976" w14:textId="063AB4A9" w:rsidTr="00770E84">
        <w:trPr>
          <w:trHeight w:val="20"/>
        </w:trPr>
        <w:tc>
          <w:tcPr>
            <w:tcW w:w="2828" w:type="dxa"/>
            <w:tcBorders>
              <w:top w:val="nil"/>
              <w:left w:val="single" w:sz="4" w:space="0" w:color="auto"/>
              <w:bottom w:val="nil"/>
              <w:right w:val="single" w:sz="4" w:space="0" w:color="auto"/>
            </w:tcBorders>
            <w:noWrap/>
            <w:hideMark/>
          </w:tcPr>
          <w:p w14:paraId="644D0FFB" w14:textId="77777777" w:rsidR="005F4A7B" w:rsidRPr="00B3371C" w:rsidRDefault="005F4A7B"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 xml:space="preserve">Participaciones y Aportaciones </w:t>
            </w:r>
          </w:p>
        </w:tc>
        <w:tc>
          <w:tcPr>
            <w:tcW w:w="992" w:type="dxa"/>
            <w:tcBorders>
              <w:top w:val="nil"/>
              <w:left w:val="single" w:sz="4" w:space="0" w:color="auto"/>
              <w:bottom w:val="nil"/>
              <w:right w:val="single" w:sz="4" w:space="0" w:color="auto"/>
            </w:tcBorders>
            <w:noWrap/>
            <w:vAlign w:val="center"/>
          </w:tcPr>
          <w:p w14:paraId="549180F2" w14:textId="271EF231"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0" w:type="dxa"/>
            <w:tcBorders>
              <w:top w:val="nil"/>
              <w:left w:val="single" w:sz="4" w:space="0" w:color="auto"/>
              <w:bottom w:val="nil"/>
              <w:right w:val="single" w:sz="4" w:space="0" w:color="auto"/>
            </w:tcBorders>
            <w:noWrap/>
            <w:vAlign w:val="center"/>
          </w:tcPr>
          <w:p w14:paraId="6D0CB9A0" w14:textId="0AC081E8"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3" w:type="dxa"/>
            <w:tcBorders>
              <w:top w:val="nil"/>
              <w:left w:val="single" w:sz="4" w:space="0" w:color="auto"/>
              <w:bottom w:val="nil"/>
              <w:right w:val="single" w:sz="4" w:space="0" w:color="auto"/>
            </w:tcBorders>
            <w:noWrap/>
            <w:vAlign w:val="center"/>
          </w:tcPr>
          <w:p w14:paraId="1C3A16AE" w14:textId="55ED4E3A"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7B84C5E2" w14:textId="009DB9DD"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2FA8638B" w14:textId="3BF29C01"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1" w:type="dxa"/>
            <w:tcBorders>
              <w:top w:val="nil"/>
              <w:left w:val="single" w:sz="4" w:space="0" w:color="auto"/>
              <w:bottom w:val="nil"/>
              <w:right w:val="single" w:sz="4" w:space="0" w:color="auto"/>
            </w:tcBorders>
            <w:vAlign w:val="center"/>
          </w:tcPr>
          <w:p w14:paraId="15315A8A" w14:textId="52793DB9" w:rsidR="005F4A7B" w:rsidRPr="00B3371C" w:rsidRDefault="005F4A7B" w:rsidP="00A309DE">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0 </w:t>
            </w:r>
          </w:p>
        </w:tc>
      </w:tr>
      <w:tr w:rsidR="005F4A7B" w:rsidRPr="00B3371C" w14:paraId="493A62B8" w14:textId="216B1AE1" w:rsidTr="00770E84">
        <w:trPr>
          <w:trHeight w:val="20"/>
        </w:trPr>
        <w:tc>
          <w:tcPr>
            <w:tcW w:w="2828" w:type="dxa"/>
            <w:tcBorders>
              <w:top w:val="nil"/>
              <w:left w:val="single" w:sz="4" w:space="0" w:color="auto"/>
              <w:bottom w:val="nil"/>
              <w:right w:val="single" w:sz="4" w:space="0" w:color="auto"/>
            </w:tcBorders>
            <w:noWrap/>
            <w:hideMark/>
          </w:tcPr>
          <w:p w14:paraId="0B495607" w14:textId="77777777" w:rsidR="005F4A7B" w:rsidRPr="00B3371C" w:rsidRDefault="005F4A7B"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Deuda Pública</w:t>
            </w:r>
          </w:p>
        </w:tc>
        <w:tc>
          <w:tcPr>
            <w:tcW w:w="992" w:type="dxa"/>
            <w:tcBorders>
              <w:top w:val="nil"/>
              <w:left w:val="single" w:sz="4" w:space="0" w:color="auto"/>
              <w:bottom w:val="nil"/>
              <w:right w:val="single" w:sz="4" w:space="0" w:color="auto"/>
            </w:tcBorders>
            <w:noWrap/>
            <w:vAlign w:val="center"/>
          </w:tcPr>
          <w:p w14:paraId="24541ADA" w14:textId="6AE64C27"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0" w:type="dxa"/>
            <w:tcBorders>
              <w:top w:val="nil"/>
              <w:left w:val="single" w:sz="4" w:space="0" w:color="auto"/>
              <w:bottom w:val="nil"/>
              <w:right w:val="single" w:sz="4" w:space="0" w:color="auto"/>
            </w:tcBorders>
            <w:noWrap/>
            <w:vAlign w:val="center"/>
          </w:tcPr>
          <w:p w14:paraId="4996EEA4" w14:textId="65F6F1FF"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3" w:type="dxa"/>
            <w:tcBorders>
              <w:top w:val="nil"/>
              <w:left w:val="single" w:sz="4" w:space="0" w:color="auto"/>
              <w:bottom w:val="nil"/>
              <w:right w:val="single" w:sz="4" w:space="0" w:color="auto"/>
            </w:tcBorders>
            <w:noWrap/>
            <w:vAlign w:val="center"/>
          </w:tcPr>
          <w:p w14:paraId="3E4DF46D" w14:textId="4459C3C0"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4FA6D42F" w14:textId="15F0D223"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4E270011" w14:textId="51EB2433"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1" w:type="dxa"/>
            <w:tcBorders>
              <w:top w:val="nil"/>
              <w:left w:val="single" w:sz="4" w:space="0" w:color="auto"/>
              <w:bottom w:val="nil"/>
              <w:right w:val="single" w:sz="4" w:space="0" w:color="auto"/>
            </w:tcBorders>
            <w:vAlign w:val="center"/>
          </w:tcPr>
          <w:p w14:paraId="24F2ECCD" w14:textId="439E9821" w:rsidR="005F4A7B" w:rsidRPr="00B3371C" w:rsidRDefault="005F4A7B" w:rsidP="00A309DE">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0 </w:t>
            </w:r>
          </w:p>
        </w:tc>
      </w:tr>
      <w:tr w:rsidR="005F4A7B" w:rsidRPr="00B3371C" w14:paraId="0547ADB6" w14:textId="16733DC1" w:rsidTr="00770E84">
        <w:trPr>
          <w:trHeight w:val="20"/>
        </w:trPr>
        <w:tc>
          <w:tcPr>
            <w:tcW w:w="2828" w:type="dxa"/>
            <w:tcBorders>
              <w:top w:val="nil"/>
              <w:left w:val="single" w:sz="4" w:space="0" w:color="auto"/>
              <w:bottom w:val="nil"/>
              <w:right w:val="single" w:sz="4" w:space="0" w:color="auto"/>
            </w:tcBorders>
            <w:noWrap/>
          </w:tcPr>
          <w:p w14:paraId="5FE9FED0" w14:textId="77777777" w:rsidR="005F4A7B" w:rsidRPr="00B3371C" w:rsidRDefault="005F4A7B" w:rsidP="00F42CD7">
            <w:pPr>
              <w:pStyle w:val="Texto"/>
              <w:spacing w:before="10" w:after="10" w:line="60" w:lineRule="exact"/>
              <w:ind w:firstLine="0"/>
              <w:rPr>
                <w:rFonts w:ascii="Calibri" w:hAnsi="Calibri" w:cs="Calibri"/>
                <w:sz w:val="16"/>
                <w:szCs w:val="16"/>
                <w:lang w:val="es-MX"/>
              </w:rPr>
            </w:pPr>
          </w:p>
        </w:tc>
        <w:tc>
          <w:tcPr>
            <w:tcW w:w="992" w:type="dxa"/>
            <w:tcBorders>
              <w:top w:val="nil"/>
              <w:left w:val="single" w:sz="4" w:space="0" w:color="auto"/>
              <w:bottom w:val="nil"/>
              <w:right w:val="single" w:sz="4" w:space="0" w:color="auto"/>
            </w:tcBorders>
            <w:noWrap/>
            <w:vAlign w:val="center"/>
          </w:tcPr>
          <w:p w14:paraId="183290C2" w14:textId="191790B3" w:rsidR="005F4A7B" w:rsidRPr="00B3371C" w:rsidRDefault="005F4A7B" w:rsidP="00F42CD7">
            <w:pPr>
              <w:pStyle w:val="Texto"/>
              <w:spacing w:before="10" w:after="10" w:line="60" w:lineRule="exact"/>
              <w:ind w:firstLine="0"/>
              <w:rPr>
                <w:rFonts w:ascii="Calibri" w:hAnsi="Calibri" w:cs="Calibri"/>
                <w:sz w:val="14"/>
                <w:szCs w:val="14"/>
                <w:lang w:val="es-MX"/>
              </w:rPr>
            </w:pPr>
            <w:r w:rsidRPr="00B3371C">
              <w:rPr>
                <w:rFonts w:ascii="Calibri" w:hAnsi="Calibri" w:cs="Calibri"/>
                <w:color w:val="000000"/>
                <w:sz w:val="14"/>
                <w:szCs w:val="14"/>
              </w:rPr>
              <w:t> </w:t>
            </w:r>
          </w:p>
        </w:tc>
        <w:tc>
          <w:tcPr>
            <w:tcW w:w="850" w:type="dxa"/>
            <w:tcBorders>
              <w:top w:val="nil"/>
              <w:left w:val="single" w:sz="4" w:space="0" w:color="auto"/>
              <w:bottom w:val="nil"/>
              <w:right w:val="single" w:sz="4" w:space="0" w:color="auto"/>
            </w:tcBorders>
            <w:noWrap/>
            <w:vAlign w:val="center"/>
          </w:tcPr>
          <w:p w14:paraId="66E82FBA" w14:textId="3816E5CA" w:rsidR="005F4A7B" w:rsidRPr="00B3371C" w:rsidRDefault="005F4A7B" w:rsidP="00F42CD7">
            <w:pPr>
              <w:pStyle w:val="Texto"/>
              <w:spacing w:before="10" w:after="10" w:line="60" w:lineRule="exact"/>
              <w:ind w:firstLine="0"/>
              <w:rPr>
                <w:rFonts w:ascii="Calibri" w:hAnsi="Calibri" w:cs="Calibri"/>
                <w:sz w:val="14"/>
                <w:szCs w:val="14"/>
                <w:lang w:val="es-MX"/>
              </w:rPr>
            </w:pPr>
            <w:r w:rsidRPr="00B3371C">
              <w:rPr>
                <w:rFonts w:ascii="Calibri" w:hAnsi="Calibri" w:cs="Calibri"/>
                <w:color w:val="000000"/>
                <w:sz w:val="14"/>
                <w:szCs w:val="14"/>
              </w:rPr>
              <w:t> </w:t>
            </w:r>
          </w:p>
        </w:tc>
        <w:tc>
          <w:tcPr>
            <w:tcW w:w="993" w:type="dxa"/>
            <w:tcBorders>
              <w:top w:val="nil"/>
              <w:left w:val="single" w:sz="4" w:space="0" w:color="auto"/>
              <w:bottom w:val="nil"/>
              <w:right w:val="single" w:sz="4" w:space="0" w:color="auto"/>
            </w:tcBorders>
            <w:noWrap/>
            <w:vAlign w:val="center"/>
          </w:tcPr>
          <w:p w14:paraId="747BD6D2" w14:textId="617A4A27" w:rsidR="005F4A7B" w:rsidRPr="00B3371C" w:rsidRDefault="005F4A7B" w:rsidP="00F42CD7">
            <w:pPr>
              <w:pStyle w:val="Texto"/>
              <w:spacing w:before="10" w:after="10" w:line="60" w:lineRule="exact"/>
              <w:ind w:firstLine="0"/>
              <w:rPr>
                <w:rFonts w:ascii="Calibri" w:hAnsi="Calibri" w:cs="Calibri"/>
                <w:sz w:val="14"/>
                <w:szCs w:val="14"/>
                <w:lang w:val="es-MX"/>
              </w:rPr>
            </w:pPr>
            <w:r w:rsidRPr="00B3371C">
              <w:rPr>
                <w:rFonts w:ascii="Calibri" w:hAnsi="Calibri" w:cs="Calibri"/>
                <w:color w:val="000000"/>
                <w:sz w:val="14"/>
                <w:szCs w:val="14"/>
              </w:rPr>
              <w:t> </w:t>
            </w:r>
          </w:p>
        </w:tc>
        <w:tc>
          <w:tcPr>
            <w:tcW w:w="992" w:type="dxa"/>
            <w:tcBorders>
              <w:top w:val="nil"/>
              <w:left w:val="single" w:sz="4" w:space="0" w:color="auto"/>
              <w:bottom w:val="nil"/>
              <w:right w:val="single" w:sz="4" w:space="0" w:color="auto"/>
            </w:tcBorders>
            <w:noWrap/>
            <w:vAlign w:val="center"/>
          </w:tcPr>
          <w:p w14:paraId="4DED37D7" w14:textId="2B7B96DB" w:rsidR="005F4A7B" w:rsidRPr="00B3371C" w:rsidRDefault="005F4A7B" w:rsidP="00F42CD7">
            <w:pPr>
              <w:pStyle w:val="Texto"/>
              <w:spacing w:before="10" w:after="10" w:line="60" w:lineRule="exact"/>
              <w:ind w:firstLine="0"/>
              <w:rPr>
                <w:rFonts w:ascii="Calibri" w:hAnsi="Calibri" w:cs="Calibri"/>
                <w:sz w:val="14"/>
                <w:szCs w:val="14"/>
                <w:lang w:val="es-MX"/>
              </w:rPr>
            </w:pPr>
            <w:r w:rsidRPr="00B3371C">
              <w:rPr>
                <w:rFonts w:ascii="Calibri" w:hAnsi="Calibri" w:cs="Calibri"/>
                <w:color w:val="000000"/>
                <w:sz w:val="14"/>
                <w:szCs w:val="14"/>
              </w:rPr>
              <w:t> </w:t>
            </w:r>
          </w:p>
        </w:tc>
        <w:tc>
          <w:tcPr>
            <w:tcW w:w="992" w:type="dxa"/>
            <w:tcBorders>
              <w:top w:val="nil"/>
              <w:left w:val="single" w:sz="4" w:space="0" w:color="auto"/>
              <w:bottom w:val="nil"/>
              <w:right w:val="single" w:sz="4" w:space="0" w:color="auto"/>
            </w:tcBorders>
            <w:noWrap/>
            <w:vAlign w:val="center"/>
          </w:tcPr>
          <w:p w14:paraId="20840F32" w14:textId="49393406" w:rsidR="005F4A7B" w:rsidRPr="00B3371C" w:rsidRDefault="005F4A7B" w:rsidP="00F42CD7">
            <w:pPr>
              <w:pStyle w:val="Texto"/>
              <w:spacing w:before="10" w:after="10" w:line="60" w:lineRule="exact"/>
              <w:ind w:firstLine="0"/>
              <w:rPr>
                <w:rFonts w:ascii="Calibri" w:hAnsi="Calibri" w:cs="Calibri"/>
                <w:sz w:val="14"/>
                <w:szCs w:val="14"/>
                <w:lang w:val="es-MX"/>
              </w:rPr>
            </w:pPr>
            <w:r w:rsidRPr="00B3371C">
              <w:rPr>
                <w:rFonts w:ascii="Calibri" w:hAnsi="Calibri" w:cs="Calibri"/>
                <w:color w:val="000000"/>
                <w:sz w:val="14"/>
                <w:szCs w:val="14"/>
              </w:rPr>
              <w:t> </w:t>
            </w:r>
          </w:p>
        </w:tc>
        <w:tc>
          <w:tcPr>
            <w:tcW w:w="851" w:type="dxa"/>
            <w:tcBorders>
              <w:top w:val="nil"/>
              <w:left w:val="single" w:sz="4" w:space="0" w:color="auto"/>
              <w:bottom w:val="nil"/>
              <w:right w:val="single" w:sz="4" w:space="0" w:color="auto"/>
            </w:tcBorders>
            <w:vAlign w:val="center"/>
          </w:tcPr>
          <w:p w14:paraId="5E14E150" w14:textId="1C4B6E3D" w:rsidR="005F4A7B" w:rsidRPr="00B3371C" w:rsidRDefault="005F4A7B" w:rsidP="00F42CD7">
            <w:pPr>
              <w:pStyle w:val="Texto"/>
              <w:spacing w:before="10" w:after="10" w:line="60" w:lineRule="exact"/>
              <w:ind w:firstLine="0"/>
              <w:rPr>
                <w:rFonts w:ascii="Calibri" w:hAnsi="Calibri" w:cs="Calibri"/>
                <w:color w:val="000000"/>
                <w:sz w:val="14"/>
                <w:szCs w:val="14"/>
              </w:rPr>
            </w:pPr>
            <w:r w:rsidRPr="00B3371C">
              <w:rPr>
                <w:rFonts w:ascii="Calibri" w:hAnsi="Calibri" w:cs="Calibri"/>
                <w:color w:val="000000"/>
                <w:sz w:val="14"/>
                <w:szCs w:val="14"/>
              </w:rPr>
              <w:t> </w:t>
            </w:r>
          </w:p>
        </w:tc>
      </w:tr>
      <w:tr w:rsidR="005F4A7B" w:rsidRPr="00B3371C" w14:paraId="4FF04D1A" w14:textId="6214AFD9" w:rsidTr="00770E84">
        <w:trPr>
          <w:trHeight w:val="20"/>
        </w:trPr>
        <w:tc>
          <w:tcPr>
            <w:tcW w:w="2828" w:type="dxa"/>
            <w:tcBorders>
              <w:top w:val="nil"/>
              <w:left w:val="single" w:sz="4" w:space="0" w:color="auto"/>
              <w:bottom w:val="nil"/>
              <w:right w:val="single" w:sz="4" w:space="0" w:color="auto"/>
            </w:tcBorders>
            <w:noWrap/>
            <w:hideMark/>
          </w:tcPr>
          <w:p w14:paraId="29DFC99A" w14:textId="77777777" w:rsidR="005F4A7B" w:rsidRPr="00F3079F" w:rsidRDefault="005F4A7B" w:rsidP="006F712D">
            <w:pPr>
              <w:pStyle w:val="Texto"/>
              <w:numPr>
                <w:ilvl w:val="0"/>
                <w:numId w:val="14"/>
              </w:numPr>
              <w:spacing w:before="10" w:after="10" w:line="240" w:lineRule="auto"/>
              <w:ind w:left="209" w:hanging="142"/>
              <w:rPr>
                <w:rFonts w:ascii="Calibri" w:hAnsi="Calibri" w:cs="Calibri"/>
                <w:b/>
                <w:bCs/>
                <w:sz w:val="16"/>
                <w:szCs w:val="16"/>
                <w:lang w:val="pt-BR"/>
              </w:rPr>
            </w:pPr>
            <w:r w:rsidRPr="00F3079F">
              <w:rPr>
                <w:rFonts w:ascii="Calibri" w:hAnsi="Calibri" w:cs="Calibri"/>
                <w:b/>
                <w:bCs/>
                <w:sz w:val="16"/>
                <w:szCs w:val="16"/>
                <w:lang w:val="pt-BR"/>
              </w:rPr>
              <w:t>Gasto Etiquetado (2=A+B+C+D+E+F+G+H+I)</w:t>
            </w:r>
          </w:p>
        </w:tc>
        <w:tc>
          <w:tcPr>
            <w:tcW w:w="992" w:type="dxa"/>
            <w:tcBorders>
              <w:top w:val="nil"/>
              <w:left w:val="single" w:sz="4" w:space="0" w:color="auto"/>
              <w:bottom w:val="nil"/>
              <w:right w:val="single" w:sz="4" w:space="0" w:color="auto"/>
            </w:tcBorders>
            <w:noWrap/>
            <w:vAlign w:val="center"/>
          </w:tcPr>
          <w:p w14:paraId="5B717B56" w14:textId="39FF614D"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79,870,969</w:t>
            </w:r>
          </w:p>
        </w:tc>
        <w:tc>
          <w:tcPr>
            <w:tcW w:w="850" w:type="dxa"/>
            <w:tcBorders>
              <w:top w:val="nil"/>
              <w:left w:val="single" w:sz="4" w:space="0" w:color="auto"/>
              <w:bottom w:val="nil"/>
              <w:right w:val="single" w:sz="4" w:space="0" w:color="auto"/>
            </w:tcBorders>
            <w:noWrap/>
            <w:vAlign w:val="center"/>
          </w:tcPr>
          <w:p w14:paraId="2B95803D" w14:textId="05139AA7"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67,709,953</w:t>
            </w:r>
          </w:p>
        </w:tc>
        <w:tc>
          <w:tcPr>
            <w:tcW w:w="993" w:type="dxa"/>
            <w:tcBorders>
              <w:top w:val="nil"/>
              <w:left w:val="single" w:sz="4" w:space="0" w:color="auto"/>
              <w:bottom w:val="nil"/>
              <w:right w:val="single" w:sz="4" w:space="0" w:color="auto"/>
            </w:tcBorders>
            <w:noWrap/>
            <w:vAlign w:val="center"/>
          </w:tcPr>
          <w:p w14:paraId="21657084" w14:textId="6B8D23B7"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75,998,242</w:t>
            </w:r>
          </w:p>
        </w:tc>
        <w:tc>
          <w:tcPr>
            <w:tcW w:w="992" w:type="dxa"/>
            <w:tcBorders>
              <w:top w:val="nil"/>
              <w:left w:val="single" w:sz="4" w:space="0" w:color="auto"/>
              <w:bottom w:val="nil"/>
              <w:right w:val="single" w:sz="4" w:space="0" w:color="auto"/>
            </w:tcBorders>
            <w:noWrap/>
            <w:vAlign w:val="center"/>
          </w:tcPr>
          <w:p w14:paraId="4B9A2EF3" w14:textId="3D906094"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135,456,710</w:t>
            </w:r>
          </w:p>
        </w:tc>
        <w:tc>
          <w:tcPr>
            <w:tcW w:w="992" w:type="dxa"/>
            <w:tcBorders>
              <w:top w:val="nil"/>
              <w:left w:val="single" w:sz="4" w:space="0" w:color="auto"/>
              <w:bottom w:val="nil"/>
              <w:right w:val="single" w:sz="4" w:space="0" w:color="auto"/>
            </w:tcBorders>
            <w:noWrap/>
            <w:vAlign w:val="center"/>
          </w:tcPr>
          <w:p w14:paraId="7508068D" w14:textId="7F8F3D56"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58,362,947</w:t>
            </w:r>
          </w:p>
        </w:tc>
        <w:tc>
          <w:tcPr>
            <w:tcW w:w="851" w:type="dxa"/>
            <w:tcBorders>
              <w:top w:val="nil"/>
              <w:left w:val="single" w:sz="4" w:space="0" w:color="auto"/>
              <w:bottom w:val="nil"/>
              <w:right w:val="single" w:sz="4" w:space="0" w:color="auto"/>
            </w:tcBorders>
            <w:vAlign w:val="center"/>
          </w:tcPr>
          <w:p w14:paraId="4EAB065A" w14:textId="429A0725" w:rsidR="005F4A7B" w:rsidRPr="00B3371C" w:rsidRDefault="005F4A7B" w:rsidP="00F42CD7">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62,023,610</w:t>
            </w:r>
          </w:p>
        </w:tc>
      </w:tr>
      <w:tr w:rsidR="005F4A7B" w:rsidRPr="00B3371C" w14:paraId="53D5DC51" w14:textId="121F8177" w:rsidTr="00770E84">
        <w:trPr>
          <w:trHeight w:val="20"/>
        </w:trPr>
        <w:tc>
          <w:tcPr>
            <w:tcW w:w="2828" w:type="dxa"/>
            <w:tcBorders>
              <w:top w:val="nil"/>
              <w:left w:val="single" w:sz="4" w:space="0" w:color="auto"/>
              <w:bottom w:val="nil"/>
              <w:right w:val="single" w:sz="4" w:space="0" w:color="auto"/>
            </w:tcBorders>
            <w:noWrap/>
            <w:hideMark/>
          </w:tcPr>
          <w:p w14:paraId="50CABE47" w14:textId="77777777" w:rsidR="005F4A7B" w:rsidRPr="00B3371C" w:rsidRDefault="005F4A7B" w:rsidP="006F712D">
            <w:pPr>
              <w:pStyle w:val="Texto"/>
              <w:numPr>
                <w:ilvl w:val="0"/>
                <w:numId w:val="16"/>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Servicios Personales</w:t>
            </w:r>
          </w:p>
        </w:tc>
        <w:tc>
          <w:tcPr>
            <w:tcW w:w="992" w:type="dxa"/>
            <w:tcBorders>
              <w:top w:val="nil"/>
              <w:left w:val="single" w:sz="4" w:space="0" w:color="auto"/>
              <w:bottom w:val="nil"/>
              <w:right w:val="single" w:sz="4" w:space="0" w:color="auto"/>
            </w:tcBorders>
            <w:noWrap/>
            <w:vAlign w:val="center"/>
          </w:tcPr>
          <w:p w14:paraId="50853A71" w14:textId="5098EC31"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850" w:type="dxa"/>
            <w:tcBorders>
              <w:top w:val="nil"/>
              <w:left w:val="single" w:sz="4" w:space="0" w:color="auto"/>
              <w:bottom w:val="nil"/>
              <w:right w:val="single" w:sz="4" w:space="0" w:color="auto"/>
            </w:tcBorders>
            <w:noWrap/>
            <w:vAlign w:val="center"/>
          </w:tcPr>
          <w:p w14:paraId="221FED40" w14:textId="32032A47"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993" w:type="dxa"/>
            <w:tcBorders>
              <w:top w:val="nil"/>
              <w:left w:val="single" w:sz="4" w:space="0" w:color="auto"/>
              <w:bottom w:val="nil"/>
              <w:right w:val="single" w:sz="4" w:space="0" w:color="auto"/>
            </w:tcBorders>
            <w:noWrap/>
            <w:vAlign w:val="center"/>
          </w:tcPr>
          <w:p w14:paraId="3DDD6ED1" w14:textId="5F99DCF2"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970,874</w:t>
            </w:r>
          </w:p>
        </w:tc>
        <w:tc>
          <w:tcPr>
            <w:tcW w:w="992" w:type="dxa"/>
            <w:tcBorders>
              <w:top w:val="nil"/>
              <w:left w:val="single" w:sz="4" w:space="0" w:color="auto"/>
              <w:bottom w:val="nil"/>
              <w:right w:val="single" w:sz="4" w:space="0" w:color="auto"/>
            </w:tcBorders>
            <w:noWrap/>
            <w:vAlign w:val="center"/>
          </w:tcPr>
          <w:p w14:paraId="72F11519" w14:textId="6F2D88BA"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2,123,785</w:t>
            </w:r>
          </w:p>
        </w:tc>
        <w:tc>
          <w:tcPr>
            <w:tcW w:w="992" w:type="dxa"/>
            <w:tcBorders>
              <w:top w:val="nil"/>
              <w:left w:val="single" w:sz="4" w:space="0" w:color="auto"/>
              <w:bottom w:val="nil"/>
              <w:right w:val="single" w:sz="4" w:space="0" w:color="auto"/>
            </w:tcBorders>
            <w:noWrap/>
            <w:vAlign w:val="center"/>
          </w:tcPr>
          <w:p w14:paraId="25C363BC" w14:textId="36FC1479"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2,388,460</w:t>
            </w:r>
          </w:p>
        </w:tc>
        <w:tc>
          <w:tcPr>
            <w:tcW w:w="851" w:type="dxa"/>
            <w:tcBorders>
              <w:top w:val="nil"/>
              <w:left w:val="single" w:sz="4" w:space="0" w:color="auto"/>
              <w:bottom w:val="nil"/>
              <w:right w:val="single" w:sz="4" w:space="0" w:color="auto"/>
            </w:tcBorders>
            <w:vAlign w:val="center"/>
          </w:tcPr>
          <w:p w14:paraId="5DB672BE" w14:textId="04490591" w:rsidR="005F4A7B" w:rsidRPr="00B3371C" w:rsidRDefault="005F4A7B" w:rsidP="00A4514A">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761,250</w:t>
            </w:r>
          </w:p>
        </w:tc>
      </w:tr>
      <w:tr w:rsidR="005F4A7B" w:rsidRPr="00B3371C" w14:paraId="446E53FD" w14:textId="3B5CCBEC" w:rsidTr="00770E84">
        <w:trPr>
          <w:trHeight w:val="20"/>
        </w:trPr>
        <w:tc>
          <w:tcPr>
            <w:tcW w:w="2828" w:type="dxa"/>
            <w:tcBorders>
              <w:top w:val="nil"/>
              <w:left w:val="single" w:sz="4" w:space="0" w:color="auto"/>
              <w:bottom w:val="nil"/>
              <w:right w:val="single" w:sz="4" w:space="0" w:color="auto"/>
            </w:tcBorders>
            <w:noWrap/>
            <w:hideMark/>
          </w:tcPr>
          <w:p w14:paraId="4E71F208" w14:textId="77777777" w:rsidR="005F4A7B" w:rsidRPr="00B3371C" w:rsidRDefault="005F4A7B" w:rsidP="006F712D">
            <w:pPr>
              <w:pStyle w:val="Texto"/>
              <w:numPr>
                <w:ilvl w:val="0"/>
                <w:numId w:val="16"/>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Materiales y Suministros</w:t>
            </w:r>
          </w:p>
        </w:tc>
        <w:tc>
          <w:tcPr>
            <w:tcW w:w="992" w:type="dxa"/>
            <w:tcBorders>
              <w:top w:val="nil"/>
              <w:left w:val="single" w:sz="4" w:space="0" w:color="auto"/>
              <w:bottom w:val="nil"/>
              <w:right w:val="single" w:sz="4" w:space="0" w:color="auto"/>
            </w:tcBorders>
            <w:noWrap/>
            <w:vAlign w:val="center"/>
          </w:tcPr>
          <w:p w14:paraId="4A664C79" w14:textId="765D4D8B"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18,560,214</w:t>
            </w:r>
          </w:p>
        </w:tc>
        <w:tc>
          <w:tcPr>
            <w:tcW w:w="850" w:type="dxa"/>
            <w:tcBorders>
              <w:top w:val="nil"/>
              <w:left w:val="single" w:sz="4" w:space="0" w:color="auto"/>
              <w:bottom w:val="nil"/>
              <w:right w:val="single" w:sz="4" w:space="0" w:color="auto"/>
            </w:tcBorders>
            <w:noWrap/>
            <w:vAlign w:val="center"/>
          </w:tcPr>
          <w:p w14:paraId="519091A7" w14:textId="41712D6D"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15,307,327</w:t>
            </w:r>
          </w:p>
        </w:tc>
        <w:tc>
          <w:tcPr>
            <w:tcW w:w="993" w:type="dxa"/>
            <w:tcBorders>
              <w:top w:val="nil"/>
              <w:left w:val="single" w:sz="4" w:space="0" w:color="auto"/>
              <w:bottom w:val="nil"/>
              <w:right w:val="single" w:sz="4" w:space="0" w:color="auto"/>
            </w:tcBorders>
            <w:noWrap/>
            <w:vAlign w:val="center"/>
          </w:tcPr>
          <w:p w14:paraId="32308963" w14:textId="4B1D9580"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27,212,834</w:t>
            </w:r>
          </w:p>
        </w:tc>
        <w:tc>
          <w:tcPr>
            <w:tcW w:w="992" w:type="dxa"/>
            <w:tcBorders>
              <w:top w:val="nil"/>
              <w:left w:val="single" w:sz="4" w:space="0" w:color="auto"/>
              <w:bottom w:val="nil"/>
              <w:right w:val="single" w:sz="4" w:space="0" w:color="auto"/>
            </w:tcBorders>
            <w:noWrap/>
            <w:vAlign w:val="center"/>
          </w:tcPr>
          <w:p w14:paraId="0B136D04" w14:textId="73B2362C"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23,720,424</w:t>
            </w:r>
          </w:p>
        </w:tc>
        <w:tc>
          <w:tcPr>
            <w:tcW w:w="992" w:type="dxa"/>
            <w:tcBorders>
              <w:top w:val="nil"/>
              <w:left w:val="single" w:sz="4" w:space="0" w:color="auto"/>
              <w:bottom w:val="nil"/>
              <w:right w:val="single" w:sz="4" w:space="0" w:color="auto"/>
            </w:tcBorders>
            <w:noWrap/>
            <w:vAlign w:val="center"/>
          </w:tcPr>
          <w:p w14:paraId="0349E1F6" w14:textId="4080F0BD"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15,055,737</w:t>
            </w:r>
          </w:p>
        </w:tc>
        <w:tc>
          <w:tcPr>
            <w:tcW w:w="851" w:type="dxa"/>
            <w:tcBorders>
              <w:top w:val="nil"/>
              <w:left w:val="single" w:sz="4" w:space="0" w:color="auto"/>
              <w:bottom w:val="nil"/>
              <w:right w:val="single" w:sz="4" w:space="0" w:color="auto"/>
            </w:tcBorders>
            <w:vAlign w:val="center"/>
          </w:tcPr>
          <w:p w14:paraId="720801F6" w14:textId="121A01EC" w:rsidR="005F4A7B" w:rsidRPr="00B3371C" w:rsidRDefault="005F4A7B" w:rsidP="00A4514A">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4,852,583</w:t>
            </w:r>
          </w:p>
        </w:tc>
      </w:tr>
      <w:tr w:rsidR="005F4A7B" w:rsidRPr="00B3371C" w14:paraId="28D4041C" w14:textId="3840236B" w:rsidTr="00770E84">
        <w:trPr>
          <w:trHeight w:val="20"/>
        </w:trPr>
        <w:tc>
          <w:tcPr>
            <w:tcW w:w="2828" w:type="dxa"/>
            <w:tcBorders>
              <w:top w:val="nil"/>
              <w:left w:val="single" w:sz="4" w:space="0" w:color="auto"/>
              <w:bottom w:val="nil"/>
              <w:right w:val="single" w:sz="4" w:space="0" w:color="auto"/>
            </w:tcBorders>
            <w:noWrap/>
            <w:hideMark/>
          </w:tcPr>
          <w:p w14:paraId="5798DE89" w14:textId="77777777" w:rsidR="005F4A7B" w:rsidRPr="00B3371C" w:rsidRDefault="005F4A7B" w:rsidP="006F712D">
            <w:pPr>
              <w:pStyle w:val="Texto"/>
              <w:numPr>
                <w:ilvl w:val="0"/>
                <w:numId w:val="16"/>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Servicios Generales</w:t>
            </w:r>
          </w:p>
        </w:tc>
        <w:tc>
          <w:tcPr>
            <w:tcW w:w="992" w:type="dxa"/>
            <w:tcBorders>
              <w:top w:val="nil"/>
              <w:left w:val="single" w:sz="4" w:space="0" w:color="auto"/>
              <w:bottom w:val="nil"/>
              <w:right w:val="single" w:sz="4" w:space="0" w:color="auto"/>
            </w:tcBorders>
            <w:noWrap/>
            <w:vAlign w:val="center"/>
          </w:tcPr>
          <w:p w14:paraId="3411A9BE" w14:textId="7DAFA6E4"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8,956,300</w:t>
            </w:r>
          </w:p>
        </w:tc>
        <w:tc>
          <w:tcPr>
            <w:tcW w:w="850" w:type="dxa"/>
            <w:tcBorders>
              <w:top w:val="nil"/>
              <w:left w:val="single" w:sz="4" w:space="0" w:color="auto"/>
              <w:bottom w:val="nil"/>
              <w:right w:val="single" w:sz="4" w:space="0" w:color="auto"/>
            </w:tcBorders>
            <w:noWrap/>
            <w:vAlign w:val="center"/>
          </w:tcPr>
          <w:p w14:paraId="24A9BCBC" w14:textId="3018B01A"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12,478,888</w:t>
            </w:r>
          </w:p>
        </w:tc>
        <w:tc>
          <w:tcPr>
            <w:tcW w:w="993" w:type="dxa"/>
            <w:tcBorders>
              <w:top w:val="nil"/>
              <w:left w:val="single" w:sz="4" w:space="0" w:color="auto"/>
              <w:bottom w:val="nil"/>
              <w:right w:val="single" w:sz="4" w:space="0" w:color="auto"/>
            </w:tcBorders>
            <w:noWrap/>
            <w:vAlign w:val="center"/>
          </w:tcPr>
          <w:p w14:paraId="1EBA428E" w14:textId="397A7976"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17,502,833</w:t>
            </w:r>
          </w:p>
        </w:tc>
        <w:tc>
          <w:tcPr>
            <w:tcW w:w="992" w:type="dxa"/>
            <w:tcBorders>
              <w:top w:val="nil"/>
              <w:left w:val="single" w:sz="4" w:space="0" w:color="auto"/>
              <w:bottom w:val="nil"/>
              <w:right w:val="single" w:sz="4" w:space="0" w:color="auto"/>
            </w:tcBorders>
            <w:noWrap/>
            <w:vAlign w:val="center"/>
          </w:tcPr>
          <w:p w14:paraId="6A97F549" w14:textId="7E3EFD7B"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18,083,215</w:t>
            </w:r>
          </w:p>
        </w:tc>
        <w:tc>
          <w:tcPr>
            <w:tcW w:w="992" w:type="dxa"/>
            <w:tcBorders>
              <w:top w:val="nil"/>
              <w:left w:val="single" w:sz="4" w:space="0" w:color="auto"/>
              <w:bottom w:val="nil"/>
              <w:right w:val="single" w:sz="4" w:space="0" w:color="auto"/>
            </w:tcBorders>
            <w:noWrap/>
            <w:vAlign w:val="center"/>
          </w:tcPr>
          <w:p w14:paraId="62A9D818" w14:textId="7D8A9AD7"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11,110,930</w:t>
            </w:r>
          </w:p>
        </w:tc>
        <w:tc>
          <w:tcPr>
            <w:tcW w:w="851" w:type="dxa"/>
            <w:tcBorders>
              <w:top w:val="nil"/>
              <w:left w:val="single" w:sz="4" w:space="0" w:color="auto"/>
              <w:bottom w:val="nil"/>
              <w:right w:val="single" w:sz="4" w:space="0" w:color="auto"/>
            </w:tcBorders>
            <w:vAlign w:val="center"/>
          </w:tcPr>
          <w:p w14:paraId="0F9B8CD3" w14:textId="4915ECAE" w:rsidR="005F4A7B" w:rsidRPr="00B3371C" w:rsidRDefault="005F4A7B" w:rsidP="00A4514A">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3,778,650</w:t>
            </w:r>
          </w:p>
        </w:tc>
      </w:tr>
      <w:tr w:rsidR="005F4A7B" w:rsidRPr="00B3371C" w14:paraId="39B4C929" w14:textId="5D764308" w:rsidTr="00770E84">
        <w:trPr>
          <w:trHeight w:val="20"/>
        </w:trPr>
        <w:tc>
          <w:tcPr>
            <w:tcW w:w="2828" w:type="dxa"/>
            <w:tcBorders>
              <w:top w:val="nil"/>
              <w:left w:val="single" w:sz="4" w:space="0" w:color="auto"/>
              <w:bottom w:val="nil"/>
              <w:right w:val="single" w:sz="4" w:space="0" w:color="auto"/>
            </w:tcBorders>
            <w:noWrap/>
            <w:hideMark/>
          </w:tcPr>
          <w:p w14:paraId="68AE7585" w14:textId="77777777" w:rsidR="005F4A7B" w:rsidRPr="00B3371C" w:rsidRDefault="005F4A7B" w:rsidP="006F712D">
            <w:pPr>
              <w:pStyle w:val="Texto"/>
              <w:numPr>
                <w:ilvl w:val="0"/>
                <w:numId w:val="16"/>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Transferencias, Asignaciones, Subsidios y Otras Ayudas</w:t>
            </w:r>
          </w:p>
        </w:tc>
        <w:tc>
          <w:tcPr>
            <w:tcW w:w="992" w:type="dxa"/>
            <w:tcBorders>
              <w:top w:val="nil"/>
              <w:left w:val="single" w:sz="4" w:space="0" w:color="auto"/>
              <w:bottom w:val="nil"/>
              <w:right w:val="single" w:sz="4" w:space="0" w:color="auto"/>
            </w:tcBorders>
            <w:noWrap/>
            <w:vAlign w:val="center"/>
          </w:tcPr>
          <w:p w14:paraId="1E145D8A" w14:textId="509CE7A2"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89,833</w:t>
            </w:r>
          </w:p>
        </w:tc>
        <w:tc>
          <w:tcPr>
            <w:tcW w:w="850" w:type="dxa"/>
            <w:tcBorders>
              <w:top w:val="nil"/>
              <w:left w:val="single" w:sz="4" w:space="0" w:color="auto"/>
              <w:bottom w:val="nil"/>
              <w:right w:val="single" w:sz="4" w:space="0" w:color="auto"/>
            </w:tcBorders>
            <w:noWrap/>
            <w:vAlign w:val="center"/>
          </w:tcPr>
          <w:p w14:paraId="0E553746" w14:textId="739F284D"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993" w:type="dxa"/>
            <w:tcBorders>
              <w:top w:val="nil"/>
              <w:left w:val="single" w:sz="4" w:space="0" w:color="auto"/>
              <w:bottom w:val="nil"/>
              <w:right w:val="single" w:sz="4" w:space="0" w:color="auto"/>
            </w:tcBorders>
            <w:noWrap/>
            <w:vAlign w:val="center"/>
          </w:tcPr>
          <w:p w14:paraId="76363E7C" w14:textId="346BC2F6"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992" w:type="dxa"/>
            <w:tcBorders>
              <w:top w:val="nil"/>
              <w:left w:val="single" w:sz="4" w:space="0" w:color="auto"/>
              <w:bottom w:val="nil"/>
              <w:right w:val="single" w:sz="4" w:space="0" w:color="auto"/>
            </w:tcBorders>
            <w:noWrap/>
            <w:vAlign w:val="center"/>
          </w:tcPr>
          <w:p w14:paraId="1A0814E2" w14:textId="52CD284B"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992" w:type="dxa"/>
            <w:tcBorders>
              <w:top w:val="nil"/>
              <w:left w:val="single" w:sz="4" w:space="0" w:color="auto"/>
              <w:bottom w:val="nil"/>
              <w:right w:val="single" w:sz="4" w:space="0" w:color="auto"/>
            </w:tcBorders>
            <w:noWrap/>
            <w:vAlign w:val="center"/>
          </w:tcPr>
          <w:p w14:paraId="4315E311" w14:textId="7A050558"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851" w:type="dxa"/>
            <w:tcBorders>
              <w:top w:val="nil"/>
              <w:left w:val="single" w:sz="4" w:space="0" w:color="auto"/>
              <w:bottom w:val="nil"/>
              <w:right w:val="single" w:sz="4" w:space="0" w:color="auto"/>
            </w:tcBorders>
            <w:vAlign w:val="center"/>
          </w:tcPr>
          <w:p w14:paraId="1CF67595" w14:textId="54BC7FDC" w:rsidR="005F4A7B" w:rsidRPr="00B3371C" w:rsidRDefault="005F4A7B" w:rsidP="00A4514A">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0 </w:t>
            </w:r>
          </w:p>
        </w:tc>
      </w:tr>
      <w:tr w:rsidR="005F4A7B" w:rsidRPr="00B3371C" w14:paraId="74201AE2" w14:textId="36098948" w:rsidTr="00770E84">
        <w:trPr>
          <w:trHeight w:val="20"/>
        </w:trPr>
        <w:tc>
          <w:tcPr>
            <w:tcW w:w="2828" w:type="dxa"/>
            <w:tcBorders>
              <w:top w:val="nil"/>
              <w:left w:val="single" w:sz="4" w:space="0" w:color="auto"/>
              <w:bottom w:val="nil"/>
              <w:right w:val="single" w:sz="4" w:space="0" w:color="auto"/>
            </w:tcBorders>
            <w:noWrap/>
            <w:hideMark/>
          </w:tcPr>
          <w:p w14:paraId="6795F665" w14:textId="77777777" w:rsidR="005F4A7B" w:rsidRPr="00B3371C" w:rsidRDefault="005F4A7B" w:rsidP="006F712D">
            <w:pPr>
              <w:pStyle w:val="Texto"/>
              <w:numPr>
                <w:ilvl w:val="0"/>
                <w:numId w:val="16"/>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Bienes Muebles, Inmuebles e Intangibles</w:t>
            </w:r>
          </w:p>
        </w:tc>
        <w:tc>
          <w:tcPr>
            <w:tcW w:w="992" w:type="dxa"/>
            <w:tcBorders>
              <w:top w:val="nil"/>
              <w:left w:val="single" w:sz="4" w:space="0" w:color="auto"/>
              <w:bottom w:val="nil"/>
              <w:right w:val="single" w:sz="4" w:space="0" w:color="auto"/>
            </w:tcBorders>
            <w:noWrap/>
            <w:vAlign w:val="center"/>
          </w:tcPr>
          <w:p w14:paraId="33ADA6F2" w14:textId="261F6C38"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52,264,621</w:t>
            </w:r>
          </w:p>
        </w:tc>
        <w:tc>
          <w:tcPr>
            <w:tcW w:w="850" w:type="dxa"/>
            <w:tcBorders>
              <w:top w:val="nil"/>
              <w:left w:val="single" w:sz="4" w:space="0" w:color="auto"/>
              <w:bottom w:val="nil"/>
              <w:right w:val="single" w:sz="4" w:space="0" w:color="auto"/>
            </w:tcBorders>
            <w:noWrap/>
            <w:vAlign w:val="center"/>
          </w:tcPr>
          <w:p w14:paraId="27EA6A42" w14:textId="4B33F39B"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39,923,738</w:t>
            </w:r>
          </w:p>
        </w:tc>
        <w:tc>
          <w:tcPr>
            <w:tcW w:w="993" w:type="dxa"/>
            <w:tcBorders>
              <w:top w:val="nil"/>
              <w:left w:val="single" w:sz="4" w:space="0" w:color="auto"/>
              <w:bottom w:val="nil"/>
              <w:right w:val="single" w:sz="4" w:space="0" w:color="auto"/>
            </w:tcBorders>
            <w:noWrap/>
            <w:vAlign w:val="center"/>
          </w:tcPr>
          <w:p w14:paraId="66FB1F5F" w14:textId="030F0CBC"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30,311,701</w:t>
            </w:r>
          </w:p>
        </w:tc>
        <w:tc>
          <w:tcPr>
            <w:tcW w:w="992" w:type="dxa"/>
            <w:tcBorders>
              <w:top w:val="nil"/>
              <w:left w:val="single" w:sz="4" w:space="0" w:color="auto"/>
              <w:bottom w:val="nil"/>
              <w:right w:val="single" w:sz="4" w:space="0" w:color="auto"/>
            </w:tcBorders>
            <w:noWrap/>
            <w:vAlign w:val="center"/>
          </w:tcPr>
          <w:p w14:paraId="4AEF5E98" w14:textId="752C3608"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41,089,187</w:t>
            </w:r>
          </w:p>
        </w:tc>
        <w:tc>
          <w:tcPr>
            <w:tcW w:w="992" w:type="dxa"/>
            <w:tcBorders>
              <w:top w:val="nil"/>
              <w:left w:val="single" w:sz="4" w:space="0" w:color="auto"/>
              <w:bottom w:val="nil"/>
              <w:right w:val="single" w:sz="4" w:space="0" w:color="auto"/>
            </w:tcBorders>
            <w:noWrap/>
            <w:vAlign w:val="center"/>
          </w:tcPr>
          <w:p w14:paraId="5C0CDA50" w14:textId="118D0703"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16,807,820</w:t>
            </w:r>
          </w:p>
        </w:tc>
        <w:tc>
          <w:tcPr>
            <w:tcW w:w="851" w:type="dxa"/>
            <w:tcBorders>
              <w:top w:val="nil"/>
              <w:left w:val="single" w:sz="4" w:space="0" w:color="auto"/>
              <w:bottom w:val="nil"/>
              <w:right w:val="single" w:sz="4" w:space="0" w:color="auto"/>
            </w:tcBorders>
            <w:vAlign w:val="center"/>
          </w:tcPr>
          <w:p w14:paraId="26E452D1" w14:textId="18F5359F" w:rsidR="005F4A7B" w:rsidRPr="00B3371C" w:rsidRDefault="005F4A7B" w:rsidP="00A4514A">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12,265,696</w:t>
            </w:r>
          </w:p>
        </w:tc>
      </w:tr>
      <w:tr w:rsidR="005F4A7B" w:rsidRPr="00B3371C" w14:paraId="5C434320" w14:textId="2049F697" w:rsidTr="00770E84">
        <w:trPr>
          <w:trHeight w:val="20"/>
        </w:trPr>
        <w:tc>
          <w:tcPr>
            <w:tcW w:w="2828" w:type="dxa"/>
            <w:tcBorders>
              <w:top w:val="nil"/>
              <w:left w:val="single" w:sz="4" w:space="0" w:color="auto"/>
              <w:bottom w:val="nil"/>
              <w:right w:val="single" w:sz="4" w:space="0" w:color="auto"/>
            </w:tcBorders>
            <w:noWrap/>
            <w:hideMark/>
          </w:tcPr>
          <w:p w14:paraId="0EB4388E" w14:textId="77777777" w:rsidR="005F4A7B" w:rsidRPr="00B3371C" w:rsidRDefault="005F4A7B" w:rsidP="006F712D">
            <w:pPr>
              <w:pStyle w:val="Texto"/>
              <w:numPr>
                <w:ilvl w:val="0"/>
                <w:numId w:val="16"/>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Inversión Pública</w:t>
            </w:r>
          </w:p>
        </w:tc>
        <w:tc>
          <w:tcPr>
            <w:tcW w:w="992" w:type="dxa"/>
            <w:tcBorders>
              <w:top w:val="nil"/>
              <w:left w:val="single" w:sz="4" w:space="0" w:color="auto"/>
              <w:bottom w:val="nil"/>
              <w:right w:val="single" w:sz="4" w:space="0" w:color="auto"/>
            </w:tcBorders>
            <w:noWrap/>
            <w:vAlign w:val="center"/>
          </w:tcPr>
          <w:p w14:paraId="63B7D084" w14:textId="24C4555F"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850" w:type="dxa"/>
            <w:tcBorders>
              <w:top w:val="nil"/>
              <w:left w:val="single" w:sz="4" w:space="0" w:color="auto"/>
              <w:bottom w:val="nil"/>
              <w:right w:val="single" w:sz="4" w:space="0" w:color="auto"/>
            </w:tcBorders>
            <w:noWrap/>
            <w:vAlign w:val="center"/>
          </w:tcPr>
          <w:p w14:paraId="1DC740A1" w14:textId="314035DB"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993" w:type="dxa"/>
            <w:tcBorders>
              <w:top w:val="nil"/>
              <w:left w:val="single" w:sz="4" w:space="0" w:color="auto"/>
              <w:bottom w:val="nil"/>
              <w:right w:val="single" w:sz="4" w:space="0" w:color="auto"/>
            </w:tcBorders>
            <w:noWrap/>
            <w:vAlign w:val="center"/>
          </w:tcPr>
          <w:p w14:paraId="000730D1" w14:textId="5F499A9B"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w:t>
            </w:r>
          </w:p>
        </w:tc>
        <w:tc>
          <w:tcPr>
            <w:tcW w:w="992" w:type="dxa"/>
            <w:tcBorders>
              <w:top w:val="nil"/>
              <w:left w:val="single" w:sz="4" w:space="0" w:color="auto"/>
              <w:bottom w:val="nil"/>
              <w:right w:val="single" w:sz="4" w:space="0" w:color="auto"/>
            </w:tcBorders>
            <w:noWrap/>
            <w:vAlign w:val="center"/>
          </w:tcPr>
          <w:p w14:paraId="2EE86A9D" w14:textId="77F1FBBD"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50,440,098</w:t>
            </w:r>
          </w:p>
        </w:tc>
        <w:tc>
          <w:tcPr>
            <w:tcW w:w="992" w:type="dxa"/>
            <w:tcBorders>
              <w:top w:val="nil"/>
              <w:left w:val="single" w:sz="4" w:space="0" w:color="auto"/>
              <w:bottom w:val="nil"/>
              <w:right w:val="single" w:sz="4" w:space="0" w:color="auto"/>
            </w:tcBorders>
            <w:noWrap/>
            <w:vAlign w:val="center"/>
          </w:tcPr>
          <w:p w14:paraId="254ED4B7" w14:textId="020572C2" w:rsidR="005F4A7B" w:rsidRPr="00B3371C" w:rsidRDefault="005F4A7B" w:rsidP="00A4514A">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13,000,000</w:t>
            </w:r>
          </w:p>
        </w:tc>
        <w:tc>
          <w:tcPr>
            <w:tcW w:w="851" w:type="dxa"/>
            <w:tcBorders>
              <w:top w:val="nil"/>
              <w:left w:val="single" w:sz="4" w:space="0" w:color="auto"/>
              <w:bottom w:val="nil"/>
              <w:right w:val="single" w:sz="4" w:space="0" w:color="auto"/>
            </w:tcBorders>
            <w:vAlign w:val="center"/>
          </w:tcPr>
          <w:p w14:paraId="5085D074" w14:textId="66F287BB" w:rsidR="005F4A7B" w:rsidRPr="00B3371C" w:rsidRDefault="005F4A7B" w:rsidP="00A4514A">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40,365,431 </w:t>
            </w:r>
          </w:p>
        </w:tc>
      </w:tr>
      <w:tr w:rsidR="005F4A7B" w:rsidRPr="00B3371C" w14:paraId="5CBD8567" w14:textId="389AC490" w:rsidTr="00770E84">
        <w:trPr>
          <w:trHeight w:val="20"/>
        </w:trPr>
        <w:tc>
          <w:tcPr>
            <w:tcW w:w="2828" w:type="dxa"/>
            <w:tcBorders>
              <w:top w:val="nil"/>
              <w:left w:val="single" w:sz="4" w:space="0" w:color="auto"/>
              <w:bottom w:val="nil"/>
              <w:right w:val="single" w:sz="4" w:space="0" w:color="auto"/>
            </w:tcBorders>
            <w:noWrap/>
            <w:hideMark/>
          </w:tcPr>
          <w:p w14:paraId="1B7309E1" w14:textId="77777777" w:rsidR="005F4A7B" w:rsidRPr="00B3371C" w:rsidRDefault="005F4A7B" w:rsidP="006F712D">
            <w:pPr>
              <w:pStyle w:val="Texto"/>
              <w:numPr>
                <w:ilvl w:val="0"/>
                <w:numId w:val="16"/>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Inversiones Financieras y Otras Provisiones</w:t>
            </w:r>
          </w:p>
        </w:tc>
        <w:tc>
          <w:tcPr>
            <w:tcW w:w="992" w:type="dxa"/>
            <w:tcBorders>
              <w:top w:val="nil"/>
              <w:left w:val="single" w:sz="4" w:space="0" w:color="auto"/>
              <w:bottom w:val="nil"/>
              <w:right w:val="single" w:sz="4" w:space="0" w:color="auto"/>
            </w:tcBorders>
            <w:noWrap/>
            <w:vAlign w:val="center"/>
          </w:tcPr>
          <w:p w14:paraId="1285ABBD" w14:textId="2ACC36DE"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0" w:type="dxa"/>
            <w:tcBorders>
              <w:top w:val="nil"/>
              <w:left w:val="single" w:sz="4" w:space="0" w:color="auto"/>
              <w:bottom w:val="nil"/>
              <w:right w:val="single" w:sz="4" w:space="0" w:color="auto"/>
            </w:tcBorders>
            <w:noWrap/>
            <w:vAlign w:val="center"/>
          </w:tcPr>
          <w:p w14:paraId="2D1A3639" w14:textId="78BD1948"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3" w:type="dxa"/>
            <w:tcBorders>
              <w:top w:val="nil"/>
              <w:left w:val="single" w:sz="4" w:space="0" w:color="auto"/>
              <w:bottom w:val="nil"/>
              <w:right w:val="single" w:sz="4" w:space="0" w:color="auto"/>
            </w:tcBorders>
            <w:noWrap/>
            <w:vAlign w:val="center"/>
          </w:tcPr>
          <w:p w14:paraId="619EE3E6" w14:textId="08276F81"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2799DB6D" w14:textId="0954E71F"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5483BB83" w14:textId="5E69FEF4"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1" w:type="dxa"/>
            <w:tcBorders>
              <w:top w:val="nil"/>
              <w:left w:val="single" w:sz="4" w:space="0" w:color="auto"/>
              <w:bottom w:val="nil"/>
              <w:right w:val="single" w:sz="4" w:space="0" w:color="auto"/>
            </w:tcBorders>
            <w:vAlign w:val="center"/>
          </w:tcPr>
          <w:p w14:paraId="24739AA9" w14:textId="155C6760" w:rsidR="005F4A7B" w:rsidRPr="00B3371C" w:rsidRDefault="005F4A7B" w:rsidP="00A309DE">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0 </w:t>
            </w:r>
          </w:p>
        </w:tc>
      </w:tr>
      <w:tr w:rsidR="005F4A7B" w:rsidRPr="00B3371C" w14:paraId="703EEDBA" w14:textId="020110C7" w:rsidTr="00770E84">
        <w:trPr>
          <w:trHeight w:val="20"/>
        </w:trPr>
        <w:tc>
          <w:tcPr>
            <w:tcW w:w="2828" w:type="dxa"/>
            <w:tcBorders>
              <w:top w:val="nil"/>
              <w:left w:val="single" w:sz="4" w:space="0" w:color="auto"/>
              <w:bottom w:val="nil"/>
              <w:right w:val="single" w:sz="4" w:space="0" w:color="auto"/>
            </w:tcBorders>
            <w:noWrap/>
            <w:hideMark/>
          </w:tcPr>
          <w:p w14:paraId="6DB3A113" w14:textId="77777777" w:rsidR="005F4A7B" w:rsidRPr="00B3371C" w:rsidRDefault="005F4A7B" w:rsidP="006F712D">
            <w:pPr>
              <w:pStyle w:val="Texto"/>
              <w:numPr>
                <w:ilvl w:val="0"/>
                <w:numId w:val="16"/>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Participaciones y Aportaciones</w:t>
            </w:r>
          </w:p>
        </w:tc>
        <w:tc>
          <w:tcPr>
            <w:tcW w:w="992" w:type="dxa"/>
            <w:tcBorders>
              <w:top w:val="nil"/>
              <w:left w:val="single" w:sz="4" w:space="0" w:color="auto"/>
              <w:bottom w:val="nil"/>
              <w:right w:val="single" w:sz="4" w:space="0" w:color="auto"/>
            </w:tcBorders>
            <w:noWrap/>
            <w:vAlign w:val="center"/>
          </w:tcPr>
          <w:p w14:paraId="250108D2" w14:textId="73D72598"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0" w:type="dxa"/>
            <w:tcBorders>
              <w:top w:val="nil"/>
              <w:left w:val="single" w:sz="4" w:space="0" w:color="auto"/>
              <w:bottom w:val="nil"/>
              <w:right w:val="single" w:sz="4" w:space="0" w:color="auto"/>
            </w:tcBorders>
            <w:noWrap/>
            <w:vAlign w:val="center"/>
          </w:tcPr>
          <w:p w14:paraId="33BC3136" w14:textId="2AD52524"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3" w:type="dxa"/>
            <w:tcBorders>
              <w:top w:val="nil"/>
              <w:left w:val="single" w:sz="4" w:space="0" w:color="auto"/>
              <w:bottom w:val="nil"/>
              <w:right w:val="single" w:sz="4" w:space="0" w:color="auto"/>
            </w:tcBorders>
            <w:noWrap/>
            <w:vAlign w:val="center"/>
          </w:tcPr>
          <w:p w14:paraId="55B8C50D" w14:textId="3A79AC8A"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2C6C54CC" w14:textId="037DC728"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52FDDE1D" w14:textId="4A4363A6"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1" w:type="dxa"/>
            <w:tcBorders>
              <w:top w:val="nil"/>
              <w:left w:val="single" w:sz="4" w:space="0" w:color="auto"/>
              <w:bottom w:val="nil"/>
              <w:right w:val="single" w:sz="4" w:space="0" w:color="auto"/>
            </w:tcBorders>
            <w:vAlign w:val="center"/>
          </w:tcPr>
          <w:p w14:paraId="7DED4B6D" w14:textId="52766CB7" w:rsidR="005F4A7B" w:rsidRPr="00B3371C" w:rsidRDefault="005F4A7B" w:rsidP="00A309DE">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0 </w:t>
            </w:r>
          </w:p>
        </w:tc>
      </w:tr>
      <w:tr w:rsidR="005F4A7B" w:rsidRPr="00B3371C" w14:paraId="0D46FBF2" w14:textId="13738A17" w:rsidTr="00770E84">
        <w:trPr>
          <w:trHeight w:val="20"/>
        </w:trPr>
        <w:tc>
          <w:tcPr>
            <w:tcW w:w="2828" w:type="dxa"/>
            <w:tcBorders>
              <w:top w:val="nil"/>
              <w:left w:val="single" w:sz="4" w:space="0" w:color="auto"/>
              <w:bottom w:val="nil"/>
              <w:right w:val="single" w:sz="4" w:space="0" w:color="auto"/>
            </w:tcBorders>
            <w:noWrap/>
            <w:hideMark/>
          </w:tcPr>
          <w:p w14:paraId="3932E7B1" w14:textId="77777777" w:rsidR="005F4A7B" w:rsidRPr="00B3371C" w:rsidRDefault="005F4A7B" w:rsidP="006F712D">
            <w:pPr>
              <w:pStyle w:val="Texto"/>
              <w:numPr>
                <w:ilvl w:val="0"/>
                <w:numId w:val="16"/>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Deuda Pública</w:t>
            </w:r>
          </w:p>
        </w:tc>
        <w:tc>
          <w:tcPr>
            <w:tcW w:w="992" w:type="dxa"/>
            <w:tcBorders>
              <w:top w:val="nil"/>
              <w:left w:val="single" w:sz="4" w:space="0" w:color="auto"/>
              <w:bottom w:val="nil"/>
              <w:right w:val="single" w:sz="4" w:space="0" w:color="auto"/>
            </w:tcBorders>
            <w:noWrap/>
            <w:vAlign w:val="center"/>
          </w:tcPr>
          <w:p w14:paraId="238A9F23" w14:textId="474E3C25"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0" w:type="dxa"/>
            <w:tcBorders>
              <w:top w:val="nil"/>
              <w:left w:val="single" w:sz="4" w:space="0" w:color="auto"/>
              <w:bottom w:val="nil"/>
              <w:right w:val="single" w:sz="4" w:space="0" w:color="auto"/>
            </w:tcBorders>
            <w:noWrap/>
            <w:vAlign w:val="center"/>
          </w:tcPr>
          <w:p w14:paraId="1807C348" w14:textId="2C302357"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3" w:type="dxa"/>
            <w:tcBorders>
              <w:top w:val="nil"/>
              <w:left w:val="single" w:sz="4" w:space="0" w:color="auto"/>
              <w:bottom w:val="nil"/>
              <w:right w:val="single" w:sz="4" w:space="0" w:color="auto"/>
            </w:tcBorders>
            <w:noWrap/>
            <w:vAlign w:val="center"/>
          </w:tcPr>
          <w:p w14:paraId="7CDB5228" w14:textId="23E83871"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04EBC0CC" w14:textId="4834E0D7"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992" w:type="dxa"/>
            <w:tcBorders>
              <w:top w:val="nil"/>
              <w:left w:val="single" w:sz="4" w:space="0" w:color="auto"/>
              <w:bottom w:val="nil"/>
              <w:right w:val="single" w:sz="4" w:space="0" w:color="auto"/>
            </w:tcBorders>
            <w:noWrap/>
            <w:vAlign w:val="center"/>
          </w:tcPr>
          <w:p w14:paraId="634FF3C0" w14:textId="06F9F714" w:rsidR="005F4A7B" w:rsidRPr="00B3371C" w:rsidRDefault="005F4A7B" w:rsidP="00A309DE">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0 </w:t>
            </w:r>
          </w:p>
        </w:tc>
        <w:tc>
          <w:tcPr>
            <w:tcW w:w="851" w:type="dxa"/>
            <w:tcBorders>
              <w:top w:val="nil"/>
              <w:left w:val="single" w:sz="4" w:space="0" w:color="auto"/>
              <w:bottom w:val="nil"/>
              <w:right w:val="single" w:sz="4" w:space="0" w:color="auto"/>
            </w:tcBorders>
            <w:vAlign w:val="center"/>
          </w:tcPr>
          <w:p w14:paraId="528557B7" w14:textId="36E0526A" w:rsidR="005F4A7B" w:rsidRPr="00B3371C" w:rsidRDefault="005F4A7B" w:rsidP="00A309DE">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0 </w:t>
            </w:r>
          </w:p>
        </w:tc>
      </w:tr>
      <w:tr w:rsidR="005F4A7B" w:rsidRPr="00B3371C" w14:paraId="3DE88B95" w14:textId="6082ECA2" w:rsidTr="00770E84">
        <w:trPr>
          <w:trHeight w:val="20"/>
        </w:trPr>
        <w:tc>
          <w:tcPr>
            <w:tcW w:w="2828" w:type="dxa"/>
            <w:tcBorders>
              <w:top w:val="nil"/>
              <w:left w:val="single" w:sz="4" w:space="0" w:color="auto"/>
              <w:bottom w:val="nil"/>
              <w:right w:val="single" w:sz="4" w:space="0" w:color="auto"/>
            </w:tcBorders>
            <w:noWrap/>
          </w:tcPr>
          <w:p w14:paraId="773C3BAB" w14:textId="77777777" w:rsidR="005F4A7B" w:rsidRPr="00B3371C" w:rsidRDefault="005F4A7B" w:rsidP="00F42CD7">
            <w:pPr>
              <w:pStyle w:val="Texto"/>
              <w:tabs>
                <w:tab w:val="left" w:pos="768"/>
              </w:tabs>
              <w:spacing w:before="10" w:after="10" w:line="60" w:lineRule="exact"/>
              <w:ind w:firstLine="0"/>
              <w:rPr>
                <w:rFonts w:ascii="Calibri" w:hAnsi="Calibri" w:cs="Calibri"/>
                <w:bCs/>
                <w:sz w:val="16"/>
                <w:szCs w:val="16"/>
                <w:lang w:val="es-MX"/>
              </w:rPr>
            </w:pPr>
          </w:p>
        </w:tc>
        <w:tc>
          <w:tcPr>
            <w:tcW w:w="992" w:type="dxa"/>
            <w:tcBorders>
              <w:top w:val="nil"/>
              <w:left w:val="single" w:sz="4" w:space="0" w:color="auto"/>
              <w:bottom w:val="nil"/>
              <w:right w:val="single" w:sz="4" w:space="0" w:color="auto"/>
            </w:tcBorders>
            <w:noWrap/>
            <w:vAlign w:val="center"/>
          </w:tcPr>
          <w:p w14:paraId="4B1FFE7D" w14:textId="65553819" w:rsidR="005F4A7B" w:rsidRPr="00B3371C" w:rsidRDefault="005F4A7B" w:rsidP="00F42CD7">
            <w:pPr>
              <w:pStyle w:val="Texto"/>
              <w:spacing w:before="10" w:after="10" w:line="60" w:lineRule="exact"/>
              <w:ind w:left="-28" w:right="-28" w:firstLine="0"/>
              <w:rPr>
                <w:rFonts w:ascii="Calibri" w:hAnsi="Calibri" w:cs="Calibri"/>
                <w:sz w:val="14"/>
                <w:szCs w:val="14"/>
                <w:lang w:val="es-MX"/>
              </w:rPr>
            </w:pPr>
            <w:r w:rsidRPr="00B3371C">
              <w:rPr>
                <w:rFonts w:ascii="Calibri" w:hAnsi="Calibri" w:cs="Calibri"/>
                <w:color w:val="000000"/>
                <w:sz w:val="14"/>
                <w:szCs w:val="14"/>
              </w:rPr>
              <w:t> </w:t>
            </w:r>
          </w:p>
        </w:tc>
        <w:tc>
          <w:tcPr>
            <w:tcW w:w="850" w:type="dxa"/>
            <w:tcBorders>
              <w:top w:val="nil"/>
              <w:left w:val="single" w:sz="4" w:space="0" w:color="auto"/>
              <w:bottom w:val="nil"/>
              <w:right w:val="single" w:sz="4" w:space="0" w:color="auto"/>
            </w:tcBorders>
            <w:noWrap/>
            <w:vAlign w:val="center"/>
          </w:tcPr>
          <w:p w14:paraId="2572D4E2" w14:textId="115616C3" w:rsidR="005F4A7B" w:rsidRPr="00B3371C" w:rsidRDefault="005F4A7B" w:rsidP="00F42CD7">
            <w:pPr>
              <w:pStyle w:val="Texto"/>
              <w:spacing w:before="10" w:after="10" w:line="60" w:lineRule="exact"/>
              <w:ind w:left="-28" w:right="-28" w:firstLine="0"/>
              <w:rPr>
                <w:rFonts w:ascii="Calibri" w:hAnsi="Calibri" w:cs="Calibri"/>
                <w:sz w:val="14"/>
                <w:szCs w:val="14"/>
                <w:lang w:val="es-MX"/>
              </w:rPr>
            </w:pPr>
            <w:r w:rsidRPr="00B3371C">
              <w:rPr>
                <w:rFonts w:ascii="Calibri" w:hAnsi="Calibri" w:cs="Calibri"/>
                <w:color w:val="000000"/>
                <w:sz w:val="14"/>
                <w:szCs w:val="14"/>
              </w:rPr>
              <w:t> </w:t>
            </w:r>
          </w:p>
        </w:tc>
        <w:tc>
          <w:tcPr>
            <w:tcW w:w="993" w:type="dxa"/>
            <w:tcBorders>
              <w:top w:val="nil"/>
              <w:left w:val="single" w:sz="4" w:space="0" w:color="auto"/>
              <w:bottom w:val="nil"/>
              <w:right w:val="single" w:sz="4" w:space="0" w:color="auto"/>
            </w:tcBorders>
            <w:noWrap/>
            <w:vAlign w:val="center"/>
          </w:tcPr>
          <w:p w14:paraId="415DA2EA" w14:textId="2EB3FE19" w:rsidR="005F4A7B" w:rsidRPr="00B3371C" w:rsidRDefault="005F4A7B" w:rsidP="00F42CD7">
            <w:pPr>
              <w:pStyle w:val="Texto"/>
              <w:spacing w:before="10" w:after="10" w:line="60" w:lineRule="exact"/>
              <w:ind w:left="-28" w:right="-28" w:firstLine="0"/>
              <w:rPr>
                <w:rFonts w:ascii="Calibri" w:hAnsi="Calibri" w:cs="Calibri"/>
                <w:sz w:val="14"/>
                <w:szCs w:val="14"/>
                <w:lang w:val="es-MX"/>
              </w:rPr>
            </w:pPr>
            <w:r w:rsidRPr="00B3371C">
              <w:rPr>
                <w:rFonts w:ascii="Calibri" w:hAnsi="Calibri" w:cs="Calibri"/>
                <w:color w:val="000000"/>
                <w:sz w:val="14"/>
                <w:szCs w:val="14"/>
              </w:rPr>
              <w:t> </w:t>
            </w:r>
          </w:p>
        </w:tc>
        <w:tc>
          <w:tcPr>
            <w:tcW w:w="992" w:type="dxa"/>
            <w:tcBorders>
              <w:top w:val="nil"/>
              <w:left w:val="single" w:sz="4" w:space="0" w:color="auto"/>
              <w:bottom w:val="nil"/>
              <w:right w:val="single" w:sz="4" w:space="0" w:color="auto"/>
            </w:tcBorders>
            <w:noWrap/>
            <w:vAlign w:val="center"/>
          </w:tcPr>
          <w:p w14:paraId="403FC96B" w14:textId="4A27D4F5" w:rsidR="005F4A7B" w:rsidRPr="00B3371C" w:rsidRDefault="005F4A7B" w:rsidP="00F42CD7">
            <w:pPr>
              <w:pStyle w:val="Texto"/>
              <w:spacing w:before="10" w:after="10" w:line="60" w:lineRule="exact"/>
              <w:ind w:left="-28" w:right="-28" w:firstLine="0"/>
              <w:rPr>
                <w:rFonts w:ascii="Calibri" w:hAnsi="Calibri" w:cs="Calibri"/>
                <w:sz w:val="14"/>
                <w:szCs w:val="14"/>
                <w:lang w:val="es-MX"/>
              </w:rPr>
            </w:pPr>
            <w:r w:rsidRPr="00B3371C">
              <w:rPr>
                <w:rFonts w:ascii="Calibri" w:hAnsi="Calibri" w:cs="Calibri"/>
                <w:color w:val="000000"/>
                <w:sz w:val="14"/>
                <w:szCs w:val="14"/>
              </w:rPr>
              <w:t> </w:t>
            </w:r>
          </w:p>
        </w:tc>
        <w:tc>
          <w:tcPr>
            <w:tcW w:w="992" w:type="dxa"/>
            <w:tcBorders>
              <w:top w:val="nil"/>
              <w:left w:val="single" w:sz="4" w:space="0" w:color="auto"/>
              <w:bottom w:val="nil"/>
              <w:right w:val="single" w:sz="4" w:space="0" w:color="auto"/>
            </w:tcBorders>
            <w:noWrap/>
            <w:vAlign w:val="center"/>
          </w:tcPr>
          <w:p w14:paraId="6A1EE29D" w14:textId="2E9A82E5" w:rsidR="005F4A7B" w:rsidRPr="00B3371C" w:rsidRDefault="005F4A7B" w:rsidP="00F42CD7">
            <w:pPr>
              <w:pStyle w:val="Texto"/>
              <w:spacing w:before="10" w:after="10" w:line="60" w:lineRule="exact"/>
              <w:ind w:left="-28" w:right="-28" w:firstLine="0"/>
              <w:rPr>
                <w:rFonts w:ascii="Calibri" w:hAnsi="Calibri" w:cs="Calibri"/>
                <w:sz w:val="14"/>
                <w:szCs w:val="14"/>
                <w:lang w:val="es-MX"/>
              </w:rPr>
            </w:pPr>
            <w:r w:rsidRPr="00B3371C">
              <w:rPr>
                <w:rFonts w:ascii="Calibri" w:hAnsi="Calibri" w:cs="Calibri"/>
                <w:color w:val="000000"/>
                <w:sz w:val="14"/>
                <w:szCs w:val="14"/>
              </w:rPr>
              <w:t> </w:t>
            </w:r>
          </w:p>
        </w:tc>
        <w:tc>
          <w:tcPr>
            <w:tcW w:w="851" w:type="dxa"/>
            <w:tcBorders>
              <w:top w:val="nil"/>
              <w:left w:val="single" w:sz="4" w:space="0" w:color="auto"/>
              <w:bottom w:val="nil"/>
              <w:right w:val="single" w:sz="4" w:space="0" w:color="auto"/>
            </w:tcBorders>
            <w:vAlign w:val="center"/>
          </w:tcPr>
          <w:p w14:paraId="19BCE4EF" w14:textId="21D44977" w:rsidR="005F4A7B" w:rsidRPr="00B3371C" w:rsidRDefault="005F4A7B" w:rsidP="00F42CD7">
            <w:pPr>
              <w:pStyle w:val="Texto"/>
              <w:spacing w:before="10" w:after="10" w:line="60" w:lineRule="exact"/>
              <w:ind w:left="-28" w:right="-28" w:firstLine="0"/>
              <w:rPr>
                <w:rFonts w:ascii="Calibri" w:hAnsi="Calibri" w:cs="Calibri"/>
                <w:color w:val="000000"/>
                <w:sz w:val="14"/>
                <w:szCs w:val="14"/>
              </w:rPr>
            </w:pPr>
            <w:r w:rsidRPr="00B3371C">
              <w:rPr>
                <w:rFonts w:ascii="Calibri" w:hAnsi="Calibri" w:cs="Calibri"/>
                <w:color w:val="000000"/>
                <w:sz w:val="14"/>
                <w:szCs w:val="14"/>
              </w:rPr>
              <w:t> </w:t>
            </w:r>
          </w:p>
        </w:tc>
      </w:tr>
      <w:tr w:rsidR="005F4A7B" w:rsidRPr="00B3371C" w14:paraId="15B93838" w14:textId="7EA775BE" w:rsidTr="00770E84">
        <w:trPr>
          <w:trHeight w:val="20"/>
        </w:trPr>
        <w:tc>
          <w:tcPr>
            <w:tcW w:w="2828" w:type="dxa"/>
            <w:tcBorders>
              <w:top w:val="nil"/>
              <w:left w:val="single" w:sz="4" w:space="0" w:color="auto"/>
              <w:bottom w:val="nil"/>
              <w:right w:val="single" w:sz="4" w:space="0" w:color="auto"/>
            </w:tcBorders>
            <w:noWrap/>
            <w:hideMark/>
          </w:tcPr>
          <w:p w14:paraId="1D3FB836" w14:textId="77777777" w:rsidR="005F4A7B" w:rsidRPr="00B3371C" w:rsidRDefault="005F4A7B" w:rsidP="006F712D">
            <w:pPr>
              <w:pStyle w:val="Texto"/>
              <w:numPr>
                <w:ilvl w:val="0"/>
                <w:numId w:val="14"/>
              </w:numPr>
              <w:spacing w:before="10" w:after="10" w:line="240" w:lineRule="auto"/>
              <w:ind w:left="209" w:hanging="142"/>
              <w:rPr>
                <w:rFonts w:ascii="Calibri" w:hAnsi="Calibri" w:cs="Calibri"/>
                <w:b/>
                <w:bCs/>
                <w:sz w:val="16"/>
                <w:szCs w:val="16"/>
                <w:lang w:val="es-MX"/>
              </w:rPr>
            </w:pPr>
            <w:r w:rsidRPr="00B3371C">
              <w:rPr>
                <w:rFonts w:ascii="Calibri" w:hAnsi="Calibri" w:cs="Calibri"/>
                <w:b/>
                <w:bCs/>
                <w:sz w:val="16"/>
                <w:szCs w:val="16"/>
                <w:lang w:val="es-MX"/>
              </w:rPr>
              <w:t>Total del Resultado de Egresos (3=1+2)</w:t>
            </w:r>
          </w:p>
        </w:tc>
        <w:tc>
          <w:tcPr>
            <w:tcW w:w="992" w:type="dxa"/>
            <w:tcBorders>
              <w:top w:val="nil"/>
              <w:left w:val="single" w:sz="4" w:space="0" w:color="auto"/>
              <w:bottom w:val="nil"/>
              <w:right w:val="single" w:sz="4" w:space="0" w:color="auto"/>
            </w:tcBorders>
            <w:noWrap/>
            <w:vAlign w:val="center"/>
          </w:tcPr>
          <w:p w14:paraId="51D07F31" w14:textId="1F41E2EF"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903,207,811</w:t>
            </w:r>
          </w:p>
        </w:tc>
        <w:tc>
          <w:tcPr>
            <w:tcW w:w="850" w:type="dxa"/>
            <w:tcBorders>
              <w:top w:val="nil"/>
              <w:left w:val="single" w:sz="4" w:space="0" w:color="auto"/>
              <w:bottom w:val="nil"/>
              <w:right w:val="single" w:sz="4" w:space="0" w:color="auto"/>
            </w:tcBorders>
            <w:noWrap/>
            <w:vAlign w:val="center"/>
          </w:tcPr>
          <w:p w14:paraId="46AC5ADC" w14:textId="7FDB73FD"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975,716,131</w:t>
            </w:r>
          </w:p>
        </w:tc>
        <w:tc>
          <w:tcPr>
            <w:tcW w:w="993" w:type="dxa"/>
            <w:tcBorders>
              <w:top w:val="nil"/>
              <w:left w:val="single" w:sz="4" w:space="0" w:color="auto"/>
              <w:bottom w:val="nil"/>
              <w:right w:val="single" w:sz="4" w:space="0" w:color="auto"/>
            </w:tcBorders>
            <w:noWrap/>
            <w:vAlign w:val="center"/>
          </w:tcPr>
          <w:p w14:paraId="5D267E84" w14:textId="690C6602"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1,005,985,392</w:t>
            </w:r>
          </w:p>
        </w:tc>
        <w:tc>
          <w:tcPr>
            <w:tcW w:w="992" w:type="dxa"/>
            <w:tcBorders>
              <w:top w:val="nil"/>
              <w:left w:val="single" w:sz="4" w:space="0" w:color="auto"/>
              <w:bottom w:val="nil"/>
              <w:right w:val="single" w:sz="4" w:space="0" w:color="auto"/>
            </w:tcBorders>
            <w:noWrap/>
            <w:vAlign w:val="center"/>
          </w:tcPr>
          <w:p w14:paraId="28D06A91" w14:textId="46295393"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1,197,580,288</w:t>
            </w:r>
          </w:p>
        </w:tc>
        <w:tc>
          <w:tcPr>
            <w:tcW w:w="992" w:type="dxa"/>
            <w:tcBorders>
              <w:top w:val="nil"/>
              <w:left w:val="single" w:sz="4" w:space="0" w:color="auto"/>
              <w:bottom w:val="nil"/>
              <w:right w:val="single" w:sz="4" w:space="0" w:color="auto"/>
            </w:tcBorders>
            <w:noWrap/>
            <w:vAlign w:val="center"/>
          </w:tcPr>
          <w:p w14:paraId="5E9503A2" w14:textId="1E9F9667" w:rsidR="005F4A7B" w:rsidRPr="00B3371C" w:rsidRDefault="005F4A7B" w:rsidP="00F42CD7">
            <w:pPr>
              <w:pStyle w:val="Texto"/>
              <w:spacing w:before="10" w:after="10" w:line="240" w:lineRule="auto"/>
              <w:ind w:left="-28" w:right="-28" w:firstLine="0"/>
              <w:jc w:val="right"/>
              <w:rPr>
                <w:rFonts w:ascii="Calibri" w:hAnsi="Calibri" w:cs="Calibri"/>
                <w:sz w:val="14"/>
                <w:szCs w:val="14"/>
                <w:lang w:val="es-MX"/>
              </w:rPr>
            </w:pPr>
            <w:r w:rsidRPr="00B3371C">
              <w:rPr>
                <w:rFonts w:ascii="Calibri" w:hAnsi="Calibri" w:cs="Calibri"/>
                <w:color w:val="000000"/>
                <w:sz w:val="14"/>
                <w:szCs w:val="14"/>
              </w:rPr>
              <w:t>1,399,223,246</w:t>
            </w:r>
          </w:p>
        </w:tc>
        <w:tc>
          <w:tcPr>
            <w:tcW w:w="851" w:type="dxa"/>
            <w:tcBorders>
              <w:top w:val="nil"/>
              <w:left w:val="single" w:sz="4" w:space="0" w:color="auto"/>
              <w:bottom w:val="nil"/>
              <w:right w:val="single" w:sz="4" w:space="0" w:color="auto"/>
            </w:tcBorders>
            <w:vAlign w:val="center"/>
          </w:tcPr>
          <w:p w14:paraId="795D00D1" w14:textId="71E12F78" w:rsidR="005F4A7B" w:rsidRPr="00B3371C" w:rsidRDefault="005F4A7B" w:rsidP="00F42CD7">
            <w:pPr>
              <w:pStyle w:val="Texto"/>
              <w:spacing w:before="10" w:after="10" w:line="240" w:lineRule="auto"/>
              <w:ind w:left="-28" w:right="-28" w:firstLine="0"/>
              <w:jc w:val="right"/>
              <w:rPr>
                <w:rFonts w:ascii="Calibri" w:hAnsi="Calibri" w:cs="Calibri"/>
                <w:color w:val="000000"/>
                <w:sz w:val="14"/>
                <w:szCs w:val="14"/>
              </w:rPr>
            </w:pPr>
            <w:r w:rsidRPr="00B3371C">
              <w:rPr>
                <w:rFonts w:ascii="Calibri" w:hAnsi="Calibri" w:cs="Calibri"/>
                <w:color w:val="000000"/>
                <w:sz w:val="14"/>
                <w:szCs w:val="14"/>
              </w:rPr>
              <w:t>989,580,771</w:t>
            </w:r>
          </w:p>
        </w:tc>
      </w:tr>
      <w:tr w:rsidR="005F4A7B" w:rsidRPr="00B3371C" w14:paraId="42DDD537" w14:textId="7FF5496F" w:rsidTr="00770E84">
        <w:trPr>
          <w:trHeight w:val="20"/>
        </w:trPr>
        <w:tc>
          <w:tcPr>
            <w:tcW w:w="2828" w:type="dxa"/>
            <w:tcBorders>
              <w:top w:val="nil"/>
              <w:left w:val="single" w:sz="4" w:space="0" w:color="auto"/>
              <w:bottom w:val="single" w:sz="4" w:space="0" w:color="auto"/>
              <w:right w:val="single" w:sz="4" w:space="0" w:color="auto"/>
            </w:tcBorders>
            <w:noWrap/>
          </w:tcPr>
          <w:p w14:paraId="7DAE7210" w14:textId="77777777" w:rsidR="005F4A7B" w:rsidRPr="00B3371C" w:rsidRDefault="005F4A7B" w:rsidP="00DC1139">
            <w:pPr>
              <w:pStyle w:val="Texto"/>
              <w:spacing w:before="10" w:after="10" w:line="240" w:lineRule="auto"/>
              <w:ind w:firstLine="0"/>
              <w:rPr>
                <w:rFonts w:ascii="Calibri" w:hAnsi="Calibri" w:cs="Calibri"/>
                <w:sz w:val="16"/>
                <w:szCs w:val="16"/>
                <w:lang w:val="es-MX"/>
              </w:rPr>
            </w:pPr>
          </w:p>
        </w:tc>
        <w:tc>
          <w:tcPr>
            <w:tcW w:w="992" w:type="dxa"/>
            <w:tcBorders>
              <w:top w:val="nil"/>
              <w:left w:val="single" w:sz="4" w:space="0" w:color="auto"/>
              <w:bottom w:val="single" w:sz="4" w:space="0" w:color="auto"/>
              <w:right w:val="single" w:sz="4" w:space="0" w:color="auto"/>
            </w:tcBorders>
            <w:noWrap/>
          </w:tcPr>
          <w:p w14:paraId="4046CB7A" w14:textId="77777777" w:rsidR="005F4A7B" w:rsidRPr="00B3371C" w:rsidRDefault="005F4A7B" w:rsidP="00DC1139">
            <w:pPr>
              <w:pStyle w:val="Texto"/>
              <w:spacing w:before="10" w:after="10" w:line="240" w:lineRule="auto"/>
              <w:ind w:firstLine="0"/>
              <w:rPr>
                <w:rFonts w:ascii="Calibri" w:hAnsi="Calibri" w:cs="Calibri"/>
                <w:sz w:val="16"/>
                <w:szCs w:val="16"/>
                <w:lang w:val="es-MX"/>
              </w:rPr>
            </w:pPr>
          </w:p>
        </w:tc>
        <w:tc>
          <w:tcPr>
            <w:tcW w:w="850" w:type="dxa"/>
            <w:tcBorders>
              <w:top w:val="nil"/>
              <w:left w:val="single" w:sz="4" w:space="0" w:color="auto"/>
              <w:bottom w:val="single" w:sz="4" w:space="0" w:color="auto"/>
              <w:right w:val="single" w:sz="4" w:space="0" w:color="auto"/>
            </w:tcBorders>
            <w:noWrap/>
          </w:tcPr>
          <w:p w14:paraId="76F8E0C8" w14:textId="77777777" w:rsidR="005F4A7B" w:rsidRPr="00B3371C" w:rsidRDefault="005F4A7B" w:rsidP="00DC1139">
            <w:pPr>
              <w:pStyle w:val="Texto"/>
              <w:spacing w:before="10" w:after="10" w:line="240" w:lineRule="auto"/>
              <w:ind w:firstLine="0"/>
              <w:rPr>
                <w:rFonts w:ascii="Calibri" w:hAnsi="Calibri" w:cs="Calibri"/>
                <w:sz w:val="16"/>
                <w:szCs w:val="16"/>
                <w:lang w:val="es-MX"/>
              </w:rPr>
            </w:pPr>
          </w:p>
        </w:tc>
        <w:tc>
          <w:tcPr>
            <w:tcW w:w="993" w:type="dxa"/>
            <w:tcBorders>
              <w:top w:val="nil"/>
              <w:left w:val="single" w:sz="4" w:space="0" w:color="auto"/>
              <w:bottom w:val="single" w:sz="4" w:space="0" w:color="auto"/>
              <w:right w:val="single" w:sz="4" w:space="0" w:color="auto"/>
            </w:tcBorders>
            <w:noWrap/>
          </w:tcPr>
          <w:p w14:paraId="44D45437" w14:textId="77777777" w:rsidR="005F4A7B" w:rsidRPr="00B3371C" w:rsidRDefault="005F4A7B" w:rsidP="00DC1139">
            <w:pPr>
              <w:pStyle w:val="Texto"/>
              <w:spacing w:before="10" w:after="10" w:line="240" w:lineRule="auto"/>
              <w:ind w:firstLine="0"/>
              <w:rPr>
                <w:rFonts w:ascii="Calibri" w:hAnsi="Calibri" w:cs="Calibri"/>
                <w:sz w:val="16"/>
                <w:szCs w:val="16"/>
                <w:lang w:val="es-MX"/>
              </w:rPr>
            </w:pPr>
          </w:p>
        </w:tc>
        <w:tc>
          <w:tcPr>
            <w:tcW w:w="992" w:type="dxa"/>
            <w:tcBorders>
              <w:top w:val="nil"/>
              <w:left w:val="single" w:sz="4" w:space="0" w:color="auto"/>
              <w:bottom w:val="single" w:sz="4" w:space="0" w:color="auto"/>
              <w:right w:val="single" w:sz="4" w:space="0" w:color="auto"/>
            </w:tcBorders>
            <w:noWrap/>
          </w:tcPr>
          <w:p w14:paraId="20AF89B0" w14:textId="77777777" w:rsidR="005F4A7B" w:rsidRPr="00B3371C" w:rsidRDefault="005F4A7B" w:rsidP="00DC1139">
            <w:pPr>
              <w:pStyle w:val="Texto"/>
              <w:spacing w:before="10" w:after="10" w:line="240" w:lineRule="auto"/>
              <w:ind w:firstLine="0"/>
              <w:rPr>
                <w:rFonts w:ascii="Calibri" w:hAnsi="Calibri" w:cs="Calibri"/>
                <w:sz w:val="16"/>
                <w:szCs w:val="16"/>
                <w:lang w:val="es-MX"/>
              </w:rPr>
            </w:pPr>
          </w:p>
        </w:tc>
        <w:tc>
          <w:tcPr>
            <w:tcW w:w="992" w:type="dxa"/>
            <w:tcBorders>
              <w:top w:val="nil"/>
              <w:left w:val="single" w:sz="4" w:space="0" w:color="auto"/>
              <w:bottom w:val="single" w:sz="4" w:space="0" w:color="auto"/>
              <w:right w:val="single" w:sz="4" w:space="0" w:color="auto"/>
            </w:tcBorders>
            <w:noWrap/>
          </w:tcPr>
          <w:p w14:paraId="0941F843" w14:textId="77777777" w:rsidR="005F4A7B" w:rsidRPr="00B3371C" w:rsidRDefault="005F4A7B" w:rsidP="00DC1139">
            <w:pPr>
              <w:pStyle w:val="Texto"/>
              <w:spacing w:before="10" w:after="10" w:line="240" w:lineRule="auto"/>
              <w:ind w:firstLine="0"/>
              <w:rPr>
                <w:rFonts w:ascii="Calibri" w:hAnsi="Calibri" w:cs="Calibri"/>
                <w:sz w:val="16"/>
                <w:szCs w:val="16"/>
                <w:lang w:val="es-MX"/>
              </w:rPr>
            </w:pPr>
          </w:p>
        </w:tc>
        <w:tc>
          <w:tcPr>
            <w:tcW w:w="851" w:type="dxa"/>
            <w:tcBorders>
              <w:top w:val="nil"/>
              <w:left w:val="single" w:sz="4" w:space="0" w:color="auto"/>
              <w:bottom w:val="single" w:sz="4" w:space="0" w:color="auto"/>
              <w:right w:val="single" w:sz="4" w:space="0" w:color="auto"/>
            </w:tcBorders>
            <w:vAlign w:val="center"/>
          </w:tcPr>
          <w:p w14:paraId="000F1CBE" w14:textId="079953CE" w:rsidR="005F4A7B" w:rsidRPr="00B3371C" w:rsidRDefault="005F4A7B" w:rsidP="00DC1139">
            <w:pPr>
              <w:pStyle w:val="Texto"/>
              <w:spacing w:before="10" w:after="10" w:line="240" w:lineRule="auto"/>
              <w:ind w:firstLine="0"/>
              <w:rPr>
                <w:rFonts w:ascii="Calibri" w:hAnsi="Calibri" w:cs="Calibri"/>
                <w:sz w:val="16"/>
                <w:szCs w:val="16"/>
                <w:lang w:val="es-MX"/>
              </w:rPr>
            </w:pPr>
          </w:p>
        </w:tc>
      </w:tr>
    </w:tbl>
    <w:p w14:paraId="3BB831DB" w14:textId="77777777" w:rsidR="00DD2E2A" w:rsidRPr="00B3371C" w:rsidRDefault="00DD2E2A" w:rsidP="00DD2E2A">
      <w:pPr>
        <w:pStyle w:val="Ttulo2"/>
        <w:numPr>
          <w:ilvl w:val="0"/>
          <w:numId w:val="0"/>
        </w:numPr>
        <w:spacing w:after="240"/>
        <w:rPr>
          <w:rFonts w:ascii="Calibri" w:eastAsia="Times New Roman" w:hAnsi="Calibri" w:cs="Calibri"/>
          <w:lang w:eastAsia="es-MX"/>
        </w:rPr>
      </w:pPr>
      <w:bookmarkStart w:id="7" w:name="_Toc154093564"/>
    </w:p>
    <w:p w14:paraId="0EC08539" w14:textId="77777777" w:rsidR="003F59D0" w:rsidRPr="00B3371C" w:rsidRDefault="003F59D0" w:rsidP="00632FBA">
      <w:pPr>
        <w:spacing w:line="360" w:lineRule="auto"/>
        <w:ind w:firstLine="708"/>
        <w:jc w:val="left"/>
        <w:rPr>
          <w:rFonts w:ascii="Calibri" w:hAnsi="Calibri" w:cs="Calibri"/>
          <w:b/>
          <w:bCs/>
          <w:sz w:val="20"/>
          <w:szCs w:val="20"/>
          <w:highlight w:val="yellow"/>
        </w:rPr>
      </w:pPr>
    </w:p>
    <w:p w14:paraId="0C7842D1" w14:textId="77777777" w:rsidR="003F59D0" w:rsidRPr="00B3371C" w:rsidRDefault="003F59D0" w:rsidP="00632FBA">
      <w:pPr>
        <w:spacing w:line="360" w:lineRule="auto"/>
        <w:ind w:firstLine="708"/>
        <w:jc w:val="left"/>
        <w:rPr>
          <w:rFonts w:ascii="Calibri" w:hAnsi="Calibri" w:cs="Calibri"/>
          <w:b/>
          <w:bCs/>
          <w:sz w:val="20"/>
          <w:szCs w:val="20"/>
          <w:highlight w:val="yellow"/>
        </w:rPr>
      </w:pPr>
    </w:p>
    <w:p w14:paraId="556813CB" w14:textId="77777777" w:rsidR="003F59D0" w:rsidRPr="00B3371C" w:rsidRDefault="003F59D0" w:rsidP="00632FBA">
      <w:pPr>
        <w:spacing w:line="360" w:lineRule="auto"/>
        <w:ind w:firstLine="708"/>
        <w:jc w:val="left"/>
        <w:rPr>
          <w:rFonts w:ascii="Calibri" w:hAnsi="Calibri" w:cs="Calibri"/>
          <w:b/>
          <w:bCs/>
          <w:sz w:val="20"/>
          <w:szCs w:val="20"/>
          <w:highlight w:val="yellow"/>
        </w:rPr>
      </w:pPr>
    </w:p>
    <w:p w14:paraId="7A722A28" w14:textId="77777777" w:rsidR="003F59D0" w:rsidRPr="00B3371C" w:rsidRDefault="003F59D0" w:rsidP="00632FBA">
      <w:pPr>
        <w:spacing w:line="360" w:lineRule="auto"/>
        <w:ind w:firstLine="708"/>
        <w:jc w:val="left"/>
        <w:rPr>
          <w:rFonts w:ascii="Calibri" w:hAnsi="Calibri" w:cs="Calibri"/>
          <w:b/>
          <w:bCs/>
          <w:sz w:val="20"/>
          <w:szCs w:val="20"/>
          <w:highlight w:val="yellow"/>
        </w:rPr>
      </w:pPr>
    </w:p>
    <w:p w14:paraId="05C9F9A7" w14:textId="77777777" w:rsidR="003F59D0" w:rsidRPr="00B3371C" w:rsidRDefault="003F59D0" w:rsidP="00632FBA">
      <w:pPr>
        <w:spacing w:line="360" w:lineRule="auto"/>
        <w:ind w:firstLine="708"/>
        <w:jc w:val="left"/>
        <w:rPr>
          <w:rFonts w:ascii="Calibri" w:hAnsi="Calibri" w:cs="Calibri"/>
          <w:b/>
          <w:bCs/>
          <w:sz w:val="20"/>
          <w:szCs w:val="20"/>
          <w:highlight w:val="yellow"/>
        </w:rPr>
      </w:pPr>
    </w:p>
    <w:p w14:paraId="7E06700E" w14:textId="77777777" w:rsidR="003F59D0" w:rsidRPr="00B3371C" w:rsidRDefault="003F59D0" w:rsidP="00632FBA">
      <w:pPr>
        <w:spacing w:line="360" w:lineRule="auto"/>
        <w:ind w:firstLine="708"/>
        <w:jc w:val="left"/>
        <w:rPr>
          <w:rFonts w:ascii="Calibri" w:hAnsi="Calibri" w:cs="Calibri"/>
          <w:b/>
          <w:bCs/>
          <w:sz w:val="20"/>
          <w:szCs w:val="20"/>
          <w:highlight w:val="yellow"/>
        </w:rPr>
      </w:pPr>
    </w:p>
    <w:p w14:paraId="6E47AD63" w14:textId="77777777" w:rsidR="003F59D0" w:rsidRPr="00B3371C" w:rsidRDefault="003F59D0" w:rsidP="00632FBA">
      <w:pPr>
        <w:spacing w:line="360" w:lineRule="auto"/>
        <w:ind w:firstLine="708"/>
        <w:jc w:val="left"/>
        <w:rPr>
          <w:rFonts w:ascii="Calibri" w:hAnsi="Calibri" w:cs="Calibri"/>
          <w:b/>
          <w:bCs/>
          <w:sz w:val="20"/>
          <w:szCs w:val="20"/>
          <w:highlight w:val="yellow"/>
        </w:rPr>
      </w:pPr>
    </w:p>
    <w:p w14:paraId="280E0C4D" w14:textId="647391BE" w:rsidR="003F59D0" w:rsidRPr="00B3371C" w:rsidRDefault="003F59D0" w:rsidP="00632FBA">
      <w:pPr>
        <w:spacing w:line="360" w:lineRule="auto"/>
        <w:ind w:firstLine="708"/>
        <w:jc w:val="left"/>
        <w:rPr>
          <w:rFonts w:ascii="Calibri" w:hAnsi="Calibri" w:cs="Calibri"/>
          <w:b/>
          <w:bCs/>
          <w:sz w:val="20"/>
          <w:szCs w:val="20"/>
          <w:highlight w:val="yellow"/>
        </w:rPr>
      </w:pPr>
    </w:p>
    <w:p w14:paraId="490041C8" w14:textId="3DFAACDB" w:rsidR="008C1B37" w:rsidRPr="00770E84" w:rsidRDefault="00DD2E2A" w:rsidP="003F59D0">
      <w:pPr>
        <w:spacing w:line="360" w:lineRule="auto"/>
        <w:ind w:firstLine="708"/>
        <w:jc w:val="left"/>
        <w:rPr>
          <w:rFonts w:ascii="Calibri" w:hAnsi="Calibri" w:cs="Calibri"/>
          <w:szCs w:val="24"/>
          <w:lang w:eastAsia="es-MX"/>
        </w:rPr>
      </w:pPr>
      <w:r w:rsidRPr="00770E84">
        <w:rPr>
          <w:rFonts w:ascii="Calibri" w:hAnsi="Calibri" w:cs="Calibri"/>
          <w:b/>
          <w:bCs/>
          <w:szCs w:val="24"/>
        </w:rPr>
        <w:lastRenderedPageBreak/>
        <w:t>Pronósticos de Egresos para el cierre del Ejercicio Fiscal 202</w:t>
      </w:r>
      <w:bookmarkEnd w:id="7"/>
      <w:r w:rsidRPr="00770E84">
        <w:rPr>
          <w:rFonts w:ascii="Calibri" w:hAnsi="Calibri" w:cs="Calibri"/>
          <w:b/>
          <w:bCs/>
          <w:szCs w:val="24"/>
        </w:rPr>
        <w:t>4</w:t>
      </w:r>
    </w:p>
    <w:tbl>
      <w:tblPr>
        <w:tblW w:w="4878" w:type="pct"/>
        <w:tblInd w:w="-5" w:type="dxa"/>
        <w:tblCellMar>
          <w:left w:w="70" w:type="dxa"/>
          <w:right w:w="70" w:type="dxa"/>
        </w:tblCellMar>
        <w:tblLook w:val="04A0" w:firstRow="1" w:lastRow="0" w:firstColumn="1" w:lastColumn="0" w:noHBand="0" w:noVBand="1"/>
      </w:tblPr>
      <w:tblGrid>
        <w:gridCol w:w="2052"/>
        <w:gridCol w:w="1075"/>
        <w:gridCol w:w="1141"/>
        <w:gridCol w:w="1075"/>
        <w:gridCol w:w="1075"/>
        <w:gridCol w:w="1120"/>
        <w:gridCol w:w="1075"/>
      </w:tblGrid>
      <w:tr w:rsidR="00B148F8" w:rsidRPr="00B3371C" w14:paraId="662FCCEB" w14:textId="77777777" w:rsidTr="00B148F8">
        <w:trPr>
          <w:trHeight w:val="34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940FD2" w14:textId="283ECB08" w:rsidR="00B148F8" w:rsidRPr="00770E84" w:rsidRDefault="00B148F8" w:rsidP="00D72A19">
            <w:pPr>
              <w:spacing w:after="0" w:line="240" w:lineRule="auto"/>
              <w:jc w:val="center"/>
              <w:rPr>
                <w:rFonts w:ascii="Calibri" w:eastAsia="Times New Roman" w:hAnsi="Calibri" w:cs="Calibri"/>
                <w:b/>
                <w:bCs/>
                <w:color w:val="000000"/>
                <w:sz w:val="20"/>
                <w:szCs w:val="20"/>
                <w:lang w:eastAsia="es-MX"/>
              </w:rPr>
            </w:pPr>
            <w:r w:rsidRPr="00770E84">
              <w:rPr>
                <w:rFonts w:ascii="Calibri" w:eastAsia="Times New Roman" w:hAnsi="Calibri" w:cs="Calibri"/>
                <w:b/>
                <w:bCs/>
                <w:color w:val="000000"/>
                <w:sz w:val="20"/>
                <w:szCs w:val="20"/>
                <w:lang w:eastAsia="es-MX"/>
              </w:rPr>
              <w:t>FISCALÍA GENERAL DEL ESTADO DE QUINTANA ROO</w:t>
            </w:r>
            <w:r w:rsidRPr="00770E84">
              <w:rPr>
                <w:rFonts w:ascii="Calibri" w:eastAsia="Times New Roman" w:hAnsi="Calibri" w:cs="Calibri"/>
                <w:b/>
                <w:bCs/>
                <w:color w:val="000000"/>
                <w:sz w:val="20"/>
                <w:szCs w:val="20"/>
                <w:lang w:eastAsia="es-MX"/>
              </w:rPr>
              <w:br/>
              <w:t>PRESUPUESTO DE EGRESOS 2025</w:t>
            </w:r>
            <w:r w:rsidRPr="00770E84">
              <w:rPr>
                <w:rFonts w:ascii="Calibri" w:eastAsia="Times New Roman" w:hAnsi="Calibri" w:cs="Calibri"/>
                <w:b/>
                <w:bCs/>
                <w:color w:val="000000"/>
                <w:sz w:val="20"/>
                <w:szCs w:val="20"/>
                <w:lang w:eastAsia="es-MX"/>
              </w:rPr>
              <w:br/>
              <w:t>Pronóstico de Egresos para el cierre del Ejercicio Fiscal 2024</w:t>
            </w:r>
            <w:r w:rsidRPr="00770E84">
              <w:rPr>
                <w:rFonts w:ascii="Calibri" w:eastAsia="Times New Roman" w:hAnsi="Calibri" w:cs="Calibri"/>
                <w:b/>
                <w:bCs/>
                <w:color w:val="000000"/>
                <w:sz w:val="20"/>
                <w:szCs w:val="20"/>
                <w:lang w:eastAsia="es-MX"/>
              </w:rPr>
              <w:br/>
              <w:t>(Cifras en Pesos)</w:t>
            </w:r>
          </w:p>
        </w:tc>
      </w:tr>
      <w:tr w:rsidR="00D72A19" w:rsidRPr="00B3371C" w14:paraId="3C822EE8" w14:textId="77777777" w:rsidTr="00B148F8">
        <w:trPr>
          <w:trHeight w:val="347"/>
        </w:trPr>
        <w:tc>
          <w:tcPr>
            <w:tcW w:w="1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7EFA9" w14:textId="77777777" w:rsidR="00D72A19" w:rsidRPr="00B3371C" w:rsidRDefault="00D72A19" w:rsidP="0052623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Concepto</w:t>
            </w:r>
          </w:p>
        </w:tc>
        <w:tc>
          <w:tcPr>
            <w:tcW w:w="3720" w:type="pct"/>
            <w:gridSpan w:val="6"/>
            <w:tcBorders>
              <w:top w:val="nil"/>
              <w:left w:val="nil"/>
              <w:bottom w:val="single" w:sz="4" w:space="0" w:color="auto"/>
              <w:right w:val="single" w:sz="4" w:space="0" w:color="auto"/>
            </w:tcBorders>
            <w:shd w:val="clear" w:color="auto" w:fill="auto"/>
            <w:vAlign w:val="center"/>
            <w:hideMark/>
          </w:tcPr>
          <w:p w14:paraId="40F97173" w14:textId="424CC720" w:rsidR="00D72A19" w:rsidRPr="00B3371C" w:rsidRDefault="00D72A19" w:rsidP="00D72A19">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Egresos</w:t>
            </w:r>
          </w:p>
        </w:tc>
      </w:tr>
      <w:tr w:rsidR="00CD3EC3" w:rsidRPr="00B3371C" w14:paraId="0F8BF082" w14:textId="77777777" w:rsidTr="00B148F8">
        <w:trPr>
          <w:trHeight w:val="567"/>
        </w:trPr>
        <w:tc>
          <w:tcPr>
            <w:tcW w:w="1280" w:type="pct"/>
            <w:vMerge/>
            <w:tcBorders>
              <w:top w:val="single" w:sz="4" w:space="0" w:color="auto"/>
              <w:left w:val="single" w:sz="4" w:space="0" w:color="auto"/>
              <w:bottom w:val="single" w:sz="4" w:space="0" w:color="auto"/>
              <w:right w:val="single" w:sz="4" w:space="0" w:color="auto"/>
            </w:tcBorders>
            <w:vAlign w:val="center"/>
            <w:hideMark/>
          </w:tcPr>
          <w:p w14:paraId="694E43DC" w14:textId="77777777"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p>
        </w:tc>
        <w:tc>
          <w:tcPr>
            <w:tcW w:w="605" w:type="pct"/>
            <w:tcBorders>
              <w:top w:val="nil"/>
              <w:left w:val="nil"/>
              <w:bottom w:val="single" w:sz="4" w:space="0" w:color="auto"/>
              <w:right w:val="single" w:sz="4" w:space="0" w:color="auto"/>
            </w:tcBorders>
            <w:shd w:val="clear" w:color="auto" w:fill="auto"/>
            <w:vAlign w:val="center"/>
            <w:hideMark/>
          </w:tcPr>
          <w:p w14:paraId="7A8E36FE" w14:textId="77777777"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Aprobado</w:t>
            </w:r>
          </w:p>
        </w:tc>
        <w:tc>
          <w:tcPr>
            <w:tcW w:w="660" w:type="pct"/>
            <w:tcBorders>
              <w:top w:val="nil"/>
              <w:left w:val="nil"/>
              <w:bottom w:val="single" w:sz="4" w:space="0" w:color="auto"/>
              <w:right w:val="single" w:sz="4" w:space="0" w:color="auto"/>
            </w:tcBorders>
            <w:shd w:val="clear" w:color="auto" w:fill="auto"/>
            <w:vAlign w:val="center"/>
            <w:hideMark/>
          </w:tcPr>
          <w:p w14:paraId="3CE0B9F1" w14:textId="77777777"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Ampliaciones /(Reducciones)</w:t>
            </w:r>
          </w:p>
        </w:tc>
        <w:tc>
          <w:tcPr>
            <w:tcW w:w="605" w:type="pct"/>
            <w:tcBorders>
              <w:top w:val="nil"/>
              <w:left w:val="nil"/>
              <w:bottom w:val="single" w:sz="4" w:space="0" w:color="auto"/>
              <w:right w:val="single" w:sz="4" w:space="0" w:color="auto"/>
            </w:tcBorders>
            <w:shd w:val="clear" w:color="auto" w:fill="auto"/>
            <w:vAlign w:val="center"/>
            <w:hideMark/>
          </w:tcPr>
          <w:p w14:paraId="144A1C35" w14:textId="77777777"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Modificado</w:t>
            </w:r>
          </w:p>
        </w:tc>
        <w:tc>
          <w:tcPr>
            <w:tcW w:w="605" w:type="pct"/>
            <w:tcBorders>
              <w:top w:val="nil"/>
              <w:left w:val="nil"/>
              <w:bottom w:val="single" w:sz="4" w:space="0" w:color="auto"/>
              <w:right w:val="single" w:sz="4" w:space="0" w:color="auto"/>
            </w:tcBorders>
            <w:shd w:val="clear" w:color="auto" w:fill="auto"/>
            <w:vAlign w:val="center"/>
            <w:hideMark/>
          </w:tcPr>
          <w:p w14:paraId="7A28E5EE" w14:textId="269DD364"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Ejerci</w:t>
            </w:r>
            <w:r w:rsidR="00651137" w:rsidRPr="00B3371C">
              <w:rPr>
                <w:rFonts w:ascii="Calibri" w:eastAsia="Times New Roman" w:hAnsi="Calibri" w:cs="Calibri"/>
                <w:b/>
                <w:bCs/>
                <w:color w:val="000000"/>
                <w:sz w:val="16"/>
                <w:szCs w:val="16"/>
                <w:lang w:eastAsia="es-MX"/>
              </w:rPr>
              <w:t>d</w:t>
            </w:r>
            <w:r w:rsidRPr="00B3371C">
              <w:rPr>
                <w:rFonts w:ascii="Calibri" w:eastAsia="Times New Roman" w:hAnsi="Calibri" w:cs="Calibri"/>
                <w:b/>
                <w:bCs/>
                <w:color w:val="000000"/>
                <w:sz w:val="16"/>
                <w:szCs w:val="16"/>
                <w:lang w:eastAsia="es-MX"/>
              </w:rPr>
              <w:t>o 2024 (Ene-Oct)</w:t>
            </w:r>
          </w:p>
        </w:tc>
        <w:tc>
          <w:tcPr>
            <w:tcW w:w="630" w:type="pct"/>
            <w:tcBorders>
              <w:top w:val="nil"/>
              <w:left w:val="nil"/>
              <w:bottom w:val="single" w:sz="4" w:space="0" w:color="auto"/>
              <w:right w:val="single" w:sz="4" w:space="0" w:color="auto"/>
            </w:tcBorders>
            <w:shd w:val="clear" w:color="auto" w:fill="auto"/>
            <w:vAlign w:val="bottom"/>
            <w:hideMark/>
          </w:tcPr>
          <w:p w14:paraId="0E09E302" w14:textId="77777777"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Por Ejercer (Nov-Dic 2024)</w:t>
            </w:r>
          </w:p>
        </w:tc>
        <w:tc>
          <w:tcPr>
            <w:tcW w:w="615" w:type="pct"/>
            <w:tcBorders>
              <w:top w:val="nil"/>
              <w:left w:val="nil"/>
              <w:bottom w:val="single" w:sz="4" w:space="0" w:color="auto"/>
              <w:right w:val="single" w:sz="4" w:space="0" w:color="auto"/>
            </w:tcBorders>
            <w:shd w:val="clear" w:color="auto" w:fill="auto"/>
            <w:vAlign w:val="bottom"/>
            <w:hideMark/>
          </w:tcPr>
          <w:p w14:paraId="2C568DD5" w14:textId="77777777"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Pronóstico 2024</w:t>
            </w:r>
          </w:p>
        </w:tc>
      </w:tr>
      <w:tr w:rsidR="00CD3EC3" w:rsidRPr="00B3371C" w14:paraId="12A4A0A5" w14:textId="77777777" w:rsidTr="00B4663A">
        <w:trPr>
          <w:trHeight w:hRule="exact" w:val="227"/>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069673B0" w14:textId="77777777"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Servicios Personales</w:t>
            </w:r>
          </w:p>
        </w:tc>
        <w:tc>
          <w:tcPr>
            <w:tcW w:w="605" w:type="pct"/>
            <w:tcBorders>
              <w:top w:val="nil"/>
              <w:left w:val="nil"/>
              <w:bottom w:val="single" w:sz="4" w:space="0" w:color="auto"/>
              <w:right w:val="single" w:sz="4" w:space="0" w:color="auto"/>
            </w:tcBorders>
            <w:shd w:val="clear" w:color="auto" w:fill="auto"/>
            <w:hideMark/>
          </w:tcPr>
          <w:p w14:paraId="54E0CCDA" w14:textId="08BFE553"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917,560,090 </w:t>
            </w:r>
          </w:p>
        </w:tc>
        <w:tc>
          <w:tcPr>
            <w:tcW w:w="660" w:type="pct"/>
            <w:tcBorders>
              <w:top w:val="nil"/>
              <w:left w:val="nil"/>
              <w:bottom w:val="single" w:sz="4" w:space="0" w:color="auto"/>
              <w:right w:val="single" w:sz="4" w:space="0" w:color="auto"/>
            </w:tcBorders>
            <w:shd w:val="clear" w:color="auto" w:fill="auto"/>
            <w:hideMark/>
          </w:tcPr>
          <w:p w14:paraId="4F1F9D96" w14:textId="13EF7944"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2,715,656 </w:t>
            </w:r>
          </w:p>
        </w:tc>
        <w:tc>
          <w:tcPr>
            <w:tcW w:w="605" w:type="pct"/>
            <w:tcBorders>
              <w:top w:val="nil"/>
              <w:left w:val="nil"/>
              <w:bottom w:val="single" w:sz="4" w:space="0" w:color="auto"/>
              <w:right w:val="single" w:sz="4" w:space="0" w:color="auto"/>
            </w:tcBorders>
            <w:shd w:val="clear" w:color="auto" w:fill="auto"/>
            <w:hideMark/>
          </w:tcPr>
          <w:p w14:paraId="0AED6DE5" w14:textId="15D925E2"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920,275,746 </w:t>
            </w:r>
          </w:p>
        </w:tc>
        <w:tc>
          <w:tcPr>
            <w:tcW w:w="605" w:type="pct"/>
            <w:tcBorders>
              <w:top w:val="nil"/>
              <w:left w:val="nil"/>
              <w:bottom w:val="single" w:sz="4" w:space="0" w:color="auto"/>
              <w:right w:val="single" w:sz="4" w:space="0" w:color="auto"/>
            </w:tcBorders>
            <w:shd w:val="clear" w:color="auto" w:fill="auto"/>
            <w:hideMark/>
          </w:tcPr>
          <w:p w14:paraId="519D9AF8" w14:textId="7671444C"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639,735,051 </w:t>
            </w:r>
          </w:p>
        </w:tc>
        <w:tc>
          <w:tcPr>
            <w:tcW w:w="630" w:type="pct"/>
            <w:tcBorders>
              <w:top w:val="nil"/>
              <w:left w:val="nil"/>
              <w:bottom w:val="single" w:sz="4" w:space="0" w:color="auto"/>
              <w:right w:val="single" w:sz="4" w:space="0" w:color="auto"/>
            </w:tcBorders>
            <w:shd w:val="clear" w:color="auto" w:fill="auto"/>
            <w:noWrap/>
            <w:vAlign w:val="bottom"/>
            <w:hideMark/>
          </w:tcPr>
          <w:p w14:paraId="264EFF73" w14:textId="77777777"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280,540,695 </w:t>
            </w:r>
          </w:p>
        </w:tc>
        <w:tc>
          <w:tcPr>
            <w:tcW w:w="615" w:type="pct"/>
            <w:tcBorders>
              <w:top w:val="nil"/>
              <w:left w:val="nil"/>
              <w:bottom w:val="single" w:sz="4" w:space="0" w:color="auto"/>
              <w:right w:val="single" w:sz="4" w:space="0" w:color="auto"/>
            </w:tcBorders>
            <w:shd w:val="clear" w:color="auto" w:fill="auto"/>
            <w:hideMark/>
          </w:tcPr>
          <w:p w14:paraId="3FAAB312" w14:textId="28B75E76" w:rsidR="0052623D" w:rsidRPr="00B3371C" w:rsidRDefault="0052623D" w:rsidP="00B4663A">
            <w:pPr>
              <w:spacing w:after="0" w:line="240" w:lineRule="auto"/>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920,275,746 </w:t>
            </w:r>
          </w:p>
        </w:tc>
      </w:tr>
      <w:tr w:rsidR="00CD3EC3" w:rsidRPr="00B3371C" w14:paraId="57D92EA5"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50B38B05"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Remuneraciones al Personal de Carácter Permanente</w:t>
            </w:r>
          </w:p>
        </w:tc>
        <w:tc>
          <w:tcPr>
            <w:tcW w:w="605" w:type="pct"/>
            <w:tcBorders>
              <w:top w:val="nil"/>
              <w:left w:val="nil"/>
              <w:bottom w:val="single" w:sz="4" w:space="0" w:color="auto"/>
              <w:right w:val="single" w:sz="4" w:space="0" w:color="auto"/>
            </w:tcBorders>
            <w:shd w:val="clear" w:color="auto" w:fill="auto"/>
            <w:hideMark/>
          </w:tcPr>
          <w:p w14:paraId="72AACA7A"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C59D03A" w14:textId="77777777" w:rsidR="0052190D"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2E917AF" w14:textId="3B3DC921"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198,722,635 </w:t>
            </w:r>
          </w:p>
        </w:tc>
        <w:tc>
          <w:tcPr>
            <w:tcW w:w="660" w:type="pct"/>
            <w:tcBorders>
              <w:top w:val="nil"/>
              <w:left w:val="nil"/>
              <w:bottom w:val="single" w:sz="4" w:space="0" w:color="auto"/>
              <w:right w:val="single" w:sz="4" w:space="0" w:color="auto"/>
            </w:tcBorders>
            <w:shd w:val="clear" w:color="auto" w:fill="auto"/>
            <w:hideMark/>
          </w:tcPr>
          <w:p w14:paraId="3493B3BD"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77EB834" w14:textId="77777777" w:rsidR="0052190D"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33E5863" w14:textId="2C9627B9"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8,303,131 </w:t>
            </w:r>
          </w:p>
        </w:tc>
        <w:tc>
          <w:tcPr>
            <w:tcW w:w="605" w:type="pct"/>
            <w:tcBorders>
              <w:top w:val="nil"/>
              <w:left w:val="nil"/>
              <w:bottom w:val="single" w:sz="4" w:space="0" w:color="auto"/>
              <w:right w:val="single" w:sz="4" w:space="0" w:color="auto"/>
            </w:tcBorders>
            <w:shd w:val="clear" w:color="auto" w:fill="auto"/>
            <w:hideMark/>
          </w:tcPr>
          <w:p w14:paraId="50DB14DB"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8265CD3" w14:textId="77777777" w:rsidR="0052190D" w:rsidRDefault="0052190D" w:rsidP="00651137">
            <w:pPr>
              <w:spacing w:after="0" w:line="240" w:lineRule="auto"/>
              <w:jc w:val="right"/>
              <w:rPr>
                <w:rFonts w:ascii="Calibri" w:eastAsia="Times New Roman" w:hAnsi="Calibri" w:cs="Calibri"/>
                <w:color w:val="000000"/>
                <w:sz w:val="16"/>
                <w:szCs w:val="16"/>
                <w:lang w:eastAsia="es-MX"/>
              </w:rPr>
            </w:pPr>
          </w:p>
          <w:p w14:paraId="59D19033" w14:textId="736D6E1E"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207,025,766</w:t>
            </w:r>
          </w:p>
        </w:tc>
        <w:tc>
          <w:tcPr>
            <w:tcW w:w="605" w:type="pct"/>
            <w:tcBorders>
              <w:top w:val="nil"/>
              <w:left w:val="nil"/>
              <w:bottom w:val="single" w:sz="4" w:space="0" w:color="auto"/>
              <w:right w:val="single" w:sz="4" w:space="0" w:color="auto"/>
            </w:tcBorders>
            <w:shd w:val="clear" w:color="auto" w:fill="auto"/>
            <w:hideMark/>
          </w:tcPr>
          <w:p w14:paraId="6A947782" w14:textId="77777777" w:rsidR="00EC3CBF" w:rsidRPr="00B3371C" w:rsidRDefault="00EC3CBF" w:rsidP="00651137">
            <w:pPr>
              <w:spacing w:after="0" w:line="240" w:lineRule="auto"/>
              <w:jc w:val="right"/>
              <w:rPr>
                <w:rFonts w:ascii="Calibri" w:eastAsia="Times New Roman" w:hAnsi="Calibri" w:cs="Calibri"/>
                <w:color w:val="000000"/>
                <w:sz w:val="16"/>
                <w:szCs w:val="16"/>
                <w:lang w:eastAsia="es-MX"/>
              </w:rPr>
            </w:pPr>
          </w:p>
          <w:p w14:paraId="2FC58B96" w14:textId="77777777" w:rsidR="0052190D" w:rsidRDefault="0052190D" w:rsidP="00651137">
            <w:pPr>
              <w:spacing w:after="0" w:line="240" w:lineRule="auto"/>
              <w:jc w:val="right"/>
              <w:rPr>
                <w:rFonts w:ascii="Calibri" w:eastAsia="Times New Roman" w:hAnsi="Calibri" w:cs="Calibri"/>
                <w:color w:val="000000"/>
                <w:sz w:val="16"/>
                <w:szCs w:val="16"/>
                <w:lang w:eastAsia="es-MX"/>
              </w:rPr>
            </w:pPr>
          </w:p>
          <w:p w14:paraId="5795E43F" w14:textId="02C3E219"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152,329,235 </w:t>
            </w:r>
          </w:p>
        </w:tc>
        <w:tc>
          <w:tcPr>
            <w:tcW w:w="630" w:type="pct"/>
            <w:tcBorders>
              <w:top w:val="nil"/>
              <w:left w:val="nil"/>
              <w:bottom w:val="single" w:sz="4" w:space="0" w:color="auto"/>
              <w:right w:val="single" w:sz="4" w:space="0" w:color="auto"/>
            </w:tcBorders>
            <w:shd w:val="clear" w:color="auto" w:fill="auto"/>
            <w:noWrap/>
            <w:vAlign w:val="bottom"/>
            <w:hideMark/>
          </w:tcPr>
          <w:p w14:paraId="2C62180F" w14:textId="3AFDF21B"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54,696,531 </w:t>
            </w:r>
          </w:p>
        </w:tc>
        <w:tc>
          <w:tcPr>
            <w:tcW w:w="615" w:type="pct"/>
            <w:tcBorders>
              <w:top w:val="nil"/>
              <w:left w:val="nil"/>
              <w:bottom w:val="single" w:sz="4" w:space="0" w:color="auto"/>
              <w:right w:val="single" w:sz="4" w:space="0" w:color="auto"/>
            </w:tcBorders>
            <w:shd w:val="clear" w:color="auto" w:fill="auto"/>
            <w:hideMark/>
          </w:tcPr>
          <w:p w14:paraId="40D33293" w14:textId="77777777" w:rsidR="0052190D"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45CFA515" w14:textId="77777777" w:rsidR="0052190D" w:rsidRDefault="0052190D" w:rsidP="00651137">
            <w:pPr>
              <w:spacing w:after="0" w:line="240" w:lineRule="auto"/>
              <w:jc w:val="right"/>
              <w:rPr>
                <w:rFonts w:ascii="Calibri" w:eastAsia="Times New Roman" w:hAnsi="Calibri" w:cs="Calibri"/>
                <w:b/>
                <w:bCs/>
                <w:color w:val="000000"/>
                <w:sz w:val="16"/>
                <w:szCs w:val="16"/>
                <w:lang w:eastAsia="es-MX"/>
              </w:rPr>
            </w:pPr>
          </w:p>
          <w:p w14:paraId="4A41C2C0" w14:textId="0148180F"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207,025,766 </w:t>
            </w:r>
          </w:p>
        </w:tc>
      </w:tr>
      <w:tr w:rsidR="00CD3EC3" w:rsidRPr="00B3371C" w14:paraId="47A28194"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41DF4330" w14:textId="77777777" w:rsidR="00651137" w:rsidRPr="00B3371C" w:rsidRDefault="00651137" w:rsidP="00651137">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Remuneraciones al Personal de Carácter Transitorio</w:t>
            </w:r>
          </w:p>
        </w:tc>
        <w:tc>
          <w:tcPr>
            <w:tcW w:w="605" w:type="pct"/>
            <w:tcBorders>
              <w:top w:val="nil"/>
              <w:left w:val="nil"/>
              <w:bottom w:val="single" w:sz="4" w:space="0" w:color="auto"/>
              <w:right w:val="single" w:sz="4" w:space="0" w:color="auto"/>
            </w:tcBorders>
            <w:shd w:val="clear" w:color="auto" w:fill="auto"/>
            <w:vAlign w:val="center"/>
            <w:hideMark/>
          </w:tcPr>
          <w:p w14:paraId="057181F4" w14:textId="77777777" w:rsidR="0052190D" w:rsidRDefault="0052190D" w:rsidP="00651137">
            <w:pPr>
              <w:spacing w:after="0" w:line="240" w:lineRule="auto"/>
              <w:jc w:val="right"/>
              <w:rPr>
                <w:rFonts w:ascii="Calibri" w:eastAsia="Times New Roman" w:hAnsi="Calibri" w:cs="Calibri"/>
                <w:color w:val="000000"/>
                <w:sz w:val="16"/>
                <w:szCs w:val="16"/>
                <w:lang w:eastAsia="es-MX"/>
              </w:rPr>
            </w:pPr>
          </w:p>
          <w:p w14:paraId="2D215AB6" w14:textId="49FCE1DC"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hideMark/>
          </w:tcPr>
          <w:p w14:paraId="350A8CCC" w14:textId="77777777" w:rsidR="00EC3CBF"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BD7DFAE" w14:textId="77777777" w:rsidR="0052190D" w:rsidRDefault="0052190D" w:rsidP="00651137">
            <w:pPr>
              <w:spacing w:after="0" w:line="240" w:lineRule="auto"/>
              <w:jc w:val="right"/>
              <w:rPr>
                <w:rFonts w:ascii="Calibri" w:eastAsia="Times New Roman" w:hAnsi="Calibri" w:cs="Calibri"/>
                <w:color w:val="000000"/>
                <w:sz w:val="16"/>
                <w:szCs w:val="16"/>
                <w:lang w:eastAsia="es-MX"/>
              </w:rPr>
            </w:pPr>
          </w:p>
          <w:p w14:paraId="73A1BC86" w14:textId="6E9316A0"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12,306,435 </w:t>
            </w:r>
          </w:p>
        </w:tc>
        <w:tc>
          <w:tcPr>
            <w:tcW w:w="605" w:type="pct"/>
            <w:tcBorders>
              <w:top w:val="nil"/>
              <w:left w:val="nil"/>
              <w:bottom w:val="single" w:sz="4" w:space="0" w:color="auto"/>
              <w:right w:val="single" w:sz="4" w:space="0" w:color="auto"/>
            </w:tcBorders>
            <w:shd w:val="clear" w:color="auto" w:fill="auto"/>
            <w:hideMark/>
          </w:tcPr>
          <w:p w14:paraId="56F0348A" w14:textId="77777777" w:rsidR="0052190D"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56F3AF48" w14:textId="77777777" w:rsidR="0052190D" w:rsidRDefault="0052190D" w:rsidP="00651137">
            <w:pPr>
              <w:spacing w:after="0" w:line="240" w:lineRule="auto"/>
              <w:jc w:val="right"/>
              <w:rPr>
                <w:rFonts w:ascii="Calibri" w:eastAsia="Times New Roman" w:hAnsi="Calibri" w:cs="Calibri"/>
                <w:color w:val="000000"/>
                <w:sz w:val="16"/>
                <w:szCs w:val="16"/>
                <w:lang w:eastAsia="es-MX"/>
              </w:rPr>
            </w:pPr>
          </w:p>
          <w:p w14:paraId="1ECA5AAA" w14:textId="581C7650"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12,306,435 </w:t>
            </w:r>
          </w:p>
        </w:tc>
        <w:tc>
          <w:tcPr>
            <w:tcW w:w="605" w:type="pct"/>
            <w:tcBorders>
              <w:top w:val="nil"/>
              <w:left w:val="nil"/>
              <w:bottom w:val="single" w:sz="4" w:space="0" w:color="auto"/>
              <w:right w:val="single" w:sz="4" w:space="0" w:color="auto"/>
            </w:tcBorders>
            <w:shd w:val="clear" w:color="auto" w:fill="auto"/>
            <w:hideMark/>
          </w:tcPr>
          <w:p w14:paraId="4BA007ED" w14:textId="77777777" w:rsidR="00EC3CBF"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34741B72" w14:textId="77777777" w:rsidR="0052190D" w:rsidRDefault="0052190D" w:rsidP="00651137">
            <w:pPr>
              <w:spacing w:after="0" w:line="240" w:lineRule="auto"/>
              <w:jc w:val="right"/>
              <w:rPr>
                <w:rFonts w:ascii="Calibri" w:eastAsia="Times New Roman" w:hAnsi="Calibri" w:cs="Calibri"/>
                <w:color w:val="000000"/>
                <w:sz w:val="16"/>
                <w:szCs w:val="16"/>
                <w:lang w:eastAsia="es-MX"/>
              </w:rPr>
            </w:pPr>
          </w:p>
          <w:p w14:paraId="5404FA82" w14:textId="5D983D4A"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10,831,799 </w:t>
            </w:r>
          </w:p>
        </w:tc>
        <w:tc>
          <w:tcPr>
            <w:tcW w:w="630" w:type="pct"/>
            <w:tcBorders>
              <w:top w:val="nil"/>
              <w:left w:val="nil"/>
              <w:bottom w:val="single" w:sz="4" w:space="0" w:color="auto"/>
              <w:right w:val="single" w:sz="4" w:space="0" w:color="auto"/>
            </w:tcBorders>
            <w:shd w:val="clear" w:color="auto" w:fill="auto"/>
            <w:noWrap/>
            <w:vAlign w:val="bottom"/>
            <w:hideMark/>
          </w:tcPr>
          <w:p w14:paraId="5E0B2365" w14:textId="77777777"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1,474,637 </w:t>
            </w:r>
          </w:p>
        </w:tc>
        <w:tc>
          <w:tcPr>
            <w:tcW w:w="615" w:type="pct"/>
            <w:tcBorders>
              <w:top w:val="nil"/>
              <w:left w:val="nil"/>
              <w:bottom w:val="single" w:sz="4" w:space="0" w:color="auto"/>
              <w:right w:val="single" w:sz="4" w:space="0" w:color="auto"/>
            </w:tcBorders>
            <w:shd w:val="clear" w:color="auto" w:fill="auto"/>
            <w:hideMark/>
          </w:tcPr>
          <w:p w14:paraId="7254D79C" w14:textId="77777777" w:rsidR="0052190D" w:rsidRDefault="00651137"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2D8A174C" w14:textId="77777777" w:rsidR="0052190D" w:rsidRDefault="0052190D" w:rsidP="00651137">
            <w:pPr>
              <w:spacing w:after="0" w:line="240" w:lineRule="auto"/>
              <w:jc w:val="right"/>
              <w:rPr>
                <w:rFonts w:ascii="Calibri" w:eastAsia="Times New Roman" w:hAnsi="Calibri" w:cs="Calibri"/>
                <w:b/>
                <w:bCs/>
                <w:color w:val="000000"/>
                <w:sz w:val="16"/>
                <w:szCs w:val="16"/>
                <w:lang w:eastAsia="es-MX"/>
              </w:rPr>
            </w:pPr>
          </w:p>
          <w:p w14:paraId="6C59AF2F" w14:textId="3BE078E1" w:rsidR="00651137" w:rsidRPr="00B3371C" w:rsidRDefault="00651137"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12,306,435 </w:t>
            </w:r>
          </w:p>
        </w:tc>
      </w:tr>
      <w:tr w:rsidR="00CD3EC3" w:rsidRPr="00B3371C" w14:paraId="5D8F6A95"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4051ECFF"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Remuneraciones Adicionales y Especiales</w:t>
            </w:r>
          </w:p>
        </w:tc>
        <w:tc>
          <w:tcPr>
            <w:tcW w:w="605" w:type="pct"/>
            <w:tcBorders>
              <w:top w:val="nil"/>
              <w:left w:val="nil"/>
              <w:bottom w:val="single" w:sz="4" w:space="0" w:color="auto"/>
              <w:right w:val="single" w:sz="4" w:space="0" w:color="auto"/>
            </w:tcBorders>
            <w:shd w:val="clear" w:color="auto" w:fill="auto"/>
            <w:hideMark/>
          </w:tcPr>
          <w:p w14:paraId="3388445C"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21FDD180" w14:textId="09C3B1CA"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136,466,430 </w:t>
            </w:r>
          </w:p>
        </w:tc>
        <w:tc>
          <w:tcPr>
            <w:tcW w:w="660" w:type="pct"/>
            <w:tcBorders>
              <w:top w:val="nil"/>
              <w:left w:val="nil"/>
              <w:bottom w:val="single" w:sz="4" w:space="0" w:color="auto"/>
              <w:right w:val="single" w:sz="4" w:space="0" w:color="auto"/>
            </w:tcBorders>
            <w:shd w:val="clear" w:color="auto" w:fill="auto"/>
            <w:hideMark/>
          </w:tcPr>
          <w:p w14:paraId="48AF57AF"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215ACD54" w14:textId="3D38D77B"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231,690,746 </w:t>
            </w:r>
          </w:p>
        </w:tc>
        <w:tc>
          <w:tcPr>
            <w:tcW w:w="605" w:type="pct"/>
            <w:tcBorders>
              <w:top w:val="nil"/>
              <w:left w:val="nil"/>
              <w:bottom w:val="single" w:sz="4" w:space="0" w:color="auto"/>
              <w:right w:val="single" w:sz="4" w:space="0" w:color="auto"/>
            </w:tcBorders>
            <w:shd w:val="clear" w:color="auto" w:fill="auto"/>
            <w:hideMark/>
          </w:tcPr>
          <w:p w14:paraId="0C2D3437"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3383E157" w14:textId="1AC17EE1"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368,157,176 </w:t>
            </w:r>
          </w:p>
        </w:tc>
        <w:tc>
          <w:tcPr>
            <w:tcW w:w="605" w:type="pct"/>
            <w:tcBorders>
              <w:top w:val="nil"/>
              <w:left w:val="nil"/>
              <w:bottom w:val="single" w:sz="4" w:space="0" w:color="auto"/>
              <w:right w:val="single" w:sz="4" w:space="0" w:color="auto"/>
            </w:tcBorders>
            <w:shd w:val="clear" w:color="auto" w:fill="auto"/>
            <w:hideMark/>
          </w:tcPr>
          <w:p w14:paraId="768300C5" w14:textId="77777777" w:rsidR="00EC3CBF" w:rsidRPr="00B3371C" w:rsidRDefault="00EC3CBF" w:rsidP="00651137">
            <w:pPr>
              <w:spacing w:after="0" w:line="240" w:lineRule="auto"/>
              <w:jc w:val="right"/>
              <w:rPr>
                <w:rFonts w:ascii="Calibri" w:eastAsia="Times New Roman" w:hAnsi="Calibri" w:cs="Calibri"/>
                <w:color w:val="000000"/>
                <w:sz w:val="16"/>
                <w:szCs w:val="16"/>
                <w:lang w:eastAsia="es-MX"/>
              </w:rPr>
            </w:pPr>
          </w:p>
          <w:p w14:paraId="65688791" w14:textId="1287959A"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229,396,200 </w:t>
            </w:r>
          </w:p>
        </w:tc>
        <w:tc>
          <w:tcPr>
            <w:tcW w:w="630" w:type="pct"/>
            <w:tcBorders>
              <w:top w:val="nil"/>
              <w:left w:val="nil"/>
              <w:bottom w:val="single" w:sz="4" w:space="0" w:color="auto"/>
              <w:right w:val="single" w:sz="4" w:space="0" w:color="auto"/>
            </w:tcBorders>
            <w:shd w:val="clear" w:color="auto" w:fill="auto"/>
            <w:noWrap/>
            <w:vAlign w:val="bottom"/>
            <w:hideMark/>
          </w:tcPr>
          <w:p w14:paraId="7625B205"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138,760,976 </w:t>
            </w:r>
          </w:p>
        </w:tc>
        <w:tc>
          <w:tcPr>
            <w:tcW w:w="615" w:type="pct"/>
            <w:tcBorders>
              <w:top w:val="nil"/>
              <w:left w:val="nil"/>
              <w:bottom w:val="single" w:sz="4" w:space="0" w:color="auto"/>
              <w:right w:val="single" w:sz="4" w:space="0" w:color="auto"/>
            </w:tcBorders>
            <w:shd w:val="clear" w:color="auto" w:fill="auto"/>
            <w:hideMark/>
          </w:tcPr>
          <w:p w14:paraId="1F2B5CAF" w14:textId="77777777"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368,157,176 </w:t>
            </w:r>
          </w:p>
        </w:tc>
      </w:tr>
      <w:tr w:rsidR="00CD3EC3" w:rsidRPr="00B3371C" w14:paraId="05C3CA4C" w14:textId="77777777" w:rsidTr="00B148F8">
        <w:trPr>
          <w:trHeight w:hRule="exact" w:val="243"/>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61F8BB21"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Seguridad Social</w:t>
            </w:r>
          </w:p>
        </w:tc>
        <w:tc>
          <w:tcPr>
            <w:tcW w:w="605" w:type="pct"/>
            <w:tcBorders>
              <w:top w:val="nil"/>
              <w:left w:val="nil"/>
              <w:bottom w:val="single" w:sz="4" w:space="0" w:color="auto"/>
              <w:right w:val="single" w:sz="4" w:space="0" w:color="auto"/>
            </w:tcBorders>
            <w:shd w:val="clear" w:color="auto" w:fill="auto"/>
            <w:hideMark/>
          </w:tcPr>
          <w:p w14:paraId="1E2FDB80" w14:textId="291CE923"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101,238,860 </w:t>
            </w:r>
          </w:p>
        </w:tc>
        <w:tc>
          <w:tcPr>
            <w:tcW w:w="660" w:type="pct"/>
            <w:tcBorders>
              <w:top w:val="nil"/>
              <w:left w:val="nil"/>
              <w:bottom w:val="single" w:sz="4" w:space="0" w:color="auto"/>
              <w:right w:val="single" w:sz="4" w:space="0" w:color="auto"/>
            </w:tcBorders>
            <w:shd w:val="clear" w:color="auto" w:fill="auto"/>
            <w:hideMark/>
          </w:tcPr>
          <w:p w14:paraId="2D04704E" w14:textId="77F3A5E5"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12,016,243 </w:t>
            </w:r>
          </w:p>
        </w:tc>
        <w:tc>
          <w:tcPr>
            <w:tcW w:w="605" w:type="pct"/>
            <w:tcBorders>
              <w:top w:val="nil"/>
              <w:left w:val="nil"/>
              <w:bottom w:val="single" w:sz="4" w:space="0" w:color="auto"/>
              <w:right w:val="single" w:sz="4" w:space="0" w:color="auto"/>
            </w:tcBorders>
            <w:shd w:val="clear" w:color="auto" w:fill="auto"/>
            <w:hideMark/>
          </w:tcPr>
          <w:p w14:paraId="1E5519A9" w14:textId="239879C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89,222,617 </w:t>
            </w:r>
          </w:p>
        </w:tc>
        <w:tc>
          <w:tcPr>
            <w:tcW w:w="605" w:type="pct"/>
            <w:tcBorders>
              <w:top w:val="nil"/>
              <w:left w:val="nil"/>
              <w:bottom w:val="single" w:sz="4" w:space="0" w:color="auto"/>
              <w:right w:val="single" w:sz="4" w:space="0" w:color="auto"/>
            </w:tcBorders>
            <w:shd w:val="clear" w:color="auto" w:fill="auto"/>
            <w:hideMark/>
          </w:tcPr>
          <w:p w14:paraId="41C61A26" w14:textId="0C279FD2"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80,399,520 </w:t>
            </w:r>
          </w:p>
        </w:tc>
        <w:tc>
          <w:tcPr>
            <w:tcW w:w="630" w:type="pct"/>
            <w:tcBorders>
              <w:top w:val="nil"/>
              <w:left w:val="nil"/>
              <w:bottom w:val="single" w:sz="4" w:space="0" w:color="auto"/>
              <w:right w:val="single" w:sz="4" w:space="0" w:color="auto"/>
            </w:tcBorders>
            <w:shd w:val="clear" w:color="auto" w:fill="auto"/>
            <w:noWrap/>
            <w:vAlign w:val="bottom"/>
            <w:hideMark/>
          </w:tcPr>
          <w:p w14:paraId="67E5EEA8" w14:textId="0B8226E8" w:rsidR="0052623D" w:rsidRPr="00B3371C" w:rsidRDefault="0052623D" w:rsidP="00DE7A2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8,823,097 </w:t>
            </w:r>
          </w:p>
        </w:tc>
        <w:tc>
          <w:tcPr>
            <w:tcW w:w="615" w:type="pct"/>
            <w:tcBorders>
              <w:top w:val="nil"/>
              <w:left w:val="nil"/>
              <w:bottom w:val="single" w:sz="4" w:space="0" w:color="auto"/>
              <w:right w:val="single" w:sz="4" w:space="0" w:color="auto"/>
            </w:tcBorders>
            <w:shd w:val="clear" w:color="auto" w:fill="auto"/>
            <w:hideMark/>
          </w:tcPr>
          <w:p w14:paraId="7B018E7A" w14:textId="3A96A4CD"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89,222,617 </w:t>
            </w:r>
          </w:p>
        </w:tc>
      </w:tr>
      <w:tr w:rsidR="00CD3EC3" w:rsidRPr="00B3371C" w14:paraId="01A61636"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43346F58"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Otras Prestaciones Sociales y Económicas</w:t>
            </w:r>
          </w:p>
        </w:tc>
        <w:tc>
          <w:tcPr>
            <w:tcW w:w="605" w:type="pct"/>
            <w:tcBorders>
              <w:top w:val="nil"/>
              <w:left w:val="nil"/>
              <w:bottom w:val="single" w:sz="4" w:space="0" w:color="auto"/>
              <w:right w:val="single" w:sz="4" w:space="0" w:color="auto"/>
            </w:tcBorders>
            <w:shd w:val="clear" w:color="auto" w:fill="auto"/>
            <w:hideMark/>
          </w:tcPr>
          <w:p w14:paraId="6153427F"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DA0637A" w14:textId="64F9E1AB"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450,119,556 </w:t>
            </w:r>
          </w:p>
        </w:tc>
        <w:tc>
          <w:tcPr>
            <w:tcW w:w="660" w:type="pct"/>
            <w:tcBorders>
              <w:top w:val="nil"/>
              <w:left w:val="nil"/>
              <w:bottom w:val="single" w:sz="4" w:space="0" w:color="auto"/>
              <w:right w:val="single" w:sz="4" w:space="0" w:color="auto"/>
            </w:tcBorders>
            <w:shd w:val="clear" w:color="auto" w:fill="auto"/>
            <w:hideMark/>
          </w:tcPr>
          <w:p w14:paraId="55A4052F" w14:textId="77777777" w:rsidR="00EC3CBF" w:rsidRPr="00B3371C" w:rsidRDefault="00EC3CBF" w:rsidP="00651137">
            <w:pPr>
              <w:spacing w:after="0" w:line="240" w:lineRule="auto"/>
              <w:jc w:val="right"/>
              <w:rPr>
                <w:rFonts w:ascii="Calibri" w:eastAsia="Times New Roman" w:hAnsi="Calibri" w:cs="Calibri"/>
                <w:color w:val="000000"/>
                <w:sz w:val="16"/>
                <w:szCs w:val="16"/>
                <w:lang w:eastAsia="es-MX"/>
              </w:rPr>
            </w:pPr>
          </w:p>
          <w:p w14:paraId="1D15175D" w14:textId="522AF91F"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222,343,166 </w:t>
            </w:r>
          </w:p>
        </w:tc>
        <w:tc>
          <w:tcPr>
            <w:tcW w:w="605" w:type="pct"/>
            <w:tcBorders>
              <w:top w:val="nil"/>
              <w:left w:val="nil"/>
              <w:bottom w:val="single" w:sz="4" w:space="0" w:color="auto"/>
              <w:right w:val="single" w:sz="4" w:space="0" w:color="auto"/>
            </w:tcBorders>
            <w:shd w:val="clear" w:color="auto" w:fill="auto"/>
            <w:hideMark/>
          </w:tcPr>
          <w:p w14:paraId="76E2B65B"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D2E0EAB" w14:textId="1067BDA2"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227,776,390 </w:t>
            </w:r>
          </w:p>
        </w:tc>
        <w:tc>
          <w:tcPr>
            <w:tcW w:w="605" w:type="pct"/>
            <w:tcBorders>
              <w:top w:val="nil"/>
              <w:left w:val="nil"/>
              <w:bottom w:val="single" w:sz="4" w:space="0" w:color="auto"/>
              <w:right w:val="single" w:sz="4" w:space="0" w:color="auto"/>
            </w:tcBorders>
            <w:shd w:val="clear" w:color="auto" w:fill="auto"/>
            <w:hideMark/>
          </w:tcPr>
          <w:p w14:paraId="69E4DE0E" w14:textId="77777777" w:rsidR="00EC3CBF" w:rsidRPr="00B3371C" w:rsidRDefault="00EC3CBF" w:rsidP="00651137">
            <w:pPr>
              <w:spacing w:after="0" w:line="240" w:lineRule="auto"/>
              <w:jc w:val="right"/>
              <w:rPr>
                <w:rFonts w:ascii="Calibri" w:eastAsia="Times New Roman" w:hAnsi="Calibri" w:cs="Calibri"/>
                <w:color w:val="000000"/>
                <w:sz w:val="16"/>
                <w:szCs w:val="16"/>
                <w:lang w:eastAsia="es-MX"/>
              </w:rPr>
            </w:pPr>
          </w:p>
          <w:p w14:paraId="7AF5A5B0" w14:textId="727ABE56"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154,762,403 </w:t>
            </w:r>
          </w:p>
        </w:tc>
        <w:tc>
          <w:tcPr>
            <w:tcW w:w="630" w:type="pct"/>
            <w:tcBorders>
              <w:top w:val="nil"/>
              <w:left w:val="nil"/>
              <w:bottom w:val="single" w:sz="4" w:space="0" w:color="auto"/>
              <w:right w:val="single" w:sz="4" w:space="0" w:color="auto"/>
            </w:tcBorders>
            <w:shd w:val="clear" w:color="auto" w:fill="auto"/>
            <w:noWrap/>
            <w:vAlign w:val="bottom"/>
            <w:hideMark/>
          </w:tcPr>
          <w:p w14:paraId="3CE23C89"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73,013,987 </w:t>
            </w:r>
          </w:p>
        </w:tc>
        <w:tc>
          <w:tcPr>
            <w:tcW w:w="615" w:type="pct"/>
            <w:tcBorders>
              <w:top w:val="nil"/>
              <w:left w:val="nil"/>
              <w:bottom w:val="single" w:sz="4" w:space="0" w:color="auto"/>
              <w:right w:val="single" w:sz="4" w:space="0" w:color="auto"/>
            </w:tcBorders>
            <w:shd w:val="clear" w:color="auto" w:fill="auto"/>
            <w:hideMark/>
          </w:tcPr>
          <w:p w14:paraId="4E392750" w14:textId="77777777"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227,776,390 </w:t>
            </w:r>
          </w:p>
        </w:tc>
      </w:tr>
      <w:tr w:rsidR="00CD3EC3" w:rsidRPr="00B3371C" w14:paraId="3E1D6ECD" w14:textId="77777777" w:rsidTr="00B148F8">
        <w:trPr>
          <w:trHeight w:hRule="exact" w:val="167"/>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5BAEC98B" w14:textId="77777777" w:rsidR="00651137" w:rsidRPr="00B3371C" w:rsidRDefault="00651137" w:rsidP="00651137">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Previsiones</w:t>
            </w:r>
          </w:p>
        </w:tc>
        <w:tc>
          <w:tcPr>
            <w:tcW w:w="605" w:type="pct"/>
            <w:tcBorders>
              <w:top w:val="nil"/>
              <w:left w:val="nil"/>
              <w:bottom w:val="single" w:sz="4" w:space="0" w:color="auto"/>
              <w:right w:val="single" w:sz="4" w:space="0" w:color="auto"/>
            </w:tcBorders>
            <w:shd w:val="clear" w:color="auto" w:fill="auto"/>
            <w:hideMark/>
          </w:tcPr>
          <w:p w14:paraId="5B76AE9D" w14:textId="18BF72A2" w:rsidR="00651137" w:rsidRPr="00B3371C" w:rsidRDefault="00651137" w:rsidP="0068788A">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9,774,857 </w:t>
            </w:r>
          </w:p>
        </w:tc>
        <w:tc>
          <w:tcPr>
            <w:tcW w:w="660" w:type="pct"/>
            <w:tcBorders>
              <w:top w:val="nil"/>
              <w:left w:val="nil"/>
              <w:bottom w:val="single" w:sz="4" w:space="0" w:color="auto"/>
              <w:right w:val="single" w:sz="4" w:space="0" w:color="auto"/>
            </w:tcBorders>
            <w:shd w:val="clear" w:color="auto" w:fill="auto"/>
            <w:hideMark/>
          </w:tcPr>
          <w:p w14:paraId="7315AF86" w14:textId="039D6575" w:rsidR="00651137" w:rsidRPr="00B3371C" w:rsidRDefault="00651137" w:rsidP="0068788A">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7,419,238 </w:t>
            </w:r>
          </w:p>
        </w:tc>
        <w:tc>
          <w:tcPr>
            <w:tcW w:w="605" w:type="pct"/>
            <w:tcBorders>
              <w:top w:val="nil"/>
              <w:left w:val="nil"/>
              <w:bottom w:val="single" w:sz="4" w:space="0" w:color="auto"/>
              <w:right w:val="single" w:sz="4" w:space="0" w:color="auto"/>
            </w:tcBorders>
            <w:shd w:val="clear" w:color="auto" w:fill="auto"/>
            <w:hideMark/>
          </w:tcPr>
          <w:p w14:paraId="21FB9680" w14:textId="54468B30" w:rsidR="00651137" w:rsidRPr="00B3371C" w:rsidRDefault="00651137" w:rsidP="0068788A">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2,355,619 </w:t>
            </w:r>
          </w:p>
        </w:tc>
        <w:tc>
          <w:tcPr>
            <w:tcW w:w="605" w:type="pct"/>
            <w:tcBorders>
              <w:top w:val="nil"/>
              <w:left w:val="nil"/>
              <w:bottom w:val="single" w:sz="4" w:space="0" w:color="auto"/>
              <w:right w:val="single" w:sz="4" w:space="0" w:color="auto"/>
            </w:tcBorders>
            <w:shd w:val="clear" w:color="auto" w:fill="auto"/>
            <w:vAlign w:val="center"/>
            <w:hideMark/>
          </w:tcPr>
          <w:p w14:paraId="4BC978DA" w14:textId="5F1DA1CF" w:rsidR="00651137" w:rsidRPr="00B3371C" w:rsidRDefault="0068788A" w:rsidP="0068788A">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bottom"/>
            <w:hideMark/>
          </w:tcPr>
          <w:p w14:paraId="0B2E208F" w14:textId="155D129A" w:rsidR="00651137" w:rsidRPr="00B3371C" w:rsidRDefault="00651137" w:rsidP="0068788A">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2,355,619 </w:t>
            </w:r>
          </w:p>
        </w:tc>
        <w:tc>
          <w:tcPr>
            <w:tcW w:w="615" w:type="pct"/>
            <w:tcBorders>
              <w:top w:val="nil"/>
              <w:left w:val="nil"/>
              <w:bottom w:val="single" w:sz="4" w:space="0" w:color="auto"/>
              <w:right w:val="single" w:sz="4" w:space="0" w:color="auto"/>
            </w:tcBorders>
            <w:shd w:val="clear" w:color="auto" w:fill="auto"/>
            <w:hideMark/>
          </w:tcPr>
          <w:p w14:paraId="03A3CDDE" w14:textId="3BBA7625" w:rsidR="00651137" w:rsidRPr="00B3371C" w:rsidRDefault="00651137" w:rsidP="0068788A">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2,355,619 </w:t>
            </w:r>
          </w:p>
        </w:tc>
      </w:tr>
      <w:tr w:rsidR="00CD3EC3" w:rsidRPr="00B3371C" w14:paraId="16E215D2" w14:textId="77777777" w:rsidTr="00937459">
        <w:trPr>
          <w:trHeight w:hRule="exact" w:val="375"/>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0A308E4F"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Pago de Estímulos a Servidores Públicos</w:t>
            </w:r>
          </w:p>
        </w:tc>
        <w:tc>
          <w:tcPr>
            <w:tcW w:w="605" w:type="pct"/>
            <w:tcBorders>
              <w:top w:val="nil"/>
              <w:left w:val="nil"/>
              <w:bottom w:val="single" w:sz="4" w:space="0" w:color="auto"/>
              <w:right w:val="single" w:sz="4" w:space="0" w:color="auto"/>
            </w:tcBorders>
            <w:shd w:val="clear" w:color="auto" w:fill="auto"/>
            <w:hideMark/>
          </w:tcPr>
          <w:p w14:paraId="2979979E"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03D02C64" w14:textId="2C2F310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21,237,752 </w:t>
            </w:r>
          </w:p>
        </w:tc>
        <w:tc>
          <w:tcPr>
            <w:tcW w:w="660" w:type="pct"/>
            <w:tcBorders>
              <w:top w:val="nil"/>
              <w:left w:val="nil"/>
              <w:bottom w:val="single" w:sz="4" w:space="0" w:color="auto"/>
              <w:right w:val="single" w:sz="4" w:space="0" w:color="auto"/>
            </w:tcBorders>
            <w:shd w:val="clear" w:color="auto" w:fill="auto"/>
            <w:hideMark/>
          </w:tcPr>
          <w:p w14:paraId="0D44B363" w14:textId="77777777" w:rsidR="00937459" w:rsidRDefault="00937459" w:rsidP="009A700C">
            <w:pPr>
              <w:spacing w:after="0" w:line="240" w:lineRule="auto"/>
              <w:rPr>
                <w:rFonts w:ascii="Calibri" w:eastAsia="Times New Roman" w:hAnsi="Calibri" w:cs="Calibri"/>
                <w:color w:val="000000"/>
                <w:sz w:val="16"/>
                <w:szCs w:val="16"/>
                <w:lang w:eastAsia="es-MX"/>
              </w:rPr>
            </w:pPr>
          </w:p>
          <w:p w14:paraId="6443BAF0" w14:textId="1FEE1FBF" w:rsidR="0052623D" w:rsidRPr="00B3371C" w:rsidRDefault="0052623D" w:rsidP="009A700C">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7,806,008 </w:t>
            </w:r>
          </w:p>
        </w:tc>
        <w:tc>
          <w:tcPr>
            <w:tcW w:w="605" w:type="pct"/>
            <w:tcBorders>
              <w:top w:val="nil"/>
              <w:left w:val="nil"/>
              <w:bottom w:val="single" w:sz="4" w:space="0" w:color="auto"/>
              <w:right w:val="single" w:sz="4" w:space="0" w:color="auto"/>
            </w:tcBorders>
            <w:shd w:val="clear" w:color="auto" w:fill="auto"/>
            <w:hideMark/>
          </w:tcPr>
          <w:p w14:paraId="0D2C834C"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15677563" w14:textId="253213C0"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13,431,744 </w:t>
            </w:r>
          </w:p>
        </w:tc>
        <w:tc>
          <w:tcPr>
            <w:tcW w:w="605" w:type="pct"/>
            <w:tcBorders>
              <w:top w:val="nil"/>
              <w:left w:val="nil"/>
              <w:bottom w:val="single" w:sz="4" w:space="0" w:color="auto"/>
              <w:right w:val="single" w:sz="4" w:space="0" w:color="auto"/>
            </w:tcBorders>
            <w:shd w:val="clear" w:color="auto" w:fill="auto"/>
            <w:hideMark/>
          </w:tcPr>
          <w:p w14:paraId="334765C6" w14:textId="77777777" w:rsidR="00937459" w:rsidRDefault="00937459" w:rsidP="00651137">
            <w:pPr>
              <w:spacing w:after="0" w:line="240" w:lineRule="auto"/>
              <w:jc w:val="right"/>
              <w:rPr>
                <w:rFonts w:ascii="Calibri" w:eastAsia="Times New Roman" w:hAnsi="Calibri" w:cs="Calibri"/>
                <w:color w:val="000000"/>
                <w:sz w:val="16"/>
                <w:szCs w:val="16"/>
                <w:lang w:eastAsia="es-MX"/>
              </w:rPr>
            </w:pPr>
          </w:p>
          <w:p w14:paraId="3D0F1588" w14:textId="1D1E6CFA"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12,015,895 </w:t>
            </w:r>
          </w:p>
        </w:tc>
        <w:tc>
          <w:tcPr>
            <w:tcW w:w="630" w:type="pct"/>
            <w:tcBorders>
              <w:top w:val="nil"/>
              <w:left w:val="nil"/>
              <w:bottom w:val="single" w:sz="4" w:space="0" w:color="auto"/>
              <w:right w:val="single" w:sz="4" w:space="0" w:color="auto"/>
            </w:tcBorders>
            <w:shd w:val="clear" w:color="auto" w:fill="auto"/>
            <w:noWrap/>
            <w:vAlign w:val="bottom"/>
            <w:hideMark/>
          </w:tcPr>
          <w:p w14:paraId="06B9CF96"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1,415,849 </w:t>
            </w:r>
          </w:p>
        </w:tc>
        <w:tc>
          <w:tcPr>
            <w:tcW w:w="615" w:type="pct"/>
            <w:tcBorders>
              <w:top w:val="nil"/>
              <w:left w:val="nil"/>
              <w:bottom w:val="single" w:sz="4" w:space="0" w:color="auto"/>
              <w:right w:val="single" w:sz="4" w:space="0" w:color="auto"/>
            </w:tcBorders>
            <w:shd w:val="clear" w:color="auto" w:fill="auto"/>
            <w:hideMark/>
          </w:tcPr>
          <w:p w14:paraId="2CFB904A" w14:textId="77777777" w:rsidR="009A700C" w:rsidRDefault="009A700C" w:rsidP="00651137">
            <w:pPr>
              <w:spacing w:after="0" w:line="240" w:lineRule="auto"/>
              <w:jc w:val="right"/>
              <w:rPr>
                <w:rFonts w:ascii="Calibri" w:eastAsia="Times New Roman" w:hAnsi="Calibri" w:cs="Calibri"/>
                <w:b/>
                <w:bCs/>
                <w:color w:val="000000"/>
                <w:sz w:val="16"/>
                <w:szCs w:val="16"/>
                <w:lang w:eastAsia="es-MX"/>
              </w:rPr>
            </w:pPr>
          </w:p>
          <w:p w14:paraId="215D646B" w14:textId="10C33CAE"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13,431,744 </w:t>
            </w:r>
          </w:p>
        </w:tc>
      </w:tr>
      <w:tr w:rsidR="00CD3EC3" w:rsidRPr="00B3371C" w14:paraId="0FD5D1DC" w14:textId="77777777" w:rsidTr="00B4663A">
        <w:trPr>
          <w:trHeight w:hRule="exact" w:val="284"/>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7A6BCE8F" w14:textId="77777777"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Materiales y Suministros</w:t>
            </w:r>
          </w:p>
        </w:tc>
        <w:tc>
          <w:tcPr>
            <w:tcW w:w="605" w:type="pct"/>
            <w:tcBorders>
              <w:top w:val="nil"/>
              <w:left w:val="nil"/>
              <w:bottom w:val="single" w:sz="4" w:space="0" w:color="auto"/>
              <w:right w:val="single" w:sz="4" w:space="0" w:color="auto"/>
            </w:tcBorders>
            <w:shd w:val="clear" w:color="auto" w:fill="auto"/>
            <w:hideMark/>
          </w:tcPr>
          <w:p w14:paraId="14E049C6" w14:textId="1A85E379"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161,350,544 </w:t>
            </w:r>
          </w:p>
        </w:tc>
        <w:tc>
          <w:tcPr>
            <w:tcW w:w="660" w:type="pct"/>
            <w:tcBorders>
              <w:top w:val="nil"/>
              <w:left w:val="nil"/>
              <w:bottom w:val="single" w:sz="4" w:space="0" w:color="auto"/>
              <w:right w:val="single" w:sz="4" w:space="0" w:color="auto"/>
            </w:tcBorders>
            <w:shd w:val="clear" w:color="auto" w:fill="auto"/>
            <w:hideMark/>
          </w:tcPr>
          <w:p w14:paraId="7B7AF449" w14:textId="10D33971"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39,968,176 </w:t>
            </w:r>
          </w:p>
        </w:tc>
        <w:tc>
          <w:tcPr>
            <w:tcW w:w="605" w:type="pct"/>
            <w:tcBorders>
              <w:top w:val="nil"/>
              <w:left w:val="nil"/>
              <w:bottom w:val="single" w:sz="4" w:space="0" w:color="auto"/>
              <w:right w:val="single" w:sz="4" w:space="0" w:color="auto"/>
            </w:tcBorders>
            <w:shd w:val="clear" w:color="auto" w:fill="auto"/>
            <w:hideMark/>
          </w:tcPr>
          <w:p w14:paraId="36FAA009" w14:textId="07E392F8"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121,382,368 </w:t>
            </w:r>
          </w:p>
        </w:tc>
        <w:tc>
          <w:tcPr>
            <w:tcW w:w="605" w:type="pct"/>
            <w:tcBorders>
              <w:top w:val="nil"/>
              <w:left w:val="nil"/>
              <w:bottom w:val="single" w:sz="4" w:space="0" w:color="auto"/>
              <w:right w:val="single" w:sz="4" w:space="0" w:color="auto"/>
            </w:tcBorders>
            <w:shd w:val="clear" w:color="auto" w:fill="auto"/>
            <w:hideMark/>
          </w:tcPr>
          <w:p w14:paraId="47DA5B80" w14:textId="0771279A"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64,207,240 </w:t>
            </w:r>
          </w:p>
        </w:tc>
        <w:tc>
          <w:tcPr>
            <w:tcW w:w="630" w:type="pct"/>
            <w:tcBorders>
              <w:top w:val="nil"/>
              <w:left w:val="nil"/>
              <w:bottom w:val="single" w:sz="4" w:space="0" w:color="auto"/>
              <w:right w:val="single" w:sz="4" w:space="0" w:color="auto"/>
            </w:tcBorders>
            <w:shd w:val="clear" w:color="auto" w:fill="auto"/>
            <w:noWrap/>
            <w:vAlign w:val="bottom"/>
            <w:hideMark/>
          </w:tcPr>
          <w:p w14:paraId="1EF51C5D" w14:textId="77777777"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57,175,128 </w:t>
            </w:r>
          </w:p>
        </w:tc>
        <w:tc>
          <w:tcPr>
            <w:tcW w:w="615" w:type="pct"/>
            <w:tcBorders>
              <w:top w:val="nil"/>
              <w:left w:val="nil"/>
              <w:bottom w:val="single" w:sz="4" w:space="0" w:color="auto"/>
              <w:right w:val="single" w:sz="4" w:space="0" w:color="auto"/>
            </w:tcBorders>
            <w:shd w:val="clear" w:color="auto" w:fill="auto"/>
            <w:hideMark/>
          </w:tcPr>
          <w:p w14:paraId="3C4DCD9D" w14:textId="5D6B189D"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121,382,368 </w:t>
            </w:r>
          </w:p>
        </w:tc>
      </w:tr>
      <w:tr w:rsidR="00CD3EC3" w:rsidRPr="00B3371C" w14:paraId="0A0A954E" w14:textId="77777777" w:rsidTr="00B148F8">
        <w:trPr>
          <w:trHeight w:val="383"/>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18E0A5E3"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Materiales de Administración, Emisión de Documentos y Artículos Oficiales</w:t>
            </w:r>
          </w:p>
        </w:tc>
        <w:tc>
          <w:tcPr>
            <w:tcW w:w="605" w:type="pct"/>
            <w:tcBorders>
              <w:top w:val="nil"/>
              <w:left w:val="nil"/>
              <w:bottom w:val="single" w:sz="4" w:space="0" w:color="auto"/>
              <w:right w:val="single" w:sz="4" w:space="0" w:color="auto"/>
            </w:tcBorders>
            <w:shd w:val="clear" w:color="auto" w:fill="auto"/>
            <w:hideMark/>
          </w:tcPr>
          <w:p w14:paraId="422922FF"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13D874D" w14:textId="77777777" w:rsidR="00EC3CBF" w:rsidRPr="00B3371C" w:rsidRDefault="00EC3CBF" w:rsidP="00651137">
            <w:pPr>
              <w:spacing w:after="0" w:line="240" w:lineRule="auto"/>
              <w:jc w:val="right"/>
              <w:rPr>
                <w:rFonts w:ascii="Calibri" w:eastAsia="Times New Roman" w:hAnsi="Calibri" w:cs="Calibri"/>
                <w:color w:val="000000"/>
                <w:sz w:val="16"/>
                <w:szCs w:val="16"/>
                <w:lang w:eastAsia="es-MX"/>
              </w:rPr>
            </w:pPr>
          </w:p>
          <w:p w14:paraId="7B296C8F"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7D48BB72" w14:textId="49DB3FBF"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21,124,011 </w:t>
            </w:r>
          </w:p>
        </w:tc>
        <w:tc>
          <w:tcPr>
            <w:tcW w:w="660" w:type="pct"/>
            <w:tcBorders>
              <w:top w:val="nil"/>
              <w:left w:val="nil"/>
              <w:bottom w:val="single" w:sz="4" w:space="0" w:color="auto"/>
              <w:right w:val="single" w:sz="4" w:space="0" w:color="auto"/>
            </w:tcBorders>
            <w:shd w:val="clear" w:color="auto" w:fill="auto"/>
            <w:hideMark/>
          </w:tcPr>
          <w:p w14:paraId="52FB6AC1" w14:textId="77777777" w:rsidR="00EC3CBF" w:rsidRPr="00B3371C" w:rsidRDefault="00EC3CBF" w:rsidP="00651137">
            <w:pPr>
              <w:spacing w:after="0" w:line="240" w:lineRule="auto"/>
              <w:jc w:val="right"/>
              <w:rPr>
                <w:rFonts w:ascii="Calibri" w:eastAsia="Times New Roman" w:hAnsi="Calibri" w:cs="Calibri"/>
                <w:color w:val="000000"/>
                <w:sz w:val="16"/>
                <w:szCs w:val="16"/>
                <w:lang w:eastAsia="es-MX"/>
              </w:rPr>
            </w:pPr>
          </w:p>
          <w:p w14:paraId="09049924" w14:textId="77777777" w:rsidR="00EC3CBF" w:rsidRPr="00B3371C" w:rsidRDefault="00EC3CBF" w:rsidP="00651137">
            <w:pPr>
              <w:spacing w:after="0" w:line="240" w:lineRule="auto"/>
              <w:jc w:val="right"/>
              <w:rPr>
                <w:rFonts w:ascii="Calibri" w:eastAsia="Times New Roman" w:hAnsi="Calibri" w:cs="Calibri"/>
                <w:color w:val="000000"/>
                <w:sz w:val="16"/>
                <w:szCs w:val="16"/>
                <w:lang w:eastAsia="es-MX"/>
              </w:rPr>
            </w:pPr>
          </w:p>
          <w:p w14:paraId="6D2B7F1A" w14:textId="77777777" w:rsidR="009A700C" w:rsidRDefault="009A700C" w:rsidP="009A700C">
            <w:pPr>
              <w:spacing w:after="0" w:line="240" w:lineRule="auto"/>
              <w:rPr>
                <w:rFonts w:ascii="Calibri" w:eastAsia="Times New Roman" w:hAnsi="Calibri" w:cs="Calibri"/>
                <w:color w:val="000000"/>
                <w:sz w:val="16"/>
                <w:szCs w:val="16"/>
                <w:lang w:eastAsia="es-MX"/>
              </w:rPr>
            </w:pPr>
          </w:p>
          <w:p w14:paraId="6A4BF747" w14:textId="14110CFA" w:rsidR="0052623D" w:rsidRPr="00B3371C" w:rsidRDefault="0052623D" w:rsidP="009A700C">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6,489,800 </w:t>
            </w:r>
          </w:p>
        </w:tc>
        <w:tc>
          <w:tcPr>
            <w:tcW w:w="605" w:type="pct"/>
            <w:tcBorders>
              <w:top w:val="nil"/>
              <w:left w:val="nil"/>
              <w:bottom w:val="single" w:sz="4" w:space="0" w:color="auto"/>
              <w:right w:val="single" w:sz="4" w:space="0" w:color="auto"/>
            </w:tcBorders>
            <w:shd w:val="clear" w:color="auto" w:fill="auto"/>
            <w:hideMark/>
          </w:tcPr>
          <w:p w14:paraId="6F8EC06C"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0435F10F" w14:textId="77777777" w:rsidR="00EC3CBF" w:rsidRPr="00B3371C" w:rsidRDefault="00EC3CBF" w:rsidP="00651137">
            <w:pPr>
              <w:spacing w:after="0" w:line="240" w:lineRule="auto"/>
              <w:jc w:val="right"/>
              <w:rPr>
                <w:rFonts w:ascii="Calibri" w:eastAsia="Times New Roman" w:hAnsi="Calibri" w:cs="Calibri"/>
                <w:color w:val="000000"/>
                <w:sz w:val="16"/>
                <w:szCs w:val="16"/>
                <w:lang w:eastAsia="es-MX"/>
              </w:rPr>
            </w:pPr>
          </w:p>
          <w:p w14:paraId="6BA0F493"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7F5A4A29" w14:textId="7F36928C"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14,634,211 </w:t>
            </w:r>
          </w:p>
        </w:tc>
        <w:tc>
          <w:tcPr>
            <w:tcW w:w="605" w:type="pct"/>
            <w:tcBorders>
              <w:top w:val="nil"/>
              <w:left w:val="nil"/>
              <w:bottom w:val="single" w:sz="4" w:space="0" w:color="auto"/>
              <w:right w:val="single" w:sz="4" w:space="0" w:color="auto"/>
            </w:tcBorders>
            <w:shd w:val="clear" w:color="auto" w:fill="auto"/>
            <w:hideMark/>
          </w:tcPr>
          <w:p w14:paraId="74519885" w14:textId="77777777" w:rsidR="00EC3CBF"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8D70D01" w14:textId="77777777" w:rsidR="00EC3CBF" w:rsidRPr="00B3371C" w:rsidRDefault="00EC3CBF" w:rsidP="00651137">
            <w:pPr>
              <w:spacing w:after="0" w:line="240" w:lineRule="auto"/>
              <w:jc w:val="right"/>
              <w:rPr>
                <w:rFonts w:ascii="Calibri" w:eastAsia="Times New Roman" w:hAnsi="Calibri" w:cs="Calibri"/>
                <w:color w:val="000000"/>
                <w:sz w:val="16"/>
                <w:szCs w:val="16"/>
                <w:lang w:eastAsia="es-MX"/>
              </w:rPr>
            </w:pPr>
          </w:p>
          <w:p w14:paraId="0A6E3671" w14:textId="77777777" w:rsidR="009A700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5DC1243" w14:textId="18D3A504"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10,862,513 </w:t>
            </w:r>
          </w:p>
        </w:tc>
        <w:tc>
          <w:tcPr>
            <w:tcW w:w="630" w:type="pct"/>
            <w:tcBorders>
              <w:top w:val="nil"/>
              <w:left w:val="nil"/>
              <w:bottom w:val="single" w:sz="4" w:space="0" w:color="auto"/>
              <w:right w:val="single" w:sz="4" w:space="0" w:color="auto"/>
            </w:tcBorders>
            <w:shd w:val="clear" w:color="auto" w:fill="auto"/>
            <w:noWrap/>
            <w:vAlign w:val="bottom"/>
            <w:hideMark/>
          </w:tcPr>
          <w:p w14:paraId="26B5687C"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3,771,698 </w:t>
            </w:r>
          </w:p>
        </w:tc>
        <w:tc>
          <w:tcPr>
            <w:tcW w:w="615" w:type="pct"/>
            <w:tcBorders>
              <w:top w:val="nil"/>
              <w:left w:val="nil"/>
              <w:bottom w:val="single" w:sz="4" w:space="0" w:color="auto"/>
              <w:right w:val="single" w:sz="4" w:space="0" w:color="auto"/>
            </w:tcBorders>
            <w:shd w:val="clear" w:color="auto" w:fill="auto"/>
            <w:hideMark/>
          </w:tcPr>
          <w:p w14:paraId="50B965AE" w14:textId="77777777" w:rsidR="00EC3CBF"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5D1D37E6" w14:textId="77777777" w:rsidR="00EC3CBF" w:rsidRPr="00B3371C" w:rsidRDefault="00EC3CBF" w:rsidP="00651137">
            <w:pPr>
              <w:spacing w:after="0" w:line="240" w:lineRule="auto"/>
              <w:jc w:val="right"/>
              <w:rPr>
                <w:rFonts w:ascii="Calibri" w:eastAsia="Times New Roman" w:hAnsi="Calibri" w:cs="Calibri"/>
                <w:b/>
                <w:bCs/>
                <w:color w:val="000000"/>
                <w:sz w:val="16"/>
                <w:szCs w:val="16"/>
                <w:lang w:eastAsia="es-MX"/>
              </w:rPr>
            </w:pPr>
          </w:p>
          <w:p w14:paraId="312C85AD" w14:textId="77777777" w:rsidR="009A700C" w:rsidRDefault="009A700C" w:rsidP="00651137">
            <w:pPr>
              <w:spacing w:after="0" w:line="240" w:lineRule="auto"/>
              <w:jc w:val="right"/>
              <w:rPr>
                <w:rFonts w:ascii="Calibri" w:eastAsia="Times New Roman" w:hAnsi="Calibri" w:cs="Calibri"/>
                <w:b/>
                <w:bCs/>
                <w:color w:val="000000"/>
                <w:sz w:val="16"/>
                <w:szCs w:val="16"/>
                <w:lang w:eastAsia="es-MX"/>
              </w:rPr>
            </w:pPr>
          </w:p>
          <w:p w14:paraId="18763637" w14:textId="412B3211"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14,634,211 </w:t>
            </w:r>
          </w:p>
        </w:tc>
      </w:tr>
      <w:tr w:rsidR="00CD3EC3" w:rsidRPr="00B3371C" w14:paraId="6A676468" w14:textId="77777777" w:rsidTr="00913554">
        <w:trPr>
          <w:trHeight w:hRule="exact" w:val="261"/>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530E8316"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Alimentos y Utensilios</w:t>
            </w:r>
          </w:p>
        </w:tc>
        <w:tc>
          <w:tcPr>
            <w:tcW w:w="605" w:type="pct"/>
            <w:tcBorders>
              <w:top w:val="nil"/>
              <w:left w:val="nil"/>
              <w:bottom w:val="single" w:sz="4" w:space="0" w:color="auto"/>
              <w:right w:val="single" w:sz="4" w:space="0" w:color="auto"/>
            </w:tcBorders>
            <w:shd w:val="clear" w:color="auto" w:fill="auto"/>
            <w:hideMark/>
          </w:tcPr>
          <w:p w14:paraId="6EC7D435" w14:textId="38B7EFB3"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8,719,992 </w:t>
            </w:r>
          </w:p>
        </w:tc>
        <w:tc>
          <w:tcPr>
            <w:tcW w:w="660" w:type="pct"/>
            <w:tcBorders>
              <w:top w:val="nil"/>
              <w:left w:val="nil"/>
              <w:bottom w:val="single" w:sz="4" w:space="0" w:color="auto"/>
              <w:right w:val="single" w:sz="4" w:space="0" w:color="auto"/>
            </w:tcBorders>
            <w:shd w:val="clear" w:color="auto" w:fill="auto"/>
            <w:hideMark/>
          </w:tcPr>
          <w:p w14:paraId="0324E0B5" w14:textId="7CFDE75B" w:rsidR="0052623D" w:rsidRPr="00B3371C" w:rsidRDefault="0052623D" w:rsidP="009A700C">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3,717,534 </w:t>
            </w:r>
          </w:p>
        </w:tc>
        <w:tc>
          <w:tcPr>
            <w:tcW w:w="605" w:type="pct"/>
            <w:tcBorders>
              <w:top w:val="nil"/>
              <w:left w:val="nil"/>
              <w:bottom w:val="single" w:sz="4" w:space="0" w:color="auto"/>
              <w:right w:val="single" w:sz="4" w:space="0" w:color="auto"/>
            </w:tcBorders>
            <w:shd w:val="clear" w:color="auto" w:fill="auto"/>
            <w:hideMark/>
          </w:tcPr>
          <w:p w14:paraId="38CD1F26" w14:textId="5D61629E" w:rsidR="0052623D" w:rsidRPr="00B3371C" w:rsidRDefault="0052623D" w:rsidP="00913554">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5,002,458 </w:t>
            </w:r>
          </w:p>
        </w:tc>
        <w:tc>
          <w:tcPr>
            <w:tcW w:w="605" w:type="pct"/>
            <w:tcBorders>
              <w:top w:val="nil"/>
              <w:left w:val="nil"/>
              <w:bottom w:val="single" w:sz="4" w:space="0" w:color="auto"/>
              <w:right w:val="single" w:sz="4" w:space="0" w:color="auto"/>
            </w:tcBorders>
            <w:shd w:val="clear" w:color="auto" w:fill="auto"/>
            <w:hideMark/>
          </w:tcPr>
          <w:p w14:paraId="3030D2C5" w14:textId="17DA74BE" w:rsidR="0052623D" w:rsidRPr="00B3371C" w:rsidRDefault="0052623D" w:rsidP="00913554">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3,285,799 </w:t>
            </w:r>
          </w:p>
        </w:tc>
        <w:tc>
          <w:tcPr>
            <w:tcW w:w="630" w:type="pct"/>
            <w:tcBorders>
              <w:top w:val="nil"/>
              <w:left w:val="nil"/>
              <w:bottom w:val="single" w:sz="4" w:space="0" w:color="auto"/>
              <w:right w:val="single" w:sz="4" w:space="0" w:color="auto"/>
            </w:tcBorders>
            <w:shd w:val="clear" w:color="auto" w:fill="auto"/>
            <w:noWrap/>
            <w:vAlign w:val="bottom"/>
            <w:hideMark/>
          </w:tcPr>
          <w:p w14:paraId="5C129180" w14:textId="17336990"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1,716,659 </w:t>
            </w:r>
          </w:p>
        </w:tc>
        <w:tc>
          <w:tcPr>
            <w:tcW w:w="615" w:type="pct"/>
            <w:tcBorders>
              <w:top w:val="nil"/>
              <w:left w:val="nil"/>
              <w:bottom w:val="single" w:sz="4" w:space="0" w:color="auto"/>
              <w:right w:val="single" w:sz="4" w:space="0" w:color="auto"/>
            </w:tcBorders>
            <w:shd w:val="clear" w:color="auto" w:fill="auto"/>
            <w:hideMark/>
          </w:tcPr>
          <w:p w14:paraId="4F64D5B5" w14:textId="6EF3E921" w:rsidR="0052623D" w:rsidRPr="00B3371C" w:rsidRDefault="0052623D" w:rsidP="00913554">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5,002,458 </w:t>
            </w:r>
          </w:p>
        </w:tc>
      </w:tr>
      <w:tr w:rsidR="00CD3EC3" w:rsidRPr="00B3371C" w14:paraId="6BDC9588" w14:textId="77777777" w:rsidTr="00B148F8">
        <w:trPr>
          <w:trHeight w:val="383"/>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1B83D9F4" w14:textId="77777777" w:rsidR="00EC3CBF" w:rsidRPr="00B3371C" w:rsidRDefault="00EC3CBF" w:rsidP="00EC3CBF">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Materias Primas y Materiales de Producción y Comercialización</w:t>
            </w:r>
          </w:p>
        </w:tc>
        <w:tc>
          <w:tcPr>
            <w:tcW w:w="605" w:type="pct"/>
            <w:tcBorders>
              <w:top w:val="nil"/>
              <w:left w:val="nil"/>
              <w:bottom w:val="single" w:sz="4" w:space="0" w:color="auto"/>
              <w:right w:val="single" w:sz="4" w:space="0" w:color="auto"/>
            </w:tcBorders>
            <w:shd w:val="clear" w:color="auto" w:fill="auto"/>
            <w:vAlign w:val="center"/>
            <w:hideMark/>
          </w:tcPr>
          <w:p w14:paraId="2C4D15E5" w14:textId="37C6C233" w:rsidR="00EC3CBF" w:rsidRPr="00B3371C" w:rsidRDefault="00EC3CBF" w:rsidP="00EC3CBF">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vAlign w:val="center"/>
            <w:hideMark/>
          </w:tcPr>
          <w:p w14:paraId="244DCB22" w14:textId="41CE283A" w:rsidR="00EC3CBF" w:rsidRPr="00B3371C" w:rsidRDefault="00EC3CBF" w:rsidP="00EC3CBF">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5776A221" w14:textId="5AB92841" w:rsidR="00EC3CBF" w:rsidRPr="00B3371C" w:rsidRDefault="00EC3CBF" w:rsidP="00EC3CBF">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7D36B077" w14:textId="1617EF1D" w:rsidR="00EC3CBF" w:rsidRPr="00B3371C" w:rsidRDefault="00EC3CBF" w:rsidP="00EC3CBF">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361CB553" w14:textId="4D52A71D" w:rsidR="00EC3CBF" w:rsidRPr="00B3371C" w:rsidRDefault="00EC3CBF" w:rsidP="00EC3CBF">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066500CE" w14:textId="548E7FAC" w:rsidR="00EC3CBF" w:rsidRPr="00B3371C" w:rsidRDefault="00EC3CBF" w:rsidP="00EC3CBF">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5C4275FA"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0861732D"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Materiales y Artículos de Construcción y de Reparación</w:t>
            </w:r>
          </w:p>
        </w:tc>
        <w:tc>
          <w:tcPr>
            <w:tcW w:w="605" w:type="pct"/>
            <w:tcBorders>
              <w:top w:val="nil"/>
              <w:left w:val="nil"/>
              <w:bottom w:val="single" w:sz="4" w:space="0" w:color="auto"/>
              <w:right w:val="single" w:sz="4" w:space="0" w:color="auto"/>
            </w:tcBorders>
            <w:shd w:val="clear" w:color="auto" w:fill="auto"/>
            <w:hideMark/>
          </w:tcPr>
          <w:p w14:paraId="012180ED" w14:textId="77777777" w:rsidR="006F73C9"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557B34FF"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1D8C4710" w14:textId="65324B2F"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1,884,000 </w:t>
            </w:r>
          </w:p>
        </w:tc>
        <w:tc>
          <w:tcPr>
            <w:tcW w:w="660" w:type="pct"/>
            <w:tcBorders>
              <w:top w:val="nil"/>
              <w:left w:val="nil"/>
              <w:bottom w:val="single" w:sz="4" w:space="0" w:color="auto"/>
              <w:right w:val="single" w:sz="4" w:space="0" w:color="auto"/>
            </w:tcBorders>
            <w:shd w:val="clear" w:color="auto" w:fill="auto"/>
            <w:hideMark/>
          </w:tcPr>
          <w:p w14:paraId="7E0BB5ED"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7153D0AB"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298EEFC1" w14:textId="72ACFC31"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2,227,584 </w:t>
            </w:r>
          </w:p>
        </w:tc>
        <w:tc>
          <w:tcPr>
            <w:tcW w:w="605" w:type="pct"/>
            <w:tcBorders>
              <w:top w:val="nil"/>
              <w:left w:val="nil"/>
              <w:bottom w:val="single" w:sz="4" w:space="0" w:color="auto"/>
              <w:right w:val="single" w:sz="4" w:space="0" w:color="auto"/>
            </w:tcBorders>
            <w:shd w:val="clear" w:color="auto" w:fill="auto"/>
            <w:hideMark/>
          </w:tcPr>
          <w:p w14:paraId="321FED98" w14:textId="77777777" w:rsidR="006F73C9"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3ED276D0"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6B9088C4" w14:textId="37792D7A"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4,111,584 </w:t>
            </w:r>
          </w:p>
        </w:tc>
        <w:tc>
          <w:tcPr>
            <w:tcW w:w="605" w:type="pct"/>
            <w:tcBorders>
              <w:top w:val="nil"/>
              <w:left w:val="nil"/>
              <w:bottom w:val="single" w:sz="4" w:space="0" w:color="auto"/>
              <w:right w:val="single" w:sz="4" w:space="0" w:color="auto"/>
            </w:tcBorders>
            <w:shd w:val="clear" w:color="auto" w:fill="auto"/>
            <w:hideMark/>
          </w:tcPr>
          <w:p w14:paraId="573C200B"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2A78768"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22DBB640" w14:textId="2B24ED12"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3,810,543 </w:t>
            </w:r>
          </w:p>
        </w:tc>
        <w:tc>
          <w:tcPr>
            <w:tcW w:w="630" w:type="pct"/>
            <w:tcBorders>
              <w:top w:val="nil"/>
              <w:left w:val="nil"/>
              <w:bottom w:val="single" w:sz="4" w:space="0" w:color="auto"/>
              <w:right w:val="single" w:sz="4" w:space="0" w:color="auto"/>
            </w:tcBorders>
            <w:shd w:val="clear" w:color="auto" w:fill="auto"/>
            <w:noWrap/>
            <w:vAlign w:val="bottom"/>
            <w:hideMark/>
          </w:tcPr>
          <w:p w14:paraId="61EB7038"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301,041 </w:t>
            </w:r>
          </w:p>
        </w:tc>
        <w:tc>
          <w:tcPr>
            <w:tcW w:w="615" w:type="pct"/>
            <w:tcBorders>
              <w:top w:val="nil"/>
              <w:left w:val="nil"/>
              <w:bottom w:val="single" w:sz="4" w:space="0" w:color="auto"/>
              <w:right w:val="single" w:sz="4" w:space="0" w:color="auto"/>
            </w:tcBorders>
            <w:shd w:val="clear" w:color="auto" w:fill="auto"/>
            <w:hideMark/>
          </w:tcPr>
          <w:p w14:paraId="6AE78EC4" w14:textId="77777777" w:rsidR="009A700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180BD64B" w14:textId="77777777" w:rsidR="009A700C" w:rsidRDefault="009A700C" w:rsidP="00651137">
            <w:pPr>
              <w:spacing w:after="0" w:line="240" w:lineRule="auto"/>
              <w:jc w:val="right"/>
              <w:rPr>
                <w:rFonts w:ascii="Calibri" w:eastAsia="Times New Roman" w:hAnsi="Calibri" w:cs="Calibri"/>
                <w:b/>
                <w:bCs/>
                <w:color w:val="000000"/>
                <w:sz w:val="16"/>
                <w:szCs w:val="16"/>
                <w:lang w:eastAsia="es-MX"/>
              </w:rPr>
            </w:pPr>
          </w:p>
          <w:p w14:paraId="203CEC50" w14:textId="505CED63"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4,111,584 </w:t>
            </w:r>
          </w:p>
        </w:tc>
      </w:tr>
      <w:tr w:rsidR="00CD3EC3" w:rsidRPr="00B3371C" w14:paraId="377ED4A6"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7CB4EB82"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Productos Químicos, Farmacéuticos  y de Laboratorio</w:t>
            </w:r>
          </w:p>
        </w:tc>
        <w:tc>
          <w:tcPr>
            <w:tcW w:w="605" w:type="pct"/>
            <w:tcBorders>
              <w:top w:val="nil"/>
              <w:left w:val="nil"/>
              <w:bottom w:val="single" w:sz="4" w:space="0" w:color="auto"/>
              <w:right w:val="single" w:sz="4" w:space="0" w:color="auto"/>
            </w:tcBorders>
            <w:shd w:val="clear" w:color="auto" w:fill="auto"/>
            <w:hideMark/>
          </w:tcPr>
          <w:p w14:paraId="5D71A317" w14:textId="77777777" w:rsidR="006F73C9"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B89C0EF" w14:textId="77777777" w:rsidR="009A700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3BBC573" w14:textId="1928C13B"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11,352,867 </w:t>
            </w:r>
          </w:p>
        </w:tc>
        <w:tc>
          <w:tcPr>
            <w:tcW w:w="660" w:type="pct"/>
            <w:tcBorders>
              <w:top w:val="nil"/>
              <w:left w:val="nil"/>
              <w:bottom w:val="single" w:sz="4" w:space="0" w:color="auto"/>
              <w:right w:val="single" w:sz="4" w:space="0" w:color="auto"/>
            </w:tcBorders>
            <w:shd w:val="clear" w:color="auto" w:fill="auto"/>
            <w:hideMark/>
          </w:tcPr>
          <w:p w14:paraId="03BA1D79" w14:textId="77777777" w:rsidR="00991582" w:rsidRPr="00B3371C" w:rsidRDefault="00991582" w:rsidP="00651137">
            <w:pPr>
              <w:spacing w:after="0" w:line="240" w:lineRule="auto"/>
              <w:jc w:val="right"/>
              <w:rPr>
                <w:rFonts w:ascii="Calibri" w:eastAsia="Times New Roman" w:hAnsi="Calibri" w:cs="Calibri"/>
                <w:color w:val="000000"/>
                <w:sz w:val="16"/>
                <w:szCs w:val="16"/>
                <w:lang w:eastAsia="es-MX"/>
              </w:rPr>
            </w:pPr>
          </w:p>
          <w:p w14:paraId="79958F4B"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1592A3EC" w14:textId="7EBB7C1E"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11,155,600 </w:t>
            </w:r>
          </w:p>
        </w:tc>
        <w:tc>
          <w:tcPr>
            <w:tcW w:w="605" w:type="pct"/>
            <w:tcBorders>
              <w:top w:val="nil"/>
              <w:left w:val="nil"/>
              <w:bottom w:val="single" w:sz="4" w:space="0" w:color="auto"/>
              <w:right w:val="single" w:sz="4" w:space="0" w:color="auto"/>
            </w:tcBorders>
            <w:shd w:val="clear" w:color="auto" w:fill="auto"/>
            <w:hideMark/>
          </w:tcPr>
          <w:p w14:paraId="438CE957" w14:textId="77777777" w:rsidR="006F73C9"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DC1001D"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35A751BA" w14:textId="79A72EF2"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197,267 </w:t>
            </w:r>
          </w:p>
        </w:tc>
        <w:tc>
          <w:tcPr>
            <w:tcW w:w="605" w:type="pct"/>
            <w:tcBorders>
              <w:top w:val="nil"/>
              <w:left w:val="nil"/>
              <w:bottom w:val="single" w:sz="4" w:space="0" w:color="auto"/>
              <w:right w:val="single" w:sz="4" w:space="0" w:color="auto"/>
            </w:tcBorders>
            <w:shd w:val="clear" w:color="auto" w:fill="auto"/>
            <w:hideMark/>
          </w:tcPr>
          <w:p w14:paraId="36073642" w14:textId="77777777" w:rsidR="006F73C9"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53670B8D" w14:textId="77777777" w:rsidR="009A700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EF720DD" w14:textId="102E184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187,917 </w:t>
            </w:r>
          </w:p>
        </w:tc>
        <w:tc>
          <w:tcPr>
            <w:tcW w:w="630" w:type="pct"/>
            <w:tcBorders>
              <w:top w:val="nil"/>
              <w:left w:val="nil"/>
              <w:bottom w:val="single" w:sz="4" w:space="0" w:color="auto"/>
              <w:right w:val="single" w:sz="4" w:space="0" w:color="auto"/>
            </w:tcBorders>
            <w:shd w:val="clear" w:color="auto" w:fill="auto"/>
            <w:noWrap/>
            <w:vAlign w:val="bottom"/>
            <w:hideMark/>
          </w:tcPr>
          <w:p w14:paraId="19B4A564"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9,350 </w:t>
            </w:r>
          </w:p>
        </w:tc>
        <w:tc>
          <w:tcPr>
            <w:tcW w:w="615" w:type="pct"/>
            <w:tcBorders>
              <w:top w:val="nil"/>
              <w:left w:val="nil"/>
              <w:bottom w:val="single" w:sz="4" w:space="0" w:color="auto"/>
              <w:right w:val="single" w:sz="4" w:space="0" w:color="auto"/>
            </w:tcBorders>
            <w:shd w:val="clear" w:color="auto" w:fill="auto"/>
            <w:hideMark/>
          </w:tcPr>
          <w:p w14:paraId="47D230EA" w14:textId="77777777" w:rsidR="009A700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775C246F" w14:textId="77777777" w:rsidR="009A700C" w:rsidRDefault="009A700C" w:rsidP="00651137">
            <w:pPr>
              <w:spacing w:after="0" w:line="240" w:lineRule="auto"/>
              <w:jc w:val="right"/>
              <w:rPr>
                <w:rFonts w:ascii="Calibri" w:eastAsia="Times New Roman" w:hAnsi="Calibri" w:cs="Calibri"/>
                <w:b/>
                <w:bCs/>
                <w:color w:val="000000"/>
                <w:sz w:val="16"/>
                <w:szCs w:val="16"/>
                <w:lang w:eastAsia="es-MX"/>
              </w:rPr>
            </w:pPr>
          </w:p>
          <w:p w14:paraId="42399E68" w14:textId="65AB4AA9"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197,267 </w:t>
            </w:r>
          </w:p>
        </w:tc>
      </w:tr>
      <w:tr w:rsidR="00CD3EC3" w:rsidRPr="00B3371C" w14:paraId="283D716C" w14:textId="77777777" w:rsidTr="0038300F">
        <w:trPr>
          <w:trHeight w:hRule="exact" w:val="424"/>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17B0A81E"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Combustibles, Lubricantes y Aditivos</w:t>
            </w:r>
          </w:p>
        </w:tc>
        <w:tc>
          <w:tcPr>
            <w:tcW w:w="605" w:type="pct"/>
            <w:tcBorders>
              <w:top w:val="nil"/>
              <w:left w:val="nil"/>
              <w:bottom w:val="single" w:sz="4" w:space="0" w:color="auto"/>
              <w:right w:val="single" w:sz="4" w:space="0" w:color="auto"/>
            </w:tcBorders>
            <w:shd w:val="clear" w:color="auto" w:fill="auto"/>
            <w:hideMark/>
          </w:tcPr>
          <w:p w14:paraId="1E2B6AA4" w14:textId="77777777" w:rsidR="0038300F" w:rsidRDefault="0038300F" w:rsidP="00651137">
            <w:pPr>
              <w:spacing w:after="0" w:line="240" w:lineRule="auto"/>
              <w:jc w:val="right"/>
              <w:rPr>
                <w:rFonts w:ascii="Calibri" w:eastAsia="Times New Roman" w:hAnsi="Calibri" w:cs="Calibri"/>
                <w:color w:val="000000"/>
                <w:sz w:val="16"/>
                <w:szCs w:val="16"/>
                <w:lang w:eastAsia="es-MX"/>
              </w:rPr>
            </w:pPr>
          </w:p>
          <w:p w14:paraId="6F2E4922" w14:textId="585A6040"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43,418,406 </w:t>
            </w:r>
          </w:p>
        </w:tc>
        <w:tc>
          <w:tcPr>
            <w:tcW w:w="660" w:type="pct"/>
            <w:tcBorders>
              <w:top w:val="nil"/>
              <w:left w:val="nil"/>
              <w:bottom w:val="single" w:sz="4" w:space="0" w:color="auto"/>
              <w:right w:val="single" w:sz="4" w:space="0" w:color="auto"/>
            </w:tcBorders>
            <w:shd w:val="clear" w:color="auto" w:fill="auto"/>
            <w:hideMark/>
          </w:tcPr>
          <w:p w14:paraId="57A93FA6" w14:textId="77777777" w:rsidR="0038300F" w:rsidRDefault="0038300F" w:rsidP="009A700C">
            <w:pPr>
              <w:spacing w:after="0" w:line="240" w:lineRule="auto"/>
              <w:rPr>
                <w:rFonts w:ascii="Calibri" w:eastAsia="Times New Roman" w:hAnsi="Calibri" w:cs="Calibri"/>
                <w:color w:val="000000"/>
                <w:sz w:val="16"/>
                <w:szCs w:val="16"/>
                <w:lang w:eastAsia="es-MX"/>
              </w:rPr>
            </w:pPr>
          </w:p>
          <w:p w14:paraId="5DB88D11" w14:textId="02A6E4EE" w:rsidR="0052623D" w:rsidRPr="00B3371C" w:rsidRDefault="0052623D" w:rsidP="009A700C">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570,953 </w:t>
            </w:r>
          </w:p>
        </w:tc>
        <w:tc>
          <w:tcPr>
            <w:tcW w:w="605" w:type="pct"/>
            <w:tcBorders>
              <w:top w:val="nil"/>
              <w:left w:val="nil"/>
              <w:bottom w:val="single" w:sz="4" w:space="0" w:color="auto"/>
              <w:right w:val="single" w:sz="4" w:space="0" w:color="auto"/>
            </w:tcBorders>
            <w:shd w:val="clear" w:color="auto" w:fill="auto"/>
            <w:hideMark/>
          </w:tcPr>
          <w:p w14:paraId="70EE882F"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0C08BECA" w14:textId="1BE66648"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42,847,453 </w:t>
            </w:r>
          </w:p>
        </w:tc>
        <w:tc>
          <w:tcPr>
            <w:tcW w:w="605" w:type="pct"/>
            <w:tcBorders>
              <w:top w:val="nil"/>
              <w:left w:val="nil"/>
              <w:bottom w:val="single" w:sz="4" w:space="0" w:color="auto"/>
              <w:right w:val="single" w:sz="4" w:space="0" w:color="auto"/>
            </w:tcBorders>
            <w:shd w:val="clear" w:color="auto" w:fill="auto"/>
            <w:hideMark/>
          </w:tcPr>
          <w:p w14:paraId="256DC21A" w14:textId="77777777" w:rsidR="009A700C" w:rsidRDefault="009A700C" w:rsidP="00651137">
            <w:pPr>
              <w:spacing w:after="0" w:line="240" w:lineRule="auto"/>
              <w:jc w:val="right"/>
              <w:rPr>
                <w:rFonts w:ascii="Calibri" w:eastAsia="Times New Roman" w:hAnsi="Calibri" w:cs="Calibri"/>
                <w:color w:val="000000"/>
                <w:sz w:val="16"/>
                <w:szCs w:val="16"/>
                <w:lang w:eastAsia="es-MX"/>
              </w:rPr>
            </w:pPr>
          </w:p>
          <w:p w14:paraId="468BF74A" w14:textId="09EB5D7A"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34,711,028 </w:t>
            </w:r>
          </w:p>
        </w:tc>
        <w:tc>
          <w:tcPr>
            <w:tcW w:w="630" w:type="pct"/>
            <w:tcBorders>
              <w:top w:val="nil"/>
              <w:left w:val="nil"/>
              <w:bottom w:val="single" w:sz="4" w:space="0" w:color="auto"/>
              <w:right w:val="single" w:sz="4" w:space="0" w:color="auto"/>
            </w:tcBorders>
            <w:shd w:val="clear" w:color="auto" w:fill="auto"/>
            <w:noWrap/>
            <w:vAlign w:val="bottom"/>
            <w:hideMark/>
          </w:tcPr>
          <w:p w14:paraId="029ABCA9"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8,136,426 </w:t>
            </w:r>
          </w:p>
        </w:tc>
        <w:tc>
          <w:tcPr>
            <w:tcW w:w="615" w:type="pct"/>
            <w:tcBorders>
              <w:top w:val="nil"/>
              <w:left w:val="nil"/>
              <w:bottom w:val="single" w:sz="4" w:space="0" w:color="auto"/>
              <w:right w:val="single" w:sz="4" w:space="0" w:color="auto"/>
            </w:tcBorders>
            <w:shd w:val="clear" w:color="auto" w:fill="auto"/>
            <w:hideMark/>
          </w:tcPr>
          <w:p w14:paraId="119BC8FC" w14:textId="77777777" w:rsidR="009A700C" w:rsidRPr="001900EF" w:rsidRDefault="0052623D" w:rsidP="00651137">
            <w:pPr>
              <w:spacing w:after="0" w:line="240" w:lineRule="auto"/>
              <w:jc w:val="right"/>
              <w:rPr>
                <w:rFonts w:ascii="Calibri" w:eastAsia="Times New Roman" w:hAnsi="Calibri" w:cs="Calibri"/>
                <w:color w:val="000000"/>
                <w:sz w:val="16"/>
                <w:szCs w:val="16"/>
                <w:lang w:eastAsia="es-MX"/>
              </w:rPr>
            </w:pPr>
            <w:r w:rsidRPr="001900EF">
              <w:rPr>
                <w:rFonts w:ascii="Calibri" w:eastAsia="Times New Roman" w:hAnsi="Calibri" w:cs="Calibri"/>
                <w:color w:val="000000"/>
                <w:sz w:val="16"/>
                <w:szCs w:val="16"/>
                <w:lang w:eastAsia="es-MX"/>
              </w:rPr>
              <w:t xml:space="preserve"> </w:t>
            </w:r>
          </w:p>
          <w:p w14:paraId="05444CA8" w14:textId="7EBC1C6F" w:rsidR="0052623D" w:rsidRPr="001900EF" w:rsidRDefault="0052623D" w:rsidP="00651137">
            <w:pPr>
              <w:spacing w:after="0" w:line="240" w:lineRule="auto"/>
              <w:jc w:val="right"/>
              <w:rPr>
                <w:rFonts w:ascii="Calibri" w:eastAsia="Times New Roman" w:hAnsi="Calibri" w:cs="Calibri"/>
                <w:color w:val="000000"/>
                <w:sz w:val="16"/>
                <w:szCs w:val="16"/>
                <w:lang w:eastAsia="es-MX"/>
              </w:rPr>
            </w:pPr>
            <w:r w:rsidRPr="001900EF">
              <w:rPr>
                <w:rFonts w:ascii="Calibri" w:eastAsia="Times New Roman" w:hAnsi="Calibri" w:cs="Calibri"/>
                <w:color w:val="000000"/>
                <w:sz w:val="16"/>
                <w:szCs w:val="16"/>
                <w:lang w:eastAsia="es-MX"/>
              </w:rPr>
              <w:t xml:space="preserve">   42,847,453 </w:t>
            </w:r>
          </w:p>
        </w:tc>
      </w:tr>
      <w:tr w:rsidR="00CD3EC3" w:rsidRPr="00B3371C" w14:paraId="0D410B82" w14:textId="77777777" w:rsidTr="00B148F8">
        <w:trPr>
          <w:trHeight w:val="383"/>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58350308"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Vestuario, Blancos, Prendas de Protección y Artículos Deportivos</w:t>
            </w:r>
          </w:p>
        </w:tc>
        <w:tc>
          <w:tcPr>
            <w:tcW w:w="605" w:type="pct"/>
            <w:tcBorders>
              <w:top w:val="nil"/>
              <w:left w:val="nil"/>
              <w:bottom w:val="single" w:sz="4" w:space="0" w:color="auto"/>
              <w:right w:val="single" w:sz="4" w:space="0" w:color="auto"/>
            </w:tcBorders>
            <w:shd w:val="clear" w:color="auto" w:fill="auto"/>
            <w:hideMark/>
          </w:tcPr>
          <w:p w14:paraId="7EAFC553" w14:textId="77777777" w:rsidR="006F73C9"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04C22D74" w14:textId="02E0A1E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26,827,445 </w:t>
            </w:r>
          </w:p>
        </w:tc>
        <w:tc>
          <w:tcPr>
            <w:tcW w:w="660" w:type="pct"/>
            <w:tcBorders>
              <w:top w:val="nil"/>
              <w:left w:val="nil"/>
              <w:bottom w:val="single" w:sz="4" w:space="0" w:color="auto"/>
              <w:right w:val="single" w:sz="4" w:space="0" w:color="auto"/>
            </w:tcBorders>
            <w:shd w:val="clear" w:color="auto" w:fill="auto"/>
            <w:hideMark/>
          </w:tcPr>
          <w:p w14:paraId="291AE118" w14:textId="77777777" w:rsidR="00991582" w:rsidRPr="00B3371C" w:rsidRDefault="00991582" w:rsidP="00651137">
            <w:pPr>
              <w:spacing w:after="0" w:line="240" w:lineRule="auto"/>
              <w:jc w:val="right"/>
              <w:rPr>
                <w:rFonts w:ascii="Calibri" w:eastAsia="Times New Roman" w:hAnsi="Calibri" w:cs="Calibri"/>
                <w:color w:val="000000"/>
                <w:sz w:val="16"/>
                <w:szCs w:val="16"/>
                <w:lang w:eastAsia="es-MX"/>
              </w:rPr>
            </w:pPr>
          </w:p>
          <w:p w14:paraId="2856675A" w14:textId="3C948764"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18,919,124 </w:t>
            </w:r>
          </w:p>
        </w:tc>
        <w:tc>
          <w:tcPr>
            <w:tcW w:w="605" w:type="pct"/>
            <w:tcBorders>
              <w:top w:val="nil"/>
              <w:left w:val="nil"/>
              <w:bottom w:val="single" w:sz="4" w:space="0" w:color="auto"/>
              <w:right w:val="single" w:sz="4" w:space="0" w:color="auto"/>
            </w:tcBorders>
            <w:shd w:val="clear" w:color="auto" w:fill="auto"/>
            <w:hideMark/>
          </w:tcPr>
          <w:p w14:paraId="45D10EA8"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5C7A19E" w14:textId="11675FC0"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7,908,321 </w:t>
            </w:r>
          </w:p>
        </w:tc>
        <w:tc>
          <w:tcPr>
            <w:tcW w:w="605" w:type="pct"/>
            <w:tcBorders>
              <w:top w:val="nil"/>
              <w:left w:val="nil"/>
              <w:bottom w:val="single" w:sz="4" w:space="0" w:color="auto"/>
              <w:right w:val="single" w:sz="4" w:space="0" w:color="auto"/>
            </w:tcBorders>
            <w:shd w:val="clear" w:color="auto" w:fill="auto"/>
            <w:hideMark/>
          </w:tcPr>
          <w:p w14:paraId="5BFAACBE"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268FED89" w14:textId="073A206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5,108,082 </w:t>
            </w:r>
          </w:p>
        </w:tc>
        <w:tc>
          <w:tcPr>
            <w:tcW w:w="630" w:type="pct"/>
            <w:tcBorders>
              <w:top w:val="nil"/>
              <w:left w:val="nil"/>
              <w:bottom w:val="single" w:sz="4" w:space="0" w:color="auto"/>
              <w:right w:val="single" w:sz="4" w:space="0" w:color="auto"/>
            </w:tcBorders>
            <w:shd w:val="clear" w:color="auto" w:fill="auto"/>
            <w:hideMark/>
          </w:tcPr>
          <w:p w14:paraId="3C1D986F"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7A987104" w14:textId="3AC1E93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2,800,239 </w:t>
            </w:r>
          </w:p>
        </w:tc>
        <w:tc>
          <w:tcPr>
            <w:tcW w:w="615" w:type="pct"/>
            <w:tcBorders>
              <w:top w:val="nil"/>
              <w:left w:val="nil"/>
              <w:bottom w:val="single" w:sz="4" w:space="0" w:color="auto"/>
              <w:right w:val="single" w:sz="4" w:space="0" w:color="auto"/>
            </w:tcBorders>
            <w:shd w:val="clear" w:color="auto" w:fill="auto"/>
            <w:hideMark/>
          </w:tcPr>
          <w:p w14:paraId="2440E616" w14:textId="77777777" w:rsidR="00A5136B"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453494E6" w14:textId="05B5A328"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7,908,321 </w:t>
            </w:r>
          </w:p>
        </w:tc>
      </w:tr>
      <w:tr w:rsidR="00CD3EC3" w:rsidRPr="00B3371C" w14:paraId="493CF3A1"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13632670"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Materiales y Suministros para Seguridad</w:t>
            </w:r>
          </w:p>
        </w:tc>
        <w:tc>
          <w:tcPr>
            <w:tcW w:w="605" w:type="pct"/>
            <w:tcBorders>
              <w:top w:val="nil"/>
              <w:left w:val="nil"/>
              <w:bottom w:val="single" w:sz="4" w:space="0" w:color="auto"/>
              <w:right w:val="single" w:sz="4" w:space="0" w:color="auto"/>
            </w:tcBorders>
            <w:shd w:val="clear" w:color="auto" w:fill="auto"/>
            <w:hideMark/>
          </w:tcPr>
          <w:p w14:paraId="3D9B1E27" w14:textId="77777777" w:rsidR="006F73C9"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5DC6509B" w14:textId="77EC4189"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41,238,000 </w:t>
            </w:r>
          </w:p>
        </w:tc>
        <w:tc>
          <w:tcPr>
            <w:tcW w:w="660" w:type="pct"/>
            <w:tcBorders>
              <w:top w:val="nil"/>
              <w:left w:val="nil"/>
              <w:bottom w:val="single" w:sz="4" w:space="0" w:color="auto"/>
              <w:right w:val="single" w:sz="4" w:space="0" w:color="auto"/>
            </w:tcBorders>
            <w:shd w:val="clear" w:color="auto" w:fill="auto"/>
            <w:hideMark/>
          </w:tcPr>
          <w:p w14:paraId="4D4A75C3" w14:textId="77777777" w:rsidR="00991582" w:rsidRPr="00B3371C" w:rsidRDefault="00991582" w:rsidP="00651137">
            <w:pPr>
              <w:spacing w:after="0" w:line="240" w:lineRule="auto"/>
              <w:jc w:val="right"/>
              <w:rPr>
                <w:rFonts w:ascii="Calibri" w:eastAsia="Times New Roman" w:hAnsi="Calibri" w:cs="Calibri"/>
                <w:color w:val="000000"/>
                <w:sz w:val="16"/>
                <w:szCs w:val="16"/>
                <w:lang w:eastAsia="es-MX"/>
              </w:rPr>
            </w:pPr>
          </w:p>
          <w:p w14:paraId="1C0F33CF" w14:textId="7EA64FA5"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21,989,278 </w:t>
            </w:r>
          </w:p>
        </w:tc>
        <w:tc>
          <w:tcPr>
            <w:tcW w:w="605" w:type="pct"/>
            <w:tcBorders>
              <w:top w:val="nil"/>
              <w:left w:val="nil"/>
              <w:bottom w:val="single" w:sz="4" w:space="0" w:color="auto"/>
              <w:right w:val="single" w:sz="4" w:space="0" w:color="auto"/>
            </w:tcBorders>
            <w:shd w:val="clear" w:color="auto" w:fill="auto"/>
            <w:hideMark/>
          </w:tcPr>
          <w:p w14:paraId="6499B61C" w14:textId="77777777" w:rsidR="006F73C9"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0E435C73" w14:textId="6CBE88F9"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19,248,722 </w:t>
            </w:r>
          </w:p>
        </w:tc>
        <w:tc>
          <w:tcPr>
            <w:tcW w:w="605" w:type="pct"/>
            <w:tcBorders>
              <w:top w:val="nil"/>
              <w:left w:val="nil"/>
              <w:bottom w:val="single" w:sz="4" w:space="0" w:color="auto"/>
              <w:right w:val="single" w:sz="4" w:space="0" w:color="auto"/>
            </w:tcBorders>
            <w:shd w:val="clear" w:color="auto" w:fill="auto"/>
            <w:hideMark/>
          </w:tcPr>
          <w:p w14:paraId="39334336"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93E6FDC" w14:textId="72A4D95A"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1,748,721 </w:t>
            </w:r>
          </w:p>
        </w:tc>
        <w:tc>
          <w:tcPr>
            <w:tcW w:w="630" w:type="pct"/>
            <w:tcBorders>
              <w:top w:val="nil"/>
              <w:left w:val="nil"/>
              <w:bottom w:val="single" w:sz="4" w:space="0" w:color="auto"/>
              <w:right w:val="single" w:sz="4" w:space="0" w:color="auto"/>
            </w:tcBorders>
            <w:shd w:val="clear" w:color="auto" w:fill="auto"/>
            <w:noWrap/>
            <w:vAlign w:val="bottom"/>
            <w:hideMark/>
          </w:tcPr>
          <w:p w14:paraId="7B561AB8"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17,500,001 </w:t>
            </w:r>
          </w:p>
        </w:tc>
        <w:tc>
          <w:tcPr>
            <w:tcW w:w="615" w:type="pct"/>
            <w:tcBorders>
              <w:top w:val="nil"/>
              <w:left w:val="nil"/>
              <w:bottom w:val="single" w:sz="4" w:space="0" w:color="auto"/>
              <w:right w:val="single" w:sz="4" w:space="0" w:color="auto"/>
            </w:tcBorders>
            <w:shd w:val="clear" w:color="auto" w:fill="auto"/>
            <w:hideMark/>
          </w:tcPr>
          <w:p w14:paraId="461A9AE8" w14:textId="77777777" w:rsidR="00A5136B"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314BEFD8" w14:textId="233F1523"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19,248,722 </w:t>
            </w:r>
          </w:p>
        </w:tc>
      </w:tr>
      <w:tr w:rsidR="00CD3EC3" w:rsidRPr="00B3371C" w14:paraId="6BC4E0FE"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425B503D"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Herramientas, Refacciones y Accesorios Menores</w:t>
            </w:r>
          </w:p>
        </w:tc>
        <w:tc>
          <w:tcPr>
            <w:tcW w:w="605" w:type="pct"/>
            <w:tcBorders>
              <w:top w:val="nil"/>
              <w:left w:val="nil"/>
              <w:bottom w:val="single" w:sz="4" w:space="0" w:color="auto"/>
              <w:right w:val="single" w:sz="4" w:space="0" w:color="auto"/>
            </w:tcBorders>
            <w:shd w:val="clear" w:color="auto" w:fill="auto"/>
            <w:hideMark/>
          </w:tcPr>
          <w:p w14:paraId="274A6983" w14:textId="77777777" w:rsidR="006F73C9"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0675AA6" w14:textId="77777777" w:rsidR="000D05CE" w:rsidRDefault="000D05CE" w:rsidP="00651137">
            <w:pPr>
              <w:spacing w:after="0" w:line="240" w:lineRule="auto"/>
              <w:jc w:val="right"/>
              <w:rPr>
                <w:rFonts w:ascii="Calibri" w:eastAsia="Times New Roman" w:hAnsi="Calibri" w:cs="Calibri"/>
                <w:color w:val="000000"/>
                <w:sz w:val="16"/>
                <w:szCs w:val="16"/>
                <w:lang w:eastAsia="es-MX"/>
              </w:rPr>
            </w:pPr>
          </w:p>
          <w:p w14:paraId="44220B74" w14:textId="5618CC6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6,785,823 </w:t>
            </w:r>
          </w:p>
        </w:tc>
        <w:tc>
          <w:tcPr>
            <w:tcW w:w="660" w:type="pct"/>
            <w:tcBorders>
              <w:top w:val="nil"/>
              <w:left w:val="nil"/>
              <w:bottom w:val="single" w:sz="4" w:space="0" w:color="auto"/>
              <w:right w:val="single" w:sz="4" w:space="0" w:color="auto"/>
            </w:tcBorders>
            <w:shd w:val="clear" w:color="auto" w:fill="auto"/>
            <w:hideMark/>
          </w:tcPr>
          <w:p w14:paraId="5B211079"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4066F9D" w14:textId="77777777" w:rsidR="000D05CE" w:rsidRDefault="000D05CE" w:rsidP="00651137">
            <w:pPr>
              <w:spacing w:after="0" w:line="240" w:lineRule="auto"/>
              <w:jc w:val="right"/>
              <w:rPr>
                <w:rFonts w:ascii="Calibri" w:eastAsia="Times New Roman" w:hAnsi="Calibri" w:cs="Calibri"/>
                <w:color w:val="000000"/>
                <w:sz w:val="16"/>
                <w:szCs w:val="16"/>
                <w:lang w:eastAsia="es-MX"/>
              </w:rPr>
            </w:pPr>
          </w:p>
          <w:p w14:paraId="691E2C11" w14:textId="680D5F1B"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20,646,527 </w:t>
            </w:r>
          </w:p>
        </w:tc>
        <w:tc>
          <w:tcPr>
            <w:tcW w:w="605" w:type="pct"/>
            <w:tcBorders>
              <w:top w:val="nil"/>
              <w:left w:val="nil"/>
              <w:bottom w:val="single" w:sz="4" w:space="0" w:color="auto"/>
              <w:right w:val="single" w:sz="4" w:space="0" w:color="auto"/>
            </w:tcBorders>
            <w:shd w:val="clear" w:color="auto" w:fill="auto"/>
            <w:hideMark/>
          </w:tcPr>
          <w:p w14:paraId="38383E12" w14:textId="77777777" w:rsidR="006F73C9"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7B8DBD0A" w14:textId="77777777" w:rsidR="000D05CE" w:rsidRDefault="000D05CE" w:rsidP="00651137">
            <w:pPr>
              <w:spacing w:after="0" w:line="240" w:lineRule="auto"/>
              <w:jc w:val="right"/>
              <w:rPr>
                <w:rFonts w:ascii="Calibri" w:eastAsia="Times New Roman" w:hAnsi="Calibri" w:cs="Calibri"/>
                <w:color w:val="000000"/>
                <w:sz w:val="16"/>
                <w:szCs w:val="16"/>
                <w:lang w:eastAsia="es-MX"/>
              </w:rPr>
            </w:pPr>
          </w:p>
          <w:p w14:paraId="458D7A97" w14:textId="65F4CDF2"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27,432,350 </w:t>
            </w:r>
          </w:p>
        </w:tc>
        <w:tc>
          <w:tcPr>
            <w:tcW w:w="605" w:type="pct"/>
            <w:tcBorders>
              <w:top w:val="nil"/>
              <w:left w:val="nil"/>
              <w:bottom w:val="single" w:sz="4" w:space="0" w:color="auto"/>
              <w:right w:val="single" w:sz="4" w:space="0" w:color="auto"/>
            </w:tcBorders>
            <w:shd w:val="clear" w:color="auto" w:fill="auto"/>
            <w:hideMark/>
          </w:tcPr>
          <w:p w14:paraId="77CF9C1C"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3DD8C59D" w14:textId="77777777" w:rsidR="000D05CE" w:rsidRDefault="000D05CE" w:rsidP="00651137">
            <w:pPr>
              <w:spacing w:after="0" w:line="240" w:lineRule="auto"/>
              <w:jc w:val="right"/>
              <w:rPr>
                <w:rFonts w:ascii="Calibri" w:eastAsia="Times New Roman" w:hAnsi="Calibri" w:cs="Calibri"/>
                <w:color w:val="000000"/>
                <w:sz w:val="16"/>
                <w:szCs w:val="16"/>
                <w:lang w:eastAsia="es-MX"/>
              </w:rPr>
            </w:pPr>
          </w:p>
          <w:p w14:paraId="5FA4DAB4" w14:textId="079A19B4"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4,492,637 </w:t>
            </w:r>
          </w:p>
        </w:tc>
        <w:tc>
          <w:tcPr>
            <w:tcW w:w="630" w:type="pct"/>
            <w:tcBorders>
              <w:top w:val="nil"/>
              <w:left w:val="nil"/>
              <w:bottom w:val="single" w:sz="4" w:space="0" w:color="auto"/>
              <w:right w:val="single" w:sz="4" w:space="0" w:color="auto"/>
            </w:tcBorders>
            <w:shd w:val="clear" w:color="auto" w:fill="auto"/>
            <w:noWrap/>
            <w:vAlign w:val="bottom"/>
            <w:hideMark/>
          </w:tcPr>
          <w:p w14:paraId="52672227"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22,939,714 </w:t>
            </w:r>
          </w:p>
        </w:tc>
        <w:tc>
          <w:tcPr>
            <w:tcW w:w="615" w:type="pct"/>
            <w:tcBorders>
              <w:top w:val="nil"/>
              <w:left w:val="nil"/>
              <w:bottom w:val="single" w:sz="4" w:space="0" w:color="auto"/>
              <w:right w:val="single" w:sz="4" w:space="0" w:color="auto"/>
            </w:tcBorders>
            <w:shd w:val="clear" w:color="auto" w:fill="auto"/>
            <w:hideMark/>
          </w:tcPr>
          <w:p w14:paraId="41E903AF" w14:textId="77777777" w:rsidR="00A5136B"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708858B6" w14:textId="77777777" w:rsidR="000D05CE"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5996082F" w14:textId="4021ECDB"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27,432,350 </w:t>
            </w:r>
          </w:p>
        </w:tc>
      </w:tr>
      <w:tr w:rsidR="00CD3EC3" w:rsidRPr="00B3371C" w14:paraId="53506534" w14:textId="77777777" w:rsidTr="00E34DE0">
        <w:trPr>
          <w:trHeight w:hRule="exact" w:val="227"/>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7AF85C04" w14:textId="77777777"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Servicios Generales</w:t>
            </w:r>
          </w:p>
        </w:tc>
        <w:tc>
          <w:tcPr>
            <w:tcW w:w="605" w:type="pct"/>
            <w:tcBorders>
              <w:top w:val="nil"/>
              <w:left w:val="nil"/>
              <w:bottom w:val="single" w:sz="4" w:space="0" w:color="auto"/>
              <w:right w:val="single" w:sz="4" w:space="0" w:color="auto"/>
            </w:tcBorders>
            <w:shd w:val="clear" w:color="auto" w:fill="auto"/>
            <w:hideMark/>
          </w:tcPr>
          <w:p w14:paraId="24EF0D73" w14:textId="3EE1DE91"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219,711,657 </w:t>
            </w:r>
          </w:p>
        </w:tc>
        <w:tc>
          <w:tcPr>
            <w:tcW w:w="660" w:type="pct"/>
            <w:tcBorders>
              <w:top w:val="nil"/>
              <w:left w:val="nil"/>
              <w:bottom w:val="single" w:sz="4" w:space="0" w:color="auto"/>
              <w:right w:val="single" w:sz="4" w:space="0" w:color="auto"/>
            </w:tcBorders>
            <w:shd w:val="clear" w:color="auto" w:fill="auto"/>
            <w:hideMark/>
          </w:tcPr>
          <w:p w14:paraId="01E3C255" w14:textId="5B83C483"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83,465,967 </w:t>
            </w:r>
          </w:p>
        </w:tc>
        <w:tc>
          <w:tcPr>
            <w:tcW w:w="605" w:type="pct"/>
            <w:tcBorders>
              <w:top w:val="nil"/>
              <w:left w:val="nil"/>
              <w:bottom w:val="single" w:sz="4" w:space="0" w:color="auto"/>
              <w:right w:val="single" w:sz="4" w:space="0" w:color="auto"/>
            </w:tcBorders>
            <w:shd w:val="clear" w:color="auto" w:fill="auto"/>
            <w:hideMark/>
          </w:tcPr>
          <w:p w14:paraId="19A2EA48" w14:textId="26CD9B34"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303,177,624 </w:t>
            </w:r>
          </w:p>
        </w:tc>
        <w:tc>
          <w:tcPr>
            <w:tcW w:w="605" w:type="pct"/>
            <w:tcBorders>
              <w:top w:val="nil"/>
              <w:left w:val="nil"/>
              <w:bottom w:val="single" w:sz="4" w:space="0" w:color="auto"/>
              <w:right w:val="single" w:sz="4" w:space="0" w:color="auto"/>
            </w:tcBorders>
            <w:shd w:val="clear" w:color="auto" w:fill="auto"/>
            <w:hideMark/>
          </w:tcPr>
          <w:p w14:paraId="1A0296DD" w14:textId="54A08E7F"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234,330,720 </w:t>
            </w:r>
          </w:p>
        </w:tc>
        <w:tc>
          <w:tcPr>
            <w:tcW w:w="630" w:type="pct"/>
            <w:tcBorders>
              <w:top w:val="nil"/>
              <w:left w:val="nil"/>
              <w:bottom w:val="single" w:sz="4" w:space="0" w:color="auto"/>
              <w:right w:val="single" w:sz="4" w:space="0" w:color="auto"/>
            </w:tcBorders>
            <w:shd w:val="clear" w:color="auto" w:fill="auto"/>
            <w:noWrap/>
            <w:vAlign w:val="bottom"/>
            <w:hideMark/>
          </w:tcPr>
          <w:p w14:paraId="70626A6F" w14:textId="2C4A711B" w:rsidR="0052623D" w:rsidRPr="00B3371C" w:rsidRDefault="0052623D" w:rsidP="00991582">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68,846,903 </w:t>
            </w:r>
          </w:p>
        </w:tc>
        <w:tc>
          <w:tcPr>
            <w:tcW w:w="615" w:type="pct"/>
            <w:tcBorders>
              <w:top w:val="nil"/>
              <w:left w:val="nil"/>
              <w:bottom w:val="single" w:sz="4" w:space="0" w:color="auto"/>
              <w:right w:val="single" w:sz="4" w:space="0" w:color="auto"/>
            </w:tcBorders>
            <w:shd w:val="clear" w:color="auto" w:fill="auto"/>
            <w:hideMark/>
          </w:tcPr>
          <w:p w14:paraId="0A9A0F7A" w14:textId="2A97F7EB"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303,177,624 </w:t>
            </w:r>
          </w:p>
        </w:tc>
      </w:tr>
      <w:tr w:rsidR="00CD3EC3" w:rsidRPr="00B3371C" w14:paraId="3B988C78" w14:textId="77777777" w:rsidTr="00E34DE0">
        <w:trPr>
          <w:trHeight w:hRule="exact" w:val="227"/>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4E476A56"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Servicios Básicos</w:t>
            </w:r>
          </w:p>
        </w:tc>
        <w:tc>
          <w:tcPr>
            <w:tcW w:w="605" w:type="pct"/>
            <w:tcBorders>
              <w:top w:val="nil"/>
              <w:left w:val="nil"/>
              <w:bottom w:val="single" w:sz="4" w:space="0" w:color="auto"/>
              <w:right w:val="single" w:sz="4" w:space="0" w:color="auto"/>
            </w:tcBorders>
            <w:shd w:val="clear" w:color="auto" w:fill="auto"/>
            <w:hideMark/>
          </w:tcPr>
          <w:p w14:paraId="24C7350B" w14:textId="39C01F13"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32,712,308 </w:t>
            </w:r>
          </w:p>
        </w:tc>
        <w:tc>
          <w:tcPr>
            <w:tcW w:w="660" w:type="pct"/>
            <w:tcBorders>
              <w:top w:val="nil"/>
              <w:left w:val="nil"/>
              <w:bottom w:val="single" w:sz="4" w:space="0" w:color="auto"/>
              <w:right w:val="single" w:sz="4" w:space="0" w:color="auto"/>
            </w:tcBorders>
            <w:shd w:val="clear" w:color="auto" w:fill="auto"/>
            <w:hideMark/>
          </w:tcPr>
          <w:p w14:paraId="094AABA2" w14:textId="14494898" w:rsidR="0052623D" w:rsidRPr="00B3371C" w:rsidRDefault="0052623D" w:rsidP="000D05CE">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796,670 </w:t>
            </w:r>
          </w:p>
        </w:tc>
        <w:tc>
          <w:tcPr>
            <w:tcW w:w="605" w:type="pct"/>
            <w:tcBorders>
              <w:top w:val="nil"/>
              <w:left w:val="nil"/>
              <w:bottom w:val="single" w:sz="4" w:space="0" w:color="auto"/>
              <w:right w:val="single" w:sz="4" w:space="0" w:color="auto"/>
            </w:tcBorders>
            <w:shd w:val="clear" w:color="auto" w:fill="auto"/>
            <w:hideMark/>
          </w:tcPr>
          <w:p w14:paraId="10A72804" w14:textId="7D33FD2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31,915,638 </w:t>
            </w:r>
          </w:p>
        </w:tc>
        <w:tc>
          <w:tcPr>
            <w:tcW w:w="605" w:type="pct"/>
            <w:tcBorders>
              <w:top w:val="nil"/>
              <w:left w:val="nil"/>
              <w:bottom w:val="single" w:sz="4" w:space="0" w:color="auto"/>
              <w:right w:val="single" w:sz="4" w:space="0" w:color="auto"/>
            </w:tcBorders>
            <w:shd w:val="clear" w:color="auto" w:fill="auto"/>
            <w:hideMark/>
          </w:tcPr>
          <w:p w14:paraId="77B6E3D6" w14:textId="4ED543BB"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26,378,280 </w:t>
            </w:r>
          </w:p>
        </w:tc>
        <w:tc>
          <w:tcPr>
            <w:tcW w:w="630" w:type="pct"/>
            <w:tcBorders>
              <w:top w:val="nil"/>
              <w:left w:val="nil"/>
              <w:bottom w:val="single" w:sz="4" w:space="0" w:color="auto"/>
              <w:right w:val="single" w:sz="4" w:space="0" w:color="auto"/>
            </w:tcBorders>
            <w:shd w:val="clear" w:color="auto" w:fill="auto"/>
            <w:noWrap/>
            <w:vAlign w:val="bottom"/>
            <w:hideMark/>
          </w:tcPr>
          <w:p w14:paraId="3E4F8666"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5,537,358 </w:t>
            </w:r>
          </w:p>
        </w:tc>
        <w:tc>
          <w:tcPr>
            <w:tcW w:w="615" w:type="pct"/>
            <w:tcBorders>
              <w:top w:val="nil"/>
              <w:left w:val="nil"/>
              <w:bottom w:val="single" w:sz="4" w:space="0" w:color="auto"/>
              <w:right w:val="single" w:sz="4" w:space="0" w:color="auto"/>
            </w:tcBorders>
            <w:shd w:val="clear" w:color="auto" w:fill="auto"/>
            <w:hideMark/>
          </w:tcPr>
          <w:p w14:paraId="0BE3C210" w14:textId="621C9809"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31,915,638 </w:t>
            </w:r>
          </w:p>
        </w:tc>
      </w:tr>
      <w:tr w:rsidR="00CD3EC3" w:rsidRPr="00B3371C" w14:paraId="26FA265D" w14:textId="77777777" w:rsidTr="000D05CE">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6651BB52"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Servicios de Arrendamiento</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7322997E"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88C2FEC" w14:textId="61FE4825"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76,431,494 </w:t>
            </w:r>
          </w:p>
        </w:tc>
        <w:tc>
          <w:tcPr>
            <w:tcW w:w="660" w:type="pct"/>
            <w:tcBorders>
              <w:top w:val="single" w:sz="4" w:space="0" w:color="auto"/>
              <w:left w:val="single" w:sz="4" w:space="0" w:color="auto"/>
              <w:bottom w:val="single" w:sz="4" w:space="0" w:color="auto"/>
              <w:right w:val="single" w:sz="4" w:space="0" w:color="auto"/>
            </w:tcBorders>
            <w:shd w:val="clear" w:color="auto" w:fill="auto"/>
            <w:hideMark/>
          </w:tcPr>
          <w:p w14:paraId="016B1C7A"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5176997" w14:textId="199843BB"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23,759,547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23A18CB7"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E3AC588" w14:textId="05302900"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100,191,041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22D773F9"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3FB8E007" w14:textId="07A011CC"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87,898,930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73C6B"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12,292,111 </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25D187F1" w14:textId="77777777" w:rsidR="00A5136B"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2355A07A" w14:textId="658120BB"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100,191,041 </w:t>
            </w:r>
          </w:p>
        </w:tc>
      </w:tr>
      <w:tr w:rsidR="00CD3EC3" w:rsidRPr="00B3371C" w14:paraId="41E0F14A" w14:textId="77777777" w:rsidTr="000D05CE">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659E808B"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Servicios Profesionales, Científicos, Técnicos y Otros Servicios</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763F83DF"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54BCA882" w14:textId="77777777" w:rsidR="00991582" w:rsidRPr="00B3371C" w:rsidRDefault="00991582" w:rsidP="00651137">
            <w:pPr>
              <w:spacing w:after="0" w:line="240" w:lineRule="auto"/>
              <w:jc w:val="right"/>
              <w:rPr>
                <w:rFonts w:ascii="Calibri" w:eastAsia="Times New Roman" w:hAnsi="Calibri" w:cs="Calibri"/>
                <w:color w:val="000000"/>
                <w:sz w:val="16"/>
                <w:szCs w:val="16"/>
                <w:lang w:eastAsia="es-MX"/>
              </w:rPr>
            </w:pPr>
          </w:p>
          <w:p w14:paraId="0CB64EA2" w14:textId="7DB2F061"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10,926,581 </w:t>
            </w:r>
          </w:p>
        </w:tc>
        <w:tc>
          <w:tcPr>
            <w:tcW w:w="660" w:type="pct"/>
            <w:tcBorders>
              <w:top w:val="single" w:sz="4" w:space="0" w:color="auto"/>
              <w:left w:val="single" w:sz="4" w:space="0" w:color="auto"/>
              <w:bottom w:val="single" w:sz="4" w:space="0" w:color="auto"/>
              <w:right w:val="single" w:sz="4" w:space="0" w:color="auto"/>
            </w:tcBorders>
            <w:shd w:val="clear" w:color="auto" w:fill="auto"/>
            <w:hideMark/>
          </w:tcPr>
          <w:p w14:paraId="33C492B5"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BFBE1AB" w14:textId="77777777" w:rsidR="00991582" w:rsidRPr="00B3371C" w:rsidRDefault="00991582" w:rsidP="00651137">
            <w:pPr>
              <w:spacing w:after="0" w:line="240" w:lineRule="auto"/>
              <w:jc w:val="right"/>
              <w:rPr>
                <w:rFonts w:ascii="Calibri" w:eastAsia="Times New Roman" w:hAnsi="Calibri" w:cs="Calibri"/>
                <w:color w:val="000000"/>
                <w:sz w:val="16"/>
                <w:szCs w:val="16"/>
                <w:lang w:eastAsia="es-MX"/>
              </w:rPr>
            </w:pPr>
          </w:p>
          <w:p w14:paraId="48F3532D" w14:textId="173D0BD6"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36,891,343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912F82D"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4F259C2" w14:textId="77777777" w:rsidR="00991582" w:rsidRPr="00B3371C" w:rsidRDefault="00991582" w:rsidP="00651137">
            <w:pPr>
              <w:spacing w:after="0" w:line="240" w:lineRule="auto"/>
              <w:jc w:val="right"/>
              <w:rPr>
                <w:rFonts w:ascii="Calibri" w:eastAsia="Times New Roman" w:hAnsi="Calibri" w:cs="Calibri"/>
                <w:color w:val="000000"/>
                <w:sz w:val="16"/>
                <w:szCs w:val="16"/>
                <w:lang w:eastAsia="es-MX"/>
              </w:rPr>
            </w:pPr>
          </w:p>
          <w:p w14:paraId="39CAB346" w14:textId="17C7BEE0"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47,817,924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4CB69448" w14:textId="77777777" w:rsidR="00991582"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5888B1A" w14:textId="77777777" w:rsidR="00991582" w:rsidRPr="00B3371C" w:rsidRDefault="00991582" w:rsidP="00651137">
            <w:pPr>
              <w:spacing w:after="0" w:line="240" w:lineRule="auto"/>
              <w:jc w:val="right"/>
              <w:rPr>
                <w:rFonts w:ascii="Calibri" w:eastAsia="Times New Roman" w:hAnsi="Calibri" w:cs="Calibri"/>
                <w:color w:val="000000"/>
                <w:sz w:val="16"/>
                <w:szCs w:val="16"/>
                <w:lang w:eastAsia="es-MX"/>
              </w:rPr>
            </w:pPr>
          </w:p>
          <w:p w14:paraId="304C5AAC" w14:textId="13635A36"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42,856,320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F54F1"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4,961,604 </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2CB0D646" w14:textId="77777777" w:rsidR="00991582"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3594694B" w14:textId="77777777" w:rsidR="00991582" w:rsidRPr="00B3371C" w:rsidRDefault="00991582" w:rsidP="00651137">
            <w:pPr>
              <w:spacing w:after="0" w:line="240" w:lineRule="auto"/>
              <w:jc w:val="right"/>
              <w:rPr>
                <w:rFonts w:ascii="Calibri" w:eastAsia="Times New Roman" w:hAnsi="Calibri" w:cs="Calibri"/>
                <w:b/>
                <w:bCs/>
                <w:color w:val="000000"/>
                <w:sz w:val="16"/>
                <w:szCs w:val="16"/>
                <w:lang w:eastAsia="es-MX"/>
              </w:rPr>
            </w:pPr>
          </w:p>
          <w:p w14:paraId="24AAA74D" w14:textId="171902FD"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47,817,924 </w:t>
            </w:r>
          </w:p>
        </w:tc>
      </w:tr>
      <w:tr w:rsidR="00CD3EC3" w:rsidRPr="00B3371C" w14:paraId="60D12BDF" w14:textId="77777777" w:rsidTr="00485A8D">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6D958630"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Servicios Financieros, Bancarios y Comerciales</w:t>
            </w:r>
          </w:p>
        </w:tc>
        <w:tc>
          <w:tcPr>
            <w:tcW w:w="605" w:type="pct"/>
            <w:tcBorders>
              <w:top w:val="single" w:sz="4" w:space="0" w:color="auto"/>
              <w:left w:val="nil"/>
              <w:bottom w:val="single" w:sz="4" w:space="0" w:color="auto"/>
              <w:right w:val="single" w:sz="4" w:space="0" w:color="auto"/>
            </w:tcBorders>
            <w:shd w:val="clear" w:color="auto" w:fill="auto"/>
            <w:hideMark/>
          </w:tcPr>
          <w:p w14:paraId="6A65E490"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C49C544" w14:textId="2C08D87C"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4,672,794 </w:t>
            </w:r>
          </w:p>
        </w:tc>
        <w:tc>
          <w:tcPr>
            <w:tcW w:w="660" w:type="pct"/>
            <w:tcBorders>
              <w:top w:val="single" w:sz="4" w:space="0" w:color="auto"/>
              <w:left w:val="nil"/>
              <w:bottom w:val="single" w:sz="4" w:space="0" w:color="auto"/>
              <w:right w:val="single" w:sz="4" w:space="0" w:color="auto"/>
            </w:tcBorders>
            <w:shd w:val="clear" w:color="auto" w:fill="auto"/>
            <w:hideMark/>
          </w:tcPr>
          <w:p w14:paraId="12F7BD22" w14:textId="77777777" w:rsidR="005D5164"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552195D9" w14:textId="73475794"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1,637,636 </w:t>
            </w:r>
          </w:p>
        </w:tc>
        <w:tc>
          <w:tcPr>
            <w:tcW w:w="605" w:type="pct"/>
            <w:tcBorders>
              <w:top w:val="single" w:sz="4" w:space="0" w:color="auto"/>
              <w:left w:val="nil"/>
              <w:bottom w:val="single" w:sz="4" w:space="0" w:color="auto"/>
              <w:right w:val="single" w:sz="4" w:space="0" w:color="auto"/>
            </w:tcBorders>
            <w:shd w:val="clear" w:color="auto" w:fill="auto"/>
            <w:hideMark/>
          </w:tcPr>
          <w:p w14:paraId="50CB8DB9"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047E7F00" w14:textId="367C1201"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6,310,430 </w:t>
            </w:r>
          </w:p>
        </w:tc>
        <w:tc>
          <w:tcPr>
            <w:tcW w:w="605" w:type="pct"/>
            <w:tcBorders>
              <w:top w:val="single" w:sz="4" w:space="0" w:color="auto"/>
              <w:left w:val="nil"/>
              <w:bottom w:val="single" w:sz="4" w:space="0" w:color="auto"/>
              <w:right w:val="single" w:sz="4" w:space="0" w:color="auto"/>
            </w:tcBorders>
            <w:shd w:val="clear" w:color="auto" w:fill="auto"/>
            <w:hideMark/>
          </w:tcPr>
          <w:p w14:paraId="517E3F18" w14:textId="77777777" w:rsidR="005D5164"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03DADC53" w14:textId="3E58032A"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5,358,230 </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14:paraId="7E430DE7"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952,200 </w:t>
            </w:r>
          </w:p>
        </w:tc>
        <w:tc>
          <w:tcPr>
            <w:tcW w:w="615" w:type="pct"/>
            <w:tcBorders>
              <w:top w:val="single" w:sz="4" w:space="0" w:color="auto"/>
              <w:left w:val="nil"/>
              <w:bottom w:val="single" w:sz="4" w:space="0" w:color="auto"/>
              <w:right w:val="single" w:sz="4" w:space="0" w:color="auto"/>
            </w:tcBorders>
            <w:shd w:val="clear" w:color="auto" w:fill="auto"/>
            <w:hideMark/>
          </w:tcPr>
          <w:p w14:paraId="595C236A" w14:textId="77777777" w:rsidR="00A5136B"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6D794822" w14:textId="7258F281"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6,310,430 </w:t>
            </w:r>
          </w:p>
        </w:tc>
      </w:tr>
      <w:tr w:rsidR="00CD3EC3" w:rsidRPr="00B3371C" w14:paraId="0A621A88" w14:textId="77777777" w:rsidTr="00485A8D">
        <w:trPr>
          <w:trHeight w:val="383"/>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538CFD07"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lastRenderedPageBreak/>
              <w:t xml:space="preserve">      Servicios de Instalación, Reparación, Mantenimiento y Conservación</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286D65EE" w14:textId="77777777" w:rsidR="005D5164"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0A304EE2" w14:textId="77777777" w:rsidR="005D5164" w:rsidRPr="00B3371C" w:rsidRDefault="005D5164" w:rsidP="00651137">
            <w:pPr>
              <w:spacing w:after="0" w:line="240" w:lineRule="auto"/>
              <w:jc w:val="right"/>
              <w:rPr>
                <w:rFonts w:ascii="Calibri" w:eastAsia="Times New Roman" w:hAnsi="Calibri" w:cs="Calibri"/>
                <w:color w:val="000000"/>
                <w:sz w:val="16"/>
                <w:szCs w:val="16"/>
                <w:lang w:eastAsia="es-MX"/>
              </w:rPr>
            </w:pPr>
          </w:p>
          <w:p w14:paraId="62D3C869" w14:textId="07EC2AB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24,579,953 </w:t>
            </w:r>
          </w:p>
        </w:tc>
        <w:tc>
          <w:tcPr>
            <w:tcW w:w="660" w:type="pct"/>
            <w:tcBorders>
              <w:top w:val="single" w:sz="4" w:space="0" w:color="auto"/>
              <w:left w:val="single" w:sz="4" w:space="0" w:color="auto"/>
              <w:bottom w:val="single" w:sz="4" w:space="0" w:color="auto"/>
              <w:right w:val="single" w:sz="4" w:space="0" w:color="auto"/>
            </w:tcBorders>
            <w:shd w:val="clear" w:color="auto" w:fill="auto"/>
            <w:hideMark/>
          </w:tcPr>
          <w:p w14:paraId="5390FA08" w14:textId="77777777" w:rsidR="005D5164"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0DD4184" w14:textId="77777777" w:rsidR="005D5164" w:rsidRPr="00B3371C" w:rsidRDefault="005D5164" w:rsidP="00651137">
            <w:pPr>
              <w:spacing w:after="0" w:line="240" w:lineRule="auto"/>
              <w:jc w:val="right"/>
              <w:rPr>
                <w:rFonts w:ascii="Calibri" w:eastAsia="Times New Roman" w:hAnsi="Calibri" w:cs="Calibri"/>
                <w:color w:val="000000"/>
                <w:sz w:val="16"/>
                <w:szCs w:val="16"/>
                <w:lang w:eastAsia="es-MX"/>
              </w:rPr>
            </w:pPr>
          </w:p>
          <w:p w14:paraId="71BC604C" w14:textId="7A4EECBE"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4,492,717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1133DF5B" w14:textId="77777777" w:rsidR="005D5164"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0BED78C6" w14:textId="77777777" w:rsidR="005D5164" w:rsidRPr="00B3371C" w:rsidRDefault="005D5164" w:rsidP="00651137">
            <w:pPr>
              <w:spacing w:after="0" w:line="240" w:lineRule="auto"/>
              <w:jc w:val="right"/>
              <w:rPr>
                <w:rFonts w:ascii="Calibri" w:eastAsia="Times New Roman" w:hAnsi="Calibri" w:cs="Calibri"/>
                <w:color w:val="000000"/>
                <w:sz w:val="16"/>
                <w:szCs w:val="16"/>
                <w:lang w:eastAsia="es-MX"/>
              </w:rPr>
            </w:pPr>
          </w:p>
          <w:p w14:paraId="62C742FC" w14:textId="0E0C60E2"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29,072,670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31EAA61E" w14:textId="77777777" w:rsidR="005D5164"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7BF0B394" w14:textId="77777777" w:rsidR="005D5164" w:rsidRPr="00B3371C" w:rsidRDefault="005D5164" w:rsidP="00651137">
            <w:pPr>
              <w:spacing w:after="0" w:line="240" w:lineRule="auto"/>
              <w:jc w:val="right"/>
              <w:rPr>
                <w:rFonts w:ascii="Calibri" w:eastAsia="Times New Roman" w:hAnsi="Calibri" w:cs="Calibri"/>
                <w:color w:val="000000"/>
                <w:sz w:val="16"/>
                <w:szCs w:val="16"/>
                <w:lang w:eastAsia="es-MX"/>
              </w:rPr>
            </w:pPr>
          </w:p>
          <w:p w14:paraId="1161B5A9" w14:textId="303F0006"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25,408,314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2CE63" w14:textId="28122481" w:rsidR="0052623D" w:rsidRPr="00B3371C" w:rsidRDefault="0052623D" w:rsidP="005D5164">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3,664,355 </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3EB157F3" w14:textId="77777777" w:rsidR="005D5164"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5BF76E86" w14:textId="77777777" w:rsidR="005D5164" w:rsidRPr="00B3371C" w:rsidRDefault="005D5164" w:rsidP="00651137">
            <w:pPr>
              <w:spacing w:after="0" w:line="240" w:lineRule="auto"/>
              <w:jc w:val="right"/>
              <w:rPr>
                <w:rFonts w:ascii="Calibri" w:eastAsia="Times New Roman" w:hAnsi="Calibri" w:cs="Calibri"/>
                <w:b/>
                <w:bCs/>
                <w:color w:val="000000"/>
                <w:sz w:val="16"/>
                <w:szCs w:val="16"/>
                <w:lang w:eastAsia="es-MX"/>
              </w:rPr>
            </w:pPr>
          </w:p>
          <w:p w14:paraId="71349C6E" w14:textId="3487E20A"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29,072,670 </w:t>
            </w:r>
          </w:p>
        </w:tc>
      </w:tr>
      <w:tr w:rsidR="00CD3EC3" w:rsidRPr="00B3371C" w14:paraId="3B8E2E73" w14:textId="77777777" w:rsidTr="00485A8D">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70A07C8A"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Servicios de Comunicación Social y Publicidad</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3A112984"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50D79B9" w14:textId="77777777" w:rsidR="000D05CE"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57D6AF9F" w14:textId="0C69772C"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5,172,000 </w:t>
            </w:r>
          </w:p>
        </w:tc>
        <w:tc>
          <w:tcPr>
            <w:tcW w:w="660" w:type="pct"/>
            <w:tcBorders>
              <w:top w:val="single" w:sz="4" w:space="0" w:color="auto"/>
              <w:left w:val="single" w:sz="4" w:space="0" w:color="auto"/>
              <w:bottom w:val="single" w:sz="4" w:space="0" w:color="auto"/>
              <w:right w:val="single" w:sz="4" w:space="0" w:color="auto"/>
            </w:tcBorders>
            <w:shd w:val="clear" w:color="auto" w:fill="auto"/>
            <w:hideMark/>
          </w:tcPr>
          <w:p w14:paraId="3C3BB6C1" w14:textId="77777777" w:rsidR="005D5164"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EFFEC1B" w14:textId="77777777" w:rsidR="000D05CE"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21C3968" w14:textId="3103848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3,639,671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283C9336"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24698A75" w14:textId="77777777" w:rsidR="000D05CE"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FD33208" w14:textId="6B11C96F"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8,811,671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CCE9110" w14:textId="77777777" w:rsidR="005D5164"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B7B2329" w14:textId="77777777" w:rsidR="000D05CE"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1433424A" w14:textId="7FF169F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7,705,756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2BB39"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1,105,915 </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0907BC50" w14:textId="77777777" w:rsidR="00A5136B"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30E909C3" w14:textId="77777777" w:rsidR="000D05CE" w:rsidRDefault="000D05CE" w:rsidP="00651137">
            <w:pPr>
              <w:spacing w:after="0" w:line="240" w:lineRule="auto"/>
              <w:jc w:val="right"/>
              <w:rPr>
                <w:rFonts w:ascii="Calibri" w:eastAsia="Times New Roman" w:hAnsi="Calibri" w:cs="Calibri"/>
                <w:b/>
                <w:bCs/>
                <w:color w:val="000000"/>
                <w:sz w:val="16"/>
                <w:szCs w:val="16"/>
                <w:lang w:eastAsia="es-MX"/>
              </w:rPr>
            </w:pPr>
          </w:p>
          <w:p w14:paraId="6B551EDF" w14:textId="6E00D49A"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8,811,671 </w:t>
            </w:r>
          </w:p>
        </w:tc>
      </w:tr>
      <w:tr w:rsidR="00CD3EC3" w:rsidRPr="00B3371C" w14:paraId="058421FD"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5898B8BC"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Servicios de Traslado y Viáticos</w:t>
            </w:r>
          </w:p>
        </w:tc>
        <w:tc>
          <w:tcPr>
            <w:tcW w:w="605" w:type="pct"/>
            <w:tcBorders>
              <w:top w:val="single" w:sz="4" w:space="0" w:color="auto"/>
              <w:left w:val="nil"/>
              <w:bottom w:val="single" w:sz="4" w:space="0" w:color="auto"/>
              <w:right w:val="single" w:sz="4" w:space="0" w:color="auto"/>
            </w:tcBorders>
            <w:shd w:val="clear" w:color="auto" w:fill="auto"/>
            <w:hideMark/>
          </w:tcPr>
          <w:p w14:paraId="070CDAEB"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75F3DEA8" w14:textId="36E840DB"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9,050,176 </w:t>
            </w:r>
          </w:p>
        </w:tc>
        <w:tc>
          <w:tcPr>
            <w:tcW w:w="660" w:type="pct"/>
            <w:tcBorders>
              <w:top w:val="single" w:sz="4" w:space="0" w:color="auto"/>
              <w:left w:val="nil"/>
              <w:bottom w:val="single" w:sz="4" w:space="0" w:color="auto"/>
              <w:right w:val="single" w:sz="4" w:space="0" w:color="auto"/>
            </w:tcBorders>
            <w:shd w:val="clear" w:color="auto" w:fill="auto"/>
            <w:hideMark/>
          </w:tcPr>
          <w:p w14:paraId="1762B6AD" w14:textId="77777777" w:rsidR="005D5164"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27B1D57C" w14:textId="5E8109D2"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7,718,760 </w:t>
            </w:r>
          </w:p>
        </w:tc>
        <w:tc>
          <w:tcPr>
            <w:tcW w:w="605" w:type="pct"/>
            <w:tcBorders>
              <w:top w:val="single" w:sz="4" w:space="0" w:color="auto"/>
              <w:left w:val="nil"/>
              <w:bottom w:val="single" w:sz="4" w:space="0" w:color="auto"/>
              <w:right w:val="single" w:sz="4" w:space="0" w:color="auto"/>
            </w:tcBorders>
            <w:shd w:val="clear" w:color="auto" w:fill="auto"/>
            <w:hideMark/>
          </w:tcPr>
          <w:p w14:paraId="435AAE04"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C57B2A9" w14:textId="1337162E"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16,768,936 </w:t>
            </w:r>
          </w:p>
        </w:tc>
        <w:tc>
          <w:tcPr>
            <w:tcW w:w="605" w:type="pct"/>
            <w:tcBorders>
              <w:top w:val="single" w:sz="4" w:space="0" w:color="auto"/>
              <w:left w:val="nil"/>
              <w:bottom w:val="single" w:sz="4" w:space="0" w:color="auto"/>
              <w:right w:val="single" w:sz="4" w:space="0" w:color="auto"/>
            </w:tcBorders>
            <w:shd w:val="clear" w:color="auto" w:fill="auto"/>
            <w:hideMark/>
          </w:tcPr>
          <w:p w14:paraId="350D68FA" w14:textId="77777777" w:rsidR="005D5164" w:rsidRPr="00B3371C" w:rsidRDefault="005D5164" w:rsidP="00651137">
            <w:pPr>
              <w:spacing w:after="0" w:line="240" w:lineRule="auto"/>
              <w:jc w:val="right"/>
              <w:rPr>
                <w:rFonts w:ascii="Calibri" w:eastAsia="Times New Roman" w:hAnsi="Calibri" w:cs="Calibri"/>
                <w:color w:val="000000"/>
                <w:sz w:val="16"/>
                <w:szCs w:val="16"/>
                <w:lang w:eastAsia="es-MX"/>
              </w:rPr>
            </w:pPr>
          </w:p>
          <w:p w14:paraId="7B6DFB92" w14:textId="4B48706A"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15,034,829 </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14:paraId="45590BBF"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1,734,107 </w:t>
            </w:r>
          </w:p>
        </w:tc>
        <w:tc>
          <w:tcPr>
            <w:tcW w:w="615" w:type="pct"/>
            <w:tcBorders>
              <w:top w:val="single" w:sz="4" w:space="0" w:color="auto"/>
              <w:left w:val="nil"/>
              <w:bottom w:val="single" w:sz="4" w:space="0" w:color="auto"/>
              <w:right w:val="single" w:sz="4" w:space="0" w:color="auto"/>
            </w:tcBorders>
            <w:shd w:val="clear" w:color="auto" w:fill="auto"/>
            <w:hideMark/>
          </w:tcPr>
          <w:p w14:paraId="2D65D3D3" w14:textId="77777777" w:rsidR="00A5136B"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04247409" w14:textId="08CFF7E5"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16,768,936 </w:t>
            </w:r>
          </w:p>
        </w:tc>
      </w:tr>
      <w:tr w:rsidR="00CD3EC3" w:rsidRPr="00B3371C" w14:paraId="49DC759D" w14:textId="77777777" w:rsidTr="00A00553">
        <w:trPr>
          <w:trHeight w:hRule="exact" w:val="221"/>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39189A89"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Servicios Oficiales</w:t>
            </w:r>
          </w:p>
        </w:tc>
        <w:tc>
          <w:tcPr>
            <w:tcW w:w="605" w:type="pct"/>
            <w:tcBorders>
              <w:top w:val="nil"/>
              <w:left w:val="nil"/>
              <w:bottom w:val="single" w:sz="4" w:space="0" w:color="auto"/>
              <w:right w:val="single" w:sz="4" w:space="0" w:color="auto"/>
            </w:tcBorders>
            <w:shd w:val="clear" w:color="auto" w:fill="auto"/>
            <w:hideMark/>
          </w:tcPr>
          <w:p w14:paraId="7FED5960" w14:textId="4826016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37,611 </w:t>
            </w:r>
          </w:p>
        </w:tc>
        <w:tc>
          <w:tcPr>
            <w:tcW w:w="660" w:type="pct"/>
            <w:tcBorders>
              <w:top w:val="nil"/>
              <w:left w:val="nil"/>
              <w:bottom w:val="single" w:sz="4" w:space="0" w:color="auto"/>
              <w:right w:val="single" w:sz="4" w:space="0" w:color="auto"/>
            </w:tcBorders>
            <w:shd w:val="clear" w:color="auto" w:fill="auto"/>
            <w:hideMark/>
          </w:tcPr>
          <w:p w14:paraId="4F8AAF63" w14:textId="7511962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33,225 </w:t>
            </w:r>
          </w:p>
        </w:tc>
        <w:tc>
          <w:tcPr>
            <w:tcW w:w="605" w:type="pct"/>
            <w:tcBorders>
              <w:top w:val="nil"/>
              <w:left w:val="nil"/>
              <w:bottom w:val="single" w:sz="4" w:space="0" w:color="auto"/>
              <w:right w:val="single" w:sz="4" w:space="0" w:color="auto"/>
            </w:tcBorders>
            <w:shd w:val="clear" w:color="auto" w:fill="auto"/>
            <w:hideMark/>
          </w:tcPr>
          <w:p w14:paraId="16773804" w14:textId="135E6A45" w:rsidR="0052623D" w:rsidRPr="00B3371C" w:rsidRDefault="0052623D" w:rsidP="00A00553">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4,386 </w:t>
            </w:r>
          </w:p>
        </w:tc>
        <w:tc>
          <w:tcPr>
            <w:tcW w:w="605" w:type="pct"/>
            <w:tcBorders>
              <w:top w:val="nil"/>
              <w:left w:val="nil"/>
              <w:bottom w:val="single" w:sz="4" w:space="0" w:color="auto"/>
              <w:right w:val="single" w:sz="4" w:space="0" w:color="auto"/>
            </w:tcBorders>
            <w:shd w:val="clear" w:color="auto" w:fill="auto"/>
            <w:hideMark/>
          </w:tcPr>
          <w:p w14:paraId="76ACBD21" w14:textId="0EA34B05"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2,274 </w:t>
            </w:r>
          </w:p>
        </w:tc>
        <w:tc>
          <w:tcPr>
            <w:tcW w:w="630" w:type="pct"/>
            <w:tcBorders>
              <w:top w:val="nil"/>
              <w:left w:val="nil"/>
              <w:bottom w:val="single" w:sz="4" w:space="0" w:color="auto"/>
              <w:right w:val="single" w:sz="4" w:space="0" w:color="auto"/>
            </w:tcBorders>
            <w:shd w:val="clear" w:color="auto" w:fill="auto"/>
            <w:noWrap/>
            <w:vAlign w:val="bottom"/>
            <w:hideMark/>
          </w:tcPr>
          <w:p w14:paraId="5BE0865C"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2,112 </w:t>
            </w:r>
          </w:p>
        </w:tc>
        <w:tc>
          <w:tcPr>
            <w:tcW w:w="615" w:type="pct"/>
            <w:tcBorders>
              <w:top w:val="nil"/>
              <w:left w:val="nil"/>
              <w:bottom w:val="single" w:sz="4" w:space="0" w:color="auto"/>
              <w:right w:val="single" w:sz="4" w:space="0" w:color="auto"/>
            </w:tcBorders>
            <w:shd w:val="clear" w:color="auto" w:fill="auto"/>
            <w:hideMark/>
          </w:tcPr>
          <w:p w14:paraId="4F8F5C80" w14:textId="61CEB070" w:rsidR="0052623D" w:rsidRPr="00B3371C" w:rsidRDefault="0052623D" w:rsidP="00A00553">
            <w:pPr>
              <w:spacing w:after="0" w:line="240" w:lineRule="auto"/>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4,386 </w:t>
            </w:r>
          </w:p>
        </w:tc>
      </w:tr>
      <w:tr w:rsidR="00CD3EC3" w:rsidRPr="0029558E" w14:paraId="6B8A03BE" w14:textId="77777777" w:rsidTr="0029558E">
        <w:trPr>
          <w:trHeight w:hRule="exact" w:val="227"/>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2998DD15"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Otros Servicios Generales</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8662852" w14:textId="170B07CC" w:rsidR="0052623D" w:rsidRPr="00B3371C" w:rsidRDefault="0052623D" w:rsidP="0029558E">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56,128,740 </w:t>
            </w:r>
          </w:p>
        </w:tc>
        <w:tc>
          <w:tcPr>
            <w:tcW w:w="660" w:type="pct"/>
            <w:tcBorders>
              <w:top w:val="single" w:sz="4" w:space="0" w:color="auto"/>
              <w:left w:val="single" w:sz="4" w:space="0" w:color="auto"/>
              <w:bottom w:val="single" w:sz="4" w:space="0" w:color="auto"/>
              <w:right w:val="single" w:sz="4" w:space="0" w:color="auto"/>
            </w:tcBorders>
            <w:shd w:val="clear" w:color="auto" w:fill="auto"/>
            <w:hideMark/>
          </w:tcPr>
          <w:p w14:paraId="3225CCBF" w14:textId="4B9F0C93" w:rsidR="0052623D" w:rsidRPr="00B3371C" w:rsidRDefault="0052623D" w:rsidP="0029558E">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6,156,189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F2C97FF" w14:textId="62FB6FAB" w:rsidR="0052623D" w:rsidRPr="00B3371C" w:rsidRDefault="0052623D" w:rsidP="0029558E">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62,284,929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1CCFFEF6" w14:textId="5B757D63" w:rsidR="0052623D" w:rsidRPr="00B3371C" w:rsidRDefault="0052623D" w:rsidP="0029558E">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23,687,788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4D771" w14:textId="77777777" w:rsidR="0052623D" w:rsidRPr="00B3371C" w:rsidRDefault="0052623D" w:rsidP="0029558E">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38,597,140 </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0779ED1C" w14:textId="6DA296C9" w:rsidR="0052623D" w:rsidRPr="0029558E" w:rsidRDefault="0052623D" w:rsidP="0029558E">
            <w:pPr>
              <w:spacing w:after="0" w:line="240" w:lineRule="auto"/>
              <w:jc w:val="left"/>
              <w:rPr>
                <w:rFonts w:ascii="Calibri" w:eastAsia="Times New Roman" w:hAnsi="Calibri" w:cs="Calibri"/>
                <w:color w:val="000000"/>
                <w:sz w:val="16"/>
                <w:szCs w:val="16"/>
                <w:lang w:eastAsia="es-MX"/>
              </w:rPr>
            </w:pPr>
            <w:r w:rsidRPr="0029558E">
              <w:rPr>
                <w:rFonts w:ascii="Calibri" w:eastAsia="Times New Roman" w:hAnsi="Calibri" w:cs="Calibri"/>
                <w:color w:val="000000"/>
                <w:sz w:val="16"/>
                <w:szCs w:val="16"/>
                <w:lang w:eastAsia="es-MX"/>
              </w:rPr>
              <w:t xml:space="preserve">     62,284,929 </w:t>
            </w:r>
          </w:p>
        </w:tc>
      </w:tr>
      <w:tr w:rsidR="00CD3EC3" w:rsidRPr="00B3371C" w14:paraId="0F3C8563" w14:textId="77777777" w:rsidTr="00A5136B">
        <w:trPr>
          <w:trHeight w:val="432"/>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28BE6F2F" w14:textId="77777777" w:rsidR="00D207C0" w:rsidRPr="00B3371C" w:rsidRDefault="00D207C0" w:rsidP="00D207C0">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Transferencias, Asignaciones, Subsidios y Otras Ayudas</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3830B28" w14:textId="77777777" w:rsidR="00A5136B"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2CBC2BED" w14:textId="6A582B53"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36,300,000 </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5F6FE" w14:textId="77777777" w:rsidR="00836BF6" w:rsidRPr="00B3371C" w:rsidRDefault="00836BF6" w:rsidP="00651137">
            <w:pPr>
              <w:spacing w:after="0" w:line="240" w:lineRule="auto"/>
              <w:jc w:val="right"/>
              <w:rPr>
                <w:rFonts w:ascii="Calibri" w:eastAsia="Times New Roman" w:hAnsi="Calibri" w:cs="Calibri"/>
                <w:color w:val="000000"/>
                <w:sz w:val="16"/>
                <w:szCs w:val="16"/>
                <w:lang w:eastAsia="es-MX"/>
              </w:rPr>
            </w:pPr>
          </w:p>
          <w:p w14:paraId="49EDF25F" w14:textId="3F186420"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5F9C71B" w14:textId="77777777" w:rsidR="00A5136B"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48780718" w14:textId="3A90898D"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36,300,000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6654F64" w14:textId="77777777"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3FB502BA" w14:textId="4A025435"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30,035,799 </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14:paraId="355FE6C5" w14:textId="77777777"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p>
          <w:p w14:paraId="1E367FB3" w14:textId="09EBC7E2"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6,264,201 </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468FA072" w14:textId="77777777" w:rsidR="00A5136B"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2BCDBF9C" w14:textId="654FEEF9"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36,300,000 </w:t>
            </w:r>
          </w:p>
        </w:tc>
      </w:tr>
      <w:tr w:rsidR="00CD3EC3" w:rsidRPr="00B3371C" w14:paraId="3003FFA6" w14:textId="77777777" w:rsidTr="00A5136B">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1FD5E5E8" w14:textId="77777777" w:rsidR="00D207C0" w:rsidRPr="00B3371C" w:rsidRDefault="00D207C0" w:rsidP="00D207C0">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Transferencias Internas y Asignaciones al Sector Público</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6BE1BEEF" w14:textId="68B7C72E"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4E66C5DE" w14:textId="758D64E6"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57C1B6FB" w14:textId="41EEBDEF"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3D959326" w14:textId="29F4310A"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2E3AFC16" w14:textId="227258C8"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27E5A552" w14:textId="710833ED"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17613E4A"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24735A60" w14:textId="77777777" w:rsidR="00D207C0" w:rsidRPr="00B3371C" w:rsidRDefault="00D207C0" w:rsidP="00D207C0">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Transferencias al resto del Sector Público</w:t>
            </w:r>
          </w:p>
        </w:tc>
        <w:tc>
          <w:tcPr>
            <w:tcW w:w="605" w:type="pct"/>
            <w:tcBorders>
              <w:top w:val="nil"/>
              <w:left w:val="nil"/>
              <w:bottom w:val="single" w:sz="4" w:space="0" w:color="auto"/>
              <w:right w:val="single" w:sz="4" w:space="0" w:color="auto"/>
            </w:tcBorders>
            <w:shd w:val="clear" w:color="auto" w:fill="auto"/>
            <w:vAlign w:val="center"/>
            <w:hideMark/>
          </w:tcPr>
          <w:p w14:paraId="785ECAE5" w14:textId="42A92A80"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vAlign w:val="center"/>
            <w:hideMark/>
          </w:tcPr>
          <w:p w14:paraId="679AB1F8" w14:textId="533CD3F6"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34AA5DD2" w14:textId="40643767"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06DE1C41" w14:textId="5467F02F"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11EEB0B9" w14:textId="725FE9E7"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0CFE6B26" w14:textId="04F22E24"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0BD3B159"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089F5A2E" w14:textId="77777777" w:rsidR="00D207C0" w:rsidRPr="00B3371C" w:rsidRDefault="00D207C0" w:rsidP="00D207C0">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Subsidios y Subvenciones</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33A26" w14:textId="49646A65"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AC0C8" w14:textId="0FAE2836"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2B7F6" w14:textId="38D7082C"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82326" w14:textId="7AD8BAF7"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926EB" w14:textId="7E6741FA"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6F578" w14:textId="205E0F64"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57D6DC78" w14:textId="77777777" w:rsidTr="002352B6">
        <w:trPr>
          <w:trHeight w:hRule="exact" w:val="227"/>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53475203" w14:textId="1148F976" w:rsidR="005D5164" w:rsidRPr="00B3371C" w:rsidRDefault="005D5164" w:rsidP="007A1F2C">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Ayudas Sociales</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72222ACD" w14:textId="21735D7E" w:rsidR="005D5164" w:rsidRPr="00B3371C" w:rsidRDefault="005D5164" w:rsidP="002352B6">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36,300,000 </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0EFD0" w14:textId="36548D08" w:rsidR="005D5164" w:rsidRPr="00B3371C" w:rsidRDefault="005D5164" w:rsidP="002352B6">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218CC36C" w14:textId="0F0B1507" w:rsidR="005D5164" w:rsidRPr="00B3371C" w:rsidRDefault="005D5164" w:rsidP="002352B6">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36,300,000 </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3031DD4D" w14:textId="07A39CE1" w:rsidR="005D5164" w:rsidRPr="00B3371C" w:rsidRDefault="005D5164" w:rsidP="002352B6">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30,035,799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AF5D" w14:textId="5374C52D" w:rsidR="005D5164" w:rsidRPr="00B3371C" w:rsidRDefault="005D5164" w:rsidP="002352B6">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6,264,201 </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1C6B34D7" w14:textId="7A7FB12C" w:rsidR="005D5164" w:rsidRPr="00B3371C" w:rsidRDefault="005D5164" w:rsidP="002352B6">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36,300,000 </w:t>
            </w:r>
          </w:p>
        </w:tc>
      </w:tr>
      <w:tr w:rsidR="00CD3EC3" w:rsidRPr="00B3371C" w14:paraId="5C0D4DA4"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68D4C28E" w14:textId="77777777" w:rsidR="00D207C0" w:rsidRPr="00B3371C" w:rsidRDefault="00D207C0" w:rsidP="00D207C0">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Pensiones y Jubilaciones</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4538AF0E" w14:textId="557E4364"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2AA09463" w14:textId="0DA9B5FA"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6D696DCF" w14:textId="32F4FDDE"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00A681DC" w14:textId="343D989F"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0ED07884" w14:textId="449321D0"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6EAC1E24" w14:textId="096D2604"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216C1F05"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056866DF" w14:textId="77777777" w:rsidR="00D207C0" w:rsidRPr="00B3371C" w:rsidRDefault="00D207C0" w:rsidP="00D207C0">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Transferencias a Fideicomisos, Mandatos y Otros Análogos</w:t>
            </w:r>
          </w:p>
        </w:tc>
        <w:tc>
          <w:tcPr>
            <w:tcW w:w="605" w:type="pct"/>
            <w:tcBorders>
              <w:top w:val="nil"/>
              <w:left w:val="nil"/>
              <w:bottom w:val="single" w:sz="4" w:space="0" w:color="auto"/>
              <w:right w:val="single" w:sz="4" w:space="0" w:color="auto"/>
            </w:tcBorders>
            <w:shd w:val="clear" w:color="auto" w:fill="auto"/>
            <w:vAlign w:val="center"/>
            <w:hideMark/>
          </w:tcPr>
          <w:p w14:paraId="113F27C5" w14:textId="6B3174EB"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vAlign w:val="center"/>
            <w:hideMark/>
          </w:tcPr>
          <w:p w14:paraId="3EE5713B" w14:textId="7E0EB88C"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0335B4E9" w14:textId="7489D9D5"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3E6A0545" w14:textId="4EFB33A4"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0458EB82" w14:textId="182481D1"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624F909F" w14:textId="3CDA5BF9"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A01450" w:rsidRPr="00B3371C" w14:paraId="38A89086" w14:textId="77777777" w:rsidTr="00B148F8">
        <w:trPr>
          <w:trHeight w:val="56"/>
        </w:trPr>
        <w:tc>
          <w:tcPr>
            <w:tcW w:w="1280" w:type="pct"/>
            <w:tcBorders>
              <w:top w:val="nil"/>
              <w:left w:val="single" w:sz="4" w:space="0" w:color="auto"/>
              <w:bottom w:val="single" w:sz="4" w:space="0" w:color="auto"/>
              <w:right w:val="single" w:sz="4" w:space="0" w:color="auto"/>
            </w:tcBorders>
            <w:shd w:val="clear" w:color="auto" w:fill="auto"/>
            <w:noWrap/>
            <w:vAlign w:val="bottom"/>
            <w:hideMark/>
          </w:tcPr>
          <w:p w14:paraId="53518C1B" w14:textId="30E16C7F" w:rsidR="00D207C0" w:rsidRPr="00B3371C" w:rsidRDefault="00D207C0" w:rsidP="00D207C0">
            <w:pPr>
              <w:spacing w:after="0" w:line="240" w:lineRule="auto"/>
              <w:jc w:val="left"/>
              <w:rPr>
                <w:rFonts w:ascii="Calibri" w:eastAsia="Times New Roman" w:hAnsi="Calibri" w:cs="Calibri"/>
                <w:color w:val="000000"/>
                <w:sz w:val="16"/>
                <w:szCs w:val="16"/>
                <w:lang w:eastAsia="es-MX"/>
              </w:rPr>
            </w:pPr>
          </w:p>
        </w:tc>
        <w:tc>
          <w:tcPr>
            <w:tcW w:w="605" w:type="pct"/>
            <w:tcBorders>
              <w:top w:val="nil"/>
              <w:left w:val="nil"/>
              <w:bottom w:val="single" w:sz="4" w:space="0" w:color="auto"/>
              <w:right w:val="single" w:sz="4" w:space="0" w:color="auto"/>
            </w:tcBorders>
            <w:shd w:val="clear" w:color="auto" w:fill="auto"/>
            <w:noWrap/>
            <w:vAlign w:val="center"/>
            <w:hideMark/>
          </w:tcPr>
          <w:p w14:paraId="7A78D4E7" w14:textId="5B829125"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noWrap/>
            <w:vAlign w:val="center"/>
            <w:hideMark/>
          </w:tcPr>
          <w:p w14:paraId="088C8DBE" w14:textId="1E60DD65"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noWrap/>
            <w:vAlign w:val="center"/>
            <w:hideMark/>
          </w:tcPr>
          <w:p w14:paraId="13267430" w14:textId="51EF2410"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noWrap/>
            <w:vAlign w:val="center"/>
            <w:hideMark/>
          </w:tcPr>
          <w:p w14:paraId="454417D3" w14:textId="0DBF3C46"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6052D0F1" w14:textId="2D0B7512"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64269ED7" w14:textId="4D342C8D"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70A72195"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35BD262B" w14:textId="77777777" w:rsidR="00D207C0" w:rsidRPr="00B3371C" w:rsidRDefault="00D207C0" w:rsidP="00D207C0">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TRANSFERENCIAS A LA SEGURIDAD SOCIAL</w:t>
            </w:r>
          </w:p>
        </w:tc>
        <w:tc>
          <w:tcPr>
            <w:tcW w:w="605" w:type="pct"/>
            <w:tcBorders>
              <w:top w:val="nil"/>
              <w:left w:val="nil"/>
              <w:bottom w:val="single" w:sz="4" w:space="0" w:color="auto"/>
              <w:right w:val="single" w:sz="4" w:space="0" w:color="auto"/>
            </w:tcBorders>
            <w:shd w:val="clear" w:color="auto" w:fill="auto"/>
            <w:vAlign w:val="center"/>
            <w:hideMark/>
          </w:tcPr>
          <w:p w14:paraId="346E1005" w14:textId="1DB91344"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vAlign w:val="center"/>
            <w:hideMark/>
          </w:tcPr>
          <w:p w14:paraId="7D6965D5" w14:textId="59F8FA73"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4F748A4C" w14:textId="7535333D"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44EA716E" w14:textId="252D9F6D"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710E7169" w14:textId="597F3B39"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5221AAED" w14:textId="7AB9B459"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0FD06A1F"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56C04903" w14:textId="77777777" w:rsidR="00D207C0" w:rsidRPr="00B3371C" w:rsidRDefault="00D207C0" w:rsidP="00D207C0">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Donativos</w:t>
            </w:r>
          </w:p>
        </w:tc>
        <w:tc>
          <w:tcPr>
            <w:tcW w:w="605" w:type="pct"/>
            <w:tcBorders>
              <w:top w:val="nil"/>
              <w:left w:val="nil"/>
              <w:bottom w:val="single" w:sz="4" w:space="0" w:color="auto"/>
              <w:right w:val="single" w:sz="4" w:space="0" w:color="auto"/>
            </w:tcBorders>
            <w:shd w:val="clear" w:color="auto" w:fill="auto"/>
            <w:vAlign w:val="center"/>
            <w:hideMark/>
          </w:tcPr>
          <w:p w14:paraId="29BDE9E8" w14:textId="7E7F5649"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vAlign w:val="center"/>
            <w:hideMark/>
          </w:tcPr>
          <w:p w14:paraId="75C33FBF" w14:textId="6A88A42D"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5E7173C0" w14:textId="12382B28"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41728636" w14:textId="45ECF224"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619389F3" w14:textId="5AE808DA"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7420224A" w14:textId="1DEC8E4F"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769251E8"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4983D6D7" w14:textId="77777777" w:rsidR="00D207C0" w:rsidRPr="00B3371C" w:rsidRDefault="00D207C0" w:rsidP="00D207C0">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Tranferencias al exterior</w:t>
            </w:r>
          </w:p>
        </w:tc>
        <w:tc>
          <w:tcPr>
            <w:tcW w:w="605" w:type="pct"/>
            <w:tcBorders>
              <w:top w:val="nil"/>
              <w:left w:val="nil"/>
              <w:bottom w:val="single" w:sz="4" w:space="0" w:color="auto"/>
              <w:right w:val="single" w:sz="4" w:space="0" w:color="auto"/>
            </w:tcBorders>
            <w:shd w:val="clear" w:color="auto" w:fill="auto"/>
            <w:vAlign w:val="center"/>
            <w:hideMark/>
          </w:tcPr>
          <w:p w14:paraId="61D5DD0E" w14:textId="7D74F23A"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vAlign w:val="center"/>
            <w:hideMark/>
          </w:tcPr>
          <w:p w14:paraId="648E51F4" w14:textId="3F12FD19"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42EADEBF" w14:textId="1618FD7E"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47702ED0" w14:textId="09CF9003"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35C0AAD8" w14:textId="65852BB6" w:rsidR="00D207C0" w:rsidRPr="00B3371C" w:rsidRDefault="00D207C0"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3B66ECAC" w14:textId="308927CD" w:rsidR="00D207C0" w:rsidRPr="00B3371C" w:rsidRDefault="00D207C0"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647BD707" w14:textId="77777777" w:rsidTr="00B148F8">
        <w:trPr>
          <w:trHeight w:val="179"/>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665D1FCC" w14:textId="77777777" w:rsidR="0052623D" w:rsidRPr="00B3371C" w:rsidRDefault="0052623D" w:rsidP="0052623D">
            <w:pPr>
              <w:spacing w:after="0" w:line="240" w:lineRule="auto"/>
              <w:jc w:val="lef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Bienes Muebles, Inmuebles e Intangibles</w:t>
            </w:r>
          </w:p>
        </w:tc>
        <w:tc>
          <w:tcPr>
            <w:tcW w:w="605" w:type="pct"/>
            <w:tcBorders>
              <w:top w:val="nil"/>
              <w:left w:val="nil"/>
              <w:bottom w:val="single" w:sz="4" w:space="0" w:color="auto"/>
              <w:right w:val="single" w:sz="4" w:space="0" w:color="auto"/>
            </w:tcBorders>
            <w:shd w:val="clear" w:color="auto" w:fill="auto"/>
            <w:hideMark/>
          </w:tcPr>
          <w:p w14:paraId="2A8F135A" w14:textId="77777777" w:rsidR="00794E08"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1D99D251" w14:textId="40196D9E"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81,045,000 </w:t>
            </w:r>
          </w:p>
        </w:tc>
        <w:tc>
          <w:tcPr>
            <w:tcW w:w="660" w:type="pct"/>
            <w:tcBorders>
              <w:top w:val="nil"/>
              <w:left w:val="nil"/>
              <w:bottom w:val="single" w:sz="4" w:space="0" w:color="auto"/>
              <w:right w:val="single" w:sz="4" w:space="0" w:color="auto"/>
            </w:tcBorders>
            <w:shd w:val="clear" w:color="auto" w:fill="auto"/>
            <w:hideMark/>
          </w:tcPr>
          <w:p w14:paraId="1235C094" w14:textId="77777777" w:rsidR="00794E08"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312634E9" w14:textId="4DE62C13"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78,383,838 </w:t>
            </w:r>
          </w:p>
        </w:tc>
        <w:tc>
          <w:tcPr>
            <w:tcW w:w="605" w:type="pct"/>
            <w:tcBorders>
              <w:top w:val="nil"/>
              <w:left w:val="nil"/>
              <w:bottom w:val="single" w:sz="4" w:space="0" w:color="auto"/>
              <w:right w:val="single" w:sz="4" w:space="0" w:color="auto"/>
            </w:tcBorders>
            <w:shd w:val="clear" w:color="auto" w:fill="auto"/>
            <w:hideMark/>
          </w:tcPr>
          <w:p w14:paraId="5F357808" w14:textId="77777777" w:rsidR="00794E08"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21C88D10" w14:textId="3329A1EB"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159,428,838 </w:t>
            </w:r>
          </w:p>
        </w:tc>
        <w:tc>
          <w:tcPr>
            <w:tcW w:w="605" w:type="pct"/>
            <w:tcBorders>
              <w:top w:val="nil"/>
              <w:left w:val="nil"/>
              <w:bottom w:val="single" w:sz="4" w:space="0" w:color="auto"/>
              <w:right w:val="single" w:sz="4" w:space="0" w:color="auto"/>
            </w:tcBorders>
            <w:shd w:val="clear" w:color="auto" w:fill="auto"/>
            <w:hideMark/>
          </w:tcPr>
          <w:p w14:paraId="47BEA3A3" w14:textId="77777777" w:rsidR="00794E08" w:rsidRPr="00B3371C" w:rsidRDefault="00794E08" w:rsidP="00651137">
            <w:pPr>
              <w:spacing w:after="0" w:line="240" w:lineRule="auto"/>
              <w:jc w:val="right"/>
              <w:rPr>
                <w:rFonts w:ascii="Calibri" w:eastAsia="Times New Roman" w:hAnsi="Calibri" w:cs="Calibri"/>
                <w:b/>
                <w:bCs/>
                <w:color w:val="000000"/>
                <w:sz w:val="16"/>
                <w:szCs w:val="16"/>
                <w:lang w:eastAsia="es-MX"/>
              </w:rPr>
            </w:pPr>
          </w:p>
          <w:p w14:paraId="25D85E0E" w14:textId="214AA592"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107,794,763 </w:t>
            </w:r>
          </w:p>
        </w:tc>
        <w:tc>
          <w:tcPr>
            <w:tcW w:w="630" w:type="pct"/>
            <w:tcBorders>
              <w:top w:val="nil"/>
              <w:left w:val="nil"/>
              <w:bottom w:val="single" w:sz="4" w:space="0" w:color="auto"/>
              <w:right w:val="single" w:sz="4" w:space="0" w:color="auto"/>
            </w:tcBorders>
            <w:shd w:val="clear" w:color="auto" w:fill="auto"/>
            <w:noWrap/>
            <w:vAlign w:val="bottom"/>
            <w:hideMark/>
          </w:tcPr>
          <w:p w14:paraId="789CFE3F" w14:textId="72E3937E" w:rsidR="0052623D" w:rsidRPr="00B3371C" w:rsidRDefault="0052623D" w:rsidP="000D05CE">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51,634,075 </w:t>
            </w:r>
          </w:p>
        </w:tc>
        <w:tc>
          <w:tcPr>
            <w:tcW w:w="615" w:type="pct"/>
            <w:tcBorders>
              <w:top w:val="nil"/>
              <w:left w:val="nil"/>
              <w:bottom w:val="single" w:sz="4" w:space="0" w:color="auto"/>
              <w:right w:val="single" w:sz="4" w:space="0" w:color="auto"/>
            </w:tcBorders>
            <w:shd w:val="clear" w:color="auto" w:fill="auto"/>
            <w:hideMark/>
          </w:tcPr>
          <w:p w14:paraId="2F0C1D90" w14:textId="77777777" w:rsidR="00794E08" w:rsidRPr="00B3371C" w:rsidRDefault="00794E08" w:rsidP="00651137">
            <w:pPr>
              <w:spacing w:after="0" w:line="240" w:lineRule="auto"/>
              <w:jc w:val="right"/>
              <w:rPr>
                <w:rFonts w:ascii="Calibri" w:eastAsia="Times New Roman" w:hAnsi="Calibri" w:cs="Calibri"/>
                <w:b/>
                <w:bCs/>
                <w:color w:val="000000"/>
                <w:sz w:val="16"/>
                <w:szCs w:val="16"/>
                <w:lang w:eastAsia="es-MX"/>
              </w:rPr>
            </w:pPr>
          </w:p>
          <w:p w14:paraId="39D2BBCF" w14:textId="779876A2"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159,428,838 </w:t>
            </w:r>
          </w:p>
        </w:tc>
      </w:tr>
      <w:tr w:rsidR="00CD3EC3" w:rsidRPr="00B3371C" w14:paraId="212BC35D"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7DF517C8"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Mobiliario y Equipo de Administración</w:t>
            </w:r>
          </w:p>
        </w:tc>
        <w:tc>
          <w:tcPr>
            <w:tcW w:w="605" w:type="pct"/>
            <w:tcBorders>
              <w:top w:val="nil"/>
              <w:left w:val="nil"/>
              <w:bottom w:val="single" w:sz="4" w:space="0" w:color="auto"/>
              <w:right w:val="single" w:sz="4" w:space="0" w:color="auto"/>
            </w:tcBorders>
            <w:shd w:val="clear" w:color="auto" w:fill="auto"/>
            <w:hideMark/>
          </w:tcPr>
          <w:p w14:paraId="057EC329"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3E9E579B" w14:textId="5E51DC56"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25,179,111 </w:t>
            </w:r>
          </w:p>
        </w:tc>
        <w:tc>
          <w:tcPr>
            <w:tcW w:w="660" w:type="pct"/>
            <w:tcBorders>
              <w:top w:val="nil"/>
              <w:left w:val="nil"/>
              <w:bottom w:val="single" w:sz="4" w:space="0" w:color="auto"/>
              <w:right w:val="single" w:sz="4" w:space="0" w:color="auto"/>
            </w:tcBorders>
            <w:shd w:val="clear" w:color="auto" w:fill="auto"/>
            <w:hideMark/>
          </w:tcPr>
          <w:p w14:paraId="63279FEA" w14:textId="77777777" w:rsidR="00836BF6"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5B93AA33" w14:textId="36A1402C"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34,015,228 </w:t>
            </w:r>
          </w:p>
        </w:tc>
        <w:tc>
          <w:tcPr>
            <w:tcW w:w="605" w:type="pct"/>
            <w:tcBorders>
              <w:top w:val="nil"/>
              <w:left w:val="nil"/>
              <w:bottom w:val="single" w:sz="4" w:space="0" w:color="auto"/>
              <w:right w:val="single" w:sz="4" w:space="0" w:color="auto"/>
            </w:tcBorders>
            <w:shd w:val="clear" w:color="auto" w:fill="auto"/>
            <w:hideMark/>
          </w:tcPr>
          <w:p w14:paraId="75873038"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AF55F03" w14:textId="27AEBCA1"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59,194,339 </w:t>
            </w:r>
          </w:p>
        </w:tc>
        <w:tc>
          <w:tcPr>
            <w:tcW w:w="605" w:type="pct"/>
            <w:tcBorders>
              <w:top w:val="nil"/>
              <w:left w:val="nil"/>
              <w:bottom w:val="single" w:sz="4" w:space="0" w:color="auto"/>
              <w:right w:val="single" w:sz="4" w:space="0" w:color="auto"/>
            </w:tcBorders>
            <w:shd w:val="clear" w:color="auto" w:fill="auto"/>
            <w:hideMark/>
          </w:tcPr>
          <w:p w14:paraId="55F816AC" w14:textId="77777777" w:rsidR="00836BF6"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424AD2ED" w14:textId="022EBC3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39,712,953 </w:t>
            </w:r>
          </w:p>
        </w:tc>
        <w:tc>
          <w:tcPr>
            <w:tcW w:w="630" w:type="pct"/>
            <w:tcBorders>
              <w:top w:val="nil"/>
              <w:left w:val="nil"/>
              <w:bottom w:val="single" w:sz="4" w:space="0" w:color="auto"/>
              <w:right w:val="single" w:sz="4" w:space="0" w:color="auto"/>
            </w:tcBorders>
            <w:shd w:val="clear" w:color="auto" w:fill="auto"/>
            <w:noWrap/>
            <w:vAlign w:val="bottom"/>
            <w:hideMark/>
          </w:tcPr>
          <w:p w14:paraId="4B8AA9F6"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19,481,385 </w:t>
            </w:r>
          </w:p>
        </w:tc>
        <w:tc>
          <w:tcPr>
            <w:tcW w:w="615" w:type="pct"/>
            <w:tcBorders>
              <w:top w:val="nil"/>
              <w:left w:val="nil"/>
              <w:bottom w:val="single" w:sz="4" w:space="0" w:color="auto"/>
              <w:right w:val="single" w:sz="4" w:space="0" w:color="auto"/>
            </w:tcBorders>
            <w:shd w:val="clear" w:color="auto" w:fill="auto"/>
            <w:hideMark/>
          </w:tcPr>
          <w:p w14:paraId="1CC75FB1" w14:textId="77777777" w:rsidR="00A5136B"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21A7105F" w14:textId="5E4F218F"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59,194,339 </w:t>
            </w:r>
          </w:p>
        </w:tc>
      </w:tr>
      <w:tr w:rsidR="00CD3EC3" w:rsidRPr="00B3371C" w14:paraId="5ED55F83"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26F278C4" w14:textId="77777777" w:rsidR="00E60749" w:rsidRPr="00B3371C" w:rsidRDefault="00E60749" w:rsidP="00E60749">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Mobiliario y Equipo Educacional y Recreativo</w:t>
            </w:r>
          </w:p>
        </w:tc>
        <w:tc>
          <w:tcPr>
            <w:tcW w:w="605" w:type="pct"/>
            <w:tcBorders>
              <w:top w:val="nil"/>
              <w:left w:val="nil"/>
              <w:bottom w:val="single" w:sz="4" w:space="0" w:color="auto"/>
              <w:right w:val="single" w:sz="4" w:space="0" w:color="auto"/>
            </w:tcBorders>
            <w:shd w:val="clear" w:color="auto" w:fill="auto"/>
            <w:hideMark/>
          </w:tcPr>
          <w:p w14:paraId="3F0FB099" w14:textId="77777777"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660,000 </w:t>
            </w:r>
          </w:p>
        </w:tc>
        <w:tc>
          <w:tcPr>
            <w:tcW w:w="660" w:type="pct"/>
            <w:tcBorders>
              <w:top w:val="nil"/>
              <w:left w:val="nil"/>
              <w:bottom w:val="single" w:sz="4" w:space="0" w:color="auto"/>
              <w:right w:val="single" w:sz="4" w:space="0" w:color="auto"/>
            </w:tcBorders>
            <w:shd w:val="clear" w:color="auto" w:fill="auto"/>
            <w:hideMark/>
          </w:tcPr>
          <w:p w14:paraId="57F6BCAA" w14:textId="77777777"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3,427 </w:t>
            </w:r>
          </w:p>
        </w:tc>
        <w:tc>
          <w:tcPr>
            <w:tcW w:w="605" w:type="pct"/>
            <w:tcBorders>
              <w:top w:val="nil"/>
              <w:left w:val="nil"/>
              <w:bottom w:val="single" w:sz="4" w:space="0" w:color="auto"/>
              <w:right w:val="single" w:sz="4" w:space="0" w:color="auto"/>
            </w:tcBorders>
            <w:shd w:val="clear" w:color="auto" w:fill="auto"/>
            <w:hideMark/>
          </w:tcPr>
          <w:p w14:paraId="2FB0B2DB" w14:textId="77777777"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663,427 </w:t>
            </w:r>
          </w:p>
        </w:tc>
        <w:tc>
          <w:tcPr>
            <w:tcW w:w="605" w:type="pct"/>
            <w:tcBorders>
              <w:top w:val="nil"/>
              <w:left w:val="nil"/>
              <w:bottom w:val="single" w:sz="4" w:space="0" w:color="auto"/>
              <w:right w:val="single" w:sz="4" w:space="0" w:color="auto"/>
            </w:tcBorders>
            <w:shd w:val="clear" w:color="auto" w:fill="auto"/>
            <w:hideMark/>
          </w:tcPr>
          <w:p w14:paraId="28CA4105" w14:textId="77777777"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663,427 </w:t>
            </w:r>
          </w:p>
        </w:tc>
        <w:tc>
          <w:tcPr>
            <w:tcW w:w="630" w:type="pct"/>
            <w:tcBorders>
              <w:top w:val="nil"/>
              <w:left w:val="nil"/>
              <w:bottom w:val="single" w:sz="4" w:space="0" w:color="auto"/>
              <w:right w:val="single" w:sz="4" w:space="0" w:color="auto"/>
            </w:tcBorders>
            <w:shd w:val="clear" w:color="auto" w:fill="auto"/>
            <w:noWrap/>
            <w:vAlign w:val="center"/>
            <w:hideMark/>
          </w:tcPr>
          <w:p w14:paraId="722D1EE7" w14:textId="6D1BE6F5"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hideMark/>
          </w:tcPr>
          <w:p w14:paraId="480765B3" w14:textId="77777777" w:rsidR="00E60749" w:rsidRPr="00B3371C" w:rsidRDefault="00E60749"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663,427 </w:t>
            </w:r>
          </w:p>
        </w:tc>
      </w:tr>
      <w:tr w:rsidR="00CD3EC3" w:rsidRPr="00B3371C" w14:paraId="272A96B0"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3ABE1C7A" w14:textId="77777777" w:rsidR="00E60749" w:rsidRPr="00B3371C" w:rsidRDefault="00E60749" w:rsidP="00E60749">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Equipo e Instrumental Médico y de Laboratorio</w:t>
            </w:r>
          </w:p>
        </w:tc>
        <w:tc>
          <w:tcPr>
            <w:tcW w:w="605" w:type="pct"/>
            <w:tcBorders>
              <w:top w:val="nil"/>
              <w:left w:val="nil"/>
              <w:bottom w:val="single" w:sz="4" w:space="0" w:color="auto"/>
              <w:right w:val="single" w:sz="4" w:space="0" w:color="auto"/>
            </w:tcBorders>
            <w:shd w:val="clear" w:color="auto" w:fill="auto"/>
            <w:hideMark/>
          </w:tcPr>
          <w:p w14:paraId="207EC151" w14:textId="77777777" w:rsidR="00A5136B"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2A573FC6" w14:textId="6B11AF4B"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5,323,820 </w:t>
            </w:r>
          </w:p>
        </w:tc>
        <w:tc>
          <w:tcPr>
            <w:tcW w:w="660" w:type="pct"/>
            <w:tcBorders>
              <w:top w:val="nil"/>
              <w:left w:val="nil"/>
              <w:bottom w:val="single" w:sz="4" w:space="0" w:color="auto"/>
              <w:right w:val="single" w:sz="4" w:space="0" w:color="auto"/>
            </w:tcBorders>
            <w:shd w:val="clear" w:color="auto" w:fill="auto"/>
            <w:hideMark/>
          </w:tcPr>
          <w:p w14:paraId="5B8E5EB9" w14:textId="77777777" w:rsidR="001677DE" w:rsidRPr="00B3371C" w:rsidRDefault="001677DE" w:rsidP="00651137">
            <w:pPr>
              <w:spacing w:after="0" w:line="240" w:lineRule="auto"/>
              <w:jc w:val="right"/>
              <w:rPr>
                <w:rFonts w:ascii="Calibri" w:eastAsia="Times New Roman" w:hAnsi="Calibri" w:cs="Calibri"/>
                <w:color w:val="000000"/>
                <w:sz w:val="16"/>
                <w:szCs w:val="16"/>
                <w:lang w:eastAsia="es-MX"/>
              </w:rPr>
            </w:pPr>
          </w:p>
          <w:p w14:paraId="70366565" w14:textId="51739E57" w:rsidR="00E60749" w:rsidRPr="00B3371C" w:rsidRDefault="00E60749" w:rsidP="000D05CE">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5,323,820 </w:t>
            </w:r>
          </w:p>
        </w:tc>
        <w:tc>
          <w:tcPr>
            <w:tcW w:w="605" w:type="pct"/>
            <w:tcBorders>
              <w:top w:val="nil"/>
              <w:left w:val="nil"/>
              <w:bottom w:val="single" w:sz="4" w:space="0" w:color="auto"/>
              <w:right w:val="single" w:sz="4" w:space="0" w:color="auto"/>
            </w:tcBorders>
            <w:shd w:val="clear" w:color="auto" w:fill="auto"/>
            <w:vAlign w:val="center"/>
            <w:hideMark/>
          </w:tcPr>
          <w:p w14:paraId="71DCC50E" w14:textId="509C2807"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3D80A38C" w14:textId="6DDF3B35"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0B0EF646" w14:textId="2379EFAB"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580A88AF" w14:textId="5A01A835" w:rsidR="00E60749" w:rsidRPr="00B3371C" w:rsidRDefault="00E60749"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49D4907F"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27E3B41B" w14:textId="77777777" w:rsidR="00651137" w:rsidRPr="00B3371C" w:rsidRDefault="00651137" w:rsidP="00651137">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Vehículos y Equipo de Transporte</w:t>
            </w:r>
          </w:p>
        </w:tc>
        <w:tc>
          <w:tcPr>
            <w:tcW w:w="605" w:type="pct"/>
            <w:tcBorders>
              <w:top w:val="nil"/>
              <w:left w:val="nil"/>
              <w:bottom w:val="single" w:sz="4" w:space="0" w:color="auto"/>
              <w:right w:val="single" w:sz="4" w:space="0" w:color="auto"/>
            </w:tcBorders>
            <w:shd w:val="clear" w:color="auto" w:fill="auto"/>
            <w:hideMark/>
          </w:tcPr>
          <w:p w14:paraId="05FD2141" w14:textId="77777777" w:rsidR="00A5136B"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581454D" w14:textId="125946C8"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22,347,069 </w:t>
            </w:r>
          </w:p>
        </w:tc>
        <w:tc>
          <w:tcPr>
            <w:tcW w:w="660" w:type="pct"/>
            <w:tcBorders>
              <w:top w:val="nil"/>
              <w:left w:val="nil"/>
              <w:bottom w:val="single" w:sz="4" w:space="0" w:color="auto"/>
              <w:right w:val="single" w:sz="4" w:space="0" w:color="auto"/>
            </w:tcBorders>
            <w:shd w:val="clear" w:color="auto" w:fill="auto"/>
            <w:hideMark/>
          </w:tcPr>
          <w:p w14:paraId="12C907DC" w14:textId="77777777"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2B4C7E7B" w14:textId="2246D794"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9,291,762 </w:t>
            </w:r>
          </w:p>
        </w:tc>
        <w:tc>
          <w:tcPr>
            <w:tcW w:w="605" w:type="pct"/>
            <w:tcBorders>
              <w:top w:val="nil"/>
              <w:left w:val="nil"/>
              <w:bottom w:val="single" w:sz="4" w:space="0" w:color="auto"/>
              <w:right w:val="single" w:sz="4" w:space="0" w:color="auto"/>
            </w:tcBorders>
            <w:shd w:val="clear" w:color="auto" w:fill="auto"/>
            <w:hideMark/>
          </w:tcPr>
          <w:p w14:paraId="3A8B7020" w14:textId="77777777" w:rsidR="00A5136B"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309CF08D" w14:textId="39CAF7A6"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31,638,831 </w:t>
            </w:r>
          </w:p>
        </w:tc>
        <w:tc>
          <w:tcPr>
            <w:tcW w:w="605" w:type="pct"/>
            <w:tcBorders>
              <w:top w:val="nil"/>
              <w:left w:val="nil"/>
              <w:bottom w:val="single" w:sz="4" w:space="0" w:color="auto"/>
              <w:right w:val="single" w:sz="4" w:space="0" w:color="auto"/>
            </w:tcBorders>
            <w:shd w:val="clear" w:color="auto" w:fill="auto"/>
            <w:hideMark/>
          </w:tcPr>
          <w:p w14:paraId="3407975F" w14:textId="77777777"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0FC53016" w14:textId="429D9FC8"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31,638,831 </w:t>
            </w:r>
          </w:p>
        </w:tc>
        <w:tc>
          <w:tcPr>
            <w:tcW w:w="630" w:type="pct"/>
            <w:tcBorders>
              <w:top w:val="nil"/>
              <w:left w:val="nil"/>
              <w:bottom w:val="single" w:sz="4" w:space="0" w:color="auto"/>
              <w:right w:val="single" w:sz="4" w:space="0" w:color="auto"/>
            </w:tcBorders>
            <w:shd w:val="clear" w:color="auto" w:fill="auto"/>
            <w:noWrap/>
            <w:vAlign w:val="center"/>
            <w:hideMark/>
          </w:tcPr>
          <w:p w14:paraId="1AD26DD2" w14:textId="5C3399BC"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hideMark/>
          </w:tcPr>
          <w:p w14:paraId="7932B54B" w14:textId="77777777" w:rsidR="000D05CE" w:rsidRDefault="000D05CE" w:rsidP="00651137">
            <w:pPr>
              <w:spacing w:after="0" w:line="240" w:lineRule="auto"/>
              <w:jc w:val="right"/>
              <w:rPr>
                <w:rFonts w:ascii="Calibri" w:eastAsia="Times New Roman" w:hAnsi="Calibri" w:cs="Calibri"/>
                <w:b/>
                <w:bCs/>
                <w:color w:val="000000"/>
                <w:sz w:val="16"/>
                <w:szCs w:val="16"/>
                <w:lang w:eastAsia="es-MX"/>
              </w:rPr>
            </w:pPr>
          </w:p>
          <w:p w14:paraId="15CBE31D" w14:textId="09C8D8D2" w:rsidR="00651137" w:rsidRPr="00B3371C" w:rsidRDefault="00651137"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31,638,831 </w:t>
            </w:r>
          </w:p>
        </w:tc>
      </w:tr>
      <w:tr w:rsidR="00CD3EC3" w:rsidRPr="00B3371C" w14:paraId="7E044791"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7AB8447B"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Equipo de Defensa y Seguridad</w:t>
            </w:r>
          </w:p>
        </w:tc>
        <w:tc>
          <w:tcPr>
            <w:tcW w:w="605" w:type="pct"/>
            <w:tcBorders>
              <w:top w:val="nil"/>
              <w:left w:val="nil"/>
              <w:bottom w:val="single" w:sz="4" w:space="0" w:color="auto"/>
              <w:right w:val="single" w:sz="4" w:space="0" w:color="auto"/>
            </w:tcBorders>
            <w:shd w:val="clear" w:color="auto" w:fill="auto"/>
            <w:hideMark/>
          </w:tcPr>
          <w:p w14:paraId="0A28158D"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20,000,000 </w:t>
            </w:r>
          </w:p>
        </w:tc>
        <w:tc>
          <w:tcPr>
            <w:tcW w:w="660" w:type="pct"/>
            <w:tcBorders>
              <w:top w:val="nil"/>
              <w:left w:val="nil"/>
              <w:bottom w:val="single" w:sz="4" w:space="0" w:color="auto"/>
              <w:right w:val="single" w:sz="4" w:space="0" w:color="auto"/>
            </w:tcBorders>
            <w:shd w:val="clear" w:color="auto" w:fill="auto"/>
            <w:hideMark/>
          </w:tcPr>
          <w:p w14:paraId="3ECF873B"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227,625 </w:t>
            </w:r>
          </w:p>
        </w:tc>
        <w:tc>
          <w:tcPr>
            <w:tcW w:w="605" w:type="pct"/>
            <w:tcBorders>
              <w:top w:val="nil"/>
              <w:left w:val="nil"/>
              <w:bottom w:val="single" w:sz="4" w:space="0" w:color="auto"/>
              <w:right w:val="single" w:sz="4" w:space="0" w:color="auto"/>
            </w:tcBorders>
            <w:shd w:val="clear" w:color="auto" w:fill="auto"/>
            <w:hideMark/>
          </w:tcPr>
          <w:p w14:paraId="3A83C770"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20,227,625 </w:t>
            </w:r>
          </w:p>
        </w:tc>
        <w:tc>
          <w:tcPr>
            <w:tcW w:w="605" w:type="pct"/>
            <w:tcBorders>
              <w:top w:val="nil"/>
              <w:left w:val="nil"/>
              <w:bottom w:val="single" w:sz="4" w:space="0" w:color="auto"/>
              <w:right w:val="single" w:sz="4" w:space="0" w:color="auto"/>
            </w:tcBorders>
            <w:shd w:val="clear" w:color="auto" w:fill="auto"/>
            <w:hideMark/>
          </w:tcPr>
          <w:p w14:paraId="6C86E7D4"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227,625 </w:t>
            </w:r>
          </w:p>
        </w:tc>
        <w:tc>
          <w:tcPr>
            <w:tcW w:w="630" w:type="pct"/>
            <w:tcBorders>
              <w:top w:val="nil"/>
              <w:left w:val="nil"/>
              <w:bottom w:val="single" w:sz="4" w:space="0" w:color="auto"/>
              <w:right w:val="single" w:sz="4" w:space="0" w:color="auto"/>
            </w:tcBorders>
            <w:shd w:val="clear" w:color="auto" w:fill="auto"/>
            <w:noWrap/>
            <w:vAlign w:val="bottom"/>
            <w:hideMark/>
          </w:tcPr>
          <w:p w14:paraId="0E78AF8C"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20,000,000 </w:t>
            </w:r>
          </w:p>
        </w:tc>
        <w:tc>
          <w:tcPr>
            <w:tcW w:w="615" w:type="pct"/>
            <w:tcBorders>
              <w:top w:val="nil"/>
              <w:left w:val="nil"/>
              <w:bottom w:val="single" w:sz="4" w:space="0" w:color="auto"/>
              <w:right w:val="single" w:sz="4" w:space="0" w:color="auto"/>
            </w:tcBorders>
            <w:shd w:val="clear" w:color="auto" w:fill="auto"/>
            <w:hideMark/>
          </w:tcPr>
          <w:p w14:paraId="46F34754" w14:textId="77777777"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20,227,625 </w:t>
            </w:r>
          </w:p>
        </w:tc>
      </w:tr>
      <w:tr w:rsidR="00CD3EC3" w:rsidRPr="00B3371C" w14:paraId="4333C5A3"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053A6EA7" w14:textId="77777777" w:rsidR="0052623D" w:rsidRPr="00B3371C" w:rsidRDefault="0052623D" w:rsidP="0052623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Maquinaria, Otros Equipos y Herramientas</w:t>
            </w:r>
          </w:p>
        </w:tc>
        <w:tc>
          <w:tcPr>
            <w:tcW w:w="605" w:type="pct"/>
            <w:tcBorders>
              <w:top w:val="nil"/>
              <w:left w:val="nil"/>
              <w:bottom w:val="single" w:sz="4" w:space="0" w:color="auto"/>
              <w:right w:val="single" w:sz="4" w:space="0" w:color="auto"/>
            </w:tcBorders>
            <w:shd w:val="clear" w:color="auto" w:fill="auto"/>
            <w:hideMark/>
          </w:tcPr>
          <w:p w14:paraId="546A3E96"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2DB3C294" w14:textId="0BE11188"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1,760,000 </w:t>
            </w:r>
          </w:p>
        </w:tc>
        <w:tc>
          <w:tcPr>
            <w:tcW w:w="660" w:type="pct"/>
            <w:tcBorders>
              <w:top w:val="nil"/>
              <w:left w:val="nil"/>
              <w:bottom w:val="single" w:sz="4" w:space="0" w:color="auto"/>
              <w:right w:val="single" w:sz="4" w:space="0" w:color="auto"/>
            </w:tcBorders>
            <w:shd w:val="clear" w:color="auto" w:fill="auto"/>
            <w:hideMark/>
          </w:tcPr>
          <w:p w14:paraId="20F0DA55" w14:textId="77777777" w:rsidR="001677DE"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43C6D4C" w14:textId="7FD4C75B"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5,796,041 </w:t>
            </w:r>
          </w:p>
        </w:tc>
        <w:tc>
          <w:tcPr>
            <w:tcW w:w="605" w:type="pct"/>
            <w:tcBorders>
              <w:top w:val="nil"/>
              <w:left w:val="nil"/>
              <w:bottom w:val="single" w:sz="4" w:space="0" w:color="auto"/>
              <w:right w:val="single" w:sz="4" w:space="0" w:color="auto"/>
            </w:tcBorders>
            <w:shd w:val="clear" w:color="auto" w:fill="auto"/>
            <w:hideMark/>
          </w:tcPr>
          <w:p w14:paraId="2D69EE22" w14:textId="77777777" w:rsidR="00A5136B"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7D39EC06" w14:textId="0AEFD278"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7,556,041 </w:t>
            </w:r>
          </w:p>
        </w:tc>
        <w:tc>
          <w:tcPr>
            <w:tcW w:w="605" w:type="pct"/>
            <w:tcBorders>
              <w:top w:val="nil"/>
              <w:left w:val="nil"/>
              <w:bottom w:val="single" w:sz="4" w:space="0" w:color="auto"/>
              <w:right w:val="single" w:sz="4" w:space="0" w:color="auto"/>
            </w:tcBorders>
            <w:shd w:val="clear" w:color="auto" w:fill="auto"/>
            <w:hideMark/>
          </w:tcPr>
          <w:p w14:paraId="10BCEF70" w14:textId="77777777" w:rsidR="001677DE"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3220A634" w14:textId="52F4B47D"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1,183,897 </w:t>
            </w:r>
          </w:p>
        </w:tc>
        <w:tc>
          <w:tcPr>
            <w:tcW w:w="630" w:type="pct"/>
            <w:tcBorders>
              <w:top w:val="nil"/>
              <w:left w:val="nil"/>
              <w:bottom w:val="single" w:sz="4" w:space="0" w:color="auto"/>
              <w:right w:val="single" w:sz="4" w:space="0" w:color="auto"/>
            </w:tcBorders>
            <w:shd w:val="clear" w:color="auto" w:fill="auto"/>
            <w:noWrap/>
            <w:vAlign w:val="bottom"/>
            <w:hideMark/>
          </w:tcPr>
          <w:p w14:paraId="2994F4D4" w14:textId="77777777" w:rsidR="0052623D" w:rsidRPr="00B3371C" w:rsidRDefault="0052623D"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6,372,144 </w:t>
            </w:r>
          </w:p>
        </w:tc>
        <w:tc>
          <w:tcPr>
            <w:tcW w:w="615" w:type="pct"/>
            <w:tcBorders>
              <w:top w:val="nil"/>
              <w:left w:val="nil"/>
              <w:bottom w:val="single" w:sz="4" w:space="0" w:color="auto"/>
              <w:right w:val="single" w:sz="4" w:space="0" w:color="auto"/>
            </w:tcBorders>
            <w:shd w:val="clear" w:color="auto" w:fill="auto"/>
            <w:hideMark/>
          </w:tcPr>
          <w:p w14:paraId="053101F9" w14:textId="77777777" w:rsidR="00A5136B"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52813DFC" w14:textId="53E14C17" w:rsidR="0052623D" w:rsidRPr="00B3371C" w:rsidRDefault="0052623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7,556,041 </w:t>
            </w:r>
          </w:p>
        </w:tc>
      </w:tr>
      <w:tr w:rsidR="00CD3EC3" w:rsidRPr="00B3371C" w14:paraId="7009C571"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3431D6EE" w14:textId="77777777" w:rsidR="00E60749" w:rsidRPr="00B3371C" w:rsidRDefault="00E60749" w:rsidP="00E60749">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Activos Biológicos</w:t>
            </w:r>
          </w:p>
        </w:tc>
        <w:tc>
          <w:tcPr>
            <w:tcW w:w="605" w:type="pct"/>
            <w:tcBorders>
              <w:top w:val="nil"/>
              <w:left w:val="nil"/>
              <w:bottom w:val="single" w:sz="4" w:space="0" w:color="auto"/>
              <w:right w:val="single" w:sz="4" w:space="0" w:color="auto"/>
            </w:tcBorders>
            <w:shd w:val="clear" w:color="auto" w:fill="auto"/>
            <w:vAlign w:val="center"/>
            <w:hideMark/>
          </w:tcPr>
          <w:p w14:paraId="770F44B2" w14:textId="75D40F2A"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vAlign w:val="center"/>
            <w:hideMark/>
          </w:tcPr>
          <w:p w14:paraId="1FCB5182" w14:textId="755EE84B"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5602B0FB" w14:textId="3D2CBE2A"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404C7556" w14:textId="364E023E"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503E2A26" w14:textId="7CACA4BE"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7BE3DFB3" w14:textId="5EDE67F2" w:rsidR="00E60749" w:rsidRPr="00B3371C" w:rsidRDefault="00E60749"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455AA1E5"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41E88426" w14:textId="77777777" w:rsidR="00E60749" w:rsidRPr="00B3371C" w:rsidRDefault="00E60749" w:rsidP="00E60749">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Bienes Inmuebles</w:t>
            </w:r>
          </w:p>
        </w:tc>
        <w:tc>
          <w:tcPr>
            <w:tcW w:w="605" w:type="pct"/>
            <w:tcBorders>
              <w:top w:val="nil"/>
              <w:left w:val="nil"/>
              <w:bottom w:val="single" w:sz="4" w:space="0" w:color="auto"/>
              <w:right w:val="single" w:sz="4" w:space="0" w:color="auto"/>
            </w:tcBorders>
            <w:shd w:val="clear" w:color="auto" w:fill="auto"/>
            <w:vAlign w:val="center"/>
            <w:hideMark/>
          </w:tcPr>
          <w:p w14:paraId="102288A3" w14:textId="11DE264E"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vAlign w:val="center"/>
            <w:hideMark/>
          </w:tcPr>
          <w:p w14:paraId="17E09F19" w14:textId="593167B4"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1F44394E" w14:textId="1A6E9551"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17573A28" w14:textId="712F4A5F"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085EDBB0" w14:textId="536FF667"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3A1EA988" w14:textId="50ADE69E" w:rsidR="00E60749" w:rsidRPr="00B3371C" w:rsidRDefault="00E60749"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7A1F2C" w14:paraId="7F632255" w14:textId="77777777" w:rsidTr="007A1F2C">
        <w:trPr>
          <w:trHeight w:hRule="exact" w:val="227"/>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41019FB7" w14:textId="77777777" w:rsidR="0052623D" w:rsidRPr="00B3371C" w:rsidRDefault="0052623D" w:rsidP="007A1F2C">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Activos Intangibles</w:t>
            </w:r>
          </w:p>
        </w:tc>
        <w:tc>
          <w:tcPr>
            <w:tcW w:w="605" w:type="pct"/>
            <w:tcBorders>
              <w:top w:val="nil"/>
              <w:left w:val="nil"/>
              <w:bottom w:val="single" w:sz="4" w:space="0" w:color="auto"/>
              <w:right w:val="single" w:sz="4" w:space="0" w:color="auto"/>
            </w:tcBorders>
            <w:shd w:val="clear" w:color="auto" w:fill="auto"/>
            <w:hideMark/>
          </w:tcPr>
          <w:p w14:paraId="7658FAEE" w14:textId="638D8B1C" w:rsidR="0052623D" w:rsidRPr="00B3371C" w:rsidRDefault="0052623D" w:rsidP="00866C49">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5,775,000 </w:t>
            </w:r>
          </w:p>
        </w:tc>
        <w:tc>
          <w:tcPr>
            <w:tcW w:w="660" w:type="pct"/>
            <w:tcBorders>
              <w:top w:val="nil"/>
              <w:left w:val="nil"/>
              <w:bottom w:val="single" w:sz="4" w:space="0" w:color="auto"/>
              <w:right w:val="single" w:sz="4" w:space="0" w:color="auto"/>
            </w:tcBorders>
            <w:shd w:val="clear" w:color="auto" w:fill="auto"/>
            <w:hideMark/>
          </w:tcPr>
          <w:p w14:paraId="4E9F794A" w14:textId="69C1B392" w:rsidR="0052623D" w:rsidRPr="00B3371C" w:rsidRDefault="0052623D" w:rsidP="00866C49">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34,373,575 </w:t>
            </w:r>
          </w:p>
        </w:tc>
        <w:tc>
          <w:tcPr>
            <w:tcW w:w="605" w:type="pct"/>
            <w:tcBorders>
              <w:top w:val="nil"/>
              <w:left w:val="nil"/>
              <w:bottom w:val="single" w:sz="4" w:space="0" w:color="auto"/>
              <w:right w:val="single" w:sz="4" w:space="0" w:color="auto"/>
            </w:tcBorders>
            <w:shd w:val="clear" w:color="auto" w:fill="auto"/>
            <w:hideMark/>
          </w:tcPr>
          <w:p w14:paraId="56FCFD66" w14:textId="4D4A9A54" w:rsidR="0052623D" w:rsidRPr="00B3371C" w:rsidRDefault="0052623D" w:rsidP="00866C49">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40,148,575 </w:t>
            </w:r>
          </w:p>
        </w:tc>
        <w:tc>
          <w:tcPr>
            <w:tcW w:w="605" w:type="pct"/>
            <w:tcBorders>
              <w:top w:val="nil"/>
              <w:left w:val="nil"/>
              <w:bottom w:val="single" w:sz="4" w:space="0" w:color="auto"/>
              <w:right w:val="single" w:sz="4" w:space="0" w:color="auto"/>
            </w:tcBorders>
            <w:shd w:val="clear" w:color="auto" w:fill="auto"/>
            <w:hideMark/>
          </w:tcPr>
          <w:p w14:paraId="42921303" w14:textId="0154F11D" w:rsidR="0052623D" w:rsidRPr="00B3371C" w:rsidRDefault="0052623D" w:rsidP="00866C49">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34,368,030 </w:t>
            </w:r>
          </w:p>
        </w:tc>
        <w:tc>
          <w:tcPr>
            <w:tcW w:w="630" w:type="pct"/>
            <w:tcBorders>
              <w:top w:val="nil"/>
              <w:left w:val="nil"/>
              <w:bottom w:val="single" w:sz="4" w:space="0" w:color="auto"/>
              <w:right w:val="single" w:sz="4" w:space="0" w:color="auto"/>
            </w:tcBorders>
            <w:shd w:val="clear" w:color="auto" w:fill="auto"/>
            <w:noWrap/>
            <w:vAlign w:val="bottom"/>
            <w:hideMark/>
          </w:tcPr>
          <w:p w14:paraId="78F03593" w14:textId="58021D01" w:rsidR="0052623D" w:rsidRPr="00B3371C" w:rsidRDefault="0052623D" w:rsidP="00866C49">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5,780,545 </w:t>
            </w:r>
          </w:p>
        </w:tc>
        <w:tc>
          <w:tcPr>
            <w:tcW w:w="615" w:type="pct"/>
            <w:tcBorders>
              <w:top w:val="nil"/>
              <w:left w:val="nil"/>
              <w:bottom w:val="single" w:sz="4" w:space="0" w:color="auto"/>
              <w:right w:val="single" w:sz="4" w:space="0" w:color="auto"/>
            </w:tcBorders>
            <w:shd w:val="clear" w:color="auto" w:fill="auto"/>
            <w:hideMark/>
          </w:tcPr>
          <w:p w14:paraId="3244404A" w14:textId="293CC4C5" w:rsidR="0052623D" w:rsidRPr="007A1F2C" w:rsidRDefault="0052623D" w:rsidP="00866C49">
            <w:pPr>
              <w:spacing w:after="0" w:line="240" w:lineRule="auto"/>
              <w:jc w:val="right"/>
              <w:rPr>
                <w:rFonts w:ascii="Calibri" w:eastAsia="Times New Roman" w:hAnsi="Calibri" w:cs="Calibri"/>
                <w:color w:val="000000"/>
                <w:sz w:val="16"/>
                <w:szCs w:val="16"/>
                <w:lang w:eastAsia="es-MX"/>
              </w:rPr>
            </w:pPr>
            <w:r w:rsidRPr="007A1F2C">
              <w:rPr>
                <w:rFonts w:ascii="Calibri" w:eastAsia="Times New Roman" w:hAnsi="Calibri" w:cs="Calibri"/>
                <w:color w:val="000000"/>
                <w:sz w:val="16"/>
                <w:szCs w:val="16"/>
                <w:lang w:eastAsia="es-MX"/>
              </w:rPr>
              <w:t xml:space="preserve">   40,148,575 </w:t>
            </w:r>
          </w:p>
        </w:tc>
      </w:tr>
      <w:tr w:rsidR="00CD3EC3" w:rsidRPr="007A1F2C" w14:paraId="445987C5" w14:textId="77777777" w:rsidTr="007A1F2C">
        <w:trPr>
          <w:trHeight w:hRule="exact" w:val="227"/>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192913B6" w14:textId="77777777" w:rsidR="00E60749" w:rsidRPr="007A1F2C" w:rsidRDefault="00E60749" w:rsidP="007A1F2C">
            <w:pPr>
              <w:spacing w:after="0" w:line="240" w:lineRule="auto"/>
              <w:jc w:val="center"/>
              <w:rPr>
                <w:rFonts w:ascii="Calibri" w:eastAsia="Times New Roman" w:hAnsi="Calibri" w:cs="Calibri"/>
                <w:color w:val="000000"/>
                <w:sz w:val="16"/>
                <w:szCs w:val="16"/>
                <w:lang w:eastAsia="es-MX"/>
              </w:rPr>
            </w:pPr>
            <w:r w:rsidRPr="007A1F2C">
              <w:rPr>
                <w:rFonts w:ascii="Calibri" w:eastAsia="Times New Roman" w:hAnsi="Calibri" w:cs="Calibri"/>
                <w:color w:val="000000"/>
                <w:sz w:val="16"/>
                <w:szCs w:val="16"/>
                <w:lang w:eastAsia="es-MX"/>
              </w:rPr>
              <w:t>Inversión Pública</w:t>
            </w:r>
          </w:p>
        </w:tc>
        <w:tc>
          <w:tcPr>
            <w:tcW w:w="605" w:type="pct"/>
            <w:tcBorders>
              <w:top w:val="nil"/>
              <w:left w:val="nil"/>
              <w:bottom w:val="single" w:sz="4" w:space="0" w:color="auto"/>
              <w:right w:val="single" w:sz="4" w:space="0" w:color="auto"/>
            </w:tcBorders>
            <w:shd w:val="clear" w:color="auto" w:fill="auto"/>
            <w:vAlign w:val="center"/>
            <w:hideMark/>
          </w:tcPr>
          <w:p w14:paraId="57E5F845" w14:textId="0155E2BC" w:rsidR="00E60749" w:rsidRPr="007A1F2C" w:rsidRDefault="00E60749" w:rsidP="00866C49">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hideMark/>
          </w:tcPr>
          <w:p w14:paraId="2C725006" w14:textId="40857883" w:rsidR="00E60749" w:rsidRPr="007A1F2C" w:rsidRDefault="00E60749" w:rsidP="00866C49">
            <w:pPr>
              <w:spacing w:after="0" w:line="240" w:lineRule="auto"/>
              <w:jc w:val="right"/>
              <w:rPr>
                <w:rFonts w:ascii="Calibri" w:eastAsia="Times New Roman" w:hAnsi="Calibri" w:cs="Calibri"/>
                <w:color w:val="000000"/>
                <w:sz w:val="16"/>
                <w:szCs w:val="16"/>
                <w:lang w:eastAsia="es-MX"/>
              </w:rPr>
            </w:pPr>
            <w:r w:rsidRPr="007A1F2C">
              <w:rPr>
                <w:rFonts w:ascii="Calibri" w:eastAsia="Times New Roman" w:hAnsi="Calibri" w:cs="Calibri"/>
                <w:color w:val="000000"/>
                <w:sz w:val="16"/>
                <w:szCs w:val="16"/>
                <w:lang w:eastAsia="es-MX"/>
              </w:rPr>
              <w:t xml:space="preserve">   106,010,707 </w:t>
            </w:r>
          </w:p>
        </w:tc>
        <w:tc>
          <w:tcPr>
            <w:tcW w:w="605" w:type="pct"/>
            <w:tcBorders>
              <w:top w:val="nil"/>
              <w:left w:val="nil"/>
              <w:bottom w:val="single" w:sz="4" w:space="0" w:color="auto"/>
              <w:right w:val="single" w:sz="4" w:space="0" w:color="auto"/>
            </w:tcBorders>
            <w:shd w:val="clear" w:color="auto" w:fill="auto"/>
            <w:hideMark/>
          </w:tcPr>
          <w:p w14:paraId="3874D1AB" w14:textId="0C4B0F4B" w:rsidR="00E60749" w:rsidRPr="007A1F2C" w:rsidRDefault="00E60749" w:rsidP="00866C49">
            <w:pPr>
              <w:spacing w:after="0" w:line="240" w:lineRule="auto"/>
              <w:jc w:val="right"/>
              <w:rPr>
                <w:rFonts w:ascii="Calibri" w:eastAsia="Times New Roman" w:hAnsi="Calibri" w:cs="Calibri"/>
                <w:color w:val="000000"/>
                <w:sz w:val="16"/>
                <w:szCs w:val="16"/>
                <w:lang w:eastAsia="es-MX"/>
              </w:rPr>
            </w:pPr>
            <w:r w:rsidRPr="007A1F2C">
              <w:rPr>
                <w:rFonts w:ascii="Calibri" w:eastAsia="Times New Roman" w:hAnsi="Calibri" w:cs="Calibri"/>
                <w:color w:val="000000"/>
                <w:sz w:val="16"/>
                <w:szCs w:val="16"/>
                <w:lang w:eastAsia="es-MX"/>
              </w:rPr>
              <w:t xml:space="preserve">  106,010,707 </w:t>
            </w:r>
          </w:p>
        </w:tc>
        <w:tc>
          <w:tcPr>
            <w:tcW w:w="605" w:type="pct"/>
            <w:tcBorders>
              <w:top w:val="nil"/>
              <w:left w:val="nil"/>
              <w:bottom w:val="single" w:sz="4" w:space="0" w:color="auto"/>
              <w:right w:val="single" w:sz="4" w:space="0" w:color="auto"/>
            </w:tcBorders>
            <w:shd w:val="clear" w:color="auto" w:fill="auto"/>
            <w:hideMark/>
          </w:tcPr>
          <w:p w14:paraId="749C5EA4" w14:textId="3B3A4EDD" w:rsidR="00E60749" w:rsidRPr="007A1F2C" w:rsidRDefault="00E60749" w:rsidP="00866C49">
            <w:pPr>
              <w:spacing w:after="0" w:line="240" w:lineRule="auto"/>
              <w:jc w:val="right"/>
              <w:rPr>
                <w:rFonts w:ascii="Calibri" w:eastAsia="Times New Roman" w:hAnsi="Calibri" w:cs="Calibri"/>
                <w:color w:val="000000"/>
                <w:sz w:val="16"/>
                <w:szCs w:val="16"/>
                <w:lang w:eastAsia="es-MX"/>
              </w:rPr>
            </w:pPr>
            <w:r w:rsidRPr="007A1F2C">
              <w:rPr>
                <w:rFonts w:ascii="Calibri" w:eastAsia="Times New Roman" w:hAnsi="Calibri" w:cs="Calibri"/>
                <w:color w:val="000000"/>
                <w:sz w:val="16"/>
                <w:szCs w:val="16"/>
                <w:lang w:eastAsia="es-MX"/>
              </w:rPr>
              <w:t xml:space="preserve"> 40,365,431 </w:t>
            </w:r>
          </w:p>
        </w:tc>
        <w:tc>
          <w:tcPr>
            <w:tcW w:w="630" w:type="pct"/>
            <w:tcBorders>
              <w:top w:val="nil"/>
              <w:left w:val="nil"/>
              <w:bottom w:val="single" w:sz="4" w:space="0" w:color="auto"/>
              <w:right w:val="single" w:sz="4" w:space="0" w:color="auto"/>
            </w:tcBorders>
            <w:shd w:val="clear" w:color="auto" w:fill="auto"/>
            <w:noWrap/>
            <w:vAlign w:val="bottom"/>
            <w:hideMark/>
          </w:tcPr>
          <w:p w14:paraId="2DE7AB65" w14:textId="77777777" w:rsidR="00E60749" w:rsidRPr="007A1F2C" w:rsidRDefault="00E60749" w:rsidP="00866C49">
            <w:pPr>
              <w:spacing w:after="0" w:line="240" w:lineRule="auto"/>
              <w:jc w:val="right"/>
              <w:rPr>
                <w:rFonts w:ascii="Calibri" w:eastAsia="Times New Roman" w:hAnsi="Calibri" w:cs="Calibri"/>
                <w:color w:val="000000"/>
                <w:sz w:val="16"/>
                <w:szCs w:val="16"/>
                <w:lang w:eastAsia="es-MX"/>
              </w:rPr>
            </w:pPr>
            <w:r w:rsidRPr="007A1F2C">
              <w:rPr>
                <w:rFonts w:ascii="Calibri" w:eastAsia="Times New Roman" w:hAnsi="Calibri" w:cs="Calibri"/>
                <w:color w:val="000000"/>
                <w:sz w:val="16"/>
                <w:szCs w:val="16"/>
                <w:lang w:eastAsia="es-MX"/>
              </w:rPr>
              <w:t xml:space="preserve">    65,645,276 </w:t>
            </w:r>
          </w:p>
        </w:tc>
        <w:tc>
          <w:tcPr>
            <w:tcW w:w="615" w:type="pct"/>
            <w:tcBorders>
              <w:top w:val="nil"/>
              <w:left w:val="nil"/>
              <w:bottom w:val="single" w:sz="4" w:space="0" w:color="auto"/>
              <w:right w:val="single" w:sz="4" w:space="0" w:color="auto"/>
            </w:tcBorders>
            <w:shd w:val="clear" w:color="auto" w:fill="auto"/>
            <w:hideMark/>
          </w:tcPr>
          <w:p w14:paraId="2BA7183C" w14:textId="1B558373" w:rsidR="00E60749" w:rsidRPr="007A1F2C" w:rsidRDefault="00E60749" w:rsidP="00866C49">
            <w:pPr>
              <w:spacing w:after="0" w:line="240" w:lineRule="auto"/>
              <w:jc w:val="right"/>
              <w:rPr>
                <w:rFonts w:ascii="Calibri" w:eastAsia="Times New Roman" w:hAnsi="Calibri" w:cs="Calibri"/>
                <w:color w:val="000000"/>
                <w:sz w:val="16"/>
                <w:szCs w:val="16"/>
                <w:lang w:eastAsia="es-MX"/>
              </w:rPr>
            </w:pPr>
            <w:r w:rsidRPr="007A1F2C">
              <w:rPr>
                <w:rFonts w:ascii="Calibri" w:eastAsia="Times New Roman" w:hAnsi="Calibri" w:cs="Calibri"/>
                <w:color w:val="000000"/>
                <w:sz w:val="16"/>
                <w:szCs w:val="16"/>
                <w:lang w:eastAsia="es-MX"/>
              </w:rPr>
              <w:t xml:space="preserve">   106,010,707 </w:t>
            </w:r>
          </w:p>
        </w:tc>
      </w:tr>
      <w:tr w:rsidR="00CD3EC3" w:rsidRPr="00B3371C" w14:paraId="2A20612A"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39BA5F77" w14:textId="77777777" w:rsidR="00E60749" w:rsidRPr="00B3371C" w:rsidRDefault="00E60749" w:rsidP="00E60749">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Obra Pública en Bienes de Dominio Público</w:t>
            </w:r>
          </w:p>
        </w:tc>
        <w:tc>
          <w:tcPr>
            <w:tcW w:w="605" w:type="pct"/>
            <w:tcBorders>
              <w:top w:val="nil"/>
              <w:left w:val="nil"/>
              <w:bottom w:val="single" w:sz="4" w:space="0" w:color="auto"/>
              <w:right w:val="single" w:sz="4" w:space="0" w:color="auto"/>
            </w:tcBorders>
            <w:shd w:val="clear" w:color="auto" w:fill="auto"/>
            <w:vAlign w:val="center"/>
            <w:hideMark/>
          </w:tcPr>
          <w:p w14:paraId="3DED3C56" w14:textId="502EBEDB"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vAlign w:val="center"/>
            <w:hideMark/>
          </w:tcPr>
          <w:p w14:paraId="51307C7E" w14:textId="7B450544"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4C24D207" w14:textId="5C505672"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3B9A31BB" w14:textId="5A5E0FA8"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2572AEF3" w14:textId="33730A50"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3BAE55DA" w14:textId="6BE7B083" w:rsidR="00E60749" w:rsidRPr="00B3371C" w:rsidRDefault="00E60749"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CD3EC3" w:rsidRPr="00B3371C" w14:paraId="1153991F"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373C6159" w14:textId="77777777" w:rsidR="00E60749" w:rsidRPr="00B3371C" w:rsidRDefault="00E60749" w:rsidP="00E60749">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Obra Pública en Bienes Propios</w:t>
            </w:r>
          </w:p>
        </w:tc>
        <w:tc>
          <w:tcPr>
            <w:tcW w:w="605" w:type="pct"/>
            <w:tcBorders>
              <w:top w:val="nil"/>
              <w:left w:val="nil"/>
              <w:bottom w:val="single" w:sz="4" w:space="0" w:color="auto"/>
              <w:right w:val="single" w:sz="4" w:space="0" w:color="auto"/>
            </w:tcBorders>
            <w:shd w:val="clear" w:color="auto" w:fill="auto"/>
            <w:vAlign w:val="center"/>
            <w:hideMark/>
          </w:tcPr>
          <w:p w14:paraId="226F6C0D" w14:textId="6F2FE23B"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hideMark/>
          </w:tcPr>
          <w:p w14:paraId="4976C5BF" w14:textId="77777777" w:rsidR="001677DE"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2790E499" w14:textId="1AA866A7"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106,010,707 </w:t>
            </w:r>
          </w:p>
        </w:tc>
        <w:tc>
          <w:tcPr>
            <w:tcW w:w="605" w:type="pct"/>
            <w:tcBorders>
              <w:top w:val="nil"/>
              <w:left w:val="nil"/>
              <w:bottom w:val="single" w:sz="4" w:space="0" w:color="auto"/>
              <w:right w:val="single" w:sz="4" w:space="0" w:color="auto"/>
            </w:tcBorders>
            <w:shd w:val="clear" w:color="auto" w:fill="auto"/>
            <w:hideMark/>
          </w:tcPr>
          <w:p w14:paraId="79A8C66C" w14:textId="77777777" w:rsidR="001677DE"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7C9E8C0F" w14:textId="6C8D0940"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106,010,707 </w:t>
            </w:r>
          </w:p>
        </w:tc>
        <w:tc>
          <w:tcPr>
            <w:tcW w:w="605" w:type="pct"/>
            <w:tcBorders>
              <w:top w:val="nil"/>
              <w:left w:val="nil"/>
              <w:bottom w:val="single" w:sz="4" w:space="0" w:color="auto"/>
              <w:right w:val="single" w:sz="4" w:space="0" w:color="auto"/>
            </w:tcBorders>
            <w:shd w:val="clear" w:color="auto" w:fill="auto"/>
            <w:hideMark/>
          </w:tcPr>
          <w:p w14:paraId="1FDC8C0B" w14:textId="77777777" w:rsidR="001677DE"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w:t>
            </w:r>
          </w:p>
          <w:p w14:paraId="69700A6A" w14:textId="5AD105E8"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40,365,431 </w:t>
            </w:r>
          </w:p>
        </w:tc>
        <w:tc>
          <w:tcPr>
            <w:tcW w:w="630" w:type="pct"/>
            <w:tcBorders>
              <w:top w:val="nil"/>
              <w:left w:val="nil"/>
              <w:bottom w:val="single" w:sz="4" w:space="0" w:color="auto"/>
              <w:right w:val="single" w:sz="4" w:space="0" w:color="auto"/>
            </w:tcBorders>
            <w:shd w:val="clear" w:color="auto" w:fill="auto"/>
            <w:noWrap/>
            <w:vAlign w:val="bottom"/>
            <w:hideMark/>
          </w:tcPr>
          <w:p w14:paraId="0A4C852A" w14:textId="77777777" w:rsidR="00E60749" w:rsidRPr="00B3371C" w:rsidRDefault="00E60749"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65,645,276 </w:t>
            </w:r>
          </w:p>
        </w:tc>
        <w:tc>
          <w:tcPr>
            <w:tcW w:w="615" w:type="pct"/>
            <w:tcBorders>
              <w:top w:val="nil"/>
              <w:left w:val="nil"/>
              <w:bottom w:val="single" w:sz="4" w:space="0" w:color="auto"/>
              <w:right w:val="single" w:sz="4" w:space="0" w:color="auto"/>
            </w:tcBorders>
            <w:shd w:val="clear" w:color="auto" w:fill="auto"/>
            <w:hideMark/>
          </w:tcPr>
          <w:p w14:paraId="79EDC652" w14:textId="77777777" w:rsidR="00A5136B" w:rsidRPr="00B3371C" w:rsidRDefault="00E60749"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w:t>
            </w:r>
          </w:p>
          <w:p w14:paraId="349D4B04" w14:textId="56AB050E" w:rsidR="00E60749" w:rsidRPr="00B3371C" w:rsidRDefault="00E60749"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106,010,707 </w:t>
            </w:r>
          </w:p>
        </w:tc>
      </w:tr>
      <w:tr w:rsidR="00CD3EC3" w:rsidRPr="00B3371C" w14:paraId="09429187" w14:textId="77777777" w:rsidTr="00B148F8">
        <w:trPr>
          <w:trHeight w:val="218"/>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4F25E45F" w14:textId="77777777" w:rsidR="00651137" w:rsidRPr="00B3371C" w:rsidRDefault="00651137" w:rsidP="00651137">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Proyectos Productivos y Acciones de Fomento</w:t>
            </w:r>
          </w:p>
        </w:tc>
        <w:tc>
          <w:tcPr>
            <w:tcW w:w="605" w:type="pct"/>
            <w:tcBorders>
              <w:top w:val="nil"/>
              <w:left w:val="nil"/>
              <w:bottom w:val="single" w:sz="4" w:space="0" w:color="auto"/>
              <w:right w:val="single" w:sz="4" w:space="0" w:color="auto"/>
            </w:tcBorders>
            <w:shd w:val="clear" w:color="auto" w:fill="auto"/>
            <w:vAlign w:val="center"/>
            <w:hideMark/>
          </w:tcPr>
          <w:p w14:paraId="7BB6ED7F" w14:textId="37385427"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60" w:type="pct"/>
            <w:tcBorders>
              <w:top w:val="nil"/>
              <w:left w:val="nil"/>
              <w:bottom w:val="single" w:sz="4" w:space="0" w:color="auto"/>
              <w:right w:val="single" w:sz="4" w:space="0" w:color="auto"/>
            </w:tcBorders>
            <w:shd w:val="clear" w:color="auto" w:fill="auto"/>
            <w:vAlign w:val="center"/>
            <w:hideMark/>
          </w:tcPr>
          <w:p w14:paraId="33C20AF0" w14:textId="51993DE5"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362A5EF2" w14:textId="30D5B520"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05" w:type="pct"/>
            <w:tcBorders>
              <w:top w:val="nil"/>
              <w:left w:val="nil"/>
              <w:bottom w:val="single" w:sz="4" w:space="0" w:color="auto"/>
              <w:right w:val="single" w:sz="4" w:space="0" w:color="auto"/>
            </w:tcBorders>
            <w:shd w:val="clear" w:color="auto" w:fill="auto"/>
            <w:vAlign w:val="center"/>
            <w:hideMark/>
          </w:tcPr>
          <w:p w14:paraId="128947E1" w14:textId="350D9BF6"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30" w:type="pct"/>
            <w:tcBorders>
              <w:top w:val="nil"/>
              <w:left w:val="nil"/>
              <w:bottom w:val="single" w:sz="4" w:space="0" w:color="auto"/>
              <w:right w:val="single" w:sz="4" w:space="0" w:color="auto"/>
            </w:tcBorders>
            <w:shd w:val="clear" w:color="auto" w:fill="auto"/>
            <w:noWrap/>
            <w:vAlign w:val="center"/>
            <w:hideMark/>
          </w:tcPr>
          <w:p w14:paraId="37972DAC" w14:textId="322496B1" w:rsidR="00651137" w:rsidRPr="00B3371C" w:rsidRDefault="00651137" w:rsidP="00651137">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615" w:type="pct"/>
            <w:tcBorders>
              <w:top w:val="nil"/>
              <w:left w:val="nil"/>
              <w:bottom w:val="single" w:sz="4" w:space="0" w:color="auto"/>
              <w:right w:val="single" w:sz="4" w:space="0" w:color="auto"/>
            </w:tcBorders>
            <w:shd w:val="clear" w:color="auto" w:fill="auto"/>
            <w:vAlign w:val="center"/>
            <w:hideMark/>
          </w:tcPr>
          <w:p w14:paraId="3DBFFC65" w14:textId="1863476E" w:rsidR="00651137" w:rsidRPr="00B3371C" w:rsidRDefault="00651137"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color w:val="000000"/>
                <w:sz w:val="16"/>
                <w:szCs w:val="16"/>
                <w:lang w:eastAsia="es-MX"/>
              </w:rPr>
              <w:t>0</w:t>
            </w:r>
          </w:p>
        </w:tc>
      </w:tr>
      <w:tr w:rsidR="00B148F8" w:rsidRPr="00B3371C" w14:paraId="49F4FB5B" w14:textId="77777777" w:rsidTr="00866C49">
        <w:trPr>
          <w:trHeight w:hRule="exact" w:val="227"/>
        </w:trPr>
        <w:tc>
          <w:tcPr>
            <w:tcW w:w="1280" w:type="pct"/>
            <w:tcBorders>
              <w:top w:val="single" w:sz="4" w:space="0" w:color="auto"/>
              <w:left w:val="single" w:sz="4" w:space="0" w:color="auto"/>
              <w:bottom w:val="single" w:sz="4" w:space="0" w:color="auto"/>
              <w:right w:val="single" w:sz="4" w:space="0" w:color="auto"/>
            </w:tcBorders>
            <w:shd w:val="clear" w:color="auto" w:fill="auto"/>
            <w:hideMark/>
          </w:tcPr>
          <w:p w14:paraId="0D4F2F4D" w14:textId="28BD8C25" w:rsidR="0087551D" w:rsidRPr="00B3371C" w:rsidRDefault="0087551D" w:rsidP="0087551D">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b/>
                <w:bCs/>
                <w:color w:val="000000"/>
                <w:sz w:val="16"/>
                <w:szCs w:val="16"/>
              </w:rPr>
              <w:t xml:space="preserve">   Total del Egreso</w:t>
            </w:r>
          </w:p>
        </w:tc>
        <w:tc>
          <w:tcPr>
            <w:tcW w:w="605" w:type="pct"/>
            <w:tcBorders>
              <w:top w:val="nil"/>
              <w:left w:val="nil"/>
              <w:bottom w:val="single" w:sz="4" w:space="0" w:color="auto"/>
              <w:right w:val="single" w:sz="4" w:space="0" w:color="auto"/>
            </w:tcBorders>
            <w:shd w:val="clear" w:color="auto" w:fill="auto"/>
            <w:hideMark/>
          </w:tcPr>
          <w:p w14:paraId="31D65F10" w14:textId="5ABE7D52" w:rsidR="0087551D" w:rsidRPr="00B3371C" w:rsidRDefault="0087551D" w:rsidP="00866C49">
            <w:pPr>
              <w:spacing w:after="0" w:line="240" w:lineRule="auto"/>
              <w:jc w:val="center"/>
              <w:rPr>
                <w:rFonts w:ascii="Calibri" w:eastAsia="Times New Roman" w:hAnsi="Calibri" w:cs="Calibri"/>
                <w:color w:val="000000"/>
                <w:sz w:val="16"/>
                <w:szCs w:val="16"/>
                <w:lang w:eastAsia="es-MX"/>
              </w:rPr>
            </w:pPr>
            <w:r w:rsidRPr="00B3371C">
              <w:rPr>
                <w:rFonts w:ascii="Calibri" w:hAnsi="Calibri" w:cs="Calibri"/>
                <w:b/>
                <w:bCs/>
                <w:color w:val="000000"/>
                <w:sz w:val="16"/>
                <w:szCs w:val="16"/>
              </w:rPr>
              <w:t xml:space="preserve">1,415,967,291 </w:t>
            </w:r>
          </w:p>
        </w:tc>
        <w:tc>
          <w:tcPr>
            <w:tcW w:w="660" w:type="pct"/>
            <w:tcBorders>
              <w:top w:val="nil"/>
              <w:left w:val="nil"/>
              <w:bottom w:val="single" w:sz="4" w:space="0" w:color="auto"/>
              <w:right w:val="single" w:sz="4" w:space="0" w:color="auto"/>
            </w:tcBorders>
            <w:shd w:val="clear" w:color="auto" w:fill="auto"/>
            <w:hideMark/>
          </w:tcPr>
          <w:p w14:paraId="0809A43C" w14:textId="0C06CD12" w:rsidR="0087551D" w:rsidRPr="00B3371C" w:rsidRDefault="0087551D" w:rsidP="00651137">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b/>
                <w:bCs/>
                <w:color w:val="000000"/>
                <w:sz w:val="16"/>
                <w:szCs w:val="16"/>
              </w:rPr>
              <w:t xml:space="preserve"> 230,607,992 </w:t>
            </w:r>
          </w:p>
        </w:tc>
        <w:tc>
          <w:tcPr>
            <w:tcW w:w="605" w:type="pct"/>
            <w:tcBorders>
              <w:top w:val="nil"/>
              <w:left w:val="nil"/>
              <w:bottom w:val="single" w:sz="4" w:space="0" w:color="auto"/>
              <w:right w:val="single" w:sz="4" w:space="0" w:color="auto"/>
            </w:tcBorders>
            <w:shd w:val="clear" w:color="auto" w:fill="auto"/>
            <w:hideMark/>
          </w:tcPr>
          <w:p w14:paraId="74EE46D8" w14:textId="013748C8" w:rsidR="0087551D" w:rsidRPr="00B3371C" w:rsidRDefault="0087551D" w:rsidP="00077056">
            <w:pPr>
              <w:spacing w:after="0" w:line="240" w:lineRule="auto"/>
              <w:rPr>
                <w:rFonts w:ascii="Calibri" w:eastAsia="Times New Roman" w:hAnsi="Calibri" w:cs="Calibri"/>
                <w:color w:val="000000"/>
                <w:sz w:val="16"/>
                <w:szCs w:val="16"/>
                <w:lang w:eastAsia="es-MX"/>
              </w:rPr>
            </w:pPr>
            <w:r w:rsidRPr="00B3371C">
              <w:rPr>
                <w:rFonts w:ascii="Calibri" w:hAnsi="Calibri" w:cs="Calibri"/>
                <w:b/>
                <w:bCs/>
                <w:color w:val="000000"/>
                <w:sz w:val="16"/>
                <w:szCs w:val="16"/>
              </w:rPr>
              <w:t xml:space="preserve">1,646,575,283 </w:t>
            </w:r>
          </w:p>
        </w:tc>
        <w:tc>
          <w:tcPr>
            <w:tcW w:w="605" w:type="pct"/>
            <w:tcBorders>
              <w:top w:val="nil"/>
              <w:left w:val="nil"/>
              <w:bottom w:val="single" w:sz="4" w:space="0" w:color="auto"/>
              <w:right w:val="single" w:sz="4" w:space="0" w:color="auto"/>
            </w:tcBorders>
            <w:shd w:val="clear" w:color="auto" w:fill="auto"/>
            <w:hideMark/>
          </w:tcPr>
          <w:p w14:paraId="7420BD62" w14:textId="20D5C102" w:rsidR="0087551D" w:rsidRPr="00B3371C" w:rsidRDefault="0087551D" w:rsidP="00651137">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b/>
                <w:bCs/>
                <w:color w:val="000000"/>
                <w:sz w:val="16"/>
                <w:szCs w:val="16"/>
              </w:rPr>
              <w:t xml:space="preserve">1,116,469,005 </w:t>
            </w:r>
          </w:p>
        </w:tc>
        <w:tc>
          <w:tcPr>
            <w:tcW w:w="630" w:type="pct"/>
            <w:tcBorders>
              <w:top w:val="nil"/>
              <w:left w:val="nil"/>
              <w:bottom w:val="single" w:sz="4" w:space="0" w:color="auto"/>
              <w:right w:val="single" w:sz="4" w:space="0" w:color="auto"/>
            </w:tcBorders>
            <w:shd w:val="clear" w:color="auto" w:fill="auto"/>
            <w:noWrap/>
            <w:vAlign w:val="bottom"/>
            <w:hideMark/>
          </w:tcPr>
          <w:p w14:paraId="270E4E9E" w14:textId="5CF72712" w:rsidR="0087551D" w:rsidRPr="00B3371C" w:rsidRDefault="0087551D" w:rsidP="00673C14">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b/>
                <w:bCs/>
                <w:color w:val="000000"/>
                <w:sz w:val="16"/>
                <w:szCs w:val="16"/>
              </w:rPr>
              <w:t xml:space="preserve"> 530,106,278 </w:t>
            </w:r>
          </w:p>
        </w:tc>
        <w:tc>
          <w:tcPr>
            <w:tcW w:w="615" w:type="pct"/>
            <w:tcBorders>
              <w:top w:val="nil"/>
              <w:left w:val="nil"/>
              <w:bottom w:val="single" w:sz="4" w:space="0" w:color="auto"/>
              <w:right w:val="single" w:sz="4" w:space="0" w:color="auto"/>
            </w:tcBorders>
            <w:shd w:val="clear" w:color="auto" w:fill="auto"/>
            <w:hideMark/>
          </w:tcPr>
          <w:p w14:paraId="6AEABA2B" w14:textId="4AAA0F90" w:rsidR="0087551D" w:rsidRPr="00B3371C" w:rsidRDefault="0087551D" w:rsidP="00651137">
            <w:pPr>
              <w:spacing w:after="0" w:line="240" w:lineRule="auto"/>
              <w:jc w:val="right"/>
              <w:rPr>
                <w:rFonts w:ascii="Calibri" w:eastAsia="Times New Roman" w:hAnsi="Calibri" w:cs="Calibri"/>
                <w:b/>
                <w:bCs/>
                <w:color w:val="000000"/>
                <w:sz w:val="16"/>
                <w:szCs w:val="16"/>
                <w:lang w:eastAsia="es-MX"/>
              </w:rPr>
            </w:pPr>
            <w:r w:rsidRPr="00B3371C">
              <w:rPr>
                <w:rFonts w:ascii="Calibri" w:hAnsi="Calibri" w:cs="Calibri"/>
                <w:b/>
                <w:bCs/>
                <w:color w:val="000000"/>
                <w:sz w:val="16"/>
                <w:szCs w:val="16"/>
              </w:rPr>
              <w:t xml:space="preserve">1,646,575,283 </w:t>
            </w:r>
          </w:p>
        </w:tc>
      </w:tr>
    </w:tbl>
    <w:p w14:paraId="614BDD44" w14:textId="41891D31" w:rsidR="00B119DC" w:rsidRPr="00B3371C" w:rsidRDefault="00B119DC" w:rsidP="009D79B1">
      <w:pPr>
        <w:spacing w:line="360" w:lineRule="auto"/>
        <w:rPr>
          <w:rFonts w:ascii="Calibri" w:hAnsi="Calibri" w:cs="Calibri"/>
          <w:noProof/>
          <w:sz w:val="16"/>
          <w:szCs w:val="16"/>
          <w:lang w:eastAsia="es-MX"/>
        </w:rPr>
      </w:pPr>
    </w:p>
    <w:p w14:paraId="2BEB901D" w14:textId="77777777" w:rsidR="007B038E" w:rsidRDefault="007B038E" w:rsidP="00036DE1">
      <w:pPr>
        <w:spacing w:line="360" w:lineRule="auto"/>
        <w:ind w:firstLine="708"/>
        <w:jc w:val="center"/>
        <w:rPr>
          <w:rFonts w:ascii="Calibri" w:hAnsi="Calibri" w:cs="Calibri"/>
          <w:b/>
          <w:bCs/>
          <w:sz w:val="20"/>
          <w:szCs w:val="20"/>
        </w:rPr>
      </w:pPr>
    </w:p>
    <w:p w14:paraId="52D0F122" w14:textId="77777777" w:rsidR="007B038E" w:rsidRDefault="007B038E" w:rsidP="00036DE1">
      <w:pPr>
        <w:spacing w:line="360" w:lineRule="auto"/>
        <w:ind w:firstLine="708"/>
        <w:jc w:val="center"/>
        <w:rPr>
          <w:rFonts w:ascii="Calibri" w:hAnsi="Calibri" w:cs="Calibri"/>
          <w:b/>
          <w:bCs/>
          <w:sz w:val="20"/>
          <w:szCs w:val="20"/>
        </w:rPr>
      </w:pPr>
    </w:p>
    <w:p w14:paraId="3248836C" w14:textId="77777777" w:rsidR="007B038E" w:rsidRDefault="007B038E" w:rsidP="00036DE1">
      <w:pPr>
        <w:spacing w:line="360" w:lineRule="auto"/>
        <w:ind w:firstLine="708"/>
        <w:jc w:val="center"/>
        <w:rPr>
          <w:rFonts w:ascii="Calibri" w:hAnsi="Calibri" w:cs="Calibri"/>
          <w:b/>
          <w:bCs/>
          <w:sz w:val="20"/>
          <w:szCs w:val="20"/>
        </w:rPr>
      </w:pPr>
    </w:p>
    <w:p w14:paraId="279ECE34" w14:textId="34BF8470" w:rsidR="00B119DC" w:rsidRPr="00B3371C" w:rsidRDefault="00B119DC" w:rsidP="00036DE1">
      <w:pPr>
        <w:spacing w:line="360" w:lineRule="auto"/>
        <w:ind w:firstLine="708"/>
        <w:jc w:val="center"/>
        <w:rPr>
          <w:rFonts w:ascii="Calibri" w:hAnsi="Calibri" w:cs="Calibri"/>
          <w:b/>
          <w:bCs/>
          <w:sz w:val="20"/>
          <w:szCs w:val="20"/>
        </w:rPr>
      </w:pPr>
      <w:r w:rsidRPr="00B3371C">
        <w:rPr>
          <w:rFonts w:ascii="Calibri" w:hAnsi="Calibri" w:cs="Calibri"/>
          <w:b/>
          <w:bCs/>
          <w:sz w:val="20"/>
          <w:szCs w:val="20"/>
        </w:rPr>
        <w:lastRenderedPageBreak/>
        <w:t>Congruencia</w:t>
      </w:r>
      <w:r w:rsidRPr="00B3371C">
        <w:rPr>
          <w:rFonts w:ascii="Calibri" w:hAnsi="Calibri" w:cs="Calibri"/>
          <w:b/>
          <w:bCs/>
          <w:noProof/>
          <w:sz w:val="20"/>
          <w:szCs w:val="20"/>
          <w:lang w:eastAsia="es-MX"/>
        </w:rPr>
        <w:t xml:space="preserve"> con los </w:t>
      </w:r>
      <w:r w:rsidR="00781F52" w:rsidRPr="00B3371C">
        <w:rPr>
          <w:rFonts w:ascii="Calibri" w:hAnsi="Calibri" w:cs="Calibri"/>
          <w:b/>
          <w:bCs/>
          <w:noProof/>
          <w:sz w:val="20"/>
          <w:szCs w:val="20"/>
          <w:lang w:eastAsia="es-MX"/>
        </w:rPr>
        <w:t>C</w:t>
      </w:r>
      <w:r w:rsidRPr="00B3371C">
        <w:rPr>
          <w:rFonts w:ascii="Calibri" w:hAnsi="Calibri" w:cs="Calibri"/>
          <w:b/>
          <w:bCs/>
          <w:noProof/>
          <w:sz w:val="20"/>
          <w:szCs w:val="20"/>
          <w:lang w:eastAsia="es-MX"/>
        </w:rPr>
        <w:t>riterios Generales</w:t>
      </w:r>
      <w:r w:rsidR="00781F52" w:rsidRPr="00B3371C">
        <w:rPr>
          <w:rFonts w:ascii="Calibri" w:hAnsi="Calibri" w:cs="Calibri"/>
          <w:b/>
          <w:bCs/>
          <w:noProof/>
          <w:sz w:val="20"/>
          <w:szCs w:val="20"/>
          <w:lang w:eastAsia="es-MX"/>
        </w:rPr>
        <w:t xml:space="preserve"> de Política Económica, de conformidad con el artículo 5 </w:t>
      </w:r>
      <w:r w:rsidR="00781F52" w:rsidRPr="00B3371C">
        <w:rPr>
          <w:rFonts w:ascii="Calibri" w:hAnsi="Calibri" w:cs="Calibri"/>
          <w:b/>
          <w:bCs/>
          <w:sz w:val="20"/>
          <w:szCs w:val="20"/>
        </w:rPr>
        <w:t>de la Ley de Disciplina Financiera de las Entidades Federativas y los Municipios</w:t>
      </w:r>
    </w:p>
    <w:p w14:paraId="6BAFFCBB" w14:textId="431F62E3" w:rsidR="00D81444" w:rsidRPr="00B3371C" w:rsidRDefault="00D81444" w:rsidP="00D81444">
      <w:pPr>
        <w:pStyle w:val="NormalWeb"/>
        <w:shd w:val="clear" w:color="auto" w:fill="FFFFFF"/>
        <w:spacing w:before="0" w:beforeAutospacing="0" w:after="300" w:afterAutospacing="0" w:line="276" w:lineRule="auto"/>
        <w:rPr>
          <w:rFonts w:ascii="Calibri" w:hAnsi="Calibri" w:cs="Calibri"/>
          <w:sz w:val="16"/>
          <w:szCs w:val="16"/>
        </w:rPr>
      </w:pPr>
      <w:r w:rsidRPr="00B3371C">
        <w:rPr>
          <w:rFonts w:ascii="Calibri" w:hAnsi="Calibri" w:cs="Calibri"/>
          <w:sz w:val="16"/>
          <w:szCs w:val="16"/>
        </w:rPr>
        <w:t>Los Criterios Generales de Política Económica 202</w:t>
      </w:r>
      <w:r w:rsidR="00956787" w:rsidRPr="00B3371C">
        <w:rPr>
          <w:rFonts w:ascii="Calibri" w:hAnsi="Calibri" w:cs="Calibri"/>
          <w:sz w:val="16"/>
          <w:szCs w:val="16"/>
        </w:rPr>
        <w:t>5</w:t>
      </w:r>
      <w:r w:rsidRPr="00B3371C">
        <w:rPr>
          <w:rFonts w:ascii="Calibri" w:hAnsi="Calibri" w:cs="Calibri"/>
          <w:sz w:val="16"/>
          <w:szCs w:val="16"/>
        </w:rPr>
        <w:t xml:space="preserve">, refrendan la continuidad de la política económica, la cual ha estado orientada al desarrollo social, la estabilidad económica y prudencia en el manejo fiscal. </w:t>
      </w:r>
    </w:p>
    <w:p w14:paraId="7BFEF64A" w14:textId="4AEE6A20" w:rsidR="0006374A" w:rsidRPr="00B3371C" w:rsidRDefault="0006374A" w:rsidP="00036DE1">
      <w:pPr>
        <w:pStyle w:val="Sinespaciado"/>
        <w:rPr>
          <w:rFonts w:ascii="Calibri" w:eastAsia="Times New Roman" w:hAnsi="Calibri" w:cs="Calibri"/>
          <w:sz w:val="20"/>
          <w:szCs w:val="20"/>
        </w:rPr>
      </w:pPr>
      <w:r w:rsidRPr="00B3371C">
        <w:rPr>
          <w:rFonts w:ascii="Calibri" w:eastAsia="Times New Roman" w:hAnsi="Calibri" w:cs="Calibri"/>
          <w:sz w:val="20"/>
          <w:szCs w:val="20"/>
        </w:rPr>
        <w:t>PERSPECTIVAS ECONÓMICAS DE MÉXICO 2024 Y 2025</w:t>
      </w:r>
    </w:p>
    <w:p w14:paraId="376A1EC6" w14:textId="77777777" w:rsidR="00E36BA2" w:rsidRPr="00B3371C" w:rsidRDefault="00E36BA2" w:rsidP="00E36BA2">
      <w:pPr>
        <w:rPr>
          <w:rFonts w:ascii="Calibri" w:hAnsi="Calibri" w:cs="Calibri"/>
          <w:sz w:val="16"/>
          <w:szCs w:val="16"/>
          <w:lang w:eastAsia="es-MX"/>
        </w:rPr>
      </w:pPr>
    </w:p>
    <w:p w14:paraId="7F3B76A8" w14:textId="77777777" w:rsidR="0006374A" w:rsidRPr="00B3371C" w:rsidRDefault="0006374A" w:rsidP="0006374A">
      <w:pPr>
        <w:pStyle w:val="NormalWeb"/>
        <w:shd w:val="clear" w:color="auto" w:fill="FFFFFF"/>
        <w:spacing w:before="0" w:beforeAutospacing="0" w:line="360" w:lineRule="auto"/>
        <w:rPr>
          <w:rFonts w:ascii="Calibri" w:hAnsi="Calibri" w:cs="Calibri"/>
          <w:sz w:val="16"/>
          <w:szCs w:val="16"/>
        </w:rPr>
      </w:pPr>
      <w:r w:rsidRPr="00B3371C">
        <w:rPr>
          <w:rFonts w:ascii="Calibri" w:hAnsi="Calibri" w:cs="Calibri"/>
          <w:sz w:val="16"/>
          <w:szCs w:val="16"/>
        </w:rPr>
        <w:t>En 2023, la economía mexicana ligó tres años de crecimiento por arriba de su promedio histórico al registrar una tasa de crecimiento de 3.2% anual. El desempeño de la economía obedeció a los altos niveles de inversión y al aumento del consumo privado. El sector externo también contribuyó al crecimiento de la economía mexicana. La mayor entrada de divisas se dio a través de las exportaciones, principalmente hacia Estados Unidos, con lo que México se posicionó como su principal socio comercial. Además, la IED alcanzó los 36 mil millones de dólares, lo que posicionó al país dentro de los cuatro principales receptores de inversión extranjera.</w:t>
      </w:r>
    </w:p>
    <w:p w14:paraId="2743FBF3" w14:textId="77777777" w:rsidR="0006374A" w:rsidRPr="00B3371C" w:rsidRDefault="0006374A" w:rsidP="0006374A">
      <w:pPr>
        <w:pStyle w:val="NormalWeb"/>
        <w:shd w:val="clear" w:color="auto" w:fill="FFFFFF"/>
        <w:spacing w:before="0" w:beforeAutospacing="0" w:line="360" w:lineRule="auto"/>
        <w:rPr>
          <w:rFonts w:ascii="Calibri" w:hAnsi="Calibri" w:cs="Calibri"/>
          <w:sz w:val="16"/>
          <w:szCs w:val="16"/>
        </w:rPr>
      </w:pPr>
      <w:r w:rsidRPr="00B3371C">
        <w:rPr>
          <w:rFonts w:ascii="Calibri" w:hAnsi="Calibri" w:cs="Calibri"/>
          <w:sz w:val="16"/>
          <w:szCs w:val="16"/>
        </w:rPr>
        <w:t>Hacia el cierre de 2024, se estima que el crecimiento de la actividad económica en México mantenga un buen desempeño, impulsado por el comportamiento del mercado interno, el cual continuará beneficiándose del aumento del empleo y los efectos permanentes del gasto en infraestructura y protección social. Si bien se espera un menor dinamismo del sector externo con respecto a 2023, los sectores con mayor integración comercial con Estados Unidos podrían verse beneficiados por el impulso que han tenido la inversión extranjera y la manufactura</w:t>
      </w:r>
    </w:p>
    <w:p w14:paraId="26216AF8" w14:textId="22049595" w:rsidR="0006374A" w:rsidRPr="00B3371C" w:rsidRDefault="0006374A" w:rsidP="0006374A">
      <w:pPr>
        <w:pStyle w:val="NormalWeb"/>
        <w:shd w:val="clear" w:color="auto" w:fill="FFFFFF"/>
        <w:spacing w:before="0" w:beforeAutospacing="0" w:line="360" w:lineRule="auto"/>
        <w:rPr>
          <w:rFonts w:ascii="Calibri" w:hAnsi="Calibri" w:cs="Calibri"/>
          <w:sz w:val="16"/>
          <w:szCs w:val="16"/>
        </w:rPr>
      </w:pPr>
      <w:r w:rsidRPr="00B3371C">
        <w:rPr>
          <w:rFonts w:ascii="Calibri" w:hAnsi="Calibri" w:cs="Calibri"/>
          <w:sz w:val="16"/>
          <w:szCs w:val="16"/>
        </w:rPr>
        <w:t>Hacia 2025, la estimación de crecimiento considera un crecimiento sostenido de la demanda interna, donde el empleo y la economía familiar tendrán una contribución importante al crecimiento nacional. Además, las nuevas tendencias globales de tecnología e intercambio comercial, aunado a los nuevos encadenamientos productivos generados por la relocalización de empresas, permitirán posicionar a México en la cadena de proveeduría global, beneficiando tanto a sectores tradicionalmente integrados con Estados Unidos, como a nuevos sectores que se desarrollen bajo el nuevo paradigma.</w:t>
      </w:r>
    </w:p>
    <w:p w14:paraId="63EB810D"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En 2023, la economía mexicana registró un crecimiento real anual de 3.2%, impulsada por la creación de empleo y el incremento de los salarios, factores que fomentaron el mayor consumo privado. A la par, se observaron mayores niveles de inversión, en un ambiente de reconfiguración del comercio mundial y de mayor infraestructura pública.</w:t>
      </w:r>
    </w:p>
    <w:p w14:paraId="5CC2AECF"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El sector externo también contribuyó de manera positiva al crecimiento económico a través de un aumento de la Inversión Extranjera Directa, el crecimiento del flujo de remesas y el mayor envío de productos mexicanos al exterior, lo que favoreció el posicionamiento de México como principal socio comercial de los Estados Unidos (EE.UU.).</w:t>
      </w:r>
    </w:p>
    <w:p w14:paraId="33B918F0"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En materia de finanzas públicas, en 2023 se cumplieron las metas fiscales aprobadas por el H. Congreso de la Unión. La deuda pública alcanzó un nivel de 46.8% del Producto Interno Bruto (PIB).</w:t>
      </w:r>
    </w:p>
    <w:p w14:paraId="5EFE6B94"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De acuerdo con las previsiones actuales, se estima que la actividad económica en México continuará creciendo en 2024 y 2025, impulsada por una sólida demanda interna, cuyo comportamiento seguirá reflejando el dinamismo del mercado laboral y la transformación de los patrones de consumo de los hogares con las nuevas tendencias globales, particularmente en materia tecnológica y medioambiental.</w:t>
      </w:r>
    </w:p>
    <w:p w14:paraId="6171F60A"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Adicionalmente, se observará una contribución significativa de los mayores niveles de inversión, tanto pública como privada. En gran medida, los recursos se destinarán al desarrollo de infraestructura no residencial, hecho que permitirá ampliar la participación de México en las cadenas de valor a nivel internacional.</w:t>
      </w:r>
    </w:p>
    <w:p w14:paraId="6BF8BF56"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lastRenderedPageBreak/>
        <w:t>La economía nacional también se verá beneficiada por la incorporación de un mayor número de herramientas tecnológicas, en beneficio del procesamiento de información a gran escala y la rentabilidad de numerosas empresas. A su vez, se proyecta una aceleración en la integración de criterios ambientales que permitirá alcanzar los objetivos mundiales de sostenibilidad en la siguiente década.</w:t>
      </w:r>
    </w:p>
    <w:p w14:paraId="40D1410D"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De esta manera, se anticipa que la economía mexicana crecerá en rangos de 2.5 a 3.5% en 2024 y de 2 a 3% en 2025, en línea con las estimaciones presentadas en el Paquete Económico 2024. Cabe señalar que la posible moderación respecto al desempeño observado en 2023 obedecería a la normalización del desempeño de algunos subsectores del sector servicios con desempeños extraordinarios por la reapertura de actividades tras el paso de la pandemia del COVID-19 y la disminución del ahorro acumulado de los hogares, así como a la previsión de un menor crecimiento de EE.UU. con impacto en las exportaciones, el turismo y la entrada de remesas.</w:t>
      </w:r>
    </w:p>
    <w:p w14:paraId="36B95E79"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En el caso de las finanzas públicas, hacia el cierre de 2024, se anticipa el cumplimiento de las metas fiscales, así como un nivel estable de la deuda pública.</w:t>
      </w:r>
    </w:p>
    <w:p w14:paraId="006A1E21"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Cabe destacar que los Requerimientos Financieros del Sector Público (RFSP) muestran un aumento sobre la cifra aprobada de 0.5% del PIB, es decir de 5.4% a 5.9% proyectado al cierre de 2024. Ello se debe fundamentalmente por un aumento en los RFSP no presupuestarios y se explica por:</w:t>
      </w:r>
    </w:p>
    <w:p w14:paraId="0212871F"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 El efecto en costo de colocaciones de papel de deuda debajo de par, ante tasas de interés relativamente altas, y</w:t>
      </w:r>
    </w:p>
    <w:p w14:paraId="1BD66D68"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 El efecto del pago de la prima inflacionaria en la deuda indizada a la inflación.</w:t>
      </w:r>
    </w:p>
    <w:p w14:paraId="0C2FF627"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Además, los RFSP presupuestarios se mantienen suficientemente en línea con lo aprobado, es decir, pasan de -4.9% del PIB aprobado a -5%.</w:t>
      </w:r>
    </w:p>
    <w:p w14:paraId="2702E650"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Al interior, los ingresos presupuestarios aumentan al cierre en 0.6% del PIB sobre lo aprobado, debido a mayores ingresos petroleros (en 0.3% del PIB) relacionados con un mayor precio del petróleo. Asimismo, por un aumento en los tributarios no petroleros (0.2%) por un mejor desempeño de la recaudación de ISR, así como por mayores ingresos de organismos y empresas por 0.1%.</w:t>
      </w:r>
    </w:p>
    <w:p w14:paraId="354A465F" w14:textId="5EDFE37D"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El gasto presupuestario también aumenta en 0.7% del PIB debido a un mayor gasto programable devengado. Parte de este gasto ya incluye un impacto favorable de reducción en el costo financiero aprobado, de 3.7% del PIB a 3.6%.</w:t>
      </w:r>
    </w:p>
    <w:p w14:paraId="090F3B1A" w14:textId="7D2B60E7" w:rsidR="00DE4B6D" w:rsidRPr="00B3371C" w:rsidRDefault="00DE4B6D" w:rsidP="00783B41">
      <w:pPr>
        <w:pStyle w:val="Sinespaciado"/>
        <w:rPr>
          <w:rFonts w:ascii="Calibri" w:eastAsia="Times New Roman" w:hAnsi="Calibri" w:cs="Calibri"/>
          <w:sz w:val="20"/>
          <w:szCs w:val="20"/>
        </w:rPr>
      </w:pPr>
      <w:r w:rsidRPr="00B3371C">
        <w:rPr>
          <w:rFonts w:ascii="Calibri" w:eastAsia="Times New Roman" w:hAnsi="Calibri" w:cs="Calibri"/>
          <w:sz w:val="20"/>
          <w:szCs w:val="20"/>
        </w:rPr>
        <w:t>FINANZAS PÚBLICAS 2024 Y 2025</w:t>
      </w:r>
    </w:p>
    <w:p w14:paraId="66ABCA7D" w14:textId="77777777" w:rsidR="00EA44A4" w:rsidRPr="00B3371C" w:rsidRDefault="00EA44A4" w:rsidP="00DE4B6D">
      <w:pPr>
        <w:pStyle w:val="NormalWeb"/>
        <w:shd w:val="clear" w:color="auto" w:fill="FFFFFF"/>
        <w:spacing w:before="0" w:beforeAutospacing="0" w:after="0" w:afterAutospacing="0" w:line="360" w:lineRule="auto"/>
        <w:rPr>
          <w:rFonts w:ascii="Calibri" w:hAnsi="Calibri" w:cs="Calibri"/>
          <w:sz w:val="16"/>
          <w:szCs w:val="16"/>
        </w:rPr>
      </w:pPr>
    </w:p>
    <w:p w14:paraId="285B0E97" w14:textId="087AB62E" w:rsidR="00DE4B6D" w:rsidRPr="00B3371C" w:rsidRDefault="00DE4B6D" w:rsidP="00DE4B6D">
      <w:pPr>
        <w:pStyle w:val="NormalWeb"/>
        <w:shd w:val="clear" w:color="auto" w:fill="FFFFFF"/>
        <w:spacing w:before="0" w:beforeAutospacing="0" w:after="0" w:afterAutospacing="0" w:line="360" w:lineRule="auto"/>
        <w:rPr>
          <w:rFonts w:ascii="Calibri" w:hAnsi="Calibri" w:cs="Calibri"/>
          <w:sz w:val="16"/>
          <w:szCs w:val="16"/>
        </w:rPr>
      </w:pPr>
      <w:r w:rsidRPr="00B3371C">
        <w:rPr>
          <w:rFonts w:ascii="Calibri" w:hAnsi="Calibri" w:cs="Calibri"/>
          <w:sz w:val="16"/>
          <w:szCs w:val="16"/>
        </w:rPr>
        <w:t>En 2024, se anticipa un balance presupuestario que permitirá cumplir la meta fiscal aprobada por el H. Congreso de la Unión. Si bien se prevé un mayor déficit presupuestario con respecto al cierre de 2023, éste tendrá un carácter transitorio debido a la culminación de los principales proyectos prioritarios de infraestructura. De esta manera, para 2025 se prevé un menor déficit público respecto a lo estimado para este año, lo cual permitirá que la deuda pública como porcentaje del PIB se mantenga constante y en una trayectoria sostenible.</w:t>
      </w:r>
    </w:p>
    <w:p w14:paraId="6D642FAE" w14:textId="77777777" w:rsidR="00DE4B6D" w:rsidRPr="00B3371C" w:rsidRDefault="00DE4B6D" w:rsidP="00DE4B6D">
      <w:pPr>
        <w:shd w:val="clear" w:color="auto" w:fill="FFFFFF"/>
        <w:spacing w:after="0" w:line="360" w:lineRule="auto"/>
        <w:jc w:val="left"/>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Para 2025 se estima que los ingresos presupuestarios sean mayores en 163 mil millones de pesos respecto al monto previsto en la LIF 2024, resultado de las siguientes variaciones en sus componentes:</w:t>
      </w:r>
    </w:p>
    <w:p w14:paraId="37860991" w14:textId="77777777" w:rsidR="00DE4B6D" w:rsidRPr="00B3371C" w:rsidRDefault="00DE4B6D" w:rsidP="006F712D">
      <w:pPr>
        <w:numPr>
          <w:ilvl w:val="0"/>
          <w:numId w:val="26"/>
        </w:numPr>
        <w:shd w:val="clear" w:color="auto" w:fill="FFFFFF"/>
        <w:spacing w:after="0" w:line="360" w:lineRule="auto"/>
        <w:jc w:val="left"/>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Mayores ingresos tributarios en 170 mil millones de pesos, por la mayor actividad económica y el efecto de las ganancias permanentes por eficiencia recaudatoria y la mayor base de comparación.</w:t>
      </w:r>
    </w:p>
    <w:p w14:paraId="2C29D41F" w14:textId="77777777" w:rsidR="00DE4B6D" w:rsidRPr="00B3371C" w:rsidRDefault="00DE4B6D" w:rsidP="006F712D">
      <w:pPr>
        <w:numPr>
          <w:ilvl w:val="0"/>
          <w:numId w:val="26"/>
        </w:numPr>
        <w:shd w:val="clear" w:color="auto" w:fill="FFFFFF"/>
        <w:spacing w:after="0" w:line="360" w:lineRule="auto"/>
        <w:jc w:val="left"/>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Menores ingresos petroleros en 98 mil millones de pesos, asociados a un menor precio promedio del petróleo respecto al aprobado para 2024, de acuerdo con la fórmula establecida en el Art. 31 de la LFPRH.</w:t>
      </w:r>
    </w:p>
    <w:p w14:paraId="5BBB77EF" w14:textId="77777777" w:rsidR="00DE4B6D" w:rsidRPr="00B3371C" w:rsidRDefault="00DE4B6D" w:rsidP="006F712D">
      <w:pPr>
        <w:numPr>
          <w:ilvl w:val="0"/>
          <w:numId w:val="26"/>
        </w:numPr>
        <w:shd w:val="clear" w:color="auto" w:fill="FFFFFF"/>
        <w:spacing w:after="0" w:line="360" w:lineRule="auto"/>
        <w:jc w:val="left"/>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Mayores ingresos no tributarios en 4 mil millones de pesos.</w:t>
      </w:r>
    </w:p>
    <w:p w14:paraId="41F50163" w14:textId="77777777" w:rsidR="00DE4B6D" w:rsidRPr="00B3371C" w:rsidRDefault="00DE4B6D" w:rsidP="006F712D">
      <w:pPr>
        <w:numPr>
          <w:ilvl w:val="0"/>
          <w:numId w:val="26"/>
        </w:numPr>
        <w:shd w:val="clear" w:color="auto" w:fill="FFFFFF"/>
        <w:spacing w:after="0" w:line="360" w:lineRule="auto"/>
        <w:jc w:val="left"/>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Mayores ingresos propios de las entidades distintas de Pemex en 87 mil millones de pesos.</w:t>
      </w:r>
    </w:p>
    <w:p w14:paraId="6F430C94" w14:textId="77777777" w:rsidR="00DE4B6D" w:rsidRPr="00B3371C" w:rsidRDefault="00DE4B6D" w:rsidP="00DE4B6D">
      <w:pPr>
        <w:shd w:val="clear" w:color="auto" w:fill="FFFFFF"/>
        <w:spacing w:after="0" w:line="360" w:lineRule="auto"/>
        <w:jc w:val="left"/>
        <w:rPr>
          <w:rFonts w:ascii="Calibri" w:eastAsia="Times New Roman" w:hAnsi="Calibri" w:cs="Calibri"/>
          <w:sz w:val="16"/>
          <w:szCs w:val="16"/>
          <w:lang w:eastAsia="es-MX"/>
        </w:rPr>
      </w:pPr>
      <w:r w:rsidRPr="00B3371C">
        <w:rPr>
          <w:rFonts w:ascii="Calibri" w:eastAsia="Times New Roman" w:hAnsi="Calibri" w:cs="Calibri"/>
          <w:sz w:val="16"/>
          <w:szCs w:val="16"/>
          <w:lang w:eastAsia="es-MX"/>
        </w:rPr>
        <w:lastRenderedPageBreak/>
        <w:t>En cuanto al gasto neto total se prevé que en 2025 disminuya en 706 mil millones de pesos respecto al monto aprobado en PEF 2024, En específico, se estima que:</w:t>
      </w:r>
    </w:p>
    <w:p w14:paraId="7A466CE4" w14:textId="77777777" w:rsidR="00DE4B6D" w:rsidRPr="00B3371C" w:rsidRDefault="00DE4B6D" w:rsidP="006F712D">
      <w:pPr>
        <w:numPr>
          <w:ilvl w:val="0"/>
          <w:numId w:val="27"/>
        </w:numPr>
        <w:shd w:val="clear" w:color="auto" w:fill="FFFFFF"/>
        <w:spacing w:after="0" w:line="360" w:lineRule="auto"/>
        <w:jc w:val="left"/>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El conjunto del costo financiero, las participaciones a entidades federativas y municipios y las Adefas disminuirá en 43 mil millones de pesos debido mayores participaciones, a un menor costo financiero, que resulta de una disminución en las tasas de interés y un menor endeudamiento público, así como de la reducción del pago de Adefas.</w:t>
      </w:r>
    </w:p>
    <w:p w14:paraId="7ACC7304" w14:textId="77777777" w:rsidR="00DE4B6D" w:rsidRPr="00B3371C" w:rsidRDefault="00DE4B6D" w:rsidP="006F712D">
      <w:pPr>
        <w:numPr>
          <w:ilvl w:val="0"/>
          <w:numId w:val="27"/>
        </w:numPr>
        <w:shd w:val="clear" w:color="auto" w:fill="FFFFFF"/>
        <w:spacing w:after="0" w:line="360" w:lineRule="auto"/>
        <w:jc w:val="left"/>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Considerando lo anterior, se proyecta una reducción del gasto programable pagado de 662 mil millones de pesos respecto a lo aprobado. Cabe destacar que este menor gasto no afectará los compromisos de gasto social ni impactará la provisión de servicios públicos, el pago de obligaciones legales o contractuales.</w:t>
      </w:r>
    </w:p>
    <w:p w14:paraId="10655AF7" w14:textId="77777777" w:rsidR="00DE4B6D" w:rsidRPr="00B3371C" w:rsidRDefault="00DE4B6D" w:rsidP="00DE4B6D">
      <w:pPr>
        <w:shd w:val="clear" w:color="auto" w:fill="FFFFFF"/>
        <w:spacing w:after="0" w:line="360" w:lineRule="auto"/>
        <w:jc w:val="left"/>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Como resultado del desempeño de los ingresos y el gasto, en 2025 se proyecta un escenario de consolidación fiscal con un balance primario positivo y un nivel de deuda como porcentaje del PIB de 50.2%, en línea con el cumplimiento de la LFPRH y su Reglamento.</w:t>
      </w:r>
    </w:p>
    <w:p w14:paraId="7D7A6849" w14:textId="77777777" w:rsidR="00E10A3E" w:rsidRPr="00B3371C" w:rsidRDefault="00E10A3E" w:rsidP="00B96FDE">
      <w:pPr>
        <w:shd w:val="clear" w:color="auto" w:fill="FFFFFF"/>
        <w:spacing w:before="100" w:beforeAutospacing="1" w:line="36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Hacia 2025, se prevé un mayor nivel de los ingresos presupuestarios respecto a lo estimado para 2024, derivado de la evolución estimada de la actividad económica y el empleo, así como de los efectos de las medidas de eficiencia recaudatoria.</w:t>
      </w:r>
    </w:p>
    <w:p w14:paraId="3CF3B944" w14:textId="79C6C606" w:rsidR="00FE6CC1" w:rsidRPr="00B3371C" w:rsidRDefault="00FE6CC1" w:rsidP="009D79B1">
      <w:pPr>
        <w:spacing w:line="360" w:lineRule="auto"/>
        <w:rPr>
          <w:rFonts w:ascii="Calibri" w:hAnsi="Calibri" w:cs="Calibri"/>
          <w:b/>
          <w:bCs/>
          <w:noProof/>
          <w:sz w:val="20"/>
          <w:szCs w:val="20"/>
          <w:lang w:eastAsia="es-MX"/>
        </w:rPr>
      </w:pPr>
      <w:r w:rsidRPr="00B3371C">
        <w:rPr>
          <w:rFonts w:ascii="Calibri" w:hAnsi="Calibri" w:cs="Calibri"/>
          <w:b/>
          <w:bCs/>
          <w:noProof/>
          <w:sz w:val="20"/>
          <w:szCs w:val="20"/>
          <w:lang w:eastAsia="es-MX"/>
        </w:rPr>
        <w:t>Método utilizado para la proyección de Ingresos y egresos de la Fiscalía General del Estado de Quintana Roo</w:t>
      </w:r>
      <w:r w:rsidR="004467A2" w:rsidRPr="00B3371C">
        <w:rPr>
          <w:rFonts w:ascii="Calibri" w:hAnsi="Calibri" w:cs="Calibri"/>
          <w:b/>
          <w:bCs/>
          <w:noProof/>
          <w:sz w:val="20"/>
          <w:szCs w:val="20"/>
          <w:lang w:eastAsia="es-MX"/>
        </w:rPr>
        <w:t>.</w:t>
      </w:r>
    </w:p>
    <w:p w14:paraId="45F39A2E" w14:textId="12AEB1D7" w:rsidR="00F15A25" w:rsidRPr="00B3371C" w:rsidRDefault="00EA4966" w:rsidP="009D79B1">
      <w:pPr>
        <w:spacing w:line="360" w:lineRule="auto"/>
        <w:rPr>
          <w:rFonts w:ascii="Calibri" w:hAnsi="Calibri" w:cs="Calibri"/>
          <w:sz w:val="16"/>
          <w:szCs w:val="16"/>
        </w:rPr>
      </w:pPr>
      <w:r w:rsidRPr="00B3371C">
        <w:rPr>
          <w:rFonts w:ascii="Calibri" w:hAnsi="Calibri" w:cs="Calibri"/>
          <w:sz w:val="16"/>
          <w:szCs w:val="16"/>
        </w:rPr>
        <w:t xml:space="preserve">El método utilizado de conformidad al artículo </w:t>
      </w:r>
      <w:r w:rsidRPr="00B3371C">
        <w:rPr>
          <w:rFonts w:ascii="Calibri" w:hAnsi="Calibri" w:cs="Calibri"/>
          <w:bCs/>
          <w:sz w:val="16"/>
          <w:szCs w:val="16"/>
        </w:rPr>
        <w:t>5 de la Ley de Disciplina Financiera de las Entidades Federativas y los Municipios</w:t>
      </w:r>
      <w:r w:rsidRPr="00B3371C">
        <w:rPr>
          <w:rFonts w:ascii="Calibri" w:hAnsi="Calibri" w:cs="Calibri"/>
          <w:sz w:val="16"/>
          <w:szCs w:val="16"/>
        </w:rPr>
        <w:t xml:space="preserve"> se realizó con base a la reforma de la Ley Orgánica de la Fiscalía General del Estado con fecha </w:t>
      </w:r>
      <w:r w:rsidR="002E6B6C" w:rsidRPr="00B3371C">
        <w:rPr>
          <w:rFonts w:ascii="Calibri" w:hAnsi="Calibri" w:cs="Calibri"/>
          <w:sz w:val="16"/>
          <w:szCs w:val="16"/>
        </w:rPr>
        <w:t>18</w:t>
      </w:r>
      <w:r w:rsidRPr="00B3371C">
        <w:rPr>
          <w:rFonts w:ascii="Calibri" w:hAnsi="Calibri" w:cs="Calibri"/>
          <w:sz w:val="16"/>
          <w:szCs w:val="16"/>
        </w:rPr>
        <w:t xml:space="preserve"> de </w:t>
      </w:r>
      <w:r w:rsidR="002E6B6C" w:rsidRPr="00B3371C">
        <w:rPr>
          <w:rFonts w:ascii="Calibri" w:hAnsi="Calibri" w:cs="Calibri"/>
          <w:sz w:val="16"/>
          <w:szCs w:val="16"/>
        </w:rPr>
        <w:t>septie</w:t>
      </w:r>
      <w:r w:rsidRPr="00B3371C">
        <w:rPr>
          <w:rFonts w:ascii="Calibri" w:hAnsi="Calibri" w:cs="Calibri"/>
          <w:sz w:val="16"/>
          <w:szCs w:val="16"/>
        </w:rPr>
        <w:t>mbre del 202</w:t>
      </w:r>
      <w:r w:rsidR="002E6B6C" w:rsidRPr="00B3371C">
        <w:rPr>
          <w:rFonts w:ascii="Calibri" w:hAnsi="Calibri" w:cs="Calibri"/>
          <w:sz w:val="16"/>
          <w:szCs w:val="16"/>
        </w:rPr>
        <w:t>4</w:t>
      </w:r>
      <w:r w:rsidRPr="00B3371C">
        <w:rPr>
          <w:rFonts w:ascii="Calibri" w:hAnsi="Calibri" w:cs="Calibri"/>
          <w:sz w:val="16"/>
          <w:szCs w:val="16"/>
        </w:rPr>
        <w:t xml:space="preserve">, promulgado mediante decreto número </w:t>
      </w:r>
      <w:r w:rsidR="002E6B6C" w:rsidRPr="00B3371C">
        <w:rPr>
          <w:rFonts w:ascii="Calibri" w:hAnsi="Calibri" w:cs="Calibri"/>
          <w:sz w:val="16"/>
          <w:szCs w:val="16"/>
        </w:rPr>
        <w:t>003</w:t>
      </w:r>
      <w:r w:rsidRPr="00B3371C">
        <w:rPr>
          <w:rFonts w:ascii="Calibri" w:hAnsi="Calibri" w:cs="Calibri"/>
          <w:sz w:val="16"/>
          <w:szCs w:val="16"/>
        </w:rPr>
        <w:t>, misma donde se abordan la necesidad de transformar la estructura de este Órgano Público Autónomo.</w:t>
      </w:r>
    </w:p>
    <w:p w14:paraId="52E93D4D" w14:textId="2F39CACA" w:rsidR="004467A2" w:rsidRPr="00B3371C" w:rsidRDefault="00432E16" w:rsidP="009D79B1">
      <w:pPr>
        <w:spacing w:line="360" w:lineRule="auto"/>
        <w:rPr>
          <w:rFonts w:ascii="Calibri" w:hAnsi="Calibri" w:cs="Calibri"/>
          <w:sz w:val="16"/>
          <w:szCs w:val="16"/>
        </w:rPr>
      </w:pPr>
      <w:r w:rsidRPr="00B3371C">
        <w:rPr>
          <w:rFonts w:ascii="Calibri" w:hAnsi="Calibri" w:cs="Calibri"/>
          <w:sz w:val="16"/>
          <w:szCs w:val="16"/>
        </w:rPr>
        <w:t>La proyección de ingresos que utiliza la Fiscalía General del Estado de Quintana Roo</w:t>
      </w:r>
      <w:r w:rsidR="00314846" w:rsidRPr="00B3371C">
        <w:rPr>
          <w:rFonts w:ascii="Calibri" w:hAnsi="Calibri" w:cs="Calibri"/>
          <w:sz w:val="16"/>
          <w:szCs w:val="16"/>
        </w:rPr>
        <w:t xml:space="preserve">, en primer lugar toma como base el presupuesto autorizado del ejercicio anterior, es decir 2024, </w:t>
      </w:r>
      <w:r w:rsidR="000D4A78" w:rsidRPr="00B3371C">
        <w:rPr>
          <w:rFonts w:ascii="Calibri" w:hAnsi="Calibri" w:cs="Calibri"/>
          <w:sz w:val="16"/>
          <w:szCs w:val="16"/>
        </w:rPr>
        <w:t xml:space="preserve">ya que </w:t>
      </w:r>
      <w:r w:rsidR="00DC2B66" w:rsidRPr="00B3371C">
        <w:rPr>
          <w:rFonts w:ascii="Calibri" w:hAnsi="Calibri" w:cs="Calibri"/>
          <w:sz w:val="16"/>
          <w:szCs w:val="16"/>
        </w:rPr>
        <w:t>se tiene gastos comprometidos como la plantilla actual vigente</w:t>
      </w:r>
      <w:r w:rsidR="00ED7955" w:rsidRPr="00B3371C">
        <w:rPr>
          <w:rFonts w:ascii="Calibri" w:hAnsi="Calibri" w:cs="Calibri"/>
          <w:sz w:val="16"/>
          <w:szCs w:val="16"/>
        </w:rPr>
        <w:t>,</w:t>
      </w:r>
      <w:r w:rsidR="00DC2B66" w:rsidRPr="00B3371C">
        <w:rPr>
          <w:rFonts w:ascii="Calibri" w:hAnsi="Calibri" w:cs="Calibri"/>
          <w:sz w:val="16"/>
          <w:szCs w:val="16"/>
        </w:rPr>
        <w:t xml:space="preserve"> </w:t>
      </w:r>
      <w:r w:rsidR="00403249" w:rsidRPr="00B3371C">
        <w:rPr>
          <w:rFonts w:ascii="Calibri" w:hAnsi="Calibri" w:cs="Calibri"/>
          <w:sz w:val="16"/>
          <w:szCs w:val="16"/>
        </w:rPr>
        <w:t xml:space="preserve">proveedores y servicios básicos necesarios para el funcionamiento de la Fiscalía. Por lo que el incremento </w:t>
      </w:r>
      <w:r w:rsidR="008B6DC7" w:rsidRPr="00B3371C">
        <w:rPr>
          <w:rFonts w:ascii="Calibri" w:hAnsi="Calibri" w:cs="Calibri"/>
          <w:sz w:val="16"/>
          <w:szCs w:val="16"/>
        </w:rPr>
        <w:t>al ingreso dependerá de la proyección de egresos y de lo que se</w:t>
      </w:r>
      <w:r w:rsidR="002F2E90" w:rsidRPr="00B3371C">
        <w:rPr>
          <w:rFonts w:ascii="Calibri" w:hAnsi="Calibri" w:cs="Calibri"/>
          <w:sz w:val="16"/>
          <w:szCs w:val="16"/>
        </w:rPr>
        <w:t>a</w:t>
      </w:r>
      <w:r w:rsidR="008B6DC7" w:rsidRPr="00B3371C">
        <w:rPr>
          <w:rFonts w:ascii="Calibri" w:hAnsi="Calibri" w:cs="Calibri"/>
          <w:sz w:val="16"/>
          <w:szCs w:val="16"/>
        </w:rPr>
        <w:t xml:space="preserve"> autoriz</w:t>
      </w:r>
      <w:r w:rsidR="002F2E90" w:rsidRPr="00B3371C">
        <w:rPr>
          <w:rFonts w:ascii="Calibri" w:hAnsi="Calibri" w:cs="Calibri"/>
          <w:sz w:val="16"/>
          <w:szCs w:val="16"/>
        </w:rPr>
        <w:t>ado por el Congreso.</w:t>
      </w:r>
    </w:p>
    <w:p w14:paraId="57256499" w14:textId="03EB1030" w:rsidR="006B29DD" w:rsidRPr="00B3371C" w:rsidRDefault="006B29DD" w:rsidP="009D79B1">
      <w:pPr>
        <w:spacing w:line="360" w:lineRule="auto"/>
        <w:rPr>
          <w:rFonts w:ascii="Calibri" w:eastAsia="Times New Roman" w:hAnsi="Calibri" w:cs="Calibri"/>
          <w:color w:val="000000"/>
          <w:sz w:val="16"/>
          <w:szCs w:val="16"/>
          <w:lang w:eastAsia="es-MX"/>
        </w:rPr>
      </w:pPr>
      <w:r w:rsidRPr="00B3371C">
        <w:rPr>
          <w:rFonts w:ascii="Calibri" w:hAnsi="Calibri" w:cs="Calibri"/>
          <w:sz w:val="16"/>
          <w:szCs w:val="16"/>
        </w:rPr>
        <w:t xml:space="preserve">La proyección de egresos de la Fiscalía se toma </w:t>
      </w:r>
      <w:r w:rsidR="00693E47" w:rsidRPr="00B3371C">
        <w:rPr>
          <w:rFonts w:ascii="Calibri" w:hAnsi="Calibri" w:cs="Calibri"/>
          <w:sz w:val="16"/>
          <w:szCs w:val="16"/>
        </w:rPr>
        <w:t xml:space="preserve">en consideración y/o base </w:t>
      </w:r>
      <w:r w:rsidR="00EB043C" w:rsidRPr="00B3371C">
        <w:rPr>
          <w:rFonts w:ascii="Calibri" w:hAnsi="Calibri" w:cs="Calibri"/>
          <w:sz w:val="16"/>
          <w:szCs w:val="16"/>
        </w:rPr>
        <w:t>e</w:t>
      </w:r>
      <w:r w:rsidR="00693E47" w:rsidRPr="00B3371C">
        <w:rPr>
          <w:rFonts w:ascii="Calibri" w:hAnsi="Calibri" w:cs="Calibri"/>
          <w:sz w:val="16"/>
          <w:szCs w:val="16"/>
        </w:rPr>
        <w:t>l presu</w:t>
      </w:r>
      <w:r w:rsidR="00B7280D" w:rsidRPr="00B3371C">
        <w:rPr>
          <w:rFonts w:ascii="Calibri" w:hAnsi="Calibri" w:cs="Calibri"/>
          <w:sz w:val="16"/>
          <w:szCs w:val="16"/>
        </w:rPr>
        <w:t xml:space="preserve">puesto autorizado del ejercicio fiscal del 2024. </w:t>
      </w:r>
      <w:r w:rsidR="00DD1775" w:rsidRPr="00B3371C">
        <w:rPr>
          <w:rFonts w:ascii="Calibri" w:hAnsi="Calibri" w:cs="Calibri"/>
          <w:sz w:val="16"/>
          <w:szCs w:val="16"/>
        </w:rPr>
        <w:t>Se estimo el incremento de la plantilla autorizada para 2025</w:t>
      </w:r>
      <w:r w:rsidR="00EB043C" w:rsidRPr="00B3371C">
        <w:rPr>
          <w:rFonts w:ascii="Calibri" w:hAnsi="Calibri" w:cs="Calibri"/>
          <w:sz w:val="16"/>
          <w:szCs w:val="16"/>
        </w:rPr>
        <w:t xml:space="preserve"> un 16% aproximado</w:t>
      </w:r>
      <w:r w:rsidR="00DD1775" w:rsidRPr="00B3371C">
        <w:rPr>
          <w:rFonts w:ascii="Calibri" w:hAnsi="Calibri" w:cs="Calibri"/>
          <w:sz w:val="16"/>
          <w:szCs w:val="16"/>
        </w:rPr>
        <w:t xml:space="preserve">, </w:t>
      </w:r>
      <w:r w:rsidR="006F67F9" w:rsidRPr="00B3371C">
        <w:rPr>
          <w:rFonts w:ascii="Calibri" w:hAnsi="Calibri" w:cs="Calibri"/>
          <w:sz w:val="16"/>
          <w:szCs w:val="16"/>
        </w:rPr>
        <w:t>el incremento</w:t>
      </w:r>
      <w:r w:rsidR="00DD1775" w:rsidRPr="00B3371C">
        <w:rPr>
          <w:rFonts w:ascii="Calibri" w:hAnsi="Calibri" w:cs="Calibri"/>
          <w:sz w:val="16"/>
          <w:szCs w:val="16"/>
        </w:rPr>
        <w:t xml:space="preserve"> de los bienes y servicios que proporcionan los diferentes proveedores</w:t>
      </w:r>
      <w:r w:rsidR="00EB043C" w:rsidRPr="00B3371C">
        <w:rPr>
          <w:rFonts w:ascii="Calibri" w:hAnsi="Calibri" w:cs="Calibri"/>
          <w:sz w:val="16"/>
          <w:szCs w:val="16"/>
        </w:rPr>
        <w:t xml:space="preserve"> en base a la inflación del 2024 de un </w:t>
      </w:r>
      <w:r w:rsidR="005F6BAC" w:rsidRPr="00B3371C">
        <w:rPr>
          <w:rFonts w:ascii="Calibri" w:hAnsi="Calibri" w:cs="Calibri"/>
          <w:sz w:val="16"/>
          <w:szCs w:val="16"/>
        </w:rPr>
        <w:t>4.55</w:t>
      </w:r>
      <w:r w:rsidR="00C36E8A" w:rsidRPr="00B3371C">
        <w:rPr>
          <w:rFonts w:ascii="Calibri" w:hAnsi="Calibri" w:cs="Calibri"/>
          <w:sz w:val="16"/>
          <w:szCs w:val="16"/>
        </w:rPr>
        <w:t>%</w:t>
      </w:r>
      <w:r w:rsidR="005F6BAC" w:rsidRPr="00B3371C">
        <w:rPr>
          <w:rFonts w:ascii="Calibri" w:hAnsi="Calibri" w:cs="Calibri"/>
          <w:sz w:val="16"/>
          <w:szCs w:val="16"/>
        </w:rPr>
        <w:t xml:space="preserve"> de noviembre, por lo que representa</w:t>
      </w:r>
      <w:r w:rsidR="00164560" w:rsidRPr="00B3371C">
        <w:rPr>
          <w:rFonts w:ascii="Calibri" w:hAnsi="Calibri" w:cs="Calibri"/>
          <w:sz w:val="16"/>
          <w:szCs w:val="16"/>
        </w:rPr>
        <w:t xml:space="preserve"> </w:t>
      </w:r>
      <w:r w:rsidR="006F67F9" w:rsidRPr="00B3371C">
        <w:rPr>
          <w:rFonts w:ascii="Calibri" w:hAnsi="Calibri" w:cs="Calibri"/>
          <w:sz w:val="16"/>
          <w:szCs w:val="16"/>
        </w:rPr>
        <w:t>un incremento</w:t>
      </w:r>
      <w:r w:rsidR="00164560" w:rsidRPr="00B3371C">
        <w:rPr>
          <w:rFonts w:ascii="Calibri" w:hAnsi="Calibri" w:cs="Calibri"/>
          <w:sz w:val="16"/>
          <w:szCs w:val="16"/>
        </w:rPr>
        <w:t xml:space="preserve"> de </w:t>
      </w:r>
      <w:r w:rsidR="000D033C" w:rsidRPr="00B3371C">
        <w:rPr>
          <w:rFonts w:ascii="Calibri" w:hAnsi="Calibri" w:cs="Calibri"/>
          <w:sz w:val="16"/>
          <w:szCs w:val="16"/>
        </w:rPr>
        <w:t xml:space="preserve">21% de </w:t>
      </w:r>
      <w:r w:rsidR="00164560" w:rsidRPr="00B3371C">
        <w:rPr>
          <w:rFonts w:ascii="Calibri" w:hAnsi="Calibri" w:cs="Calibri"/>
          <w:sz w:val="16"/>
          <w:szCs w:val="16"/>
        </w:rPr>
        <w:t xml:space="preserve">los capítulos </w:t>
      </w:r>
      <w:r w:rsidR="00164560" w:rsidRPr="00B3371C">
        <w:rPr>
          <w:rFonts w:ascii="Calibri" w:eastAsia="Times New Roman" w:hAnsi="Calibri" w:cs="Calibri"/>
          <w:color w:val="000000"/>
          <w:sz w:val="16"/>
          <w:szCs w:val="16"/>
          <w:lang w:eastAsia="es-MX"/>
        </w:rPr>
        <w:t>Materiales y Suministros, Servicios Generales, Transferencias, Asignaciones, Subsidios y Otras Ayudas y Bienes Muebles, Inmuebles e Intangibles</w:t>
      </w:r>
      <w:r w:rsidR="000D033C" w:rsidRPr="00B3371C">
        <w:rPr>
          <w:rFonts w:ascii="Calibri" w:eastAsia="Times New Roman" w:hAnsi="Calibri" w:cs="Calibri"/>
          <w:color w:val="000000"/>
          <w:sz w:val="16"/>
          <w:szCs w:val="16"/>
          <w:lang w:eastAsia="es-MX"/>
        </w:rPr>
        <w:t>, comparado con el año anterior</w:t>
      </w:r>
      <w:r w:rsidR="00A85435" w:rsidRPr="00B3371C">
        <w:rPr>
          <w:rFonts w:ascii="Calibri" w:eastAsia="Times New Roman" w:hAnsi="Calibri" w:cs="Calibri"/>
          <w:color w:val="000000"/>
          <w:sz w:val="16"/>
          <w:szCs w:val="16"/>
          <w:lang w:eastAsia="es-MX"/>
        </w:rPr>
        <w:t>. As</w:t>
      </w:r>
      <w:r w:rsidR="009A526D" w:rsidRPr="00B3371C">
        <w:rPr>
          <w:rFonts w:ascii="Calibri" w:eastAsia="Times New Roman" w:hAnsi="Calibri" w:cs="Calibri"/>
          <w:color w:val="000000"/>
          <w:sz w:val="16"/>
          <w:szCs w:val="16"/>
          <w:lang w:eastAsia="es-MX"/>
        </w:rPr>
        <w:t>í</w:t>
      </w:r>
      <w:r w:rsidR="00A85435" w:rsidRPr="00B3371C">
        <w:rPr>
          <w:rFonts w:ascii="Calibri" w:eastAsia="Times New Roman" w:hAnsi="Calibri" w:cs="Calibri"/>
          <w:color w:val="000000"/>
          <w:sz w:val="16"/>
          <w:szCs w:val="16"/>
          <w:lang w:eastAsia="es-MX"/>
        </w:rPr>
        <w:t xml:space="preserve"> mismo, se proyectaron gastos por mantenimiento de edificios y vehículos necesarios para </w:t>
      </w:r>
      <w:r w:rsidR="009A526D" w:rsidRPr="00B3371C">
        <w:rPr>
          <w:rFonts w:ascii="Calibri" w:eastAsia="Times New Roman" w:hAnsi="Calibri" w:cs="Calibri"/>
          <w:color w:val="000000"/>
          <w:sz w:val="16"/>
          <w:szCs w:val="16"/>
          <w:lang w:eastAsia="es-MX"/>
        </w:rPr>
        <w:t>la procuración de justicia en todo el Estado de Quintana Roo.</w:t>
      </w:r>
      <w:r w:rsidR="00CB4239" w:rsidRPr="00B3371C">
        <w:rPr>
          <w:rFonts w:ascii="Calibri" w:eastAsia="Times New Roman" w:hAnsi="Calibri" w:cs="Calibri"/>
          <w:color w:val="000000"/>
          <w:sz w:val="16"/>
          <w:szCs w:val="16"/>
          <w:lang w:eastAsia="es-MX"/>
        </w:rPr>
        <w:t xml:space="preserve"> Quedando de la siguiente distribución del presupuesto del 2025 de la Fiscalía:</w:t>
      </w:r>
    </w:p>
    <w:tbl>
      <w:tblPr>
        <w:tblpPr w:leftFromText="141" w:rightFromText="141" w:vertAnchor="text" w:horzAnchor="margin" w:tblpXSpec="center" w:tblpY="3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701"/>
        <w:gridCol w:w="2703"/>
      </w:tblGrid>
      <w:tr w:rsidR="00CB4239" w:rsidRPr="00B3371C" w14:paraId="6FBA263D" w14:textId="77777777" w:rsidTr="00486495">
        <w:trPr>
          <w:trHeight w:hRule="exact" w:val="723"/>
        </w:trPr>
        <w:tc>
          <w:tcPr>
            <w:tcW w:w="0" w:type="auto"/>
            <w:gridSpan w:val="2"/>
            <w:shd w:val="clear" w:color="auto" w:fill="auto"/>
            <w:noWrap/>
            <w:vAlign w:val="center"/>
            <w:hideMark/>
          </w:tcPr>
          <w:p w14:paraId="19CFCE05" w14:textId="77777777" w:rsidR="00CB4239" w:rsidRPr="00E43122" w:rsidRDefault="00CB4239" w:rsidP="00486495">
            <w:pPr>
              <w:spacing w:after="0" w:line="240" w:lineRule="auto"/>
              <w:jc w:val="center"/>
              <w:rPr>
                <w:rFonts w:ascii="Calibri" w:eastAsia="Times New Roman" w:hAnsi="Calibri" w:cs="Calibri"/>
                <w:sz w:val="20"/>
                <w:szCs w:val="20"/>
                <w:lang w:eastAsia="es-MX"/>
              </w:rPr>
            </w:pPr>
            <w:r w:rsidRPr="00E43122">
              <w:rPr>
                <w:rFonts w:ascii="Calibri" w:eastAsia="Times New Roman" w:hAnsi="Calibri" w:cs="Calibri"/>
                <w:b/>
                <w:bCs/>
                <w:sz w:val="20"/>
                <w:szCs w:val="20"/>
                <w:lang w:eastAsia="es-MX"/>
              </w:rPr>
              <w:t>FISCALÍA GENERAL DEL ESTADO DE QUINTANA ROO</w:t>
            </w:r>
          </w:p>
          <w:p w14:paraId="541F5D86" w14:textId="77777777" w:rsidR="00CB4239" w:rsidRPr="00E43122" w:rsidRDefault="00CB4239" w:rsidP="00486495">
            <w:pPr>
              <w:spacing w:after="0" w:line="240" w:lineRule="auto"/>
              <w:jc w:val="center"/>
              <w:rPr>
                <w:rFonts w:ascii="Calibri" w:eastAsia="Times New Roman" w:hAnsi="Calibri" w:cs="Calibri"/>
                <w:b/>
                <w:bCs/>
                <w:sz w:val="20"/>
                <w:szCs w:val="20"/>
                <w:lang w:eastAsia="es-MX"/>
              </w:rPr>
            </w:pPr>
            <w:r w:rsidRPr="00E43122">
              <w:rPr>
                <w:rFonts w:ascii="Calibri" w:eastAsia="Times New Roman" w:hAnsi="Calibri" w:cs="Calibri"/>
                <w:b/>
                <w:bCs/>
                <w:sz w:val="20"/>
                <w:szCs w:val="20"/>
                <w:lang w:eastAsia="es-MX"/>
              </w:rPr>
              <w:t>PRESUPUESTO DE EGRESOS 2025</w:t>
            </w:r>
          </w:p>
          <w:p w14:paraId="5253B100" w14:textId="77777777" w:rsidR="00CB4239" w:rsidRPr="00B3371C" w:rsidRDefault="00CB4239" w:rsidP="00486495">
            <w:pPr>
              <w:spacing w:after="0" w:line="240" w:lineRule="auto"/>
              <w:jc w:val="center"/>
              <w:rPr>
                <w:rFonts w:ascii="Calibri" w:eastAsia="Times New Roman" w:hAnsi="Calibri" w:cs="Calibri"/>
                <w:b/>
                <w:bCs/>
                <w:sz w:val="16"/>
                <w:szCs w:val="16"/>
                <w:lang w:eastAsia="es-MX"/>
              </w:rPr>
            </w:pPr>
            <w:r w:rsidRPr="00E43122">
              <w:rPr>
                <w:rFonts w:ascii="Calibri" w:eastAsia="Times New Roman" w:hAnsi="Calibri" w:cs="Calibri"/>
                <w:b/>
                <w:bCs/>
                <w:sz w:val="20"/>
                <w:szCs w:val="20"/>
                <w:lang w:eastAsia="es-MX"/>
              </w:rPr>
              <w:t>(Cifras en Pesos)</w:t>
            </w:r>
          </w:p>
        </w:tc>
      </w:tr>
      <w:tr w:rsidR="00CB4239" w:rsidRPr="00B3371C" w14:paraId="700033EA" w14:textId="77777777" w:rsidTr="00486495">
        <w:trPr>
          <w:trHeight w:val="284"/>
        </w:trPr>
        <w:tc>
          <w:tcPr>
            <w:tcW w:w="0" w:type="auto"/>
            <w:shd w:val="clear" w:color="auto" w:fill="auto"/>
            <w:noWrap/>
            <w:vAlign w:val="center"/>
            <w:hideMark/>
          </w:tcPr>
          <w:p w14:paraId="5359D8D0" w14:textId="77777777" w:rsidR="00CB4239" w:rsidRPr="00B3371C" w:rsidRDefault="00CB4239" w:rsidP="00486495">
            <w:pPr>
              <w:spacing w:after="0" w:line="240" w:lineRule="auto"/>
              <w:jc w:val="center"/>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Prioridades de Gasto</w:t>
            </w:r>
          </w:p>
        </w:tc>
        <w:tc>
          <w:tcPr>
            <w:tcW w:w="0" w:type="auto"/>
            <w:shd w:val="clear" w:color="auto" w:fill="auto"/>
            <w:noWrap/>
            <w:vAlign w:val="center"/>
            <w:hideMark/>
          </w:tcPr>
          <w:p w14:paraId="38DF77B5" w14:textId="77777777" w:rsidR="00CB4239" w:rsidRPr="00B3371C" w:rsidRDefault="00CB4239" w:rsidP="00486495">
            <w:pPr>
              <w:spacing w:after="0" w:line="240" w:lineRule="auto"/>
              <w:jc w:val="center"/>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Importe</w:t>
            </w:r>
          </w:p>
        </w:tc>
      </w:tr>
      <w:tr w:rsidR="00CB4239" w:rsidRPr="00B3371C" w14:paraId="0AE1109E" w14:textId="77777777" w:rsidTr="00486495">
        <w:trPr>
          <w:trHeight w:val="221"/>
        </w:trPr>
        <w:tc>
          <w:tcPr>
            <w:tcW w:w="0" w:type="auto"/>
            <w:shd w:val="clear" w:color="auto" w:fill="auto"/>
            <w:noWrap/>
            <w:vAlign w:val="center"/>
            <w:hideMark/>
          </w:tcPr>
          <w:p w14:paraId="52D49E0E" w14:textId="77777777" w:rsidR="00CB4239" w:rsidRPr="00B3371C" w:rsidRDefault="00CB4239" w:rsidP="00486495">
            <w:pPr>
              <w:spacing w:after="0" w:line="240" w:lineRule="auto"/>
              <w:jc w:val="center"/>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Total</w:t>
            </w:r>
          </w:p>
        </w:tc>
        <w:tc>
          <w:tcPr>
            <w:tcW w:w="0" w:type="auto"/>
            <w:shd w:val="clear" w:color="auto" w:fill="auto"/>
            <w:noWrap/>
            <w:vAlign w:val="center"/>
            <w:hideMark/>
          </w:tcPr>
          <w:p w14:paraId="41C05747" w14:textId="77777777" w:rsidR="00CB4239" w:rsidRPr="00B3371C" w:rsidRDefault="00CB4239" w:rsidP="00486495">
            <w:pPr>
              <w:jc w:val="right"/>
              <w:rPr>
                <w:rFonts w:ascii="Calibri" w:hAnsi="Calibri" w:cs="Calibri"/>
                <w:b/>
                <w:bCs/>
                <w:sz w:val="16"/>
                <w:szCs w:val="16"/>
              </w:rPr>
            </w:pPr>
            <w:r w:rsidRPr="00B3371C">
              <w:rPr>
                <w:rFonts w:ascii="Calibri" w:hAnsi="Calibri" w:cs="Calibri"/>
                <w:b/>
                <w:bCs/>
                <w:color w:val="000000"/>
                <w:sz w:val="16"/>
                <w:szCs w:val="16"/>
              </w:rPr>
              <w:t xml:space="preserve">                                             </w:t>
            </w:r>
            <w:r w:rsidRPr="00B3371C">
              <w:rPr>
                <w:rFonts w:ascii="Calibri" w:eastAsia="Times New Roman" w:hAnsi="Calibri" w:cs="Calibri"/>
                <w:b/>
                <w:bCs/>
                <w:sz w:val="16"/>
                <w:szCs w:val="16"/>
                <w:lang w:eastAsia="es-MX"/>
              </w:rPr>
              <w:t>1,701,996,688</w:t>
            </w:r>
          </w:p>
        </w:tc>
      </w:tr>
      <w:tr w:rsidR="00A66B85" w:rsidRPr="00B3371C" w14:paraId="6C71C137" w14:textId="77777777" w:rsidTr="00486495">
        <w:trPr>
          <w:trHeight w:val="284"/>
        </w:trPr>
        <w:tc>
          <w:tcPr>
            <w:tcW w:w="0" w:type="auto"/>
            <w:shd w:val="clear" w:color="auto" w:fill="auto"/>
            <w:noWrap/>
            <w:vAlign w:val="center"/>
            <w:hideMark/>
          </w:tcPr>
          <w:p w14:paraId="77473E5C" w14:textId="77777777" w:rsidR="00A66B85" w:rsidRPr="00B3371C" w:rsidRDefault="00A66B85" w:rsidP="00A66B85">
            <w:pPr>
              <w:spacing w:after="0" w:line="24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Servicios Personales</w:t>
            </w:r>
          </w:p>
        </w:tc>
        <w:tc>
          <w:tcPr>
            <w:tcW w:w="0" w:type="auto"/>
            <w:shd w:val="clear" w:color="auto" w:fill="auto"/>
            <w:noWrap/>
            <w:vAlign w:val="center"/>
            <w:hideMark/>
          </w:tcPr>
          <w:p w14:paraId="03303BC6" w14:textId="3618DE9D" w:rsidR="00A66B85" w:rsidRPr="00B3371C" w:rsidRDefault="00AF62D8" w:rsidP="00A66B85">
            <w:pPr>
              <w:spacing w:after="0" w:line="240" w:lineRule="auto"/>
              <w:jc w:val="right"/>
              <w:rPr>
                <w:rFonts w:ascii="Calibri" w:eastAsia="Times New Roman" w:hAnsi="Calibri" w:cs="Calibri"/>
                <w:sz w:val="16"/>
                <w:szCs w:val="16"/>
                <w:lang w:eastAsia="es-MX"/>
              </w:rPr>
            </w:pPr>
            <w:r w:rsidRPr="00B3371C">
              <w:rPr>
                <w:rFonts w:ascii="Calibri" w:eastAsia="Times New Roman" w:hAnsi="Calibri" w:cs="Calibri"/>
                <w:color w:val="000000"/>
                <w:sz w:val="16"/>
                <w:szCs w:val="16"/>
                <w:lang w:eastAsia="es-MX"/>
              </w:rPr>
              <w:t>1,097,203,563</w:t>
            </w:r>
          </w:p>
        </w:tc>
      </w:tr>
      <w:tr w:rsidR="00AF62D8" w:rsidRPr="00B3371C" w14:paraId="1C5DB81D" w14:textId="77777777" w:rsidTr="00486495">
        <w:trPr>
          <w:trHeight w:val="284"/>
        </w:trPr>
        <w:tc>
          <w:tcPr>
            <w:tcW w:w="0" w:type="auto"/>
            <w:shd w:val="clear" w:color="auto" w:fill="auto"/>
            <w:noWrap/>
            <w:vAlign w:val="center"/>
            <w:hideMark/>
          </w:tcPr>
          <w:p w14:paraId="630E5437" w14:textId="77777777" w:rsidR="00AF62D8" w:rsidRPr="00B3371C" w:rsidRDefault="00AF62D8" w:rsidP="00AF62D8">
            <w:pPr>
              <w:spacing w:after="0" w:line="24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Materiales y Suministros</w:t>
            </w:r>
          </w:p>
        </w:tc>
        <w:tc>
          <w:tcPr>
            <w:tcW w:w="0" w:type="auto"/>
            <w:shd w:val="clear" w:color="auto" w:fill="auto"/>
            <w:noWrap/>
            <w:vAlign w:val="center"/>
            <w:hideMark/>
          </w:tcPr>
          <w:p w14:paraId="37C1AEDA" w14:textId="10E3B94D" w:rsidR="00AF62D8" w:rsidRPr="00B3371C" w:rsidRDefault="00AF62D8" w:rsidP="00AF62D8">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133,134,827</w:t>
            </w:r>
          </w:p>
        </w:tc>
      </w:tr>
      <w:tr w:rsidR="00AF62D8" w:rsidRPr="00B3371C" w14:paraId="31EBB2DF" w14:textId="77777777" w:rsidTr="00486495">
        <w:trPr>
          <w:trHeight w:val="222"/>
        </w:trPr>
        <w:tc>
          <w:tcPr>
            <w:tcW w:w="0" w:type="auto"/>
            <w:shd w:val="clear" w:color="auto" w:fill="auto"/>
            <w:noWrap/>
            <w:vAlign w:val="center"/>
            <w:hideMark/>
          </w:tcPr>
          <w:p w14:paraId="526CFEFC" w14:textId="77777777" w:rsidR="00AF62D8" w:rsidRPr="00B3371C" w:rsidRDefault="00AF62D8" w:rsidP="00AF62D8">
            <w:pPr>
              <w:spacing w:after="0" w:line="24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Servicios Generales</w:t>
            </w:r>
          </w:p>
        </w:tc>
        <w:tc>
          <w:tcPr>
            <w:tcW w:w="0" w:type="auto"/>
            <w:shd w:val="clear" w:color="auto" w:fill="auto"/>
            <w:noWrap/>
            <w:vAlign w:val="center"/>
            <w:hideMark/>
          </w:tcPr>
          <w:p w14:paraId="3A7EEA34" w14:textId="74C31E4D" w:rsidR="00AF62D8" w:rsidRPr="00B3371C" w:rsidRDefault="00AF62D8" w:rsidP="00AF62D8">
            <w:pPr>
              <w:spacing w:after="0" w:line="240" w:lineRule="auto"/>
              <w:jc w:val="right"/>
              <w:rPr>
                <w:rFonts w:ascii="Calibri" w:hAnsi="Calibri" w:cs="Calibri"/>
                <w:color w:val="000000"/>
                <w:sz w:val="16"/>
                <w:szCs w:val="16"/>
              </w:rPr>
            </w:pPr>
            <w:r w:rsidRPr="00B3371C">
              <w:rPr>
                <w:rFonts w:ascii="Calibri" w:hAnsi="Calibri" w:cs="Calibri"/>
                <w:sz w:val="16"/>
                <w:szCs w:val="16"/>
              </w:rPr>
              <w:t>333,491,391</w:t>
            </w:r>
          </w:p>
        </w:tc>
      </w:tr>
      <w:tr w:rsidR="00AF62D8" w:rsidRPr="00B3371C" w14:paraId="3075561A" w14:textId="77777777" w:rsidTr="00486495">
        <w:trPr>
          <w:trHeight w:val="284"/>
        </w:trPr>
        <w:tc>
          <w:tcPr>
            <w:tcW w:w="0" w:type="auto"/>
            <w:shd w:val="clear" w:color="auto" w:fill="auto"/>
            <w:noWrap/>
            <w:vAlign w:val="center"/>
            <w:hideMark/>
          </w:tcPr>
          <w:p w14:paraId="3A39D0A8" w14:textId="77777777" w:rsidR="00AF62D8" w:rsidRPr="00B3371C" w:rsidRDefault="00AF62D8" w:rsidP="00AF62D8">
            <w:pPr>
              <w:spacing w:after="0" w:line="24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Transferencias, Asignaciones, Subsidios y Otras Ayudas</w:t>
            </w:r>
          </w:p>
        </w:tc>
        <w:tc>
          <w:tcPr>
            <w:tcW w:w="0" w:type="auto"/>
            <w:shd w:val="clear" w:color="auto" w:fill="auto"/>
            <w:noWrap/>
            <w:vAlign w:val="center"/>
            <w:hideMark/>
          </w:tcPr>
          <w:p w14:paraId="570686FC" w14:textId="31FDB51A" w:rsidR="00AF62D8" w:rsidRPr="00B3371C" w:rsidRDefault="00AF62D8" w:rsidP="00AF62D8">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36,300,000</w:t>
            </w:r>
          </w:p>
        </w:tc>
      </w:tr>
      <w:tr w:rsidR="00AF62D8" w:rsidRPr="00B3371C" w14:paraId="0996D988" w14:textId="77777777" w:rsidTr="00486495">
        <w:trPr>
          <w:trHeight w:val="284"/>
        </w:trPr>
        <w:tc>
          <w:tcPr>
            <w:tcW w:w="0" w:type="auto"/>
            <w:shd w:val="clear" w:color="auto" w:fill="auto"/>
            <w:noWrap/>
            <w:vAlign w:val="center"/>
            <w:hideMark/>
          </w:tcPr>
          <w:p w14:paraId="2074F425" w14:textId="77777777" w:rsidR="00AF62D8" w:rsidRPr="00B3371C" w:rsidRDefault="00AF62D8" w:rsidP="00AF62D8">
            <w:pPr>
              <w:spacing w:after="0" w:line="24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Bienes Muebles, Inmuebles e Intangibles</w:t>
            </w:r>
          </w:p>
        </w:tc>
        <w:tc>
          <w:tcPr>
            <w:tcW w:w="0" w:type="auto"/>
            <w:shd w:val="clear" w:color="auto" w:fill="auto"/>
            <w:noWrap/>
            <w:vAlign w:val="center"/>
            <w:hideMark/>
          </w:tcPr>
          <w:p w14:paraId="41C6FAF8" w14:textId="037B634E" w:rsidR="00AF62D8" w:rsidRPr="00B3371C" w:rsidRDefault="00AF62D8" w:rsidP="00AF62D8">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101,866,907</w:t>
            </w:r>
          </w:p>
        </w:tc>
      </w:tr>
    </w:tbl>
    <w:p w14:paraId="5F0339DD" w14:textId="248C5A0C" w:rsidR="00CB4239" w:rsidRPr="00B3371C" w:rsidRDefault="00CB4239" w:rsidP="009D79B1">
      <w:pPr>
        <w:spacing w:line="360" w:lineRule="auto"/>
        <w:rPr>
          <w:rFonts w:ascii="Calibri" w:eastAsia="Times New Roman" w:hAnsi="Calibri" w:cs="Calibri"/>
          <w:color w:val="000000"/>
          <w:sz w:val="16"/>
          <w:szCs w:val="16"/>
          <w:lang w:eastAsia="es-MX"/>
        </w:rPr>
      </w:pPr>
    </w:p>
    <w:p w14:paraId="37675281" w14:textId="77777777" w:rsidR="00A66B85" w:rsidRPr="00B3371C" w:rsidRDefault="00A66B85" w:rsidP="009D79B1">
      <w:pPr>
        <w:spacing w:line="360" w:lineRule="auto"/>
        <w:rPr>
          <w:rFonts w:ascii="Calibri" w:eastAsia="Times New Roman" w:hAnsi="Calibri" w:cs="Calibri"/>
          <w:color w:val="000000"/>
          <w:sz w:val="16"/>
          <w:szCs w:val="16"/>
          <w:lang w:eastAsia="es-MX"/>
        </w:rPr>
      </w:pPr>
    </w:p>
    <w:p w14:paraId="50B80DE3" w14:textId="77777777" w:rsidR="00A66B85" w:rsidRPr="00B3371C" w:rsidRDefault="00A66B85" w:rsidP="00236741">
      <w:pPr>
        <w:tabs>
          <w:tab w:val="left" w:pos="4536"/>
        </w:tabs>
        <w:spacing w:line="276" w:lineRule="auto"/>
        <w:rPr>
          <w:rFonts w:ascii="Calibri" w:hAnsi="Calibri" w:cs="Calibri"/>
          <w:sz w:val="16"/>
          <w:szCs w:val="16"/>
        </w:rPr>
      </w:pPr>
    </w:p>
    <w:p w14:paraId="667BCE01" w14:textId="77777777" w:rsidR="00A66B85" w:rsidRPr="00B3371C" w:rsidRDefault="00A66B85" w:rsidP="00236741">
      <w:pPr>
        <w:tabs>
          <w:tab w:val="left" w:pos="4536"/>
        </w:tabs>
        <w:spacing w:line="276" w:lineRule="auto"/>
        <w:rPr>
          <w:rFonts w:ascii="Calibri" w:hAnsi="Calibri" w:cs="Calibri"/>
          <w:sz w:val="16"/>
          <w:szCs w:val="16"/>
        </w:rPr>
      </w:pPr>
    </w:p>
    <w:p w14:paraId="1CA5A4A7" w14:textId="77777777" w:rsidR="00D923AE" w:rsidRPr="00B3371C" w:rsidRDefault="00D923AE" w:rsidP="00236741">
      <w:pPr>
        <w:tabs>
          <w:tab w:val="left" w:pos="4536"/>
        </w:tabs>
        <w:spacing w:line="276" w:lineRule="auto"/>
        <w:rPr>
          <w:rFonts w:ascii="Calibri" w:hAnsi="Calibri" w:cs="Calibri"/>
          <w:sz w:val="16"/>
          <w:szCs w:val="16"/>
        </w:rPr>
      </w:pPr>
    </w:p>
    <w:p w14:paraId="3761DDA5" w14:textId="77777777" w:rsidR="00D923AE" w:rsidRPr="00B3371C" w:rsidRDefault="00D923AE" w:rsidP="00236741">
      <w:pPr>
        <w:tabs>
          <w:tab w:val="left" w:pos="4536"/>
        </w:tabs>
        <w:spacing w:line="276" w:lineRule="auto"/>
        <w:rPr>
          <w:rFonts w:ascii="Calibri" w:hAnsi="Calibri" w:cs="Calibri"/>
          <w:sz w:val="16"/>
          <w:szCs w:val="16"/>
        </w:rPr>
      </w:pPr>
    </w:p>
    <w:p w14:paraId="2B88ABFC" w14:textId="77777777" w:rsidR="00D923AE" w:rsidRPr="00B3371C" w:rsidRDefault="00D923AE" w:rsidP="00236741">
      <w:pPr>
        <w:tabs>
          <w:tab w:val="left" w:pos="4536"/>
        </w:tabs>
        <w:spacing w:line="276" w:lineRule="auto"/>
        <w:rPr>
          <w:rFonts w:ascii="Calibri" w:hAnsi="Calibri" w:cs="Calibri"/>
          <w:sz w:val="16"/>
          <w:szCs w:val="16"/>
        </w:rPr>
      </w:pPr>
    </w:p>
    <w:p w14:paraId="25DEDBBB" w14:textId="77777777" w:rsidR="00D923AE" w:rsidRPr="00B3371C" w:rsidRDefault="00D923AE" w:rsidP="00236741">
      <w:pPr>
        <w:tabs>
          <w:tab w:val="left" w:pos="4536"/>
        </w:tabs>
        <w:spacing w:line="276" w:lineRule="auto"/>
        <w:rPr>
          <w:rFonts w:ascii="Calibri" w:hAnsi="Calibri" w:cs="Calibri"/>
          <w:sz w:val="16"/>
          <w:szCs w:val="16"/>
        </w:rPr>
      </w:pPr>
    </w:p>
    <w:p w14:paraId="2388B825" w14:textId="77777777" w:rsidR="00660375" w:rsidRPr="00B3371C" w:rsidRDefault="00660375" w:rsidP="00236741">
      <w:pPr>
        <w:tabs>
          <w:tab w:val="left" w:pos="4536"/>
        </w:tabs>
        <w:spacing w:line="276" w:lineRule="auto"/>
        <w:rPr>
          <w:rFonts w:ascii="Calibri" w:hAnsi="Calibri" w:cs="Calibri"/>
          <w:sz w:val="16"/>
          <w:szCs w:val="16"/>
        </w:rPr>
      </w:pPr>
    </w:p>
    <w:p w14:paraId="3FA69939" w14:textId="65F28297" w:rsidR="00236741" w:rsidRPr="00B3371C" w:rsidRDefault="00236741" w:rsidP="00236741">
      <w:pPr>
        <w:tabs>
          <w:tab w:val="left" w:pos="4536"/>
        </w:tabs>
        <w:spacing w:line="276" w:lineRule="auto"/>
        <w:rPr>
          <w:rFonts w:ascii="Calibri" w:hAnsi="Calibri" w:cs="Calibri"/>
          <w:sz w:val="16"/>
          <w:szCs w:val="16"/>
        </w:rPr>
      </w:pPr>
      <w:r w:rsidRPr="00B3371C">
        <w:rPr>
          <w:rFonts w:ascii="Calibri" w:hAnsi="Calibri" w:cs="Calibri"/>
          <w:sz w:val="16"/>
          <w:szCs w:val="16"/>
        </w:rPr>
        <w:lastRenderedPageBreak/>
        <w:t xml:space="preserve">Es preciso señalar que Fiscalía </w:t>
      </w:r>
      <w:r w:rsidR="00D923AE" w:rsidRPr="00B3371C">
        <w:rPr>
          <w:rFonts w:ascii="Calibri" w:hAnsi="Calibri" w:cs="Calibri"/>
          <w:sz w:val="16"/>
          <w:szCs w:val="16"/>
        </w:rPr>
        <w:t>está</w:t>
      </w:r>
      <w:r w:rsidRPr="00B3371C">
        <w:rPr>
          <w:rFonts w:ascii="Calibri" w:hAnsi="Calibri" w:cs="Calibri"/>
          <w:sz w:val="16"/>
          <w:szCs w:val="16"/>
        </w:rPr>
        <w:t xml:space="preserve"> comprometido con los principios de racionalidad y austeridad orientará el gasto al cumplimiento de sus objetivos y metas mediante la impartición de justicia</w:t>
      </w:r>
      <w:r w:rsidR="00F23E34" w:rsidRPr="00B3371C">
        <w:rPr>
          <w:rFonts w:ascii="Calibri" w:hAnsi="Calibri" w:cs="Calibri"/>
          <w:sz w:val="16"/>
          <w:szCs w:val="16"/>
        </w:rPr>
        <w:t xml:space="preserve"> a la </w:t>
      </w:r>
      <w:r w:rsidRPr="00B3371C">
        <w:rPr>
          <w:rFonts w:ascii="Calibri" w:hAnsi="Calibri" w:cs="Calibri"/>
          <w:sz w:val="16"/>
          <w:szCs w:val="16"/>
        </w:rPr>
        <w:t>ciudadanía en general</w:t>
      </w:r>
      <w:r w:rsidR="00F23E34" w:rsidRPr="00B3371C">
        <w:rPr>
          <w:rFonts w:ascii="Calibri" w:hAnsi="Calibri" w:cs="Calibri"/>
          <w:sz w:val="16"/>
          <w:szCs w:val="16"/>
        </w:rPr>
        <w:t xml:space="preserve"> del Estado de Quintana Roo.</w:t>
      </w:r>
    </w:p>
    <w:p w14:paraId="309E0093" w14:textId="3A74E794" w:rsidR="00B8429C" w:rsidRPr="00B3371C" w:rsidRDefault="00687EA6" w:rsidP="009D79B1">
      <w:pPr>
        <w:spacing w:line="360" w:lineRule="auto"/>
        <w:rPr>
          <w:rFonts w:ascii="Calibri" w:hAnsi="Calibri" w:cs="Calibri"/>
          <w:b/>
          <w:bCs/>
          <w:sz w:val="20"/>
          <w:szCs w:val="20"/>
        </w:rPr>
      </w:pPr>
      <w:r w:rsidRPr="00B3371C">
        <w:rPr>
          <w:rFonts w:ascii="Calibri" w:hAnsi="Calibri" w:cs="Calibri"/>
          <w:b/>
          <w:bCs/>
          <w:sz w:val="20"/>
          <w:szCs w:val="20"/>
        </w:rPr>
        <w:t>Estimaciones de las ministraciones a recibir por parte de la Secretar</w:t>
      </w:r>
      <w:r w:rsidR="00694164" w:rsidRPr="00B3371C">
        <w:rPr>
          <w:rFonts w:ascii="Calibri" w:hAnsi="Calibri" w:cs="Calibri"/>
          <w:b/>
          <w:bCs/>
          <w:sz w:val="20"/>
          <w:szCs w:val="20"/>
        </w:rPr>
        <w:t>í</w:t>
      </w:r>
      <w:r w:rsidRPr="00B3371C">
        <w:rPr>
          <w:rFonts w:ascii="Calibri" w:hAnsi="Calibri" w:cs="Calibri"/>
          <w:b/>
          <w:bCs/>
          <w:sz w:val="20"/>
          <w:szCs w:val="20"/>
        </w:rPr>
        <w:t>a de Finanzas y Planeación</w:t>
      </w:r>
    </w:p>
    <w:p w14:paraId="39D46B9A" w14:textId="77D2FA4B" w:rsidR="00EA4966" w:rsidRPr="00B3371C" w:rsidRDefault="00EA4966" w:rsidP="009D79B1">
      <w:pPr>
        <w:spacing w:line="360" w:lineRule="auto"/>
        <w:rPr>
          <w:rFonts w:ascii="Calibri" w:hAnsi="Calibri" w:cs="Calibri"/>
          <w:sz w:val="16"/>
          <w:szCs w:val="16"/>
        </w:rPr>
      </w:pPr>
      <w:r w:rsidRPr="00B3371C">
        <w:rPr>
          <w:rFonts w:ascii="Calibri" w:hAnsi="Calibri" w:cs="Calibri"/>
          <w:sz w:val="16"/>
          <w:szCs w:val="16"/>
        </w:rPr>
        <w:t xml:space="preserve">Las estimaciones de las ministraciones serán conforme a la calendarización del </w:t>
      </w:r>
      <w:r w:rsidR="009756CF" w:rsidRPr="00B3371C">
        <w:rPr>
          <w:rFonts w:ascii="Calibri" w:hAnsi="Calibri" w:cs="Calibri"/>
          <w:sz w:val="16"/>
          <w:szCs w:val="16"/>
        </w:rPr>
        <w:t>P</w:t>
      </w:r>
      <w:r w:rsidRPr="00B3371C">
        <w:rPr>
          <w:rFonts w:ascii="Calibri" w:hAnsi="Calibri" w:cs="Calibri"/>
          <w:sz w:val="16"/>
          <w:szCs w:val="16"/>
        </w:rPr>
        <w:t>resupues</w:t>
      </w:r>
      <w:r w:rsidR="009756CF" w:rsidRPr="00B3371C">
        <w:rPr>
          <w:rFonts w:ascii="Calibri" w:hAnsi="Calibri" w:cs="Calibri"/>
          <w:sz w:val="16"/>
          <w:szCs w:val="16"/>
        </w:rPr>
        <w:t>to Autorizado del Ejercicio Fiscal 202</w:t>
      </w:r>
      <w:r w:rsidR="00AA13A0" w:rsidRPr="00B3371C">
        <w:rPr>
          <w:rFonts w:ascii="Calibri" w:hAnsi="Calibri" w:cs="Calibri"/>
          <w:sz w:val="16"/>
          <w:szCs w:val="16"/>
        </w:rPr>
        <w:t>5</w:t>
      </w:r>
      <w:r w:rsidR="00694164" w:rsidRPr="00B3371C">
        <w:rPr>
          <w:rFonts w:ascii="Calibri" w:hAnsi="Calibri" w:cs="Calibri"/>
          <w:sz w:val="16"/>
          <w:szCs w:val="16"/>
        </w:rPr>
        <w:t>, conforme a la siguiente distribución</w:t>
      </w:r>
      <w:r w:rsidR="003A16EF" w:rsidRPr="00B3371C">
        <w:rPr>
          <w:rFonts w:ascii="Calibri" w:hAnsi="Calibri" w:cs="Calibri"/>
          <w:sz w:val="16"/>
          <w:szCs w:val="16"/>
        </w:rPr>
        <w:t xml:space="preserve"> mensual de los capítulos del presupuesto aprobado por el Congreso del Estado</w:t>
      </w:r>
      <w:r w:rsidR="009756CF" w:rsidRPr="00B3371C">
        <w:rPr>
          <w:rFonts w:ascii="Calibri" w:hAnsi="Calibri" w:cs="Calibri"/>
          <w:sz w:val="16"/>
          <w:szCs w:val="16"/>
        </w:rPr>
        <w:t>.</w:t>
      </w:r>
      <w:r w:rsidR="0093081D" w:rsidRPr="00B3371C">
        <w:rPr>
          <w:rFonts w:ascii="Calibri" w:hAnsi="Calibri" w:cs="Calibri"/>
          <w:sz w:val="16"/>
          <w:szCs w:val="16"/>
        </w:rPr>
        <w:t xml:space="preserve"> Dicha distribución mensual se tomó en cuenta </w:t>
      </w:r>
      <w:r w:rsidR="004C6704" w:rsidRPr="00B3371C">
        <w:rPr>
          <w:rFonts w:ascii="Calibri" w:hAnsi="Calibri" w:cs="Calibri"/>
          <w:sz w:val="16"/>
          <w:szCs w:val="16"/>
        </w:rPr>
        <w:t>las necesidades y prioridades de la Fiscalía General del Estado de Quintana Roo, como por ejemplo los pagos mensuales de los servicios básicos como la luz, agua, teléfono, así mismo los contratos o compromisos adqu</w:t>
      </w:r>
      <w:r w:rsidR="008A6B40" w:rsidRPr="00B3371C">
        <w:rPr>
          <w:rFonts w:ascii="Calibri" w:hAnsi="Calibri" w:cs="Calibri"/>
          <w:sz w:val="16"/>
          <w:szCs w:val="16"/>
        </w:rPr>
        <w:t>i</w:t>
      </w:r>
      <w:r w:rsidR="004C6704" w:rsidRPr="00B3371C">
        <w:rPr>
          <w:rFonts w:ascii="Calibri" w:hAnsi="Calibri" w:cs="Calibri"/>
          <w:sz w:val="16"/>
          <w:szCs w:val="16"/>
        </w:rPr>
        <w:t>ridos</w:t>
      </w:r>
      <w:r w:rsidR="008A6B40" w:rsidRPr="00B3371C">
        <w:rPr>
          <w:rFonts w:ascii="Calibri" w:hAnsi="Calibri" w:cs="Calibri"/>
          <w:sz w:val="16"/>
          <w:szCs w:val="16"/>
        </w:rPr>
        <w:t xml:space="preserve"> con los diferentes proveedores como la renta de los edificios, bodegas, </w:t>
      </w:r>
      <w:r w:rsidR="00D66D6D" w:rsidRPr="00B3371C">
        <w:rPr>
          <w:rFonts w:ascii="Calibri" w:hAnsi="Calibri" w:cs="Calibri"/>
          <w:sz w:val="16"/>
          <w:szCs w:val="16"/>
        </w:rPr>
        <w:t>vehículos, papelería, combustible entre otros.</w:t>
      </w:r>
    </w:p>
    <w:tbl>
      <w:tblPr>
        <w:tblW w:w="8835" w:type="dxa"/>
        <w:tblCellMar>
          <w:left w:w="70" w:type="dxa"/>
          <w:right w:w="70" w:type="dxa"/>
        </w:tblCellMar>
        <w:tblLook w:val="04A0" w:firstRow="1" w:lastRow="0" w:firstColumn="1" w:lastColumn="0" w:noHBand="0" w:noVBand="1"/>
      </w:tblPr>
      <w:tblGrid>
        <w:gridCol w:w="3018"/>
        <w:gridCol w:w="950"/>
        <w:gridCol w:w="961"/>
        <w:gridCol w:w="950"/>
        <w:gridCol w:w="978"/>
        <w:gridCol w:w="950"/>
        <w:gridCol w:w="1028"/>
      </w:tblGrid>
      <w:tr w:rsidR="00FC223A" w:rsidRPr="00B3371C" w14:paraId="47BEA410" w14:textId="77777777" w:rsidTr="001A0482">
        <w:trPr>
          <w:trHeight w:val="315"/>
        </w:trPr>
        <w:tc>
          <w:tcPr>
            <w:tcW w:w="30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BB1157" w14:textId="77777777" w:rsidR="00FC223A" w:rsidRPr="00B3371C" w:rsidRDefault="00FC223A" w:rsidP="00FC223A">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CAPÍTULO</w:t>
            </w:r>
          </w:p>
        </w:tc>
        <w:tc>
          <w:tcPr>
            <w:tcW w:w="950" w:type="dxa"/>
            <w:tcBorders>
              <w:top w:val="single" w:sz="8" w:space="0" w:color="auto"/>
              <w:left w:val="nil"/>
              <w:bottom w:val="single" w:sz="8" w:space="0" w:color="auto"/>
              <w:right w:val="single" w:sz="8" w:space="0" w:color="auto"/>
            </w:tcBorders>
            <w:shd w:val="clear" w:color="auto" w:fill="auto"/>
            <w:noWrap/>
            <w:vAlign w:val="center"/>
            <w:hideMark/>
          </w:tcPr>
          <w:p w14:paraId="3A94DA59" w14:textId="77777777" w:rsidR="00FC223A" w:rsidRPr="00B3371C" w:rsidRDefault="00FC223A" w:rsidP="00FC223A">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ENERO </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14:paraId="7B895475" w14:textId="77777777" w:rsidR="00FC223A" w:rsidRPr="00B3371C" w:rsidRDefault="00FC223A" w:rsidP="00FC223A">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FEBRERO </w:t>
            </w:r>
          </w:p>
        </w:tc>
        <w:tc>
          <w:tcPr>
            <w:tcW w:w="950" w:type="dxa"/>
            <w:tcBorders>
              <w:top w:val="single" w:sz="8" w:space="0" w:color="auto"/>
              <w:left w:val="nil"/>
              <w:bottom w:val="single" w:sz="8" w:space="0" w:color="auto"/>
              <w:right w:val="single" w:sz="8" w:space="0" w:color="auto"/>
            </w:tcBorders>
            <w:shd w:val="clear" w:color="auto" w:fill="auto"/>
            <w:noWrap/>
            <w:vAlign w:val="center"/>
            <w:hideMark/>
          </w:tcPr>
          <w:p w14:paraId="5E79FB52" w14:textId="77777777" w:rsidR="00FC223A" w:rsidRPr="00B3371C" w:rsidRDefault="00FC223A" w:rsidP="00FC223A">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MARZO </w:t>
            </w:r>
          </w:p>
        </w:tc>
        <w:tc>
          <w:tcPr>
            <w:tcW w:w="978" w:type="dxa"/>
            <w:tcBorders>
              <w:top w:val="single" w:sz="8" w:space="0" w:color="auto"/>
              <w:left w:val="nil"/>
              <w:bottom w:val="single" w:sz="8" w:space="0" w:color="auto"/>
              <w:right w:val="single" w:sz="8" w:space="0" w:color="auto"/>
            </w:tcBorders>
            <w:shd w:val="clear" w:color="auto" w:fill="auto"/>
            <w:noWrap/>
            <w:vAlign w:val="center"/>
            <w:hideMark/>
          </w:tcPr>
          <w:p w14:paraId="08AB6B82" w14:textId="77777777" w:rsidR="00FC223A" w:rsidRPr="00B3371C" w:rsidRDefault="00FC223A" w:rsidP="00FC223A">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ABRIL </w:t>
            </w:r>
          </w:p>
        </w:tc>
        <w:tc>
          <w:tcPr>
            <w:tcW w:w="950" w:type="dxa"/>
            <w:tcBorders>
              <w:top w:val="single" w:sz="8" w:space="0" w:color="auto"/>
              <w:left w:val="nil"/>
              <w:bottom w:val="single" w:sz="8" w:space="0" w:color="auto"/>
              <w:right w:val="single" w:sz="8" w:space="0" w:color="auto"/>
            </w:tcBorders>
            <w:shd w:val="clear" w:color="auto" w:fill="auto"/>
            <w:noWrap/>
            <w:vAlign w:val="center"/>
            <w:hideMark/>
          </w:tcPr>
          <w:p w14:paraId="3348113A" w14:textId="77777777" w:rsidR="00FC223A" w:rsidRPr="00B3371C" w:rsidRDefault="00FC223A" w:rsidP="00FC223A">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MAYO </w:t>
            </w:r>
          </w:p>
        </w:tc>
        <w:tc>
          <w:tcPr>
            <w:tcW w:w="1028" w:type="dxa"/>
            <w:tcBorders>
              <w:top w:val="single" w:sz="8" w:space="0" w:color="auto"/>
              <w:left w:val="nil"/>
              <w:bottom w:val="single" w:sz="8" w:space="0" w:color="auto"/>
              <w:right w:val="single" w:sz="8" w:space="0" w:color="auto"/>
            </w:tcBorders>
            <w:shd w:val="clear" w:color="auto" w:fill="auto"/>
            <w:noWrap/>
            <w:vAlign w:val="center"/>
            <w:hideMark/>
          </w:tcPr>
          <w:p w14:paraId="6EC99DFB" w14:textId="77777777" w:rsidR="00FC223A" w:rsidRPr="00B3371C" w:rsidRDefault="00FC223A" w:rsidP="00FC223A">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JUNIO </w:t>
            </w:r>
          </w:p>
        </w:tc>
      </w:tr>
      <w:tr w:rsidR="00FC223A" w:rsidRPr="00B3371C" w14:paraId="5C4CA2C4" w14:textId="77777777" w:rsidTr="001A0482">
        <w:trPr>
          <w:trHeight w:val="271"/>
        </w:trPr>
        <w:tc>
          <w:tcPr>
            <w:tcW w:w="3018" w:type="dxa"/>
            <w:tcBorders>
              <w:top w:val="nil"/>
              <w:left w:val="single" w:sz="8" w:space="0" w:color="auto"/>
              <w:bottom w:val="single" w:sz="8" w:space="0" w:color="auto"/>
              <w:right w:val="single" w:sz="8" w:space="0" w:color="auto"/>
            </w:tcBorders>
            <w:shd w:val="clear" w:color="auto" w:fill="auto"/>
            <w:noWrap/>
            <w:vAlign w:val="center"/>
            <w:hideMark/>
          </w:tcPr>
          <w:p w14:paraId="77A8D9A5" w14:textId="77777777" w:rsidR="00FC223A" w:rsidRPr="00B3371C" w:rsidRDefault="00FC223A" w:rsidP="00FC223A">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Servicios Personales</w:t>
            </w:r>
          </w:p>
        </w:tc>
        <w:tc>
          <w:tcPr>
            <w:tcW w:w="950" w:type="dxa"/>
            <w:tcBorders>
              <w:top w:val="nil"/>
              <w:left w:val="nil"/>
              <w:bottom w:val="single" w:sz="8" w:space="0" w:color="auto"/>
              <w:right w:val="single" w:sz="8" w:space="0" w:color="auto"/>
            </w:tcBorders>
            <w:shd w:val="clear" w:color="auto" w:fill="auto"/>
            <w:noWrap/>
            <w:vAlign w:val="center"/>
            <w:hideMark/>
          </w:tcPr>
          <w:p w14:paraId="23B274FF" w14:textId="77777777" w:rsidR="00FC223A" w:rsidRPr="00B3371C" w:rsidRDefault="00FC223A"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121,777,757 </w:t>
            </w:r>
          </w:p>
        </w:tc>
        <w:tc>
          <w:tcPr>
            <w:tcW w:w="961" w:type="dxa"/>
            <w:tcBorders>
              <w:top w:val="nil"/>
              <w:left w:val="nil"/>
              <w:bottom w:val="single" w:sz="8" w:space="0" w:color="auto"/>
              <w:right w:val="single" w:sz="8" w:space="0" w:color="auto"/>
            </w:tcBorders>
            <w:shd w:val="clear" w:color="auto" w:fill="auto"/>
            <w:noWrap/>
            <w:vAlign w:val="center"/>
            <w:hideMark/>
          </w:tcPr>
          <w:p w14:paraId="103F1D67" w14:textId="77777777" w:rsidR="00FC223A" w:rsidRPr="00B3371C" w:rsidRDefault="00FC223A"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79,194,624 </w:t>
            </w:r>
          </w:p>
        </w:tc>
        <w:tc>
          <w:tcPr>
            <w:tcW w:w="950" w:type="dxa"/>
            <w:tcBorders>
              <w:top w:val="nil"/>
              <w:left w:val="nil"/>
              <w:bottom w:val="single" w:sz="8" w:space="0" w:color="auto"/>
              <w:right w:val="single" w:sz="8" w:space="0" w:color="auto"/>
            </w:tcBorders>
            <w:shd w:val="clear" w:color="auto" w:fill="auto"/>
            <w:noWrap/>
            <w:vAlign w:val="center"/>
            <w:hideMark/>
          </w:tcPr>
          <w:p w14:paraId="6057A5D3" w14:textId="77777777" w:rsidR="00FC223A" w:rsidRPr="00B3371C" w:rsidRDefault="00FC223A"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69,227,114 </w:t>
            </w:r>
          </w:p>
        </w:tc>
        <w:tc>
          <w:tcPr>
            <w:tcW w:w="978" w:type="dxa"/>
            <w:tcBorders>
              <w:top w:val="nil"/>
              <w:left w:val="nil"/>
              <w:bottom w:val="single" w:sz="8" w:space="0" w:color="auto"/>
              <w:right w:val="single" w:sz="8" w:space="0" w:color="auto"/>
            </w:tcBorders>
            <w:shd w:val="clear" w:color="auto" w:fill="auto"/>
            <w:noWrap/>
            <w:vAlign w:val="center"/>
            <w:hideMark/>
          </w:tcPr>
          <w:p w14:paraId="1D816C57" w14:textId="77777777" w:rsidR="00FC223A" w:rsidRPr="00B3371C" w:rsidRDefault="00FC223A"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68,581,499 </w:t>
            </w:r>
          </w:p>
        </w:tc>
        <w:tc>
          <w:tcPr>
            <w:tcW w:w="950" w:type="dxa"/>
            <w:tcBorders>
              <w:top w:val="nil"/>
              <w:left w:val="nil"/>
              <w:bottom w:val="single" w:sz="8" w:space="0" w:color="auto"/>
              <w:right w:val="single" w:sz="8" w:space="0" w:color="auto"/>
            </w:tcBorders>
            <w:shd w:val="clear" w:color="auto" w:fill="auto"/>
            <w:noWrap/>
            <w:vAlign w:val="center"/>
            <w:hideMark/>
          </w:tcPr>
          <w:p w14:paraId="09261389" w14:textId="77777777" w:rsidR="00FC223A" w:rsidRPr="00B3371C" w:rsidRDefault="00FC223A"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69,909,030 </w:t>
            </w:r>
          </w:p>
        </w:tc>
        <w:tc>
          <w:tcPr>
            <w:tcW w:w="1028" w:type="dxa"/>
            <w:tcBorders>
              <w:top w:val="nil"/>
              <w:left w:val="nil"/>
              <w:bottom w:val="single" w:sz="8" w:space="0" w:color="auto"/>
              <w:right w:val="single" w:sz="8" w:space="0" w:color="auto"/>
            </w:tcBorders>
            <w:shd w:val="clear" w:color="auto" w:fill="auto"/>
            <w:noWrap/>
            <w:vAlign w:val="center"/>
            <w:hideMark/>
          </w:tcPr>
          <w:p w14:paraId="14C81EA7" w14:textId="77777777" w:rsidR="00FC223A" w:rsidRPr="00B3371C" w:rsidRDefault="00FC223A"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89,104,171 </w:t>
            </w:r>
          </w:p>
        </w:tc>
      </w:tr>
      <w:tr w:rsidR="001A0482" w:rsidRPr="00B3371C" w14:paraId="10CD64E7" w14:textId="77777777" w:rsidTr="001A0482">
        <w:trPr>
          <w:trHeight w:val="135"/>
        </w:trPr>
        <w:tc>
          <w:tcPr>
            <w:tcW w:w="3018" w:type="dxa"/>
            <w:tcBorders>
              <w:top w:val="nil"/>
              <w:left w:val="single" w:sz="8" w:space="0" w:color="auto"/>
              <w:bottom w:val="single" w:sz="8" w:space="0" w:color="auto"/>
              <w:right w:val="single" w:sz="8" w:space="0" w:color="auto"/>
            </w:tcBorders>
            <w:shd w:val="clear" w:color="auto" w:fill="auto"/>
            <w:noWrap/>
            <w:vAlign w:val="center"/>
            <w:hideMark/>
          </w:tcPr>
          <w:p w14:paraId="030D1897" w14:textId="77777777" w:rsidR="001A0482" w:rsidRPr="00B3371C" w:rsidRDefault="001A0482" w:rsidP="001A0482">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Materiales y Suministros</w:t>
            </w:r>
          </w:p>
        </w:tc>
        <w:tc>
          <w:tcPr>
            <w:tcW w:w="950" w:type="dxa"/>
            <w:tcBorders>
              <w:top w:val="nil"/>
              <w:left w:val="nil"/>
              <w:bottom w:val="single" w:sz="8" w:space="0" w:color="auto"/>
              <w:right w:val="single" w:sz="8" w:space="0" w:color="auto"/>
            </w:tcBorders>
            <w:shd w:val="clear" w:color="auto" w:fill="auto"/>
            <w:noWrap/>
            <w:vAlign w:val="center"/>
            <w:hideMark/>
          </w:tcPr>
          <w:p w14:paraId="28751519" w14:textId="77777777"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7,581,569 </w:t>
            </w:r>
          </w:p>
        </w:tc>
        <w:tc>
          <w:tcPr>
            <w:tcW w:w="961" w:type="dxa"/>
            <w:tcBorders>
              <w:top w:val="nil"/>
              <w:left w:val="nil"/>
              <w:bottom w:val="single" w:sz="8" w:space="0" w:color="auto"/>
              <w:right w:val="single" w:sz="8" w:space="0" w:color="auto"/>
            </w:tcBorders>
            <w:shd w:val="clear" w:color="auto" w:fill="auto"/>
            <w:noWrap/>
            <w:vAlign w:val="bottom"/>
            <w:hideMark/>
          </w:tcPr>
          <w:p w14:paraId="2EB73B6C" w14:textId="11693013"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12,851,292 </w:t>
            </w:r>
          </w:p>
        </w:tc>
        <w:tc>
          <w:tcPr>
            <w:tcW w:w="950" w:type="dxa"/>
            <w:tcBorders>
              <w:top w:val="nil"/>
              <w:left w:val="nil"/>
              <w:bottom w:val="single" w:sz="8" w:space="0" w:color="auto"/>
              <w:right w:val="single" w:sz="8" w:space="0" w:color="auto"/>
            </w:tcBorders>
            <w:shd w:val="clear" w:color="auto" w:fill="auto"/>
            <w:noWrap/>
            <w:vAlign w:val="bottom"/>
            <w:hideMark/>
          </w:tcPr>
          <w:p w14:paraId="466F78D3" w14:textId="6167D43B"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14,634,967 </w:t>
            </w:r>
          </w:p>
        </w:tc>
        <w:tc>
          <w:tcPr>
            <w:tcW w:w="978" w:type="dxa"/>
            <w:tcBorders>
              <w:top w:val="nil"/>
              <w:left w:val="nil"/>
              <w:bottom w:val="single" w:sz="8" w:space="0" w:color="auto"/>
              <w:right w:val="single" w:sz="8" w:space="0" w:color="auto"/>
            </w:tcBorders>
            <w:shd w:val="clear" w:color="auto" w:fill="auto"/>
            <w:noWrap/>
            <w:vAlign w:val="bottom"/>
            <w:hideMark/>
          </w:tcPr>
          <w:p w14:paraId="3D7B0148" w14:textId="7895AC9B"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29,510,873 </w:t>
            </w:r>
          </w:p>
        </w:tc>
        <w:tc>
          <w:tcPr>
            <w:tcW w:w="950" w:type="dxa"/>
            <w:tcBorders>
              <w:top w:val="nil"/>
              <w:left w:val="nil"/>
              <w:bottom w:val="single" w:sz="8" w:space="0" w:color="auto"/>
              <w:right w:val="single" w:sz="8" w:space="0" w:color="auto"/>
            </w:tcBorders>
            <w:shd w:val="clear" w:color="auto" w:fill="auto"/>
            <w:noWrap/>
            <w:vAlign w:val="bottom"/>
            <w:hideMark/>
          </w:tcPr>
          <w:p w14:paraId="32ECFDB3" w14:textId="59E6EB71"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10,167,184 </w:t>
            </w:r>
          </w:p>
        </w:tc>
        <w:tc>
          <w:tcPr>
            <w:tcW w:w="1028" w:type="dxa"/>
            <w:tcBorders>
              <w:top w:val="nil"/>
              <w:left w:val="nil"/>
              <w:bottom w:val="single" w:sz="8" w:space="0" w:color="auto"/>
              <w:right w:val="single" w:sz="8" w:space="0" w:color="auto"/>
            </w:tcBorders>
            <w:shd w:val="clear" w:color="auto" w:fill="auto"/>
            <w:noWrap/>
            <w:vAlign w:val="bottom"/>
            <w:hideMark/>
          </w:tcPr>
          <w:p w14:paraId="48CD8E00" w14:textId="48613D48"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10,092,356 </w:t>
            </w:r>
          </w:p>
        </w:tc>
      </w:tr>
      <w:tr w:rsidR="001A0482" w:rsidRPr="00B3371C" w14:paraId="68A122E4" w14:textId="77777777" w:rsidTr="001A0482">
        <w:trPr>
          <w:trHeight w:val="155"/>
        </w:trPr>
        <w:tc>
          <w:tcPr>
            <w:tcW w:w="3018" w:type="dxa"/>
            <w:tcBorders>
              <w:top w:val="nil"/>
              <w:left w:val="single" w:sz="8" w:space="0" w:color="auto"/>
              <w:bottom w:val="single" w:sz="8" w:space="0" w:color="auto"/>
              <w:right w:val="single" w:sz="8" w:space="0" w:color="auto"/>
            </w:tcBorders>
            <w:shd w:val="clear" w:color="auto" w:fill="auto"/>
            <w:noWrap/>
            <w:vAlign w:val="center"/>
            <w:hideMark/>
          </w:tcPr>
          <w:p w14:paraId="32A4AFA9" w14:textId="77777777" w:rsidR="001A0482" w:rsidRPr="00B3371C" w:rsidRDefault="001A0482" w:rsidP="001A0482">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Servicios Generales</w:t>
            </w:r>
          </w:p>
        </w:tc>
        <w:tc>
          <w:tcPr>
            <w:tcW w:w="950" w:type="dxa"/>
            <w:tcBorders>
              <w:top w:val="nil"/>
              <w:left w:val="nil"/>
              <w:bottom w:val="single" w:sz="8" w:space="0" w:color="auto"/>
              <w:right w:val="single" w:sz="8" w:space="0" w:color="auto"/>
            </w:tcBorders>
            <w:shd w:val="clear" w:color="auto" w:fill="auto"/>
            <w:noWrap/>
            <w:vAlign w:val="center"/>
            <w:hideMark/>
          </w:tcPr>
          <w:p w14:paraId="72F3B3A5" w14:textId="77777777"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14,194,254 </w:t>
            </w:r>
          </w:p>
        </w:tc>
        <w:tc>
          <w:tcPr>
            <w:tcW w:w="961" w:type="dxa"/>
            <w:tcBorders>
              <w:top w:val="nil"/>
              <w:left w:val="nil"/>
              <w:bottom w:val="single" w:sz="8" w:space="0" w:color="auto"/>
              <w:right w:val="single" w:sz="8" w:space="0" w:color="auto"/>
            </w:tcBorders>
            <w:shd w:val="clear" w:color="auto" w:fill="auto"/>
            <w:noWrap/>
            <w:vAlign w:val="bottom"/>
            <w:hideMark/>
          </w:tcPr>
          <w:p w14:paraId="0A3FA533" w14:textId="193FE313"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16,942,703 </w:t>
            </w:r>
          </w:p>
        </w:tc>
        <w:tc>
          <w:tcPr>
            <w:tcW w:w="950" w:type="dxa"/>
            <w:tcBorders>
              <w:top w:val="nil"/>
              <w:left w:val="nil"/>
              <w:bottom w:val="single" w:sz="8" w:space="0" w:color="auto"/>
              <w:right w:val="single" w:sz="8" w:space="0" w:color="auto"/>
            </w:tcBorders>
            <w:shd w:val="clear" w:color="auto" w:fill="auto"/>
            <w:noWrap/>
            <w:vAlign w:val="bottom"/>
            <w:hideMark/>
          </w:tcPr>
          <w:p w14:paraId="46B14A80" w14:textId="1B79F8B2"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18,707,128 </w:t>
            </w:r>
          </w:p>
        </w:tc>
        <w:tc>
          <w:tcPr>
            <w:tcW w:w="978" w:type="dxa"/>
            <w:tcBorders>
              <w:top w:val="nil"/>
              <w:left w:val="nil"/>
              <w:bottom w:val="single" w:sz="8" w:space="0" w:color="auto"/>
              <w:right w:val="single" w:sz="8" w:space="0" w:color="auto"/>
            </w:tcBorders>
            <w:shd w:val="clear" w:color="auto" w:fill="auto"/>
            <w:noWrap/>
            <w:vAlign w:val="bottom"/>
            <w:hideMark/>
          </w:tcPr>
          <w:p w14:paraId="1A83FA74" w14:textId="77B82C08"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68,529,839 </w:t>
            </w:r>
          </w:p>
        </w:tc>
        <w:tc>
          <w:tcPr>
            <w:tcW w:w="950" w:type="dxa"/>
            <w:tcBorders>
              <w:top w:val="nil"/>
              <w:left w:val="nil"/>
              <w:bottom w:val="single" w:sz="8" w:space="0" w:color="auto"/>
              <w:right w:val="single" w:sz="8" w:space="0" w:color="auto"/>
            </w:tcBorders>
            <w:shd w:val="clear" w:color="auto" w:fill="auto"/>
            <w:noWrap/>
            <w:vAlign w:val="bottom"/>
            <w:hideMark/>
          </w:tcPr>
          <w:p w14:paraId="542BE179" w14:textId="555848B6"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20,943,538 </w:t>
            </w:r>
          </w:p>
        </w:tc>
        <w:tc>
          <w:tcPr>
            <w:tcW w:w="1028" w:type="dxa"/>
            <w:tcBorders>
              <w:top w:val="nil"/>
              <w:left w:val="nil"/>
              <w:bottom w:val="single" w:sz="8" w:space="0" w:color="auto"/>
              <w:right w:val="single" w:sz="8" w:space="0" w:color="auto"/>
            </w:tcBorders>
            <w:shd w:val="clear" w:color="auto" w:fill="auto"/>
            <w:noWrap/>
            <w:vAlign w:val="bottom"/>
            <w:hideMark/>
          </w:tcPr>
          <w:p w14:paraId="3275B4AD" w14:textId="553ECF05"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17,640,784 </w:t>
            </w:r>
          </w:p>
        </w:tc>
      </w:tr>
      <w:tr w:rsidR="001A0482" w:rsidRPr="00B3371C" w14:paraId="78DDC222" w14:textId="77777777" w:rsidTr="001A0482">
        <w:trPr>
          <w:trHeight w:val="518"/>
        </w:trPr>
        <w:tc>
          <w:tcPr>
            <w:tcW w:w="3018" w:type="dxa"/>
            <w:tcBorders>
              <w:top w:val="nil"/>
              <w:left w:val="single" w:sz="8" w:space="0" w:color="auto"/>
              <w:bottom w:val="single" w:sz="8" w:space="0" w:color="auto"/>
              <w:right w:val="single" w:sz="8" w:space="0" w:color="auto"/>
            </w:tcBorders>
            <w:shd w:val="clear" w:color="auto" w:fill="auto"/>
            <w:noWrap/>
            <w:vAlign w:val="center"/>
            <w:hideMark/>
          </w:tcPr>
          <w:p w14:paraId="08C48110" w14:textId="77777777" w:rsidR="001A0482" w:rsidRPr="00B3371C" w:rsidRDefault="001A0482" w:rsidP="001A0482">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Transferencias, Asignaciones, Subsidios y Otras Ayudas</w:t>
            </w:r>
          </w:p>
        </w:tc>
        <w:tc>
          <w:tcPr>
            <w:tcW w:w="950" w:type="dxa"/>
            <w:tcBorders>
              <w:top w:val="nil"/>
              <w:left w:val="nil"/>
              <w:bottom w:val="single" w:sz="8" w:space="0" w:color="auto"/>
              <w:right w:val="single" w:sz="8" w:space="0" w:color="auto"/>
            </w:tcBorders>
            <w:shd w:val="clear" w:color="auto" w:fill="auto"/>
            <w:noWrap/>
            <w:vAlign w:val="center"/>
            <w:hideMark/>
          </w:tcPr>
          <w:p w14:paraId="7597FC6E" w14:textId="77777777"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3,000,000 </w:t>
            </w:r>
          </w:p>
        </w:tc>
        <w:tc>
          <w:tcPr>
            <w:tcW w:w="961" w:type="dxa"/>
            <w:tcBorders>
              <w:top w:val="nil"/>
              <w:left w:val="nil"/>
              <w:bottom w:val="single" w:sz="8" w:space="0" w:color="auto"/>
              <w:right w:val="single" w:sz="8" w:space="0" w:color="auto"/>
            </w:tcBorders>
            <w:shd w:val="clear" w:color="auto" w:fill="auto"/>
            <w:noWrap/>
            <w:vAlign w:val="bottom"/>
            <w:hideMark/>
          </w:tcPr>
          <w:p w14:paraId="62BBFBF3" w14:textId="32A252B0"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3,300,000 </w:t>
            </w:r>
          </w:p>
        </w:tc>
        <w:tc>
          <w:tcPr>
            <w:tcW w:w="950" w:type="dxa"/>
            <w:tcBorders>
              <w:top w:val="nil"/>
              <w:left w:val="nil"/>
              <w:bottom w:val="single" w:sz="8" w:space="0" w:color="auto"/>
              <w:right w:val="single" w:sz="8" w:space="0" w:color="auto"/>
            </w:tcBorders>
            <w:shd w:val="clear" w:color="auto" w:fill="auto"/>
            <w:noWrap/>
            <w:vAlign w:val="bottom"/>
            <w:hideMark/>
          </w:tcPr>
          <w:p w14:paraId="60BD7A02" w14:textId="0CFFE775"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3,000,000 </w:t>
            </w:r>
          </w:p>
        </w:tc>
        <w:tc>
          <w:tcPr>
            <w:tcW w:w="978" w:type="dxa"/>
            <w:tcBorders>
              <w:top w:val="nil"/>
              <w:left w:val="nil"/>
              <w:bottom w:val="single" w:sz="8" w:space="0" w:color="auto"/>
              <w:right w:val="single" w:sz="8" w:space="0" w:color="auto"/>
            </w:tcBorders>
            <w:shd w:val="clear" w:color="auto" w:fill="auto"/>
            <w:noWrap/>
            <w:vAlign w:val="bottom"/>
            <w:hideMark/>
          </w:tcPr>
          <w:p w14:paraId="5FFE8BAC" w14:textId="6D1100BC"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3,000,000 </w:t>
            </w:r>
          </w:p>
        </w:tc>
        <w:tc>
          <w:tcPr>
            <w:tcW w:w="950" w:type="dxa"/>
            <w:tcBorders>
              <w:top w:val="nil"/>
              <w:left w:val="nil"/>
              <w:bottom w:val="single" w:sz="8" w:space="0" w:color="auto"/>
              <w:right w:val="single" w:sz="8" w:space="0" w:color="auto"/>
            </w:tcBorders>
            <w:shd w:val="clear" w:color="auto" w:fill="auto"/>
            <w:noWrap/>
            <w:vAlign w:val="bottom"/>
            <w:hideMark/>
          </w:tcPr>
          <w:p w14:paraId="4341235F" w14:textId="406CB07F"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3,000,000 </w:t>
            </w:r>
          </w:p>
        </w:tc>
        <w:tc>
          <w:tcPr>
            <w:tcW w:w="1028" w:type="dxa"/>
            <w:tcBorders>
              <w:top w:val="nil"/>
              <w:left w:val="nil"/>
              <w:bottom w:val="single" w:sz="8" w:space="0" w:color="auto"/>
              <w:right w:val="single" w:sz="8" w:space="0" w:color="auto"/>
            </w:tcBorders>
            <w:shd w:val="clear" w:color="auto" w:fill="auto"/>
            <w:noWrap/>
            <w:vAlign w:val="bottom"/>
            <w:hideMark/>
          </w:tcPr>
          <w:p w14:paraId="34F6BDD7" w14:textId="51F7F213"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3,000,000 </w:t>
            </w:r>
          </w:p>
        </w:tc>
      </w:tr>
      <w:tr w:rsidR="001A0482" w:rsidRPr="00B3371C" w14:paraId="3B624DCC" w14:textId="77777777" w:rsidTr="00B82A52">
        <w:trPr>
          <w:trHeight w:val="197"/>
        </w:trPr>
        <w:tc>
          <w:tcPr>
            <w:tcW w:w="3018" w:type="dxa"/>
            <w:tcBorders>
              <w:top w:val="nil"/>
              <w:left w:val="single" w:sz="8" w:space="0" w:color="auto"/>
              <w:bottom w:val="single" w:sz="8" w:space="0" w:color="auto"/>
              <w:right w:val="single" w:sz="8" w:space="0" w:color="auto"/>
            </w:tcBorders>
            <w:shd w:val="clear" w:color="auto" w:fill="auto"/>
            <w:noWrap/>
            <w:vAlign w:val="center"/>
            <w:hideMark/>
          </w:tcPr>
          <w:p w14:paraId="6E6D9B2B" w14:textId="77777777" w:rsidR="001A0482" w:rsidRPr="00B3371C" w:rsidRDefault="001A0482" w:rsidP="001A0482">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Bienes Muebles, Inmuebles e Intangibles</w:t>
            </w:r>
          </w:p>
        </w:tc>
        <w:tc>
          <w:tcPr>
            <w:tcW w:w="950" w:type="dxa"/>
            <w:tcBorders>
              <w:top w:val="nil"/>
              <w:left w:val="nil"/>
              <w:bottom w:val="single" w:sz="8" w:space="0" w:color="auto"/>
              <w:right w:val="single" w:sz="8" w:space="0" w:color="auto"/>
            </w:tcBorders>
            <w:shd w:val="clear" w:color="auto" w:fill="auto"/>
            <w:noWrap/>
            <w:vAlign w:val="center"/>
            <w:hideMark/>
          </w:tcPr>
          <w:p w14:paraId="1CD6846C" w14:textId="77777777" w:rsidR="001A0482" w:rsidRPr="00B3371C" w:rsidRDefault="001A0482" w:rsidP="001A0482">
            <w:pPr>
              <w:spacing w:after="0" w:line="240" w:lineRule="auto"/>
              <w:jc w:val="right"/>
              <w:rPr>
                <w:rFonts w:ascii="Calibri" w:eastAsia="Times New Roman" w:hAnsi="Calibri" w:cs="Calibri"/>
                <w:color w:val="000000"/>
                <w:sz w:val="16"/>
                <w:szCs w:val="16"/>
                <w:lang w:eastAsia="es-MX"/>
              </w:rPr>
            </w:pPr>
          </w:p>
          <w:p w14:paraId="7DE6B488" w14:textId="0EA64CA1"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961" w:type="dxa"/>
            <w:tcBorders>
              <w:top w:val="nil"/>
              <w:left w:val="nil"/>
              <w:bottom w:val="single" w:sz="8" w:space="0" w:color="auto"/>
              <w:right w:val="single" w:sz="8" w:space="0" w:color="auto"/>
            </w:tcBorders>
            <w:shd w:val="clear" w:color="auto" w:fill="auto"/>
            <w:noWrap/>
            <w:vAlign w:val="center"/>
            <w:hideMark/>
          </w:tcPr>
          <w:p w14:paraId="403BBCF5" w14:textId="77777777" w:rsidR="001A0482" w:rsidRPr="00B3371C" w:rsidRDefault="001A0482" w:rsidP="001A0482">
            <w:pPr>
              <w:spacing w:after="0" w:line="240" w:lineRule="auto"/>
              <w:jc w:val="right"/>
              <w:rPr>
                <w:rFonts w:ascii="Calibri" w:eastAsia="Times New Roman" w:hAnsi="Calibri" w:cs="Calibri"/>
                <w:color w:val="000000"/>
                <w:sz w:val="16"/>
                <w:szCs w:val="16"/>
                <w:lang w:eastAsia="es-MX"/>
              </w:rPr>
            </w:pPr>
          </w:p>
          <w:p w14:paraId="16A8C59D" w14:textId="6CA2E518"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950" w:type="dxa"/>
            <w:tcBorders>
              <w:top w:val="nil"/>
              <w:left w:val="nil"/>
              <w:bottom w:val="single" w:sz="8" w:space="0" w:color="auto"/>
              <w:right w:val="single" w:sz="8" w:space="0" w:color="auto"/>
            </w:tcBorders>
            <w:shd w:val="clear" w:color="auto" w:fill="auto"/>
            <w:noWrap/>
            <w:vAlign w:val="bottom"/>
            <w:hideMark/>
          </w:tcPr>
          <w:p w14:paraId="63B1C36B" w14:textId="7F152F1F"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13,840,000 </w:t>
            </w:r>
          </w:p>
        </w:tc>
        <w:tc>
          <w:tcPr>
            <w:tcW w:w="978" w:type="dxa"/>
            <w:tcBorders>
              <w:top w:val="nil"/>
              <w:left w:val="nil"/>
              <w:bottom w:val="single" w:sz="8" w:space="0" w:color="auto"/>
              <w:right w:val="single" w:sz="8" w:space="0" w:color="auto"/>
            </w:tcBorders>
            <w:shd w:val="clear" w:color="auto" w:fill="auto"/>
            <w:noWrap/>
            <w:vAlign w:val="bottom"/>
            <w:hideMark/>
          </w:tcPr>
          <w:p w14:paraId="35A2C03B" w14:textId="0D9C44E9"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1,065,000 </w:t>
            </w:r>
          </w:p>
        </w:tc>
        <w:tc>
          <w:tcPr>
            <w:tcW w:w="950" w:type="dxa"/>
            <w:tcBorders>
              <w:top w:val="nil"/>
              <w:left w:val="nil"/>
              <w:bottom w:val="single" w:sz="8" w:space="0" w:color="auto"/>
              <w:right w:val="single" w:sz="8" w:space="0" w:color="auto"/>
            </w:tcBorders>
            <w:shd w:val="clear" w:color="auto" w:fill="auto"/>
            <w:noWrap/>
            <w:vAlign w:val="bottom"/>
            <w:hideMark/>
          </w:tcPr>
          <w:p w14:paraId="3FB5618A" w14:textId="58FEC6AE"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15,770,138 </w:t>
            </w:r>
          </w:p>
        </w:tc>
        <w:tc>
          <w:tcPr>
            <w:tcW w:w="1028" w:type="dxa"/>
            <w:tcBorders>
              <w:top w:val="nil"/>
              <w:left w:val="nil"/>
              <w:bottom w:val="single" w:sz="8" w:space="0" w:color="auto"/>
              <w:right w:val="single" w:sz="8" w:space="0" w:color="auto"/>
            </w:tcBorders>
            <w:shd w:val="clear" w:color="auto" w:fill="auto"/>
            <w:noWrap/>
            <w:vAlign w:val="bottom"/>
            <w:hideMark/>
          </w:tcPr>
          <w:p w14:paraId="2C6BB743" w14:textId="72A3A75D"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59,309,727 </w:t>
            </w:r>
          </w:p>
        </w:tc>
      </w:tr>
      <w:tr w:rsidR="001A0482" w:rsidRPr="00B3371C" w14:paraId="4D97E980" w14:textId="77777777" w:rsidTr="000F7B86">
        <w:trPr>
          <w:trHeight w:val="315"/>
        </w:trPr>
        <w:tc>
          <w:tcPr>
            <w:tcW w:w="3018" w:type="dxa"/>
            <w:tcBorders>
              <w:top w:val="nil"/>
              <w:left w:val="single" w:sz="8" w:space="0" w:color="auto"/>
              <w:bottom w:val="single" w:sz="8" w:space="0" w:color="auto"/>
              <w:right w:val="single" w:sz="8" w:space="0" w:color="auto"/>
            </w:tcBorders>
            <w:shd w:val="clear" w:color="auto" w:fill="auto"/>
            <w:noWrap/>
            <w:vAlign w:val="center"/>
            <w:hideMark/>
          </w:tcPr>
          <w:p w14:paraId="454F5763" w14:textId="77777777" w:rsidR="001A0482" w:rsidRPr="00B3371C" w:rsidRDefault="001A0482" w:rsidP="001A0482">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TOTALES</w:t>
            </w:r>
          </w:p>
        </w:tc>
        <w:tc>
          <w:tcPr>
            <w:tcW w:w="950" w:type="dxa"/>
            <w:tcBorders>
              <w:top w:val="nil"/>
              <w:left w:val="nil"/>
              <w:bottom w:val="single" w:sz="8" w:space="0" w:color="auto"/>
              <w:right w:val="single" w:sz="8" w:space="0" w:color="auto"/>
            </w:tcBorders>
            <w:shd w:val="clear" w:color="auto" w:fill="auto"/>
            <w:noWrap/>
            <w:vAlign w:val="center"/>
            <w:hideMark/>
          </w:tcPr>
          <w:p w14:paraId="0FD8475C" w14:textId="77777777"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146,553,580 </w:t>
            </w:r>
          </w:p>
        </w:tc>
        <w:tc>
          <w:tcPr>
            <w:tcW w:w="961" w:type="dxa"/>
            <w:tcBorders>
              <w:top w:val="nil"/>
              <w:left w:val="nil"/>
              <w:bottom w:val="single" w:sz="8" w:space="0" w:color="auto"/>
              <w:right w:val="single" w:sz="8" w:space="0" w:color="auto"/>
            </w:tcBorders>
            <w:shd w:val="clear" w:color="auto" w:fill="auto"/>
            <w:noWrap/>
            <w:vAlign w:val="bottom"/>
            <w:hideMark/>
          </w:tcPr>
          <w:p w14:paraId="77365874" w14:textId="554C0253"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112,288,619 </w:t>
            </w:r>
          </w:p>
        </w:tc>
        <w:tc>
          <w:tcPr>
            <w:tcW w:w="950" w:type="dxa"/>
            <w:tcBorders>
              <w:top w:val="nil"/>
              <w:left w:val="nil"/>
              <w:bottom w:val="single" w:sz="8" w:space="0" w:color="auto"/>
              <w:right w:val="single" w:sz="8" w:space="0" w:color="auto"/>
            </w:tcBorders>
            <w:shd w:val="clear" w:color="auto" w:fill="auto"/>
            <w:noWrap/>
            <w:vAlign w:val="bottom"/>
            <w:hideMark/>
          </w:tcPr>
          <w:p w14:paraId="7AEC57A4" w14:textId="4B3CF7F8"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119,409,209 </w:t>
            </w:r>
          </w:p>
        </w:tc>
        <w:tc>
          <w:tcPr>
            <w:tcW w:w="978" w:type="dxa"/>
            <w:tcBorders>
              <w:top w:val="nil"/>
              <w:left w:val="nil"/>
              <w:bottom w:val="single" w:sz="8" w:space="0" w:color="auto"/>
              <w:right w:val="single" w:sz="8" w:space="0" w:color="auto"/>
            </w:tcBorders>
            <w:shd w:val="clear" w:color="auto" w:fill="auto"/>
            <w:noWrap/>
            <w:vAlign w:val="bottom"/>
            <w:hideMark/>
          </w:tcPr>
          <w:p w14:paraId="57EB385F" w14:textId="44B3A344"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170,687,211 </w:t>
            </w:r>
          </w:p>
        </w:tc>
        <w:tc>
          <w:tcPr>
            <w:tcW w:w="950" w:type="dxa"/>
            <w:tcBorders>
              <w:top w:val="nil"/>
              <w:left w:val="nil"/>
              <w:bottom w:val="single" w:sz="8" w:space="0" w:color="auto"/>
              <w:right w:val="single" w:sz="8" w:space="0" w:color="auto"/>
            </w:tcBorders>
            <w:shd w:val="clear" w:color="auto" w:fill="auto"/>
            <w:noWrap/>
            <w:vAlign w:val="bottom"/>
            <w:hideMark/>
          </w:tcPr>
          <w:p w14:paraId="75DE6FD9" w14:textId="0CABB42B"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119,789,890 </w:t>
            </w:r>
          </w:p>
        </w:tc>
        <w:tc>
          <w:tcPr>
            <w:tcW w:w="1028" w:type="dxa"/>
            <w:tcBorders>
              <w:top w:val="nil"/>
              <w:left w:val="nil"/>
              <w:bottom w:val="single" w:sz="8" w:space="0" w:color="auto"/>
              <w:right w:val="single" w:sz="8" w:space="0" w:color="auto"/>
            </w:tcBorders>
            <w:shd w:val="clear" w:color="auto" w:fill="auto"/>
            <w:noWrap/>
            <w:vAlign w:val="bottom"/>
            <w:hideMark/>
          </w:tcPr>
          <w:p w14:paraId="7175C1C7" w14:textId="4E3F72D6" w:rsidR="001A0482" w:rsidRPr="00B3371C" w:rsidRDefault="001A0482" w:rsidP="001A0482">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179,147,038 </w:t>
            </w:r>
          </w:p>
        </w:tc>
      </w:tr>
    </w:tbl>
    <w:p w14:paraId="73F8FB22" w14:textId="67B3C18B" w:rsidR="00607D28" w:rsidRPr="00B3371C" w:rsidRDefault="00607D28" w:rsidP="009D79B1">
      <w:pPr>
        <w:spacing w:line="360" w:lineRule="auto"/>
        <w:rPr>
          <w:rFonts w:ascii="Calibri" w:hAnsi="Calibri" w:cs="Calibri"/>
          <w:sz w:val="16"/>
          <w:szCs w:val="16"/>
        </w:rPr>
      </w:pPr>
    </w:p>
    <w:p w14:paraId="32E2DFCD" w14:textId="77777777" w:rsidR="006B2DE5" w:rsidRPr="00B3371C" w:rsidRDefault="006B2DE5" w:rsidP="009D79B1">
      <w:pPr>
        <w:spacing w:line="360" w:lineRule="auto"/>
        <w:rPr>
          <w:rFonts w:ascii="Calibri" w:hAnsi="Calibri" w:cs="Calibri"/>
          <w:sz w:val="16"/>
          <w:szCs w:val="16"/>
        </w:rPr>
      </w:pPr>
    </w:p>
    <w:tbl>
      <w:tblPr>
        <w:tblpPr w:leftFromText="141" w:rightFromText="141" w:vertAnchor="text" w:horzAnchor="margin" w:tblpY="3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992"/>
        <w:gridCol w:w="1134"/>
        <w:gridCol w:w="992"/>
        <w:gridCol w:w="992"/>
        <w:gridCol w:w="993"/>
        <w:gridCol w:w="992"/>
        <w:gridCol w:w="1134"/>
      </w:tblGrid>
      <w:tr w:rsidR="007A0601" w:rsidRPr="00B3371C" w14:paraId="6C5C6537" w14:textId="77777777" w:rsidTr="006D58DB">
        <w:trPr>
          <w:trHeight w:val="357"/>
        </w:trPr>
        <w:tc>
          <w:tcPr>
            <w:tcW w:w="1555" w:type="dxa"/>
            <w:shd w:val="clear" w:color="auto" w:fill="auto"/>
            <w:noWrap/>
            <w:vAlign w:val="center"/>
            <w:hideMark/>
          </w:tcPr>
          <w:p w14:paraId="76D4B14F" w14:textId="77777777" w:rsidR="007A0601" w:rsidRPr="00B3371C" w:rsidRDefault="007A0601" w:rsidP="007A0601">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CAPÍTULO</w:t>
            </w:r>
          </w:p>
        </w:tc>
        <w:tc>
          <w:tcPr>
            <w:tcW w:w="992" w:type="dxa"/>
            <w:vAlign w:val="center"/>
          </w:tcPr>
          <w:p w14:paraId="58A31B36" w14:textId="77777777" w:rsidR="007A0601" w:rsidRPr="00B3371C" w:rsidRDefault="007A0601" w:rsidP="007A0601">
            <w:pPr>
              <w:jc w:val="left"/>
              <w:rPr>
                <w:rFonts w:ascii="Calibri" w:eastAsia="Times New Roman" w:hAnsi="Calibri" w:cs="Calibri"/>
                <w:sz w:val="20"/>
                <w:szCs w:val="20"/>
                <w:lang w:eastAsia="es-MX"/>
              </w:rPr>
            </w:pPr>
            <w:r w:rsidRPr="00B3371C">
              <w:rPr>
                <w:rFonts w:ascii="Calibri" w:hAnsi="Calibri" w:cs="Calibri"/>
                <w:color w:val="000000"/>
                <w:sz w:val="16"/>
                <w:szCs w:val="16"/>
              </w:rPr>
              <w:t xml:space="preserve"> JULIO </w:t>
            </w:r>
          </w:p>
        </w:tc>
        <w:tc>
          <w:tcPr>
            <w:tcW w:w="1134" w:type="dxa"/>
            <w:vAlign w:val="center"/>
          </w:tcPr>
          <w:p w14:paraId="0457C136" w14:textId="77777777" w:rsidR="007A0601" w:rsidRPr="00B3371C" w:rsidRDefault="007A0601" w:rsidP="007A0601">
            <w:pPr>
              <w:jc w:val="left"/>
              <w:rPr>
                <w:rFonts w:ascii="Calibri" w:eastAsia="Times New Roman" w:hAnsi="Calibri" w:cs="Calibri"/>
                <w:sz w:val="20"/>
                <w:szCs w:val="20"/>
                <w:lang w:eastAsia="es-MX"/>
              </w:rPr>
            </w:pPr>
            <w:r w:rsidRPr="00B3371C">
              <w:rPr>
                <w:rFonts w:ascii="Calibri" w:hAnsi="Calibri" w:cs="Calibri"/>
                <w:color w:val="000000"/>
                <w:sz w:val="16"/>
                <w:szCs w:val="16"/>
              </w:rPr>
              <w:t xml:space="preserve"> AGOSTO </w:t>
            </w:r>
          </w:p>
        </w:tc>
        <w:tc>
          <w:tcPr>
            <w:tcW w:w="992" w:type="dxa"/>
            <w:vAlign w:val="center"/>
          </w:tcPr>
          <w:p w14:paraId="359BD8E2" w14:textId="77777777" w:rsidR="007A0601" w:rsidRPr="00B3371C" w:rsidRDefault="007A0601" w:rsidP="007A0601">
            <w:pPr>
              <w:jc w:val="left"/>
              <w:rPr>
                <w:rFonts w:ascii="Calibri" w:eastAsia="Times New Roman" w:hAnsi="Calibri" w:cs="Calibri"/>
                <w:sz w:val="20"/>
                <w:szCs w:val="20"/>
                <w:lang w:eastAsia="es-MX"/>
              </w:rPr>
            </w:pPr>
            <w:r w:rsidRPr="00B3371C">
              <w:rPr>
                <w:rFonts w:ascii="Calibri" w:hAnsi="Calibri" w:cs="Calibri"/>
                <w:color w:val="000000"/>
                <w:sz w:val="16"/>
                <w:szCs w:val="16"/>
              </w:rPr>
              <w:t>SEPTIEMBRE</w:t>
            </w:r>
          </w:p>
        </w:tc>
        <w:tc>
          <w:tcPr>
            <w:tcW w:w="992" w:type="dxa"/>
            <w:vAlign w:val="center"/>
          </w:tcPr>
          <w:p w14:paraId="36DC2CA5" w14:textId="77777777" w:rsidR="007A0601" w:rsidRPr="00B3371C" w:rsidRDefault="007A0601" w:rsidP="007A0601">
            <w:pPr>
              <w:jc w:val="left"/>
              <w:rPr>
                <w:rFonts w:ascii="Calibri" w:eastAsia="Times New Roman" w:hAnsi="Calibri" w:cs="Calibri"/>
                <w:sz w:val="20"/>
                <w:szCs w:val="20"/>
                <w:lang w:eastAsia="es-MX"/>
              </w:rPr>
            </w:pPr>
            <w:r w:rsidRPr="00B3371C">
              <w:rPr>
                <w:rFonts w:ascii="Calibri" w:hAnsi="Calibri" w:cs="Calibri"/>
                <w:color w:val="000000"/>
                <w:sz w:val="16"/>
                <w:szCs w:val="16"/>
              </w:rPr>
              <w:t xml:space="preserve"> OCTUBRE </w:t>
            </w:r>
          </w:p>
        </w:tc>
        <w:tc>
          <w:tcPr>
            <w:tcW w:w="993" w:type="dxa"/>
            <w:vAlign w:val="center"/>
          </w:tcPr>
          <w:p w14:paraId="37A987EA" w14:textId="77777777" w:rsidR="007A0601" w:rsidRPr="00B3371C" w:rsidRDefault="007A0601" w:rsidP="007A0601">
            <w:pPr>
              <w:jc w:val="left"/>
              <w:rPr>
                <w:rFonts w:ascii="Calibri" w:eastAsia="Times New Roman" w:hAnsi="Calibri" w:cs="Calibri"/>
                <w:sz w:val="20"/>
                <w:szCs w:val="20"/>
                <w:lang w:eastAsia="es-MX"/>
              </w:rPr>
            </w:pPr>
            <w:r w:rsidRPr="00B3371C">
              <w:rPr>
                <w:rFonts w:ascii="Calibri" w:hAnsi="Calibri" w:cs="Calibri"/>
                <w:color w:val="000000"/>
                <w:sz w:val="16"/>
                <w:szCs w:val="16"/>
              </w:rPr>
              <w:t xml:space="preserve"> NOVIEMBRE </w:t>
            </w:r>
          </w:p>
        </w:tc>
        <w:tc>
          <w:tcPr>
            <w:tcW w:w="992" w:type="dxa"/>
            <w:vAlign w:val="center"/>
          </w:tcPr>
          <w:p w14:paraId="7DCFEAE7" w14:textId="77777777" w:rsidR="007A0601" w:rsidRPr="00B3371C" w:rsidRDefault="007A0601" w:rsidP="007A0601">
            <w:pPr>
              <w:jc w:val="left"/>
              <w:rPr>
                <w:rFonts w:ascii="Calibri" w:eastAsia="Times New Roman" w:hAnsi="Calibri" w:cs="Calibri"/>
                <w:sz w:val="20"/>
                <w:szCs w:val="20"/>
                <w:lang w:eastAsia="es-MX"/>
              </w:rPr>
            </w:pPr>
            <w:r w:rsidRPr="00B3371C">
              <w:rPr>
                <w:rFonts w:ascii="Calibri" w:hAnsi="Calibri" w:cs="Calibri"/>
                <w:color w:val="000000"/>
                <w:sz w:val="16"/>
                <w:szCs w:val="16"/>
              </w:rPr>
              <w:t xml:space="preserve"> DICIEMBRE </w:t>
            </w:r>
          </w:p>
        </w:tc>
        <w:tc>
          <w:tcPr>
            <w:tcW w:w="1134" w:type="dxa"/>
            <w:vAlign w:val="center"/>
          </w:tcPr>
          <w:p w14:paraId="2C73AA63" w14:textId="77777777" w:rsidR="007A0601" w:rsidRPr="00B3371C" w:rsidRDefault="007A0601" w:rsidP="007A0601">
            <w:pPr>
              <w:jc w:val="left"/>
              <w:rPr>
                <w:rFonts w:ascii="Calibri" w:eastAsia="Times New Roman" w:hAnsi="Calibri" w:cs="Calibri"/>
                <w:sz w:val="20"/>
                <w:szCs w:val="20"/>
                <w:lang w:eastAsia="es-MX"/>
              </w:rPr>
            </w:pPr>
            <w:r w:rsidRPr="00B3371C">
              <w:rPr>
                <w:rFonts w:ascii="Calibri" w:hAnsi="Calibri" w:cs="Calibri"/>
                <w:color w:val="000000"/>
                <w:sz w:val="16"/>
                <w:szCs w:val="16"/>
              </w:rPr>
              <w:t xml:space="preserve"> TOTAL </w:t>
            </w:r>
          </w:p>
        </w:tc>
      </w:tr>
      <w:tr w:rsidR="007A0601" w:rsidRPr="00B3371C" w14:paraId="2BB3177B" w14:textId="77777777" w:rsidTr="006D58DB">
        <w:trPr>
          <w:trHeight w:val="170"/>
        </w:trPr>
        <w:tc>
          <w:tcPr>
            <w:tcW w:w="1555" w:type="dxa"/>
            <w:shd w:val="clear" w:color="auto" w:fill="auto"/>
            <w:noWrap/>
            <w:vAlign w:val="center"/>
            <w:hideMark/>
          </w:tcPr>
          <w:p w14:paraId="2FA3D33C" w14:textId="77777777" w:rsidR="007A0601" w:rsidRPr="00B3371C" w:rsidRDefault="007A0601" w:rsidP="007A0601">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Servicios Personales</w:t>
            </w:r>
          </w:p>
        </w:tc>
        <w:tc>
          <w:tcPr>
            <w:tcW w:w="992" w:type="dxa"/>
            <w:vAlign w:val="center"/>
          </w:tcPr>
          <w:p w14:paraId="3AEB8023"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90,358,735 </w:t>
            </w:r>
          </w:p>
        </w:tc>
        <w:tc>
          <w:tcPr>
            <w:tcW w:w="1134" w:type="dxa"/>
            <w:vAlign w:val="center"/>
          </w:tcPr>
          <w:p w14:paraId="779F824C"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72,779,534 </w:t>
            </w:r>
          </w:p>
        </w:tc>
        <w:tc>
          <w:tcPr>
            <w:tcW w:w="992" w:type="dxa"/>
            <w:vAlign w:val="center"/>
          </w:tcPr>
          <w:p w14:paraId="3D5697AB"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68,580,749 </w:t>
            </w:r>
          </w:p>
        </w:tc>
        <w:tc>
          <w:tcPr>
            <w:tcW w:w="992" w:type="dxa"/>
            <w:vAlign w:val="center"/>
          </w:tcPr>
          <w:p w14:paraId="3E0550EA"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79,194,869 </w:t>
            </w:r>
          </w:p>
        </w:tc>
        <w:tc>
          <w:tcPr>
            <w:tcW w:w="993" w:type="dxa"/>
            <w:vAlign w:val="center"/>
          </w:tcPr>
          <w:p w14:paraId="6CFDFA05" w14:textId="77777777" w:rsidR="007A0601" w:rsidRPr="00B3371C" w:rsidRDefault="007A0601" w:rsidP="007A0601">
            <w:pPr>
              <w:jc w:val="right"/>
              <w:rPr>
                <w:rFonts w:ascii="Calibri" w:hAnsi="Calibri" w:cs="Calibri"/>
                <w:color w:val="000000"/>
                <w:sz w:val="16"/>
                <w:szCs w:val="16"/>
              </w:rPr>
            </w:pPr>
            <w:r w:rsidRPr="00B3371C">
              <w:rPr>
                <w:rFonts w:ascii="Calibri" w:hAnsi="Calibri" w:cs="Calibri"/>
                <w:color w:val="000000"/>
                <w:sz w:val="16"/>
                <w:szCs w:val="16"/>
              </w:rPr>
              <w:t xml:space="preserve">                   68,580,657 </w:t>
            </w:r>
          </w:p>
        </w:tc>
        <w:tc>
          <w:tcPr>
            <w:tcW w:w="992" w:type="dxa"/>
            <w:vAlign w:val="center"/>
          </w:tcPr>
          <w:p w14:paraId="666D89ED"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219,914,824 </w:t>
            </w:r>
          </w:p>
        </w:tc>
        <w:tc>
          <w:tcPr>
            <w:tcW w:w="1134" w:type="dxa"/>
            <w:vAlign w:val="center"/>
          </w:tcPr>
          <w:p w14:paraId="13512989"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1,097,203,563 </w:t>
            </w:r>
          </w:p>
        </w:tc>
      </w:tr>
      <w:tr w:rsidR="007A0601" w:rsidRPr="00B3371C" w14:paraId="153B07D1" w14:textId="77777777" w:rsidTr="006D58DB">
        <w:trPr>
          <w:trHeight w:val="170"/>
        </w:trPr>
        <w:tc>
          <w:tcPr>
            <w:tcW w:w="1555" w:type="dxa"/>
            <w:shd w:val="clear" w:color="auto" w:fill="auto"/>
            <w:noWrap/>
            <w:vAlign w:val="center"/>
            <w:hideMark/>
          </w:tcPr>
          <w:p w14:paraId="109891B1" w14:textId="77777777" w:rsidR="007A0601" w:rsidRPr="00B3371C" w:rsidRDefault="007A0601" w:rsidP="007A0601">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Materiales y Suministros</w:t>
            </w:r>
          </w:p>
        </w:tc>
        <w:tc>
          <w:tcPr>
            <w:tcW w:w="992" w:type="dxa"/>
            <w:vAlign w:val="bottom"/>
          </w:tcPr>
          <w:p w14:paraId="4819FC22"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8,688,236 </w:t>
            </w:r>
          </w:p>
        </w:tc>
        <w:tc>
          <w:tcPr>
            <w:tcW w:w="1134" w:type="dxa"/>
            <w:vAlign w:val="bottom"/>
          </w:tcPr>
          <w:p w14:paraId="27EA6D1C"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8,714,607 </w:t>
            </w:r>
          </w:p>
        </w:tc>
        <w:tc>
          <w:tcPr>
            <w:tcW w:w="992" w:type="dxa"/>
            <w:vAlign w:val="bottom"/>
          </w:tcPr>
          <w:p w14:paraId="67688CF5"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8,578,670 </w:t>
            </w:r>
          </w:p>
        </w:tc>
        <w:tc>
          <w:tcPr>
            <w:tcW w:w="992" w:type="dxa"/>
            <w:vAlign w:val="bottom"/>
          </w:tcPr>
          <w:p w14:paraId="30F47F47"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8,093,943 </w:t>
            </w:r>
          </w:p>
        </w:tc>
        <w:tc>
          <w:tcPr>
            <w:tcW w:w="993" w:type="dxa"/>
            <w:vAlign w:val="bottom"/>
          </w:tcPr>
          <w:p w14:paraId="2EC38C54"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7,598,348 </w:t>
            </w:r>
          </w:p>
        </w:tc>
        <w:tc>
          <w:tcPr>
            <w:tcW w:w="992" w:type="dxa"/>
            <w:vAlign w:val="bottom"/>
          </w:tcPr>
          <w:p w14:paraId="1EEB3B93"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6,622,782 </w:t>
            </w:r>
          </w:p>
        </w:tc>
        <w:tc>
          <w:tcPr>
            <w:tcW w:w="1134" w:type="dxa"/>
            <w:vAlign w:val="bottom"/>
          </w:tcPr>
          <w:p w14:paraId="41592DB3"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133,134,827 </w:t>
            </w:r>
          </w:p>
        </w:tc>
      </w:tr>
      <w:tr w:rsidR="007A0601" w:rsidRPr="00B3371C" w14:paraId="6836239D" w14:textId="77777777" w:rsidTr="006D58DB">
        <w:trPr>
          <w:trHeight w:val="170"/>
        </w:trPr>
        <w:tc>
          <w:tcPr>
            <w:tcW w:w="1555" w:type="dxa"/>
            <w:shd w:val="clear" w:color="auto" w:fill="auto"/>
            <w:noWrap/>
            <w:vAlign w:val="center"/>
            <w:hideMark/>
          </w:tcPr>
          <w:p w14:paraId="14A7A3F6" w14:textId="77777777" w:rsidR="007A0601" w:rsidRPr="00B3371C" w:rsidRDefault="007A0601" w:rsidP="007A0601">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Servicios Generales</w:t>
            </w:r>
          </w:p>
        </w:tc>
        <w:tc>
          <w:tcPr>
            <w:tcW w:w="992" w:type="dxa"/>
            <w:vAlign w:val="bottom"/>
          </w:tcPr>
          <w:p w14:paraId="7E49CF55"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17,830,917 </w:t>
            </w:r>
          </w:p>
        </w:tc>
        <w:tc>
          <w:tcPr>
            <w:tcW w:w="1134" w:type="dxa"/>
            <w:vAlign w:val="bottom"/>
          </w:tcPr>
          <w:p w14:paraId="70A3EE35"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16,780,985 </w:t>
            </w:r>
          </w:p>
        </w:tc>
        <w:tc>
          <w:tcPr>
            <w:tcW w:w="992" w:type="dxa"/>
            <w:vAlign w:val="bottom"/>
          </w:tcPr>
          <w:p w14:paraId="5BF64AAF"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16,579,483 </w:t>
            </w:r>
          </w:p>
        </w:tc>
        <w:tc>
          <w:tcPr>
            <w:tcW w:w="992" w:type="dxa"/>
            <w:vAlign w:val="bottom"/>
          </w:tcPr>
          <w:p w14:paraId="129BF6EA"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66,489,325 </w:t>
            </w:r>
          </w:p>
        </w:tc>
        <w:tc>
          <w:tcPr>
            <w:tcW w:w="993" w:type="dxa"/>
            <w:vAlign w:val="bottom"/>
          </w:tcPr>
          <w:p w14:paraId="045C3299"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16,292,181 </w:t>
            </w:r>
          </w:p>
        </w:tc>
        <w:tc>
          <w:tcPr>
            <w:tcW w:w="992" w:type="dxa"/>
            <w:vAlign w:val="bottom"/>
          </w:tcPr>
          <w:p w14:paraId="600DC4E9"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42,560,254 </w:t>
            </w:r>
          </w:p>
        </w:tc>
        <w:tc>
          <w:tcPr>
            <w:tcW w:w="1134" w:type="dxa"/>
            <w:vAlign w:val="bottom"/>
          </w:tcPr>
          <w:p w14:paraId="0B481ABB"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333,491,391 </w:t>
            </w:r>
          </w:p>
        </w:tc>
      </w:tr>
      <w:tr w:rsidR="007A0601" w:rsidRPr="00B3371C" w14:paraId="48362732" w14:textId="77777777" w:rsidTr="006D58DB">
        <w:trPr>
          <w:trHeight w:val="170"/>
        </w:trPr>
        <w:tc>
          <w:tcPr>
            <w:tcW w:w="1555" w:type="dxa"/>
            <w:shd w:val="clear" w:color="auto" w:fill="auto"/>
            <w:noWrap/>
            <w:vAlign w:val="center"/>
            <w:hideMark/>
          </w:tcPr>
          <w:p w14:paraId="00013A45" w14:textId="77777777" w:rsidR="007A0601" w:rsidRPr="00B3371C" w:rsidRDefault="007A0601" w:rsidP="007A0601">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Transferencias, Asignaciones, Subsidios y Otras Ayudas</w:t>
            </w:r>
          </w:p>
        </w:tc>
        <w:tc>
          <w:tcPr>
            <w:tcW w:w="992" w:type="dxa"/>
            <w:vAlign w:val="bottom"/>
          </w:tcPr>
          <w:p w14:paraId="4A2522B0"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3,000,000 </w:t>
            </w:r>
          </w:p>
        </w:tc>
        <w:tc>
          <w:tcPr>
            <w:tcW w:w="1134" w:type="dxa"/>
            <w:vAlign w:val="bottom"/>
          </w:tcPr>
          <w:p w14:paraId="0DB08791"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3,000,000 </w:t>
            </w:r>
          </w:p>
        </w:tc>
        <w:tc>
          <w:tcPr>
            <w:tcW w:w="992" w:type="dxa"/>
            <w:vAlign w:val="bottom"/>
          </w:tcPr>
          <w:p w14:paraId="484D8DE8"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3,000,000 </w:t>
            </w:r>
          </w:p>
        </w:tc>
        <w:tc>
          <w:tcPr>
            <w:tcW w:w="992" w:type="dxa"/>
            <w:vAlign w:val="bottom"/>
          </w:tcPr>
          <w:p w14:paraId="6249DB04"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3,000,000 </w:t>
            </w:r>
          </w:p>
        </w:tc>
        <w:tc>
          <w:tcPr>
            <w:tcW w:w="993" w:type="dxa"/>
            <w:vAlign w:val="bottom"/>
          </w:tcPr>
          <w:p w14:paraId="46640B35"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3,000,000 </w:t>
            </w:r>
          </w:p>
        </w:tc>
        <w:tc>
          <w:tcPr>
            <w:tcW w:w="992" w:type="dxa"/>
            <w:vAlign w:val="bottom"/>
          </w:tcPr>
          <w:p w14:paraId="070ED988"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3,000,000 </w:t>
            </w:r>
          </w:p>
        </w:tc>
        <w:tc>
          <w:tcPr>
            <w:tcW w:w="1134" w:type="dxa"/>
            <w:vAlign w:val="bottom"/>
          </w:tcPr>
          <w:p w14:paraId="5FBBF1BF"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36,300,000 </w:t>
            </w:r>
          </w:p>
        </w:tc>
      </w:tr>
      <w:tr w:rsidR="007A0601" w:rsidRPr="00B3371C" w14:paraId="1A7D1C3D" w14:textId="77777777" w:rsidTr="006D58DB">
        <w:trPr>
          <w:trHeight w:val="170"/>
        </w:trPr>
        <w:tc>
          <w:tcPr>
            <w:tcW w:w="1555" w:type="dxa"/>
            <w:shd w:val="clear" w:color="auto" w:fill="auto"/>
            <w:noWrap/>
            <w:vAlign w:val="center"/>
            <w:hideMark/>
          </w:tcPr>
          <w:p w14:paraId="608A77D6" w14:textId="77777777" w:rsidR="007A0601" w:rsidRPr="00B3371C" w:rsidRDefault="007A0601" w:rsidP="007A0601">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Bienes Muebles, Inmuebles e Intangibles</w:t>
            </w:r>
          </w:p>
        </w:tc>
        <w:tc>
          <w:tcPr>
            <w:tcW w:w="992" w:type="dxa"/>
            <w:vAlign w:val="bottom"/>
          </w:tcPr>
          <w:p w14:paraId="3B24424E"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10,269,111 </w:t>
            </w:r>
          </w:p>
        </w:tc>
        <w:tc>
          <w:tcPr>
            <w:tcW w:w="1134" w:type="dxa"/>
            <w:vAlign w:val="bottom"/>
          </w:tcPr>
          <w:p w14:paraId="791083F2"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1,612,931 </w:t>
            </w:r>
          </w:p>
        </w:tc>
        <w:tc>
          <w:tcPr>
            <w:tcW w:w="992" w:type="dxa"/>
            <w:vAlign w:val="center"/>
          </w:tcPr>
          <w:p w14:paraId="09A2E469" w14:textId="77777777" w:rsidR="007A0601" w:rsidRPr="00B3371C" w:rsidRDefault="007A0601" w:rsidP="007A0601">
            <w:pPr>
              <w:spacing w:after="0" w:line="240" w:lineRule="auto"/>
              <w:jc w:val="right"/>
              <w:rPr>
                <w:rFonts w:ascii="Calibri" w:eastAsia="Times New Roman" w:hAnsi="Calibri" w:cs="Calibri"/>
                <w:color w:val="000000"/>
                <w:sz w:val="16"/>
                <w:szCs w:val="16"/>
                <w:lang w:eastAsia="es-MX"/>
              </w:rPr>
            </w:pPr>
          </w:p>
          <w:p w14:paraId="49214F9C"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992" w:type="dxa"/>
            <w:vAlign w:val="center"/>
          </w:tcPr>
          <w:p w14:paraId="1DF7E7BE" w14:textId="77777777" w:rsidR="007A0601" w:rsidRPr="00B3371C" w:rsidRDefault="007A0601" w:rsidP="007A0601">
            <w:pPr>
              <w:spacing w:after="0" w:line="240" w:lineRule="auto"/>
              <w:jc w:val="right"/>
              <w:rPr>
                <w:rFonts w:ascii="Calibri" w:eastAsia="Times New Roman" w:hAnsi="Calibri" w:cs="Calibri"/>
                <w:color w:val="000000"/>
                <w:sz w:val="16"/>
                <w:szCs w:val="16"/>
                <w:lang w:eastAsia="es-MX"/>
              </w:rPr>
            </w:pPr>
          </w:p>
          <w:p w14:paraId="4A823638"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993" w:type="dxa"/>
            <w:vAlign w:val="center"/>
          </w:tcPr>
          <w:p w14:paraId="0066E627" w14:textId="77777777" w:rsidR="007A0601" w:rsidRPr="00B3371C" w:rsidRDefault="007A0601" w:rsidP="007A0601">
            <w:pPr>
              <w:spacing w:after="0" w:line="240" w:lineRule="auto"/>
              <w:jc w:val="right"/>
              <w:rPr>
                <w:rFonts w:ascii="Calibri" w:eastAsia="Times New Roman" w:hAnsi="Calibri" w:cs="Calibri"/>
                <w:color w:val="000000"/>
                <w:sz w:val="16"/>
                <w:szCs w:val="16"/>
                <w:lang w:eastAsia="es-MX"/>
              </w:rPr>
            </w:pPr>
          </w:p>
          <w:p w14:paraId="0698178D"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992" w:type="dxa"/>
            <w:vAlign w:val="center"/>
          </w:tcPr>
          <w:p w14:paraId="13CC243D" w14:textId="77777777" w:rsidR="007A0601" w:rsidRPr="00B3371C" w:rsidRDefault="007A0601" w:rsidP="007A0601">
            <w:pPr>
              <w:spacing w:after="0" w:line="240" w:lineRule="auto"/>
              <w:jc w:val="right"/>
              <w:rPr>
                <w:rFonts w:ascii="Calibri" w:eastAsia="Times New Roman" w:hAnsi="Calibri" w:cs="Calibri"/>
                <w:color w:val="000000"/>
                <w:sz w:val="16"/>
                <w:szCs w:val="16"/>
                <w:lang w:eastAsia="es-MX"/>
              </w:rPr>
            </w:pPr>
          </w:p>
          <w:p w14:paraId="1996F9DC"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0</w:t>
            </w:r>
          </w:p>
        </w:tc>
        <w:tc>
          <w:tcPr>
            <w:tcW w:w="1134" w:type="dxa"/>
            <w:vAlign w:val="bottom"/>
          </w:tcPr>
          <w:p w14:paraId="4FFC3B55"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101,866,907 </w:t>
            </w:r>
          </w:p>
        </w:tc>
      </w:tr>
      <w:tr w:rsidR="007A0601" w:rsidRPr="00B3371C" w14:paraId="24CA717C" w14:textId="77777777" w:rsidTr="006D58DB">
        <w:trPr>
          <w:trHeight w:val="170"/>
        </w:trPr>
        <w:tc>
          <w:tcPr>
            <w:tcW w:w="1555" w:type="dxa"/>
            <w:shd w:val="clear" w:color="auto" w:fill="auto"/>
            <w:noWrap/>
            <w:vAlign w:val="center"/>
            <w:hideMark/>
          </w:tcPr>
          <w:p w14:paraId="4CB0FE9E" w14:textId="77777777" w:rsidR="007A0601" w:rsidRPr="00B3371C" w:rsidRDefault="007A0601" w:rsidP="007A0601">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TOTALES</w:t>
            </w:r>
          </w:p>
        </w:tc>
        <w:tc>
          <w:tcPr>
            <w:tcW w:w="992" w:type="dxa"/>
            <w:vAlign w:val="bottom"/>
          </w:tcPr>
          <w:p w14:paraId="3D24BE8D"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130,146,999 </w:t>
            </w:r>
          </w:p>
        </w:tc>
        <w:tc>
          <w:tcPr>
            <w:tcW w:w="1134" w:type="dxa"/>
            <w:vAlign w:val="bottom"/>
          </w:tcPr>
          <w:p w14:paraId="45AF082E"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102,888,057 </w:t>
            </w:r>
          </w:p>
        </w:tc>
        <w:tc>
          <w:tcPr>
            <w:tcW w:w="992" w:type="dxa"/>
            <w:vAlign w:val="bottom"/>
          </w:tcPr>
          <w:p w14:paraId="66D9A832"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96,738,902 </w:t>
            </w:r>
          </w:p>
        </w:tc>
        <w:tc>
          <w:tcPr>
            <w:tcW w:w="992" w:type="dxa"/>
            <w:vAlign w:val="bottom"/>
          </w:tcPr>
          <w:p w14:paraId="47167E0D"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156,778,137 </w:t>
            </w:r>
          </w:p>
        </w:tc>
        <w:tc>
          <w:tcPr>
            <w:tcW w:w="993" w:type="dxa"/>
            <w:vAlign w:val="bottom"/>
          </w:tcPr>
          <w:p w14:paraId="44EE842D"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95,471,186 </w:t>
            </w:r>
          </w:p>
        </w:tc>
        <w:tc>
          <w:tcPr>
            <w:tcW w:w="992" w:type="dxa"/>
            <w:vAlign w:val="bottom"/>
          </w:tcPr>
          <w:p w14:paraId="0D5188D1"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272,097,860 </w:t>
            </w:r>
          </w:p>
        </w:tc>
        <w:tc>
          <w:tcPr>
            <w:tcW w:w="1134" w:type="dxa"/>
            <w:vAlign w:val="center"/>
          </w:tcPr>
          <w:p w14:paraId="0BFA84EF" w14:textId="77777777" w:rsidR="007A0601" w:rsidRPr="00B3371C" w:rsidRDefault="007A0601" w:rsidP="007A0601">
            <w:pPr>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1,701,996,688 </w:t>
            </w:r>
          </w:p>
        </w:tc>
      </w:tr>
    </w:tbl>
    <w:p w14:paraId="63C44600" w14:textId="7E7A8C7B" w:rsidR="00607D28" w:rsidRPr="00B3371C" w:rsidRDefault="00607D28" w:rsidP="009D79B1">
      <w:pPr>
        <w:spacing w:line="360" w:lineRule="auto"/>
        <w:rPr>
          <w:rFonts w:ascii="Calibri" w:hAnsi="Calibri" w:cs="Calibri"/>
          <w:sz w:val="16"/>
          <w:szCs w:val="16"/>
        </w:rPr>
      </w:pPr>
    </w:p>
    <w:p w14:paraId="3E6C402C" w14:textId="59E6AAA1" w:rsidR="007A0601" w:rsidRPr="00B3371C" w:rsidRDefault="007A0601" w:rsidP="009D79B1">
      <w:pPr>
        <w:spacing w:line="360" w:lineRule="auto"/>
        <w:rPr>
          <w:rFonts w:ascii="Calibri" w:hAnsi="Calibri" w:cs="Calibri"/>
          <w:sz w:val="16"/>
          <w:szCs w:val="16"/>
        </w:rPr>
      </w:pPr>
    </w:p>
    <w:p w14:paraId="012CC9BE" w14:textId="2E443D0A" w:rsidR="007A0601" w:rsidRPr="00B3371C" w:rsidRDefault="007A0601" w:rsidP="009D79B1">
      <w:pPr>
        <w:spacing w:line="360" w:lineRule="auto"/>
        <w:rPr>
          <w:rFonts w:ascii="Calibri" w:hAnsi="Calibri" w:cs="Calibri"/>
          <w:sz w:val="16"/>
          <w:szCs w:val="16"/>
        </w:rPr>
      </w:pPr>
    </w:p>
    <w:p w14:paraId="0AE67943" w14:textId="44B098FC" w:rsidR="007A0601" w:rsidRPr="00B3371C" w:rsidRDefault="007A0601" w:rsidP="009D79B1">
      <w:pPr>
        <w:spacing w:line="360" w:lineRule="auto"/>
        <w:rPr>
          <w:rFonts w:ascii="Calibri" w:hAnsi="Calibri" w:cs="Calibri"/>
          <w:sz w:val="16"/>
          <w:szCs w:val="16"/>
        </w:rPr>
      </w:pPr>
    </w:p>
    <w:p w14:paraId="45E9C966" w14:textId="34E01D54" w:rsidR="006B2DE5" w:rsidRPr="00B3371C" w:rsidRDefault="006B2DE5" w:rsidP="009D79B1">
      <w:pPr>
        <w:spacing w:line="360" w:lineRule="auto"/>
        <w:rPr>
          <w:rFonts w:ascii="Calibri" w:hAnsi="Calibri" w:cs="Calibri"/>
          <w:sz w:val="16"/>
          <w:szCs w:val="16"/>
        </w:rPr>
      </w:pPr>
    </w:p>
    <w:p w14:paraId="492DF102" w14:textId="0469328D" w:rsidR="005645AC" w:rsidRPr="00B3371C" w:rsidRDefault="001442FB" w:rsidP="006F712D">
      <w:pPr>
        <w:pStyle w:val="Ttulo1"/>
        <w:numPr>
          <w:ilvl w:val="1"/>
          <w:numId w:val="23"/>
        </w:numPr>
        <w:rPr>
          <w:rFonts w:ascii="Calibri" w:hAnsi="Calibri" w:cs="Calibri"/>
          <w:sz w:val="20"/>
          <w:szCs w:val="20"/>
        </w:rPr>
      </w:pPr>
      <w:r w:rsidRPr="00B3371C">
        <w:rPr>
          <w:rFonts w:ascii="Calibri" w:hAnsi="Calibri" w:cs="Calibri"/>
          <w:noProof/>
          <w:sz w:val="20"/>
          <w:szCs w:val="20"/>
        </w:rPr>
        <w:lastRenderedPageBreak/>
        <w:t>OBJETIVOS ANUALES, ESTRATEGIAS Y METAS</w:t>
      </w:r>
    </w:p>
    <w:p w14:paraId="6A9F8D8F" w14:textId="625EB50C" w:rsidR="001458F5" w:rsidRPr="00B3371C" w:rsidRDefault="001458F5" w:rsidP="000975F2">
      <w:pPr>
        <w:pStyle w:val="Ttulo2"/>
        <w:numPr>
          <w:ilvl w:val="0"/>
          <w:numId w:val="0"/>
        </w:numPr>
        <w:ind w:left="720"/>
        <w:rPr>
          <w:rFonts w:ascii="Calibri" w:hAnsi="Calibri" w:cs="Calibri"/>
          <w:bCs/>
          <w:noProof/>
          <w:sz w:val="16"/>
          <w:szCs w:val="16"/>
        </w:rPr>
      </w:pPr>
    </w:p>
    <w:p w14:paraId="4280061D" w14:textId="77777777" w:rsidR="00735DAB" w:rsidRPr="00B3371C" w:rsidRDefault="00735DAB" w:rsidP="00735DAB">
      <w:pPr>
        <w:spacing w:after="12" w:line="360" w:lineRule="auto"/>
        <w:rPr>
          <w:rFonts w:ascii="Calibri" w:eastAsia="Arial" w:hAnsi="Calibri" w:cs="Calibri"/>
          <w:b/>
          <w:color w:val="000000"/>
          <w:sz w:val="16"/>
          <w:szCs w:val="16"/>
        </w:rPr>
      </w:pPr>
      <w:r w:rsidRPr="00B3371C">
        <w:rPr>
          <w:rFonts w:ascii="Calibri" w:eastAsia="Arial" w:hAnsi="Calibri" w:cs="Calibri"/>
          <w:b/>
          <w:color w:val="000000"/>
          <w:sz w:val="16"/>
          <w:szCs w:val="16"/>
        </w:rPr>
        <w:t>PROGRAMA OPERATIVO</w:t>
      </w:r>
    </w:p>
    <w:p w14:paraId="1575B26B" w14:textId="77777777" w:rsidR="00647711" w:rsidRPr="00B3371C" w:rsidRDefault="00647711" w:rsidP="00647711">
      <w:pPr>
        <w:spacing w:line="360" w:lineRule="auto"/>
        <w:rPr>
          <w:rFonts w:ascii="Calibri" w:hAnsi="Calibri" w:cs="Calibri"/>
          <w:sz w:val="16"/>
          <w:szCs w:val="16"/>
        </w:rPr>
      </w:pPr>
      <w:r w:rsidRPr="00B3371C">
        <w:rPr>
          <w:rFonts w:ascii="Calibri" w:hAnsi="Calibri" w:cs="Calibri"/>
          <w:sz w:val="16"/>
          <w:szCs w:val="16"/>
        </w:rPr>
        <w:t>30 - Programa Institucional de Procuración de Justicia con Perspectiva de Género y respeto a los Derechos Humanos, en el cual se establecen las prioridades, objetivos, estrategias y líneas de acción de este órgano autónomo.</w:t>
      </w:r>
    </w:p>
    <w:p w14:paraId="5F4A7B53" w14:textId="77777777" w:rsidR="00647711" w:rsidRPr="00B3371C" w:rsidRDefault="00647711" w:rsidP="00647711">
      <w:pPr>
        <w:spacing w:after="12" w:line="360" w:lineRule="auto"/>
        <w:rPr>
          <w:rFonts w:ascii="Calibri" w:eastAsia="Arial" w:hAnsi="Calibri" w:cs="Calibri"/>
          <w:b/>
          <w:color w:val="000000"/>
          <w:sz w:val="16"/>
          <w:szCs w:val="16"/>
        </w:rPr>
      </w:pPr>
      <w:r w:rsidRPr="00B3371C">
        <w:rPr>
          <w:rFonts w:ascii="Calibri" w:eastAsia="Arial" w:hAnsi="Calibri" w:cs="Calibri"/>
          <w:b/>
          <w:color w:val="000000"/>
          <w:sz w:val="16"/>
          <w:szCs w:val="16"/>
        </w:rPr>
        <w:t>Tema 1.- 30-01 - Fortalecimiento del Sistema de Justicia Penal Oral</w:t>
      </w:r>
    </w:p>
    <w:p w14:paraId="4B396F23" w14:textId="77777777" w:rsidR="00647711" w:rsidRPr="00B3371C" w:rsidRDefault="00647711" w:rsidP="00647711">
      <w:pPr>
        <w:spacing w:after="12" w:line="360" w:lineRule="auto"/>
        <w:rPr>
          <w:rFonts w:ascii="Calibri" w:eastAsia="Arial" w:hAnsi="Calibri" w:cs="Calibri"/>
          <w:b/>
          <w:color w:val="000000"/>
          <w:sz w:val="16"/>
          <w:szCs w:val="16"/>
        </w:rPr>
      </w:pPr>
      <w:r w:rsidRPr="00B3371C">
        <w:rPr>
          <w:rFonts w:ascii="Calibri" w:eastAsia="Arial" w:hAnsi="Calibri" w:cs="Calibri"/>
          <w:b/>
          <w:color w:val="000000"/>
          <w:sz w:val="16"/>
          <w:szCs w:val="16"/>
        </w:rPr>
        <w:t>Objetivo</w:t>
      </w:r>
    </w:p>
    <w:p w14:paraId="75697C1C" w14:textId="77777777" w:rsidR="00647711" w:rsidRPr="00B3371C" w:rsidRDefault="00647711" w:rsidP="00647711">
      <w:pPr>
        <w:spacing w:after="12" w:line="360" w:lineRule="auto"/>
        <w:rPr>
          <w:rFonts w:ascii="Calibri" w:hAnsi="Calibri" w:cs="Calibri"/>
          <w:sz w:val="16"/>
          <w:szCs w:val="16"/>
        </w:rPr>
      </w:pPr>
      <w:r w:rsidRPr="00B3371C">
        <w:rPr>
          <w:rFonts w:ascii="Calibri" w:hAnsi="Calibri" w:cs="Calibri"/>
          <w:sz w:val="16"/>
          <w:szCs w:val="16"/>
        </w:rPr>
        <w:t>15-01 -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p w14:paraId="11BD3F48" w14:textId="77777777" w:rsidR="00647711" w:rsidRPr="00B3371C" w:rsidRDefault="00647711" w:rsidP="00647711">
      <w:pPr>
        <w:spacing w:after="12" w:line="360" w:lineRule="auto"/>
        <w:rPr>
          <w:rFonts w:ascii="Calibri" w:eastAsia="Arial" w:hAnsi="Calibri" w:cs="Calibri"/>
          <w:b/>
          <w:color w:val="000000"/>
          <w:sz w:val="16"/>
          <w:szCs w:val="16"/>
        </w:rPr>
      </w:pPr>
      <w:r w:rsidRPr="00B3371C">
        <w:rPr>
          <w:rFonts w:ascii="Calibri" w:eastAsia="Arial" w:hAnsi="Calibri" w:cs="Calibri"/>
          <w:b/>
          <w:color w:val="000000"/>
          <w:sz w:val="16"/>
          <w:szCs w:val="16"/>
        </w:rPr>
        <w:t>Estrategia</w:t>
      </w:r>
    </w:p>
    <w:p w14:paraId="24316222" w14:textId="77777777" w:rsidR="00647711" w:rsidRPr="00B3371C" w:rsidRDefault="00647711" w:rsidP="0059516D">
      <w:pPr>
        <w:spacing w:after="12" w:line="360" w:lineRule="auto"/>
        <w:rPr>
          <w:rFonts w:ascii="Calibri" w:hAnsi="Calibri" w:cs="Calibri"/>
          <w:sz w:val="16"/>
          <w:szCs w:val="16"/>
        </w:rPr>
      </w:pPr>
      <w:r w:rsidRPr="00B3371C">
        <w:rPr>
          <w:rFonts w:ascii="Calibri" w:hAnsi="Calibri" w:cs="Calibri"/>
          <w:sz w:val="16"/>
          <w:szCs w:val="16"/>
        </w:rPr>
        <w:t>30-01 - Desarrollar los lineamientos y procesos del Sistema de Justicia Penal Oral, implementando acciones en materia de promoción, protección y defensa de los derechos humanos con la aplicación de planteamientos legales, estructurales operado por conducto de las fiscalías especializadas, tipo de delito, y sistemas modernos que permitan mejorar la calidad de la investigación, los servicios de procuración de justicia y fomentar la cultura de la denuncia.</w:t>
      </w:r>
    </w:p>
    <w:p w14:paraId="24563456" w14:textId="77777777" w:rsidR="00647711" w:rsidRPr="00B3371C" w:rsidRDefault="00647711" w:rsidP="00647711">
      <w:pPr>
        <w:tabs>
          <w:tab w:val="left" w:pos="425"/>
        </w:tabs>
        <w:spacing w:after="12" w:line="360" w:lineRule="auto"/>
        <w:rPr>
          <w:rFonts w:ascii="Calibri" w:eastAsia="Arial" w:hAnsi="Calibri" w:cs="Calibri"/>
          <w:b/>
          <w:color w:val="000000"/>
          <w:sz w:val="16"/>
          <w:szCs w:val="16"/>
        </w:rPr>
      </w:pPr>
    </w:p>
    <w:p w14:paraId="3CF21B28" w14:textId="602B53BC" w:rsidR="00647711" w:rsidRPr="00B3371C" w:rsidRDefault="00647711" w:rsidP="00647711">
      <w:pPr>
        <w:tabs>
          <w:tab w:val="left" w:pos="425"/>
        </w:tabs>
        <w:spacing w:after="12" w:line="360" w:lineRule="auto"/>
        <w:rPr>
          <w:rFonts w:ascii="Calibri" w:eastAsia="Arial" w:hAnsi="Calibri" w:cs="Calibri"/>
          <w:b/>
          <w:color w:val="000000"/>
          <w:sz w:val="16"/>
          <w:szCs w:val="16"/>
        </w:rPr>
      </w:pPr>
      <w:r w:rsidRPr="00B3371C">
        <w:rPr>
          <w:rFonts w:ascii="Calibri" w:eastAsia="Arial" w:hAnsi="Calibri" w:cs="Calibri"/>
          <w:b/>
          <w:color w:val="000000"/>
          <w:sz w:val="16"/>
          <w:szCs w:val="16"/>
        </w:rPr>
        <w:t>Líneas de Acción.</w:t>
      </w:r>
    </w:p>
    <w:p w14:paraId="2F089B29"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Dar trámite y seguimiento a las carpetas de investigación conforme al procedimiento del Sistema de Justicia Penal.</w:t>
      </w:r>
    </w:p>
    <w:p w14:paraId="78352E43"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Dar trámite y seguimiento a las carpetas de investigación de ejercicios anteriores realizando la investigación del delito y dictando las determinaciones correspondientes.</w:t>
      </w:r>
    </w:p>
    <w:p w14:paraId="2B3CAD4A"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Fortalecer el Sistema Integral de Atención a Niñas, Niños y Adolescentes en situaciones de conflicto con la Ley.</w:t>
      </w:r>
    </w:p>
    <w:p w14:paraId="51D0A78E"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Fortalecer la operatividad de los servicios periciales.</w:t>
      </w:r>
    </w:p>
    <w:p w14:paraId="4CB8CADA"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Fortalecer a la Fiscalía de Desaparición Forzada de Personas y Desaparición Cometida por Particulares para la debida coadyuvancia con los diferentes estados a nivel nacional.</w:t>
      </w:r>
    </w:p>
    <w:p w14:paraId="684AE5FC"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Impulsar la promoción, protección y defensa de los Derechos Humanos, con la aplicación de planteamientos legales, estructurales, así como la constante formación de los servidores públicos fortaleciendo el ejercicio de los Derechos Humanos de los ciudadanos.</w:t>
      </w:r>
    </w:p>
    <w:p w14:paraId="1C65D7C1"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Fortalecer e implementar mecanismos de cooperación y colaboración con autoridades de los diferentes órdenes de gobierno, para investigar y perseguir los delitos que la ley considera hechos de corrupción.</w:t>
      </w:r>
    </w:p>
    <w:p w14:paraId="0A12CD79"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Implementar programas para prevenir, detectar y erradicar hechos de corrupción en coordinación con la ciudadanía y los sectores empresarial y social.</w:t>
      </w:r>
    </w:p>
    <w:p w14:paraId="0E6163F1"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Garantizar el acceso a la justicia para las mujeres víctimas del delito fortaleciendo la atención, prevención e integración de las denuncias por violencia de género.</w:t>
      </w:r>
    </w:p>
    <w:p w14:paraId="4943C4E1"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Coordinar la Profesionalización y Especialización continua de todos los servidores públicos que laboran en la Fiscalía General del Estado.</w:t>
      </w:r>
    </w:p>
    <w:p w14:paraId="47E4CBA5"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Gestionar el Certificado Único Policial del personal de la Policía de Investigación de la Fiscalía General del Estado.</w:t>
      </w:r>
    </w:p>
    <w:p w14:paraId="2F6565F7"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Gestionar la capacitación continua de todo el personal sustantivo que laboran en la Fiscalía General del Estado.</w:t>
      </w:r>
    </w:p>
    <w:p w14:paraId="60057338"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Construir y equipar a las áreas operativas y administrativas de la Fiscalía General del Estado.</w:t>
      </w:r>
    </w:p>
    <w:p w14:paraId="4C2217EA"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Implementar los mecanismos idóneos para la atención al público, considerando las necesidades de las personas con discapacidad que acuden a solicitar los servicios en materia de procuración de justicia.</w:t>
      </w:r>
    </w:p>
    <w:p w14:paraId="52FC4D6A"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Celebrar convenios para la obtención de recursos que fortalezcan con equipamiento e infraestructura la operatividad de la Fiscalía General del Estado.</w:t>
      </w:r>
    </w:p>
    <w:p w14:paraId="3432BA71"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Atender y servir con ética profesional las actividades administrativas, técnicas, jurídicas y de staff, de la Fiscalía General del Estado.</w:t>
      </w:r>
    </w:p>
    <w:p w14:paraId="19276036" w14:textId="77777777" w:rsidR="00647711" w:rsidRPr="00B3371C" w:rsidRDefault="00647711" w:rsidP="006F712D">
      <w:pPr>
        <w:pStyle w:val="Prrafodelista"/>
        <w:numPr>
          <w:ilvl w:val="0"/>
          <w:numId w:val="3"/>
        </w:numPr>
        <w:spacing w:after="120" w:line="276" w:lineRule="auto"/>
        <w:rPr>
          <w:rFonts w:ascii="Calibri" w:eastAsia="Times New Roman" w:hAnsi="Calibri" w:cs="Calibri"/>
          <w:sz w:val="16"/>
          <w:szCs w:val="16"/>
        </w:rPr>
      </w:pPr>
      <w:r w:rsidRPr="00B3371C">
        <w:rPr>
          <w:rFonts w:ascii="Calibri" w:eastAsia="Times New Roman" w:hAnsi="Calibri" w:cs="Calibri"/>
          <w:sz w:val="16"/>
          <w:szCs w:val="16"/>
        </w:rPr>
        <w:t>Incrementar la contratación del personal sustantivo en general y en específico aquel con conocimiento en las áreas periciales de antropología, física o forense, patología u otras áreas de conocimiento que se requieran para la investigación de delitos, y para la labor ministerial y policial.</w:t>
      </w:r>
    </w:p>
    <w:p w14:paraId="16A2C552" w14:textId="77777777" w:rsidR="00647711" w:rsidRPr="00B3371C" w:rsidRDefault="00647711" w:rsidP="006F712D">
      <w:pPr>
        <w:pStyle w:val="Prrafodelista"/>
        <w:numPr>
          <w:ilvl w:val="0"/>
          <w:numId w:val="3"/>
        </w:numPr>
        <w:spacing w:after="120" w:line="276" w:lineRule="auto"/>
        <w:rPr>
          <w:rFonts w:ascii="Calibri" w:hAnsi="Calibri" w:cs="Calibri"/>
          <w:sz w:val="16"/>
          <w:szCs w:val="16"/>
        </w:rPr>
      </w:pPr>
      <w:r w:rsidRPr="00B3371C">
        <w:rPr>
          <w:rFonts w:ascii="Calibri" w:eastAsia="Times New Roman" w:hAnsi="Calibri" w:cs="Calibri"/>
          <w:sz w:val="16"/>
          <w:szCs w:val="16"/>
        </w:rPr>
        <w:t>Implementar mecanismos para que la ciudadanía pueda reportar y/o denunciar actos de irregularidad o posibles hechos de corrupción y diseñar los formatos idóneos para la queja o denuncia.</w:t>
      </w:r>
    </w:p>
    <w:p w14:paraId="7D789C20" w14:textId="79384243" w:rsidR="00647711" w:rsidRPr="00B3371C" w:rsidRDefault="00647711" w:rsidP="00647711">
      <w:pPr>
        <w:pStyle w:val="Prrafodelista"/>
        <w:rPr>
          <w:rFonts w:ascii="Calibri" w:hAnsi="Calibri" w:cs="Calibri"/>
          <w:b/>
          <w:bCs/>
          <w:noProof/>
          <w:sz w:val="16"/>
          <w:szCs w:val="16"/>
        </w:rPr>
      </w:pPr>
    </w:p>
    <w:p w14:paraId="170A6074" w14:textId="77777777" w:rsidR="00647711" w:rsidRPr="00E43122" w:rsidRDefault="00647711" w:rsidP="00647711">
      <w:pPr>
        <w:rPr>
          <w:rFonts w:ascii="Calibri" w:hAnsi="Calibri" w:cs="Calibri"/>
          <w:b/>
          <w:bCs/>
          <w:szCs w:val="24"/>
        </w:rPr>
      </w:pPr>
      <w:r w:rsidRPr="00E43122">
        <w:rPr>
          <w:rFonts w:ascii="Calibri" w:hAnsi="Calibri" w:cs="Calibri"/>
          <w:b/>
          <w:bCs/>
          <w:szCs w:val="24"/>
        </w:rPr>
        <w:lastRenderedPageBreak/>
        <w:t>PROGRAMAS E INDICADORES DE EVALUACIÓN AL DESEMPEÑO</w:t>
      </w:r>
    </w:p>
    <w:tbl>
      <w:tblPr>
        <w:tblStyle w:val="Tablaconcuadrcula4-nfasis5"/>
        <w:tblW w:w="4898" w:type="pct"/>
        <w:tblInd w:w="-5" w:type="dxa"/>
        <w:shd w:val="clear" w:color="auto" w:fill="FFFFFF" w:themeFill="background1"/>
        <w:tblLayout w:type="fixed"/>
        <w:tblLook w:val="04A0" w:firstRow="1" w:lastRow="0" w:firstColumn="1" w:lastColumn="0" w:noHBand="0" w:noVBand="1"/>
      </w:tblPr>
      <w:tblGrid>
        <w:gridCol w:w="566"/>
        <w:gridCol w:w="1334"/>
        <w:gridCol w:w="1508"/>
        <w:gridCol w:w="1378"/>
        <w:gridCol w:w="1233"/>
        <w:gridCol w:w="1494"/>
        <w:gridCol w:w="1135"/>
      </w:tblGrid>
      <w:tr w:rsidR="00647711" w:rsidRPr="00B3371C" w14:paraId="65750EAA" w14:textId="77777777" w:rsidTr="00051E47">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2FA1E" w14:textId="77777777" w:rsidR="00647711" w:rsidRPr="00B3371C" w:rsidRDefault="00647711" w:rsidP="00392CE3">
            <w:pPr>
              <w:jc w:val="center"/>
              <w:rPr>
                <w:rFonts w:ascii="Calibri" w:eastAsia="Times New Roman" w:hAnsi="Calibri" w:cs="Calibri"/>
                <w:b w:val="0"/>
                <w:bCs w:val="0"/>
                <w:color w:val="auto"/>
                <w:sz w:val="16"/>
                <w:szCs w:val="16"/>
              </w:rPr>
            </w:pPr>
          </w:p>
          <w:p w14:paraId="4CE1F84F" w14:textId="77777777" w:rsidR="00647711" w:rsidRPr="00E43122" w:rsidRDefault="00647711" w:rsidP="00392CE3">
            <w:pPr>
              <w:jc w:val="center"/>
              <w:rPr>
                <w:rFonts w:ascii="Calibri" w:eastAsia="Times New Roman" w:hAnsi="Calibri" w:cs="Calibri"/>
                <w:b w:val="0"/>
                <w:bCs w:val="0"/>
                <w:color w:val="auto"/>
                <w:sz w:val="20"/>
                <w:szCs w:val="20"/>
              </w:rPr>
            </w:pPr>
            <w:r w:rsidRPr="00E43122">
              <w:rPr>
                <w:rFonts w:ascii="Calibri" w:eastAsia="Times New Roman" w:hAnsi="Calibri" w:cs="Calibri"/>
                <w:color w:val="auto"/>
                <w:sz w:val="20"/>
                <w:szCs w:val="20"/>
              </w:rPr>
              <w:t>MATRIZ DE INDICADORES PARA RESULTADOS (MIR) 2025</w:t>
            </w:r>
          </w:p>
          <w:p w14:paraId="7223E0D4" w14:textId="6B4CBB62" w:rsidR="00647711" w:rsidRPr="00B3371C" w:rsidRDefault="00647711" w:rsidP="00A935DF">
            <w:pPr>
              <w:jc w:val="center"/>
              <w:rPr>
                <w:rFonts w:ascii="Calibri" w:hAnsi="Calibri" w:cs="Calibri"/>
                <w:color w:val="auto"/>
                <w:sz w:val="16"/>
                <w:szCs w:val="16"/>
              </w:rPr>
            </w:pPr>
            <w:r w:rsidRPr="00E43122">
              <w:rPr>
                <w:rFonts w:ascii="Calibri" w:hAnsi="Calibri" w:cs="Calibri"/>
                <w:color w:val="auto"/>
                <w:sz w:val="20"/>
                <w:szCs w:val="20"/>
              </w:rPr>
              <w:t>E045- FORTALECIMIENTO DEL SISTEMA DE JUSTICIA PENAL ORAL</w:t>
            </w:r>
          </w:p>
        </w:tc>
      </w:tr>
      <w:tr w:rsidR="009F3B9E" w:rsidRPr="00B3371C" w14:paraId="3D7B9558" w14:textId="77777777" w:rsidTr="00051E47">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06E17" w14:textId="77777777" w:rsidR="00647711" w:rsidRPr="00B3371C" w:rsidRDefault="00647711" w:rsidP="00392CE3">
            <w:pPr>
              <w:jc w:val="center"/>
              <w:rPr>
                <w:rFonts w:ascii="Calibri" w:eastAsia="Times New Roman" w:hAnsi="Calibri" w:cs="Calibri"/>
                <w:b w:val="0"/>
                <w:bCs w:val="0"/>
                <w:sz w:val="16"/>
                <w:szCs w:val="16"/>
              </w:rPr>
            </w:pPr>
            <w:r w:rsidRPr="00B3371C">
              <w:rPr>
                <w:rFonts w:ascii="Calibri" w:eastAsia="Times New Roman" w:hAnsi="Calibri" w:cs="Calibri"/>
                <w:sz w:val="16"/>
                <w:szCs w:val="16"/>
              </w:rPr>
              <w:t>NIVEL</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C5C7F"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ALINEACIÓN PED/PD</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53C72"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OBJETIVO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C9FC1"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INDICADOR</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398DBF"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MEDIOS DE VERIFICACIÓN</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FC20A"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SUPUESTO</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3B175"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OBSERVACIONES DE ALINEACIÓN</w:t>
            </w:r>
            <w:r w:rsidRPr="00B3371C">
              <w:rPr>
                <w:rFonts w:ascii="Calibri" w:eastAsia="Times New Roman" w:hAnsi="Calibri" w:cs="Calibri"/>
                <w:b/>
                <w:bCs/>
                <w:sz w:val="16"/>
                <w:szCs w:val="16"/>
              </w:rPr>
              <w:br/>
              <w:t>(Para componentes y actividades)</w:t>
            </w:r>
          </w:p>
        </w:tc>
      </w:tr>
      <w:tr w:rsidR="009F3B9E" w:rsidRPr="00B3371C" w14:paraId="01C1326B" w14:textId="77777777" w:rsidTr="00051E47">
        <w:trPr>
          <w:trHeight w:val="826"/>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D2184" w14:textId="77777777" w:rsidR="00647711" w:rsidRPr="00B3371C" w:rsidRDefault="00647711" w:rsidP="00392CE3">
            <w:pPr>
              <w:rPr>
                <w:rFonts w:ascii="Calibri" w:eastAsia="Times New Roman" w:hAnsi="Calibri" w:cs="Calibri"/>
                <w:b w:val="0"/>
                <w:bCs w:val="0"/>
                <w:sz w:val="16"/>
                <w:szCs w:val="16"/>
              </w:rPr>
            </w:pPr>
          </w:p>
          <w:p w14:paraId="7D9BA8E7" w14:textId="77777777" w:rsidR="00647711" w:rsidRPr="00B3371C" w:rsidRDefault="00647711" w:rsidP="00392CE3">
            <w:pPr>
              <w:rPr>
                <w:rFonts w:ascii="Calibri" w:eastAsia="Times New Roman" w:hAnsi="Calibri" w:cs="Calibri"/>
                <w:b w:val="0"/>
                <w:bCs w:val="0"/>
                <w:sz w:val="16"/>
                <w:szCs w:val="16"/>
              </w:rPr>
            </w:pPr>
            <w:r w:rsidRPr="00B3371C">
              <w:rPr>
                <w:rFonts w:ascii="Calibri" w:eastAsia="Times New Roman" w:hAnsi="Calibri" w:cs="Calibri"/>
                <w:sz w:val="16"/>
                <w:szCs w:val="16"/>
              </w:rPr>
              <w:t>Fin</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BB1F5" w14:textId="77777777" w:rsidR="00647711" w:rsidRPr="00B3371C" w:rsidRDefault="00647711" w:rsidP="00392CE3">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br/>
              <w:t>15-01 -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6F093"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00D818D0"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F - Contribuir a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C9C2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193EA38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PEDI115 - Cifra Negra. (91.3 %)</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3B1D5"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7599F8AA"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INEGI, (Encuesta Nacional de Victimización y Percepción sobre Seguridad</w:t>
            </w:r>
          </w:p>
          <w:p w14:paraId="2EE58C1E"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Pública, ENVIPE)</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D263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3FEF616C" w14:textId="722A7D56"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Las víctimas del delito presentan sus denuncias ante la autoridad </w:t>
            </w:r>
            <w:r w:rsidR="007909B8" w:rsidRPr="00B3371C">
              <w:rPr>
                <w:rFonts w:ascii="Calibri" w:eastAsia="Times New Roman" w:hAnsi="Calibri" w:cs="Calibri"/>
                <w:sz w:val="16"/>
                <w:szCs w:val="16"/>
              </w:rPr>
              <w:t>ministerial del</w:t>
            </w:r>
            <w:r w:rsidRPr="00B3371C">
              <w:rPr>
                <w:rFonts w:ascii="Calibri" w:eastAsia="Times New Roman" w:hAnsi="Calibri" w:cs="Calibri"/>
                <w:sz w:val="16"/>
                <w:szCs w:val="16"/>
              </w:rPr>
              <w:t xml:space="preserve"> sistema de justicia penal fortalecida.</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93F7A"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0F8523F5"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No aplica</w:t>
            </w:r>
          </w:p>
        </w:tc>
      </w:tr>
      <w:tr w:rsidR="009F3B9E" w:rsidRPr="00B3371C" w14:paraId="4067DF3B" w14:textId="77777777" w:rsidTr="00051E4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7E020" w14:textId="77777777" w:rsidR="00647711" w:rsidRPr="00B3371C" w:rsidRDefault="00647711" w:rsidP="00392CE3">
            <w:pPr>
              <w:jc w:val="center"/>
              <w:rPr>
                <w:rFonts w:ascii="Calibri" w:eastAsia="Times New Roman" w:hAnsi="Calibri" w:cs="Calibri"/>
                <w:b w:val="0"/>
                <w:bCs w:val="0"/>
                <w:sz w:val="16"/>
                <w:szCs w:val="16"/>
              </w:rPr>
            </w:pPr>
          </w:p>
          <w:p w14:paraId="081E20BE" w14:textId="77777777" w:rsidR="00647711" w:rsidRPr="00B3371C" w:rsidRDefault="00647711" w:rsidP="00392CE3">
            <w:pPr>
              <w:jc w:val="center"/>
              <w:rPr>
                <w:rFonts w:ascii="Calibri" w:eastAsia="Times New Roman" w:hAnsi="Calibri" w:cs="Calibri"/>
                <w:b w:val="0"/>
                <w:bCs w:val="0"/>
                <w:sz w:val="16"/>
                <w:szCs w:val="16"/>
              </w:rPr>
            </w:pPr>
            <w:r w:rsidRPr="00B3371C">
              <w:rPr>
                <w:rFonts w:ascii="Calibri" w:eastAsia="Times New Roman" w:hAnsi="Calibri" w:cs="Calibri"/>
                <w:sz w:val="16"/>
                <w:szCs w:val="16"/>
              </w:rPr>
              <w:t>Propósito</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ADFD6" w14:textId="77777777" w:rsidR="00647711" w:rsidRPr="00B3371C" w:rsidRDefault="00647711" w:rsidP="00392CE3">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br/>
              <w:t xml:space="preserve">30-01 - Garantizar el fortalecimiento del sistema de justicia penal, para brindar un servicio ágil y oportuno de calidad y calidez a la ciudadanía, víctimas de los delitos y denunciantes, mediante los mecanismos alternos de solución de </w:t>
            </w:r>
            <w:r w:rsidRPr="00B3371C">
              <w:rPr>
                <w:rFonts w:ascii="Calibri" w:eastAsia="Times New Roman" w:hAnsi="Calibri" w:cs="Calibri"/>
                <w:i/>
                <w:iCs/>
                <w:sz w:val="16"/>
                <w:szCs w:val="16"/>
              </w:rPr>
              <w:lastRenderedPageBreak/>
              <w:t>controversias y la investigación de los hechos delictivos con perspectiva de género y el respeto a los derechos humanos, se esclarezca la verdad, se de atención a la víctima y la reparación integral del daño que hubiera recibido.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9BACF"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77105529"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P - La autoridad ministerial fortalecida garantiza con certeza jurídica, perspectiva de género y respeto a los derechos humanos de los ciudadanos la resolución de sus conflictos penales.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00E6A"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3F55D08D"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3001I01 - Porcentaje de delitos no denunciados por causas atribuibles a la autoridad en la Entidad Federativa.</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E751B"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434F7C60"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INEGI, Encuesta Nacional de Victimización y Percepción sobre Seguridad Pública (ENVIPE)</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35A78"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 ciudadanía confía en las instituciones encargadas de procurar Justicia</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2A781"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4E30C7A5"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No aplica</w:t>
            </w:r>
          </w:p>
        </w:tc>
      </w:tr>
      <w:tr w:rsidR="009F3B9E" w:rsidRPr="00B3371C" w14:paraId="47C2CC82" w14:textId="77777777" w:rsidTr="00051E47">
        <w:trPr>
          <w:trHeight w:val="2125"/>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BAF8D" w14:textId="77777777" w:rsidR="00647711" w:rsidRPr="00B3371C" w:rsidRDefault="00647711" w:rsidP="00392CE3">
            <w:pPr>
              <w:rPr>
                <w:rFonts w:ascii="Calibri" w:eastAsia="Times New Roman" w:hAnsi="Calibri" w:cs="Calibri"/>
                <w:b w:val="0"/>
                <w:bCs w:val="0"/>
                <w:sz w:val="16"/>
                <w:szCs w:val="16"/>
              </w:rPr>
            </w:pPr>
          </w:p>
          <w:p w14:paraId="4BBA9B40" w14:textId="77777777" w:rsidR="00647711" w:rsidRPr="00B3371C" w:rsidRDefault="00647711" w:rsidP="00392CE3">
            <w:pPr>
              <w:rPr>
                <w:rFonts w:ascii="Calibri" w:eastAsia="Times New Roman" w:hAnsi="Calibri" w:cs="Calibri"/>
                <w:b w:val="0"/>
                <w:bCs w:val="0"/>
                <w:sz w:val="16"/>
                <w:szCs w:val="16"/>
              </w:rPr>
            </w:pPr>
            <w:r w:rsidRPr="00B3371C">
              <w:rPr>
                <w:rFonts w:ascii="Calibri" w:eastAsia="Times New Roman" w:hAnsi="Calibri" w:cs="Calibri"/>
                <w:sz w:val="16"/>
                <w:szCs w:val="16"/>
              </w:rPr>
              <w:t>Componente</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2B6CC" w14:textId="77777777" w:rsidR="00647711" w:rsidRPr="00B3371C" w:rsidRDefault="00647711" w:rsidP="00392CE3">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br/>
              <w:t>30-01-01-01 - Dar trámite y seguimiento a las carpetas de investigación conforme al procedimiento del Sistema de Justicia Penal.</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B941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19BC0F7E" w14:textId="0BC6323D"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C01 - Carpetas de </w:t>
            </w:r>
            <w:r w:rsidR="007909B8" w:rsidRPr="00B3371C">
              <w:rPr>
                <w:rFonts w:ascii="Calibri" w:eastAsia="Times New Roman" w:hAnsi="Calibri" w:cs="Calibri"/>
                <w:sz w:val="16"/>
                <w:szCs w:val="16"/>
              </w:rPr>
              <w:t>investigación determinadas</w:t>
            </w:r>
            <w:r w:rsidRPr="00B3371C">
              <w:rPr>
                <w:rFonts w:ascii="Calibri" w:eastAsia="Times New Roman" w:hAnsi="Calibri" w:cs="Calibri"/>
                <w:sz w:val="16"/>
                <w:szCs w:val="16"/>
              </w:rPr>
              <w:t xml:space="preserve"> en el periodo que se evalúa de los ejercicios actual y anteriores conforme al marco jurídico aplicable.</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B1AE8"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653410B8"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C01 - Porcentaje de carpetas de investigación determinadas en el periodo de los ejercicios actual y anteriores.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245E7"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4FF06757" w14:textId="73F5ABA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interno trimestral de:  Carpetas de investigación determinadas en el periodo,</w:t>
            </w:r>
            <w:r w:rsidR="007909B8" w:rsidRPr="00B3371C">
              <w:rPr>
                <w:rFonts w:ascii="Calibri" w:eastAsia="Times New Roman" w:hAnsi="Calibri" w:cs="Calibri"/>
                <w:sz w:val="16"/>
                <w:szCs w:val="16"/>
              </w:rPr>
              <w:t xml:space="preserve"> </w:t>
            </w:r>
            <w:r w:rsidRPr="00B3371C">
              <w:rPr>
                <w:rFonts w:ascii="Calibri" w:eastAsia="Times New Roman" w:hAnsi="Calibri" w:cs="Calibri"/>
                <w:sz w:val="16"/>
                <w:szCs w:val="16"/>
              </w:rPr>
              <w:t>de ejercicios actual y anteriores.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945D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 ciudadanía víctima del delito da seguimiento al proceso de resolución de la carpeta de investigación.</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8ABF5" w14:textId="77777777" w:rsidR="00647711" w:rsidRPr="00B3371C" w:rsidRDefault="00647711" w:rsidP="00392C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61A9BCF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1C19A54F" w14:textId="77777777" w:rsidTr="00051E47">
        <w:trPr>
          <w:cnfStyle w:val="000000100000" w:firstRow="0" w:lastRow="0" w:firstColumn="0" w:lastColumn="0" w:oddVBand="0" w:evenVBand="0" w:oddHBand="1" w:evenHBand="0" w:firstRowFirstColumn="0" w:firstRowLastColumn="0" w:lastRowFirstColumn="0" w:lastRowLastColumn="0"/>
          <w:trHeight w:val="2055"/>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C7856" w14:textId="77777777" w:rsidR="00647711" w:rsidRPr="00B3371C" w:rsidRDefault="00647711" w:rsidP="00392CE3">
            <w:pPr>
              <w:jc w:val="center"/>
              <w:rPr>
                <w:rFonts w:ascii="Calibri" w:eastAsia="Times New Roman" w:hAnsi="Calibri" w:cs="Calibri"/>
                <w:b w:val="0"/>
                <w:bCs w:val="0"/>
                <w:sz w:val="16"/>
                <w:szCs w:val="16"/>
              </w:rPr>
            </w:pPr>
          </w:p>
          <w:p w14:paraId="20113E4E" w14:textId="77777777" w:rsidR="00647711" w:rsidRPr="00B3371C" w:rsidRDefault="00647711" w:rsidP="00392CE3">
            <w:pPr>
              <w:jc w:val="center"/>
              <w:rPr>
                <w:rFonts w:ascii="Calibri" w:eastAsia="Times New Roman" w:hAnsi="Calibri" w:cs="Calibri"/>
                <w:b w:val="0"/>
                <w:bCs w:val="0"/>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FFF9D"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br/>
              <w:t>30-01-01-01 - Dar trámite y seguimiento a las carpetas de investigación conforme al procedimiento del Sistema de Justicia Penal.</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4E1C9A"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32AC0F5F"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C01.A01 - Obtención de sentencias emitidas por el juez de control con base a las carpetas de investigación.</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677AC"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77B9B1E3"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C01A01 - Obtención de sentencias emitidas por el juez de control con base a las carpetas de investigación.</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A3858"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19804A95"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interno trimestral de: Sentencias obtenidas.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B9FBF6"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Los tribunales emiten las sentencias en tiempo y forma.</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3F14C"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754CBDC8"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78674C87" w14:textId="77777777" w:rsidTr="00051E47">
        <w:trPr>
          <w:trHeight w:val="2067"/>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780B9" w14:textId="77777777" w:rsidR="00647711" w:rsidRPr="00B3371C" w:rsidRDefault="00647711" w:rsidP="00392CE3">
            <w:pPr>
              <w:rPr>
                <w:rFonts w:ascii="Calibri" w:eastAsia="Times New Roman" w:hAnsi="Calibri" w:cs="Calibri"/>
                <w:b w:val="0"/>
                <w:bCs w:val="0"/>
                <w:sz w:val="16"/>
                <w:szCs w:val="16"/>
              </w:rPr>
            </w:pPr>
          </w:p>
          <w:p w14:paraId="3241F573" w14:textId="77777777" w:rsidR="00647711" w:rsidRPr="00B3371C" w:rsidRDefault="00647711" w:rsidP="00392CE3">
            <w:pPr>
              <w:rPr>
                <w:rFonts w:ascii="Calibri" w:eastAsia="Times New Roman" w:hAnsi="Calibri" w:cs="Calibri"/>
                <w:b w:val="0"/>
                <w:bCs w:val="0"/>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2181E"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br/>
              <w:t>30-01-01-01 - Dar trámite y seguimiento a las carpetas de investigación conforme al procedimiento del Sistema de Justicia Penal.</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3FA7B"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1C7D3ABF"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C01.A02 - Suscripción de acuerdos reparatorios en la dirección de mecanismos alternativos de solución de controversias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360BF"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32E32B12"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C01A02 - Porcentaje de acuerdos reparatorios realizados en la Dirección General de Mecanismos Alternativos de Solución de Controversias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82768"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7E0CA0C3" w14:textId="32C727F8"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interno semestral de: Acuerdos reparatorios suscritos.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04CD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661041BF"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partes involucradas aceptan firmar un acuerdo de reparatorio.</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72956"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45B97FC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1350E461" w14:textId="77777777" w:rsidTr="00051E47">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2DEFDE71" w14:textId="77777777" w:rsidR="00647711" w:rsidRPr="00B3371C" w:rsidRDefault="00647711" w:rsidP="00392CE3">
            <w:pPr>
              <w:rPr>
                <w:rFonts w:ascii="Calibri" w:eastAsia="Times New Roman" w:hAnsi="Calibri" w:cs="Calibri"/>
                <w:b w:val="0"/>
                <w:bCs w:val="0"/>
                <w:sz w:val="16"/>
                <w:szCs w:val="16"/>
              </w:rPr>
            </w:pPr>
            <w:r w:rsidRPr="00B3371C">
              <w:rPr>
                <w:rFonts w:ascii="Calibri" w:eastAsia="Times New Roman" w:hAnsi="Calibri" w:cs="Calibri"/>
                <w:sz w:val="16"/>
                <w:szCs w:val="16"/>
              </w:rPr>
              <w:t>Actividad</w:t>
            </w:r>
          </w:p>
          <w:p w14:paraId="66355137" w14:textId="77777777" w:rsidR="00647711" w:rsidRPr="00B3371C" w:rsidRDefault="00647711" w:rsidP="00392CE3">
            <w:pPr>
              <w:rPr>
                <w:rFonts w:ascii="Calibri" w:eastAsia="Times New Roman" w:hAnsi="Calibri" w:cs="Calibri"/>
                <w:b w:val="0"/>
                <w:bCs w:val="0"/>
                <w:sz w:val="16"/>
                <w:szCs w:val="16"/>
              </w:rPr>
            </w:pP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2679A5B7"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30-01-01-03 - Fortalecer el Sistema Integral de Atención a Niñas, Niños y Adolescentes en situaciones de conflicto con la Ley.</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23D72530"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C01.A03 - Realización de acciones inter y extra institucionales en materia de justicia penal para adolescentes.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0FBA75C3"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C01A03 - Porcentaje de acciones inter y extra institucionales en materia de justicia penal para adolescentes.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7F446CB6"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interno trimestral de: Acciones Inter y Extra Institucionales realizadas.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7F0B8F21"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instituciones involucradas en materia de justicia para adolescentes cumplen con la normatividad vigente.</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797EDF7E"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44D10B8F" w14:textId="77777777" w:rsidTr="00051E47">
        <w:trPr>
          <w:trHeight w:val="1829"/>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21561D9B"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lastRenderedPageBreak/>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7FBA77E8"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30-01-01-01 - Dar trámite y seguimiento a las carpetas de investigación conforme al procedimiento del Sistema de Justicia Penal.</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2F96ECC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C01.A04 - Cumplimiento de mandamientos Judiciales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4C056A20"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C01A04 - Porcentaje de órdenes de aprehensiones cumplidas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06C5287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interno trimestral de: Órdenes de aprehensiones cumplidas.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54AD3038"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El juez de control en turno emite las ordenes de aprehensión.</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131FC4E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5B6E4DAC" w14:textId="77777777" w:rsidTr="00051E47">
        <w:trPr>
          <w:cnfStyle w:val="000000100000" w:firstRow="0" w:lastRow="0" w:firstColumn="0" w:lastColumn="0" w:oddVBand="0" w:evenVBand="0" w:oddHBand="1" w:evenHBand="0" w:firstRowFirstColumn="0" w:firstRowLastColumn="0" w:lastRowFirstColumn="0" w:lastRowLastColumn="0"/>
          <w:trHeight w:val="1699"/>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22B557A6"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21F047F5"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30-01-01-01 - Dar trámite y seguimiento a las carpetas de investigación conforme al procedimiento del Sistema de Justicia Penal.</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1A0554E1" w14:textId="6DEBF133"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C01.A05 - Brindar la atención correspondiente a las y </w:t>
            </w:r>
            <w:r w:rsidR="007909B8" w:rsidRPr="00B3371C">
              <w:rPr>
                <w:rFonts w:ascii="Calibri" w:eastAsia="Times New Roman" w:hAnsi="Calibri" w:cs="Calibri"/>
                <w:sz w:val="16"/>
                <w:szCs w:val="16"/>
              </w:rPr>
              <w:t>las ofendidas víctimas</w:t>
            </w:r>
            <w:r w:rsidRPr="00B3371C">
              <w:rPr>
                <w:rFonts w:ascii="Calibri" w:eastAsia="Times New Roman" w:hAnsi="Calibri" w:cs="Calibri"/>
                <w:sz w:val="16"/>
                <w:szCs w:val="16"/>
              </w:rPr>
              <w:t xml:space="preserve"> del delito.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5995EB2B"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C01A05 - Porcentaje de víctimas del delito atendidas.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676BA9A2"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trimestral emitido.</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2857A3F7"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personas víctimas del delito dan seguimiento al proceso de resolución de su carpeta de investigación.</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4539F4BA"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419099EB" w14:textId="77777777" w:rsidTr="00051E47">
        <w:trPr>
          <w:trHeight w:val="1828"/>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31A6B1FA"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63068C46"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30-01-01-01 - Dar trámite y seguimiento a las carpetas de investigación conforme al procedimiento del Sistema de Justicia Penal.</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0D404C13"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C01.A06 - Integración de carpetas de investigación conforme al marco jurídico aplicable.</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76B324EE"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C01A06 - Porcentaje de carpetas de investigación judicializadas.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519CA8DC"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  Informe de carpetas de Investigación Judicializadas.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0206D71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personas víctimas del delito dan seguimiento al proceso de resolución de su carpeta de investigación.</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5B75642B"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5CBEB6EB" w14:textId="77777777" w:rsidTr="00051E47">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636DA41C"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003DBAEA"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30-01-01-04 - Fortalecer la operatividad de los servicios periciales.</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5B385655"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C01.A07 - Emisión de dictámenes e informes periciales solicitados por la autoridad ministerial.</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1B54E4FB" w14:textId="5041C3D9"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C01A07 </w:t>
            </w:r>
            <w:r w:rsidR="007909B8" w:rsidRPr="00B3371C">
              <w:rPr>
                <w:rFonts w:ascii="Calibri" w:eastAsia="Times New Roman" w:hAnsi="Calibri" w:cs="Calibri"/>
                <w:sz w:val="16"/>
                <w:szCs w:val="16"/>
              </w:rPr>
              <w:t>- Porcentaje</w:t>
            </w:r>
            <w:r w:rsidRPr="00B3371C">
              <w:rPr>
                <w:rFonts w:ascii="Calibri" w:eastAsia="Times New Roman" w:hAnsi="Calibri" w:cs="Calibri"/>
                <w:sz w:val="16"/>
                <w:szCs w:val="16"/>
              </w:rPr>
              <w:t xml:space="preserve"> de dictámenes e informes emitidos con respecto a las solicitadas por el ministerio público.</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22E13AD7"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interno trimestral de: Dictámenes emitidos para la Autoridad Ministerial y otros.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359B12C9"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Los ciudadanos respetan los límites de la escena del probable delito para facilitar la investigación pericial.</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192C8A34"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612520B0" w14:textId="77777777" w:rsidTr="00051E47">
        <w:trPr>
          <w:trHeight w:val="1704"/>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1B7C40E5"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08D25DC6"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30-01-01-01 - Dar trámite y seguimiento a las carpetas de investigación conforme al procedimiento del Sistema de Justicia Penal.</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09641A79"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C01.A08 - Emisión de informes de investigación solicitados por el Ministerio Público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60584782"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C01A08 - Porcentaje de informes de investigación emitidos con respecto a las solicitadas por el ministerio público.</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35BC1EDE"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Interno trimestral de: Informes de Investigación para la autoridad ministerial</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0CF8FFEC"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instituciones realizan las investigaciones y emiten su informe en tiempo y forma.</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477EA8F9"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3C0493BB" w14:textId="77777777" w:rsidTr="00051E47">
        <w:trPr>
          <w:cnfStyle w:val="000000100000" w:firstRow="0" w:lastRow="0" w:firstColumn="0" w:lastColumn="0" w:oddVBand="0" w:evenVBand="0" w:oddHBand="1" w:evenHBand="0" w:firstRowFirstColumn="0" w:firstRowLastColumn="0" w:lastRowFirstColumn="0" w:lastRowLastColumn="0"/>
          <w:trHeight w:val="1787"/>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6863DDAC"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5A3BF23D"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30-01-01-01 - Dar trámite y seguimiento a las carpetas de investigación conforme al procedimiento del Sistema de Justicia Penal.</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48C8F76F"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C01.A09 - Realización de operativos en conjunto.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60C93F07"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C01A09 - Porcentaje de operativos en conjunto con los diferentes órdenes de gobierno realizados.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2383EA5A"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interno trimestral de: Operativos realizados en conjunto con los tres órdenes de gobierno.</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16C24D5F"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Los diferentes órdenes de gobierno cumplen con los acuerdos sobre operativos en conjunto.</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371F04B6"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asociada</w:t>
            </w:r>
          </w:p>
        </w:tc>
      </w:tr>
      <w:tr w:rsidR="009F3B9E" w:rsidRPr="00B3371C" w14:paraId="5BD8D81D" w14:textId="77777777" w:rsidTr="00051E47">
        <w:trPr>
          <w:trHeight w:val="566"/>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16A45011"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Componente</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38A05B9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 xml:space="preserve">30-01-01-09 - Garantizar el acceso a la justicia para las mujeres víctimas del delito fortaleciendo la atención, prevención e integración de las denuncias por </w:t>
            </w:r>
            <w:r w:rsidRPr="00B3371C">
              <w:rPr>
                <w:rFonts w:ascii="Calibri" w:eastAsia="Times New Roman" w:hAnsi="Calibri" w:cs="Calibri"/>
                <w:i/>
                <w:iCs/>
                <w:sz w:val="16"/>
                <w:szCs w:val="16"/>
              </w:rPr>
              <w:lastRenderedPageBreak/>
              <w:t>violencia de género.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7AE596C6"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lastRenderedPageBreak/>
              <w:t>C03 - Justicia a las mujeres y por razones de género fortalecida con recursos humanos.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54D6269C"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C03 - Porcentaje de carpetas de investigación por razones de género y respeto a los derechos humanos determinadas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3694121A"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interno semestral de: Informes estadísticos emitidos.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69874AB5"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 ciudadanía da seguimiento al proceso de resolución de la carpeta de investigación.</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0649E4BD"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2AD83FE5" w14:textId="77777777" w:rsidTr="00051E47">
        <w:trPr>
          <w:cnfStyle w:val="000000100000" w:firstRow="0" w:lastRow="0" w:firstColumn="0" w:lastColumn="0" w:oddVBand="0" w:evenVBand="0" w:oddHBand="1" w:evenHBand="0" w:firstRowFirstColumn="0" w:firstRowLastColumn="0" w:lastRowFirstColumn="0" w:lastRowLastColumn="0"/>
          <w:trHeight w:val="2228"/>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28E7A5E1"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59D37E4E"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30-01-01-09 - Garantizar el acceso a la justicia para las mujeres víctimas del delito fortaleciendo la atención, prevención e integración de las denuncias por violencia de género.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21A160D0"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C03.A01 - Otorgamiento de atención, asistencia, protección y reparación integral a las mujeres víctimas de violencia y prevenir la revictimización con enfoque psicosocial, perspectiva de género y derechos humanos.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470BC34F"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C03A01 - Porcentaje de atenciones que se brindan a las Mujeres víctimas de violencia.</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29508CEF"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o reporte trimestral de: Atenciones brindadas por el Centro de Justica para las Mujeres.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123B817F"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personas víctimas de violencia de género realizan su denuncia.</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0FE3A25B"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41F9E737" w14:textId="77777777" w:rsidTr="00051E47">
        <w:trPr>
          <w:trHeight w:val="424"/>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45180EEE"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47019907"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30-01-01-18 - Implementar mecanismos para que la ciudadanía pueda reportar y/o denunciar actos de irregularidad o posibles hechos de corrupción y diseñar los formatos idóneos para la queja o denuncia.</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23586FD8"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C03.A02 - Ejecución de acciones para la atención a la violencia de Género en el Estado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12C7843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C03A02 - Porcentaje de acciones realizadas en materia de violencia de Género</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0B2713A9"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o reporte semestral de: Acciones realizadas en materia de violencia de género</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7529F549"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 ciudadanía en general, los sectores social y privado participan de manera activa en los eventos organizados con el fin de proporcionar información en materia de prevención de delitos, fomentar la cultura de la denuncia y de los derechos humanos.</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65B3E8E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218D29EA" w14:textId="77777777" w:rsidTr="00051E47">
        <w:trPr>
          <w:cnfStyle w:val="000000100000" w:firstRow="0" w:lastRow="0" w:firstColumn="0" w:lastColumn="0" w:oddVBand="0" w:evenVBand="0" w:oddHBand="1" w:evenHBand="0" w:firstRowFirstColumn="0" w:firstRowLastColumn="0" w:lastRowFirstColumn="0" w:lastRowLastColumn="0"/>
          <w:trHeight w:val="1954"/>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2B27FCE7"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Componente</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381DEE2E"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30-01-01-10 - Coordinar la Profesionalización y Especialización continua de todos los servidores públicos que laboran en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6F472064"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C04 - Capacitación y Especialización aplicada al Personal sustantivo de la FGE en materia de procuración de justicia.</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16B299B0"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C04 - Porcentaje del personal sustantivo de la FGE capacitado y especializado.</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5CBEA411"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Listados del personal con evidencias capacitados y especializados, imágenes fotográficas, graficas.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18A903AF"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Listado interno trimestral de: Personal sustantivo capacitado y especializado, imágenes fotográficas, gráficas.</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26FF0C72"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5CCCC608" w14:textId="77777777" w:rsidTr="00051E47">
        <w:trPr>
          <w:trHeight w:val="2238"/>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3F8DA7D6"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386C8E9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30-01-01-11 - Gestionar el Certificado Único Policial del personal de la Policía de Investigación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37A611A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C04.A01 - Obtención del Certificado Único Policial</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78FF868F"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C04A01 - Porcentaje de Personal Policial que cuenta con Certificado Único Policial</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7DDA0ED0"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de personal policial que cuenta con Certificado Único Policial emitido por la Dirección del Servicio Profesional de carrera del personal sustantivo.</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31772CF0"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El personal policial reúne todos los requisitos para obtener el Certificado Único Policial.</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4403B1E7"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647711" w:rsidRPr="00B3371C" w14:paraId="1BDBF6D7" w14:textId="77777777" w:rsidTr="00051E47">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6D5F5F3" w14:textId="77777777" w:rsidR="00647711" w:rsidRPr="00B3371C" w:rsidRDefault="00647711" w:rsidP="00392CE3">
            <w:pPr>
              <w:jc w:val="center"/>
              <w:rPr>
                <w:rFonts w:ascii="Calibri" w:eastAsia="Times New Roman" w:hAnsi="Calibri" w:cs="Calibri"/>
                <w:b w:val="0"/>
                <w:bCs w:val="0"/>
                <w:sz w:val="16"/>
                <w:szCs w:val="16"/>
              </w:rPr>
            </w:pPr>
            <w:r w:rsidRPr="00B3371C">
              <w:rPr>
                <w:rFonts w:ascii="Calibri" w:eastAsia="Times New Roman" w:hAnsi="Calibri" w:cs="Calibri"/>
                <w:sz w:val="16"/>
                <w:szCs w:val="16"/>
              </w:rPr>
              <w:t>MATRIZ DE INDICADORES PARA RESULTADOS (MIR) 2025</w:t>
            </w:r>
          </w:p>
          <w:p w14:paraId="49494B56" w14:textId="77777777" w:rsidR="00647711" w:rsidRPr="00B3371C" w:rsidRDefault="00647711" w:rsidP="00392CE3">
            <w:pPr>
              <w:jc w:val="center"/>
              <w:rPr>
                <w:rFonts w:ascii="Calibri" w:eastAsia="Times New Roman" w:hAnsi="Calibri" w:cs="Calibri"/>
                <w:sz w:val="16"/>
                <w:szCs w:val="16"/>
              </w:rPr>
            </w:pPr>
            <w:r w:rsidRPr="00B3371C">
              <w:rPr>
                <w:rFonts w:ascii="Calibri" w:hAnsi="Calibri" w:cs="Calibri"/>
                <w:sz w:val="16"/>
                <w:szCs w:val="16"/>
              </w:rPr>
              <w:t>K006- PROYECTOS DE INFRAESTRUCTURA Y EQUIPAMIENTO PARA LA PROCURACIÓN DE JUSTICIA EN QUINTANA ROO</w:t>
            </w:r>
          </w:p>
        </w:tc>
      </w:tr>
      <w:tr w:rsidR="009F3B9E" w:rsidRPr="00B3371C" w14:paraId="223DDE86" w14:textId="77777777" w:rsidTr="00051E47">
        <w:trPr>
          <w:trHeight w:val="1129"/>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94C5A"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lastRenderedPageBreak/>
              <w:t>NIVEL</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30603"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b/>
                <w:bCs/>
                <w:sz w:val="16"/>
                <w:szCs w:val="16"/>
              </w:rPr>
              <w:t>ALINEACIÓN PED/PD</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AA1D2"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b/>
                <w:bCs/>
                <w:sz w:val="16"/>
                <w:szCs w:val="16"/>
              </w:rPr>
              <w:t>OBJETIVO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AB2A"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b/>
                <w:bCs/>
                <w:sz w:val="16"/>
                <w:szCs w:val="16"/>
              </w:rPr>
              <w:t>INDICADOR</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934BD"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b/>
                <w:bCs/>
                <w:sz w:val="16"/>
                <w:szCs w:val="16"/>
              </w:rPr>
              <w:t>MEDIOS DE VERIFICACIÓN</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FF45"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b/>
                <w:bCs/>
                <w:sz w:val="16"/>
                <w:szCs w:val="16"/>
              </w:rPr>
              <w:t>SUPUESTO</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5ADEA"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b/>
                <w:bCs/>
                <w:sz w:val="16"/>
                <w:szCs w:val="16"/>
              </w:rPr>
              <w:t>OBSERVACIONES DE ALINEACIÓN</w:t>
            </w:r>
            <w:r w:rsidRPr="00B3371C">
              <w:rPr>
                <w:rFonts w:ascii="Calibri" w:eastAsia="Times New Roman" w:hAnsi="Calibri" w:cs="Calibri"/>
                <w:b/>
                <w:bCs/>
                <w:sz w:val="16"/>
                <w:szCs w:val="16"/>
              </w:rPr>
              <w:br/>
              <w:t>(Para componentes y actividades)</w:t>
            </w:r>
          </w:p>
        </w:tc>
      </w:tr>
      <w:tr w:rsidR="009F3B9E" w:rsidRPr="00B3371C" w14:paraId="4E488EAF" w14:textId="77777777" w:rsidTr="00051E47">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3A8E7F8A" w14:textId="77777777" w:rsidR="00647711" w:rsidRPr="00B3371C" w:rsidRDefault="00647711" w:rsidP="00392CE3">
            <w:pPr>
              <w:rPr>
                <w:rFonts w:ascii="Calibri" w:eastAsia="Times New Roman" w:hAnsi="Calibri" w:cs="Calibri"/>
                <w:b w:val="0"/>
                <w:bCs w:val="0"/>
                <w:sz w:val="16"/>
                <w:szCs w:val="16"/>
              </w:rPr>
            </w:pPr>
          </w:p>
          <w:p w14:paraId="07BFA834"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Fin</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5EA488EA"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i/>
                <w:iCs/>
                <w:sz w:val="16"/>
                <w:szCs w:val="16"/>
              </w:rPr>
              <w:br/>
              <w:t>15-01 -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6925516C"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57B182F6"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sz w:val="16"/>
                <w:szCs w:val="16"/>
              </w:rPr>
              <w:t>F - Contribuir a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4FF9F254"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42D26DFC"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sz w:val="16"/>
                <w:szCs w:val="16"/>
              </w:rPr>
              <w:t>PEDI115 - Cifra Negra. (91.3 %)</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1DD244D9"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26A80CAE"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INEGI, (Encuesta Nacional de Victimización y Percepción sobre Seguridad</w:t>
            </w:r>
          </w:p>
          <w:p w14:paraId="17FB2C81"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sz w:val="16"/>
                <w:szCs w:val="16"/>
              </w:rPr>
              <w:t>Pública, ENVIPE)</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19E71AAC"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51F6E8BD"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sz w:val="16"/>
                <w:szCs w:val="16"/>
              </w:rPr>
              <w:t>Las víctimas del delito presentan sus denuncias ante la autoridad ministerial del sistema de justicia penal fortalecida.</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084B739B"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519EA5B9"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sz w:val="16"/>
                <w:szCs w:val="16"/>
              </w:rPr>
              <w:t>No aplica</w:t>
            </w:r>
          </w:p>
        </w:tc>
      </w:tr>
      <w:tr w:rsidR="009F3B9E" w:rsidRPr="00B3371C" w14:paraId="303771C2" w14:textId="77777777" w:rsidTr="00051E47">
        <w:trPr>
          <w:trHeight w:val="1129"/>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5096BFAB" w14:textId="77777777" w:rsidR="00647711" w:rsidRPr="00B3371C" w:rsidRDefault="00647711" w:rsidP="00392CE3">
            <w:pPr>
              <w:jc w:val="center"/>
              <w:rPr>
                <w:rFonts w:ascii="Calibri" w:eastAsia="Times New Roman" w:hAnsi="Calibri" w:cs="Calibri"/>
                <w:b w:val="0"/>
                <w:bCs w:val="0"/>
                <w:sz w:val="16"/>
                <w:szCs w:val="16"/>
              </w:rPr>
            </w:pPr>
          </w:p>
          <w:p w14:paraId="4243D2C5"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Propósito</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3EF9ACA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i/>
                <w:iCs/>
                <w:sz w:val="16"/>
                <w:szCs w:val="16"/>
              </w:rPr>
              <w:br/>
              <w:t xml:space="preserve">30-01 - Garantizar el fortalecimiento del sistema de justicia penal, para brindar un servicio ágil y oportuno de calidad y calidez a la ciudadanía, víctimas de los delitos y denunciantes, mediante los mecanismos alternos de solución de controversias y la investigación de los hechos delictivos con perspectiva de género y el </w:t>
            </w:r>
            <w:r w:rsidRPr="00B3371C">
              <w:rPr>
                <w:rFonts w:ascii="Calibri" w:eastAsia="Times New Roman" w:hAnsi="Calibri" w:cs="Calibri"/>
                <w:i/>
                <w:iCs/>
                <w:sz w:val="16"/>
                <w:szCs w:val="16"/>
              </w:rPr>
              <w:lastRenderedPageBreak/>
              <w:t>respeto a los derechos humanos, se esclarezca la verdad, se de atención a la víctima y la reparación integral del daño que hubiera recibido.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0B6066E5"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0C5820D5"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sz w:val="16"/>
                <w:szCs w:val="16"/>
              </w:rPr>
              <w:t>P - La autoridad ministerial fortalecida garantiza con certeza jurídica, perspectiva de género y respeto a los derechos humanos de los ciudadanos la resolución de sus conflictos penales.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2BF0435A"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3B54A179"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sz w:val="16"/>
                <w:szCs w:val="16"/>
              </w:rPr>
              <w:t>3001I01 - Porcentaje de delitos no denunciados por causas atribuibles a la autoridad en la Entidad Federativa.</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38C36743"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3B5D5A0B"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sz w:val="16"/>
                <w:szCs w:val="16"/>
              </w:rPr>
              <w:t>INEGI, Encuesta Nacional de Victimización y Percepción sobre Seguridad Pública (ENVIPE)</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075436A2"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sz w:val="16"/>
                <w:szCs w:val="16"/>
              </w:rPr>
              <w:t>La ciudadanía confía en las instituciones encargadas de procurar Justicia</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44C0A823"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2DFF24E7"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sz w:val="16"/>
                <w:szCs w:val="16"/>
              </w:rPr>
              <w:t>No aplica</w:t>
            </w:r>
          </w:p>
        </w:tc>
      </w:tr>
      <w:tr w:rsidR="009F3B9E" w:rsidRPr="00B3371C" w14:paraId="2D6BDD96" w14:textId="77777777" w:rsidTr="00051E47">
        <w:trPr>
          <w:cnfStyle w:val="000000100000" w:firstRow="0" w:lastRow="0" w:firstColumn="0" w:lastColumn="0" w:oddVBand="0" w:evenVBand="0" w:oddHBand="1" w:evenHBand="0" w:firstRowFirstColumn="0" w:firstRowLastColumn="0" w:lastRowFirstColumn="0" w:lastRowLastColumn="0"/>
          <w:trHeight w:val="1362"/>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5A13F006"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Componente</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49EBFA22"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30-01-01-13 - Construir y equipar a las áreas operativas y administrativas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7CE7D007"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C01 - Infraestructura concluida para áreas operativas y /o administrativas de la FGE.</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6424890A"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C01 - Porcentaje de áreas operativas y/o administrativas de la FGE construidas.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68AA1F12"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de Resguardos firmados por los usuarios de las áreas administrativas construidas.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6176D898"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Los contratistas y/o proveedores suministran los Materiales de construcción a la Institución.</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27601E01"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6B7B3060" w14:textId="77777777" w:rsidTr="00051E47">
        <w:trPr>
          <w:trHeight w:val="1597"/>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1E209970"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63AB1E46"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30-01-01-13 - Construir y equipar a las áreas operativas y administrativas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36B5534C"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C01.A01 - Implementación de accesos para el público con capacidades diferentes que acuden al ministerio público a presentar su denuncia.</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65496BB7"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C1A1 - Porcentaje de accesos construidos para el público con capacidades diferentes que acuden al ministerio público a presentar su denuncia.</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4CB634E7"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Evidencia fotográfica y documental emitido por la Dirección General de Administración y Finanzas.   </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0518719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Los contratistas y/o proveedores suministran los Materiales de construcción a la Institución.</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15C96D8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0EC34EB9" w14:textId="77777777" w:rsidTr="00051E47">
        <w:trPr>
          <w:cnfStyle w:val="000000100000" w:firstRow="0" w:lastRow="0" w:firstColumn="0" w:lastColumn="0" w:oddVBand="0" w:evenVBand="0" w:oddHBand="1" w:evenHBand="0" w:firstRowFirstColumn="0" w:firstRowLastColumn="0" w:lastRowFirstColumn="0" w:lastRowLastColumn="0"/>
          <w:trHeight w:val="2355"/>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6FFBC164"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28371689"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30-01-01-13 - Construir y equipar a las áreas operativas y administrativas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64684D53"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C01.A02 - Suscripción de convenios con organismos nacionales e internacionales para la obtención de recursos que fortalezcan con infraestructura para la operatividad de la Fiscalía General del Estado.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106B54E7"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C1A2 - Porcentaje de convenios firmados con Instituciones Nacionales para la Infraestructura.</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00A4DD0A"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de Convenios firmados en resguardo de la Dirección General de Administración y Finanzas.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4FC0882C"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Consiste en medir el porcentaje de convenios suscritos con organismos nacionales e internacionales para la obtención de recursos que fortalezcan con infraestructura y la operatividad de la Fiscalía General del Estado.</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2834DB06"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064EA9F4" w14:textId="77777777" w:rsidTr="00051E47">
        <w:trPr>
          <w:trHeight w:val="1987"/>
        </w:trPr>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75AFC501" w14:textId="77777777" w:rsidR="00647711" w:rsidRPr="00B3371C" w:rsidRDefault="00647711" w:rsidP="00392CE3">
            <w:pP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7325A13C" w14:textId="77777777" w:rsidR="00647711" w:rsidRPr="00B3371C" w:rsidRDefault="00647711" w:rsidP="00392CE3">
            <w:pPr>
              <w:rPr>
                <w:rFonts w:ascii="Calibri" w:eastAsia="Times New Roman" w:hAnsi="Calibri" w:cs="Calibri"/>
                <w:i/>
                <w:iCs/>
                <w:sz w:val="16"/>
                <w:szCs w:val="16"/>
              </w:rPr>
            </w:pPr>
            <w:r w:rsidRPr="00B3371C">
              <w:rPr>
                <w:rFonts w:ascii="Calibri" w:eastAsia="Times New Roman" w:hAnsi="Calibri" w:cs="Calibri"/>
                <w:i/>
                <w:iCs/>
                <w:sz w:val="16"/>
                <w:szCs w:val="16"/>
              </w:rPr>
              <w:t>30-01-01-15 - Celebrar convenios para la obtención de recursos que fortalezcan con equipamiento e infraestructura la operatividad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05A76DF7" w14:textId="77777777" w:rsidR="00647711" w:rsidRPr="00F3079F" w:rsidRDefault="00647711" w:rsidP="00392CE3">
            <w:pPr>
              <w:rPr>
                <w:rFonts w:ascii="Calibri" w:eastAsia="Times New Roman" w:hAnsi="Calibri" w:cs="Calibri"/>
                <w:sz w:val="16"/>
                <w:szCs w:val="16"/>
                <w:lang w:val="pt-BR"/>
              </w:rPr>
            </w:pPr>
            <w:r w:rsidRPr="00F3079F">
              <w:rPr>
                <w:rFonts w:ascii="Calibri" w:eastAsia="Times New Roman" w:hAnsi="Calibri" w:cs="Calibri"/>
                <w:sz w:val="16"/>
                <w:szCs w:val="16"/>
                <w:lang w:val="pt-BR"/>
              </w:rPr>
              <w:t>C02 - Equipamiento suministrado a las áreas de FGE.</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03325741" w14:textId="77777777" w:rsidR="00647711" w:rsidRPr="00F3079F" w:rsidRDefault="00647711" w:rsidP="00392CE3">
            <w:pPr>
              <w:rPr>
                <w:rFonts w:ascii="Calibri" w:eastAsia="Times New Roman" w:hAnsi="Calibri" w:cs="Calibri"/>
                <w:sz w:val="16"/>
                <w:szCs w:val="16"/>
                <w:lang w:val="pt-BR"/>
              </w:rPr>
            </w:pPr>
            <w:r w:rsidRPr="00F3079F">
              <w:rPr>
                <w:rFonts w:ascii="Calibri" w:eastAsia="Times New Roman" w:hAnsi="Calibri" w:cs="Calibri"/>
                <w:sz w:val="16"/>
                <w:szCs w:val="16"/>
                <w:lang w:val="pt-BR"/>
              </w:rPr>
              <w:t>C2 - Equipamiento suministrado a las áreas de FGE.</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3D4A06C5" w14:textId="77777777" w:rsidR="00647711" w:rsidRPr="00F3079F" w:rsidRDefault="00647711" w:rsidP="00392CE3">
            <w:pPr>
              <w:rPr>
                <w:rFonts w:ascii="Calibri" w:eastAsia="Times New Roman" w:hAnsi="Calibri" w:cs="Calibri"/>
                <w:sz w:val="16"/>
                <w:szCs w:val="16"/>
                <w:lang w:val="pt-BR"/>
              </w:rPr>
            </w:pPr>
            <w:r w:rsidRPr="00F3079F">
              <w:rPr>
                <w:rFonts w:ascii="Calibri" w:eastAsia="Times New Roman" w:hAnsi="Calibri" w:cs="Calibri"/>
                <w:sz w:val="16"/>
                <w:szCs w:val="16"/>
                <w:lang w:val="pt-BR"/>
              </w:rPr>
              <w:t>Listado de áreas administrativas y sustantivas equipadas.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5BF28936" w14:textId="77777777" w:rsidR="00647711" w:rsidRPr="00B3371C" w:rsidRDefault="00647711" w:rsidP="00392CE3">
            <w:pPr>
              <w:rPr>
                <w:rFonts w:ascii="Calibri" w:eastAsia="Times New Roman" w:hAnsi="Calibri" w:cs="Calibri"/>
                <w:color w:val="FF0000"/>
                <w:sz w:val="16"/>
                <w:szCs w:val="16"/>
              </w:rPr>
            </w:pPr>
            <w:r w:rsidRPr="00B3371C">
              <w:rPr>
                <w:rFonts w:ascii="Calibri" w:eastAsia="Times New Roman" w:hAnsi="Calibri" w:cs="Calibri"/>
                <w:sz w:val="16"/>
                <w:szCs w:val="16"/>
              </w:rPr>
              <w:t>Los contratistas y/o proveedores suministran el equipamiento a la Institución.</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0286BEB4"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0150CBA0" w14:textId="77777777" w:rsidTr="00051E47">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12DAAFB7"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lastRenderedPageBreak/>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6A93C12E"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30-01-01-15 - Celebrar convenios para la obtención de recursos que fortalezcan con equipamiento e infraestructura la operatividad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4166FE21"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C02.A01 - Suscripción de convenios con organismos nacionales e internacionales para la obtención de recursos que fortalezcan con equipamiento la operatividad de la Fiscalía General del Estado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27301640"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C2A1 - Porcentaje de convenios firmados con Instituciones Nacionales para el Equipamiento.</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5C0E"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de Convenios firmados en resguardo de la Dirección General de Administración y Finanzas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732277E0"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instituciones nacionales e internacionales firman los convenios con el Gobierno del Estado</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0C5DB0B5"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647711" w:rsidRPr="00B3371C" w14:paraId="5D8FCA5D" w14:textId="77777777" w:rsidTr="00051E47">
        <w:trPr>
          <w:trHeight w:val="556"/>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071A0" w14:textId="77777777" w:rsidR="00647711" w:rsidRPr="00B3371C" w:rsidRDefault="00647711" w:rsidP="00392CE3">
            <w:pPr>
              <w:jc w:val="center"/>
              <w:rPr>
                <w:rFonts w:ascii="Calibri" w:eastAsia="Times New Roman" w:hAnsi="Calibri" w:cs="Calibri"/>
                <w:b w:val="0"/>
                <w:bCs w:val="0"/>
                <w:sz w:val="16"/>
                <w:szCs w:val="16"/>
              </w:rPr>
            </w:pPr>
          </w:p>
          <w:p w14:paraId="0D33B8F5" w14:textId="77777777" w:rsidR="00647711" w:rsidRPr="00B3371C" w:rsidRDefault="00647711" w:rsidP="00392CE3">
            <w:pPr>
              <w:jc w:val="center"/>
              <w:rPr>
                <w:rFonts w:ascii="Calibri" w:eastAsia="Times New Roman" w:hAnsi="Calibri" w:cs="Calibri"/>
                <w:b w:val="0"/>
                <w:bCs w:val="0"/>
                <w:sz w:val="16"/>
                <w:szCs w:val="16"/>
              </w:rPr>
            </w:pPr>
            <w:r w:rsidRPr="00B3371C">
              <w:rPr>
                <w:rFonts w:ascii="Calibri" w:eastAsia="Times New Roman" w:hAnsi="Calibri" w:cs="Calibri"/>
                <w:sz w:val="16"/>
                <w:szCs w:val="16"/>
              </w:rPr>
              <w:t>MATRIZ DE INDICADORES PARA RESULTADOS (MIR) 2025</w:t>
            </w:r>
          </w:p>
          <w:p w14:paraId="26C7E458" w14:textId="12AB1115" w:rsidR="00647711" w:rsidRPr="00B3371C" w:rsidRDefault="00647711" w:rsidP="00961AF7">
            <w:pPr>
              <w:jc w:val="center"/>
              <w:rPr>
                <w:rFonts w:ascii="Calibri" w:hAnsi="Calibri" w:cs="Calibri"/>
                <w:sz w:val="16"/>
                <w:szCs w:val="16"/>
              </w:rPr>
            </w:pPr>
            <w:r w:rsidRPr="00B3371C">
              <w:rPr>
                <w:rFonts w:ascii="Calibri" w:hAnsi="Calibri" w:cs="Calibri"/>
                <w:sz w:val="16"/>
                <w:szCs w:val="16"/>
              </w:rPr>
              <w:t>M003 - GESTIÓN Y APOYO INSTITUCIONAL TRANSVERSAL</w:t>
            </w:r>
          </w:p>
        </w:tc>
      </w:tr>
      <w:tr w:rsidR="009F3B9E" w:rsidRPr="00B3371C" w14:paraId="67ADEB41" w14:textId="77777777" w:rsidTr="00051E47">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3316E" w14:textId="77777777" w:rsidR="00647711" w:rsidRPr="00B3371C" w:rsidRDefault="00647711" w:rsidP="00392CE3">
            <w:pPr>
              <w:jc w:val="center"/>
              <w:rPr>
                <w:rFonts w:ascii="Calibri" w:eastAsia="Times New Roman" w:hAnsi="Calibri" w:cs="Calibri"/>
                <w:b w:val="0"/>
                <w:bCs w:val="0"/>
                <w:sz w:val="16"/>
                <w:szCs w:val="16"/>
              </w:rPr>
            </w:pPr>
            <w:r w:rsidRPr="00B3371C">
              <w:rPr>
                <w:rFonts w:ascii="Calibri" w:eastAsia="Times New Roman" w:hAnsi="Calibri" w:cs="Calibri"/>
                <w:sz w:val="16"/>
                <w:szCs w:val="16"/>
              </w:rPr>
              <w:t>NIVEL</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C30D0"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ALINEACIÓN PED/PD</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96C1B"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OBJETIVO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55220"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INDICADOR</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AC7B74"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MEDIOS DE VERIFICACIÓN</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8E549"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SUPUESTO</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50FAAF" w14:textId="77777777" w:rsidR="00647711" w:rsidRPr="00B3371C" w:rsidRDefault="00647711" w:rsidP="00392C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rPr>
            </w:pPr>
            <w:r w:rsidRPr="00B3371C">
              <w:rPr>
                <w:rFonts w:ascii="Calibri" w:eastAsia="Times New Roman" w:hAnsi="Calibri" w:cs="Calibri"/>
                <w:b/>
                <w:bCs/>
                <w:sz w:val="16"/>
                <w:szCs w:val="16"/>
              </w:rPr>
              <w:t>OBSERVACIONES DE ALINEACIÓN</w:t>
            </w:r>
            <w:r w:rsidRPr="00B3371C">
              <w:rPr>
                <w:rFonts w:ascii="Calibri" w:eastAsia="Times New Roman" w:hAnsi="Calibri" w:cs="Calibri"/>
                <w:b/>
                <w:bCs/>
                <w:sz w:val="16"/>
                <w:szCs w:val="16"/>
              </w:rPr>
              <w:br/>
              <w:t>(Para componentes y actividades)</w:t>
            </w:r>
          </w:p>
        </w:tc>
      </w:tr>
      <w:tr w:rsidR="009F3B9E" w:rsidRPr="00B3371C" w14:paraId="440E9AA5" w14:textId="77777777" w:rsidTr="00051E47">
        <w:trPr>
          <w:trHeight w:val="1266"/>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71B18" w14:textId="77777777" w:rsidR="00647711" w:rsidRPr="00B3371C" w:rsidRDefault="00647711" w:rsidP="00392CE3">
            <w:pPr>
              <w:rPr>
                <w:rFonts w:ascii="Calibri" w:eastAsia="Times New Roman" w:hAnsi="Calibri" w:cs="Calibri"/>
                <w:b w:val="0"/>
                <w:bCs w:val="0"/>
                <w:sz w:val="16"/>
                <w:szCs w:val="16"/>
              </w:rPr>
            </w:pPr>
          </w:p>
          <w:p w14:paraId="75473292" w14:textId="77777777" w:rsidR="00647711" w:rsidRPr="00B3371C" w:rsidRDefault="00647711" w:rsidP="00392CE3">
            <w:pPr>
              <w:rPr>
                <w:rFonts w:ascii="Calibri" w:eastAsia="Times New Roman" w:hAnsi="Calibri" w:cs="Calibri"/>
                <w:b w:val="0"/>
                <w:bCs w:val="0"/>
                <w:sz w:val="16"/>
                <w:szCs w:val="16"/>
              </w:rPr>
            </w:pPr>
            <w:r w:rsidRPr="00B3371C">
              <w:rPr>
                <w:rFonts w:ascii="Calibri" w:eastAsia="Times New Roman" w:hAnsi="Calibri" w:cs="Calibri"/>
                <w:sz w:val="16"/>
                <w:szCs w:val="16"/>
              </w:rPr>
              <w:t>Fin</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BF67C" w14:textId="77777777" w:rsidR="00647711" w:rsidRPr="00B3371C" w:rsidRDefault="00647711" w:rsidP="00392CE3">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br/>
              <w:t>15-01 -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DF2C"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750D529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F - Contribuir a garantizar el Fortalecimiento del Sistema de Justicia Penal Oral, para brindar un servicio ágil y 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5EF6E"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195F0596"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PEDI115 - Cifra Negra. (91.3 %)</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60EED"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7F578637"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INEGI, (Encuesta Nacional de Victimización y Percepción sobre Seguridad</w:t>
            </w:r>
          </w:p>
          <w:p w14:paraId="5BC4F06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Pública, ENVIPE)</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69195"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074BBA87"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víctimas del delito presentan sus denuncias ante la autoridad ministerial del sistema de justicia penal fortalecida.</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F85C3"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42FB76F0"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No aplica</w:t>
            </w:r>
          </w:p>
        </w:tc>
      </w:tr>
      <w:tr w:rsidR="009F3B9E" w:rsidRPr="00B3371C" w14:paraId="6309642F" w14:textId="77777777" w:rsidTr="00051E4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F9463" w14:textId="77777777" w:rsidR="00647711" w:rsidRPr="00B3371C" w:rsidRDefault="00647711" w:rsidP="00392CE3">
            <w:pPr>
              <w:jc w:val="center"/>
              <w:rPr>
                <w:rFonts w:ascii="Calibri" w:eastAsia="Times New Roman" w:hAnsi="Calibri" w:cs="Calibri"/>
                <w:b w:val="0"/>
                <w:bCs w:val="0"/>
                <w:sz w:val="16"/>
                <w:szCs w:val="16"/>
              </w:rPr>
            </w:pPr>
          </w:p>
          <w:p w14:paraId="2AFCA21C" w14:textId="77777777" w:rsidR="00647711" w:rsidRPr="00B3371C" w:rsidRDefault="00647711" w:rsidP="00392CE3">
            <w:pPr>
              <w:jc w:val="center"/>
              <w:rPr>
                <w:rFonts w:ascii="Calibri" w:eastAsia="Times New Roman" w:hAnsi="Calibri" w:cs="Calibri"/>
                <w:b w:val="0"/>
                <w:bCs w:val="0"/>
                <w:sz w:val="16"/>
                <w:szCs w:val="16"/>
              </w:rPr>
            </w:pPr>
            <w:r w:rsidRPr="00B3371C">
              <w:rPr>
                <w:rFonts w:ascii="Calibri" w:eastAsia="Times New Roman" w:hAnsi="Calibri" w:cs="Calibri"/>
                <w:sz w:val="16"/>
                <w:szCs w:val="16"/>
              </w:rPr>
              <w:t>Propósito</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3E7A9" w14:textId="77777777" w:rsidR="00647711" w:rsidRPr="00B3371C" w:rsidRDefault="00647711" w:rsidP="00392CE3">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br/>
              <w:t xml:space="preserve">30-01 - Garantizar el fortalecimiento del sistema de justicia penal, para brindar un servicio ágil y </w:t>
            </w:r>
            <w:r w:rsidRPr="00B3371C">
              <w:rPr>
                <w:rFonts w:ascii="Calibri" w:eastAsia="Times New Roman" w:hAnsi="Calibri" w:cs="Calibri"/>
                <w:i/>
                <w:iCs/>
                <w:sz w:val="16"/>
                <w:szCs w:val="16"/>
              </w:rPr>
              <w:lastRenderedPageBreak/>
              <w:t>oportuno de calidad y calidez a la ciudadanía, víctimas de los delitos y denunciantes, mediante los mecanismos alternos de solución de controversias y la investigación de los hechos delictivos con perspectiva de género y el respeto a los derechos humanos, se esclarezca la verdad, se de atención a la víctima y la reparación integral del daño que hubiera recibido.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B0FEB"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66DE75D2"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P - La autoridad ministerial fortalecida garantiza con certeza jurídica, perspectiva de género y respeto a </w:t>
            </w:r>
            <w:r w:rsidRPr="00B3371C">
              <w:rPr>
                <w:rFonts w:ascii="Calibri" w:eastAsia="Times New Roman" w:hAnsi="Calibri" w:cs="Calibri"/>
                <w:sz w:val="16"/>
                <w:szCs w:val="16"/>
              </w:rPr>
              <w:lastRenderedPageBreak/>
              <w:t>los derechos humanos de los ciudadanos la resolución de sus conflictos penales.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AF61E"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5FA0CE43"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3001I01 - Porcentaje de delitos no denunciados por causas atribuibles a la autoridad en </w:t>
            </w:r>
            <w:r w:rsidRPr="00B3371C">
              <w:rPr>
                <w:rFonts w:ascii="Calibri" w:eastAsia="Times New Roman" w:hAnsi="Calibri" w:cs="Calibri"/>
                <w:sz w:val="16"/>
                <w:szCs w:val="16"/>
              </w:rPr>
              <w:lastRenderedPageBreak/>
              <w:t>la Entidad Federativa.</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5D9CD"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5C5151CE"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INEGI, Encuesta Nacional de Victimización y Percepción sobre Seguridad </w:t>
            </w:r>
            <w:r w:rsidRPr="00B3371C">
              <w:rPr>
                <w:rFonts w:ascii="Calibri" w:eastAsia="Times New Roman" w:hAnsi="Calibri" w:cs="Calibri"/>
                <w:sz w:val="16"/>
                <w:szCs w:val="16"/>
              </w:rPr>
              <w:lastRenderedPageBreak/>
              <w:t>Pública (ENVIPE)</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C3EDA"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lastRenderedPageBreak/>
              <w:t>La ciudadanía confía en las instituciones encargadas de procurar Justicia</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40410"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70DCD5F7"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No aplica</w:t>
            </w:r>
          </w:p>
        </w:tc>
      </w:tr>
      <w:tr w:rsidR="009F3B9E" w:rsidRPr="00B3371C" w14:paraId="054773CA" w14:textId="77777777" w:rsidTr="00051E47">
        <w:trPr>
          <w:trHeight w:val="2238"/>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537DC" w14:textId="77777777" w:rsidR="00647711" w:rsidRPr="00B3371C" w:rsidRDefault="00647711" w:rsidP="00392CE3">
            <w:pPr>
              <w:rPr>
                <w:rFonts w:ascii="Calibri" w:eastAsia="Times New Roman" w:hAnsi="Calibri" w:cs="Calibri"/>
                <w:b w:val="0"/>
                <w:bCs w:val="0"/>
                <w:sz w:val="16"/>
                <w:szCs w:val="16"/>
              </w:rPr>
            </w:pPr>
          </w:p>
          <w:p w14:paraId="324CFC7E" w14:textId="77777777" w:rsidR="00647711" w:rsidRPr="00B3371C" w:rsidRDefault="00647711" w:rsidP="00392CE3">
            <w:pPr>
              <w:rPr>
                <w:rFonts w:ascii="Calibri" w:eastAsia="Times New Roman" w:hAnsi="Calibri" w:cs="Calibri"/>
                <w:b w:val="0"/>
                <w:bCs w:val="0"/>
                <w:sz w:val="16"/>
                <w:szCs w:val="16"/>
              </w:rPr>
            </w:pPr>
            <w:r w:rsidRPr="00B3371C">
              <w:rPr>
                <w:rFonts w:ascii="Calibri" w:eastAsia="Times New Roman" w:hAnsi="Calibri" w:cs="Calibri"/>
                <w:sz w:val="16"/>
                <w:szCs w:val="16"/>
              </w:rPr>
              <w:t>Componente</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F3421" w14:textId="77777777" w:rsidR="00647711" w:rsidRPr="00B3371C" w:rsidRDefault="00647711" w:rsidP="00392CE3">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br/>
              <w:t>30-01-01-16 - Atender y servir con ética profesional las actividades administrativas, técnicas, jurídicas y de staff,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FC556"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6F422492"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C01 - Apoyo a las Unidades Responsables Sustantivas para el cumplimiento de sus metas programadas, otorgado.</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1D4F3"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2AD3407A"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C01 - Porcentaje de cumplimiento programático trimestral de metas con semáforo verde de las Unidades Responsables Sustantivas de la Fiscalía General del Estado</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D45C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664A2194"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trimestral sobre el  cumplimiento de sus metas programadas con base en los Reportes Programáticos del SIPPRES.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71F81"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5780718D"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Que las áreas sustantivas solicitan con oportunidad apoyo de las funciones administrativas, jurídicas, de planeación, relaciones públicas u otras funciones de staff.</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11851" w14:textId="77777777" w:rsidR="00647711" w:rsidRPr="00B3371C" w:rsidRDefault="00647711" w:rsidP="00392C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5A5EE36B"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130590D5" w14:textId="77777777" w:rsidTr="00051E4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1BFC9" w14:textId="77777777" w:rsidR="00647711" w:rsidRPr="00B3371C" w:rsidRDefault="00647711" w:rsidP="00392CE3">
            <w:pPr>
              <w:jc w:val="center"/>
              <w:rPr>
                <w:rFonts w:ascii="Calibri" w:eastAsia="Times New Roman" w:hAnsi="Calibri" w:cs="Calibri"/>
                <w:b w:val="0"/>
                <w:bCs w:val="0"/>
                <w:sz w:val="16"/>
                <w:szCs w:val="16"/>
              </w:rPr>
            </w:pPr>
          </w:p>
          <w:p w14:paraId="0C974CBA" w14:textId="77777777" w:rsidR="00647711" w:rsidRPr="00B3371C" w:rsidRDefault="00647711" w:rsidP="00392CE3">
            <w:pPr>
              <w:jc w:val="center"/>
              <w:rPr>
                <w:rFonts w:ascii="Calibri" w:eastAsia="Times New Roman" w:hAnsi="Calibri" w:cs="Calibri"/>
                <w:b w:val="0"/>
                <w:bCs w:val="0"/>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6732B8"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br/>
              <w:t>30-01-01-16 - Atender y servir con ética profesional las actividades administrativas, técnicas, jurídicas y de staff,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18AB2"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41029DF0"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C01.A01 - Gestión documental con base en la norma.</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1E0C6"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57C8C493" w14:textId="47A15174"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C01A01 </w:t>
            </w:r>
            <w:r w:rsidR="007909B8" w:rsidRPr="00B3371C">
              <w:rPr>
                <w:rFonts w:ascii="Calibri" w:eastAsia="Times New Roman" w:hAnsi="Calibri" w:cs="Calibri"/>
                <w:sz w:val="16"/>
                <w:szCs w:val="16"/>
              </w:rPr>
              <w:t>- Porcentaje</w:t>
            </w:r>
            <w:r w:rsidRPr="00B3371C">
              <w:rPr>
                <w:rFonts w:ascii="Calibri" w:eastAsia="Times New Roman" w:hAnsi="Calibri" w:cs="Calibri"/>
                <w:sz w:val="16"/>
                <w:szCs w:val="16"/>
              </w:rPr>
              <w:t xml:space="preserve"> de archivos digitalizados de las áreas de la FGE.</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A2187"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trimestral interno del número de archivos digitalizados.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527FD"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áreas sustantivas tienen conocimiento de los criterios a supervisar en la Revisión de Archivos, al igual que los períodos de Revisión.</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BD69F"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p>
          <w:p w14:paraId="3A957711"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7C38DAE9" w14:textId="77777777" w:rsidTr="00051E47">
        <w:trPr>
          <w:trHeight w:val="2430"/>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2040F" w14:textId="77777777" w:rsidR="00647711" w:rsidRPr="00B3371C" w:rsidRDefault="00647711" w:rsidP="00392CE3">
            <w:pPr>
              <w:rPr>
                <w:rFonts w:ascii="Calibri" w:eastAsia="Times New Roman" w:hAnsi="Calibri" w:cs="Calibri"/>
                <w:b w:val="0"/>
                <w:bCs w:val="0"/>
                <w:sz w:val="16"/>
                <w:szCs w:val="16"/>
                <w:highlight w:val="yellow"/>
              </w:rPr>
            </w:pPr>
          </w:p>
          <w:p w14:paraId="17B294A2" w14:textId="77777777" w:rsidR="00647711" w:rsidRPr="00B3371C" w:rsidRDefault="00647711" w:rsidP="00392CE3">
            <w:pPr>
              <w:rPr>
                <w:rFonts w:ascii="Calibri" w:eastAsia="Times New Roman" w:hAnsi="Calibri" w:cs="Calibri"/>
                <w:b w:val="0"/>
                <w:bCs w:val="0"/>
                <w:sz w:val="16"/>
                <w:szCs w:val="16"/>
                <w:highlight w:val="yellow"/>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CD4E2"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br/>
              <w:t>30-01-01-16 - Atender y servir con ética profesional las actividades administrativas, técnicas, jurídicas y de staff,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FA742"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7A4081EA"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C01.A02 - Atención a las solicitudes de acceso a la información por parte de las Unidades Responsables.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4E047"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76DCB76A"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C01A02 - Porcentaje de áreas que cumplen adecuadamente y en los tiempos que establece la Ley General de Transparencia y Acceso a la Información Pública (LGTAIP).</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5637C"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0E7636D6"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trimestral de las solicitudes de acceso a la información para la atención ciudadana</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2585A"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08A45FC6" w14:textId="71ED9A66"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 xml:space="preserve">Las áreas sustantivas, conocen el tiempo que tienen para responder las solicitudes y obligaciones de </w:t>
            </w:r>
            <w:r w:rsidR="007909B8" w:rsidRPr="00B3371C">
              <w:rPr>
                <w:rFonts w:ascii="Calibri" w:eastAsia="Times New Roman" w:hAnsi="Calibri" w:cs="Calibri"/>
                <w:sz w:val="16"/>
                <w:szCs w:val="16"/>
              </w:rPr>
              <w:t>información,</w:t>
            </w:r>
            <w:r w:rsidRPr="00B3371C">
              <w:rPr>
                <w:rFonts w:ascii="Calibri" w:eastAsia="Times New Roman" w:hAnsi="Calibri" w:cs="Calibri"/>
                <w:sz w:val="16"/>
                <w:szCs w:val="16"/>
              </w:rPr>
              <w:t xml:space="preserve"> así como cuando se requiere de más tiempo saben el proceso a seguir.</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AD1B3"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
          <w:p w14:paraId="454B7E4B"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478D1747" w14:textId="77777777" w:rsidTr="00051E47">
        <w:trPr>
          <w:cnfStyle w:val="000000100000" w:firstRow="0" w:lastRow="0" w:firstColumn="0" w:lastColumn="0" w:oddVBand="0" w:evenVBand="0" w:oddHBand="1" w:evenHBand="0" w:firstRowFirstColumn="0" w:firstRowLastColumn="0" w:lastRowFirstColumn="0" w:lastRowLastColumn="0"/>
          <w:trHeight w:val="1703"/>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2C330A6B" w14:textId="77777777" w:rsidR="00647711" w:rsidRPr="00B3371C" w:rsidRDefault="00647711" w:rsidP="00392CE3">
            <w:pPr>
              <w:rPr>
                <w:rFonts w:ascii="Calibri" w:eastAsia="Times New Roman" w:hAnsi="Calibri" w:cs="Calibri"/>
                <w:b w:val="0"/>
                <w:bCs w:val="0"/>
                <w:sz w:val="16"/>
                <w:szCs w:val="16"/>
              </w:rPr>
            </w:pPr>
            <w:r w:rsidRPr="00B3371C">
              <w:rPr>
                <w:rFonts w:ascii="Calibri" w:eastAsia="Times New Roman" w:hAnsi="Calibri" w:cs="Calibri"/>
                <w:sz w:val="16"/>
                <w:szCs w:val="16"/>
              </w:rPr>
              <w:lastRenderedPageBreak/>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3D236265"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30-01-01-16 - Atender y servir con ética profesional las actividades administrativas, técnicas, jurídicas y de staff,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11828706"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C01.A03 - Cobertura de los eventos institucionales para comunicar a la ciudadanía y contar con buena imagen institucional</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5782ABD9"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C01A03 - Porcentaje de cobertura de eventos institucionales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4B07864A"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trimestral de cobertura de eventos institucionales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7AB79248"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Unidades Responsables prevén los tiempos para solicitar la cobertura de sus eventos institucionales.</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6F73C658"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60DCACDB" w14:textId="77777777" w:rsidTr="00051E47">
        <w:trPr>
          <w:trHeight w:val="1845"/>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0AC2DBA2" w14:textId="77777777" w:rsidR="00647711" w:rsidRPr="00B3371C" w:rsidRDefault="00647711" w:rsidP="00392CE3">
            <w:pPr>
              <w:rPr>
                <w:rFonts w:ascii="Calibri" w:eastAsia="Times New Roman" w:hAnsi="Calibri" w:cs="Calibri"/>
                <w:sz w:val="16"/>
                <w:szCs w:val="16"/>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70708B59"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30-01-01-16 - Atender y servir con ética profesional las actividades administrativas, técnicas, jurídicas y de staff,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289EC9B3"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C01.A04 - Atención de necesidades en soporte técnico y tecnologías para las Unidades Responsables.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6EAC8EF2"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C01A04 - Porcentaje de solicitudes de soporte atendidas en relación a las solicitudes de soporte emitidas por las Unidades Responsables</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6CF4DF95"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Informe trimestral de solicitudes de soporte en tecnologías de la información y comunicación atendidas.</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09325922"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Unidades Responsables solicitan con oportunidad los servicios de soporte en tecnologías de la información y comunicación.</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6B922685" w14:textId="77777777" w:rsidR="00647711" w:rsidRPr="00B3371C" w:rsidRDefault="00647711" w:rsidP="00392C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r w:rsidR="009F3B9E" w:rsidRPr="00B3371C" w14:paraId="5DBB9401" w14:textId="77777777" w:rsidTr="00051E47">
        <w:trPr>
          <w:cnfStyle w:val="000000100000" w:firstRow="0" w:lastRow="0" w:firstColumn="0" w:lastColumn="0" w:oddVBand="0" w:evenVBand="0" w:oddHBand="1" w:evenHBand="0" w:firstRowFirstColumn="0" w:firstRowLastColumn="0" w:lastRowFirstColumn="0" w:lastRowLastColumn="0"/>
          <w:trHeight w:val="2028"/>
        </w:trPr>
        <w:tc>
          <w:tcPr>
            <w:cnfStyle w:val="001000000000" w:firstRow="0" w:lastRow="0" w:firstColumn="1" w:lastColumn="0" w:oddVBand="0" w:evenVBand="0" w:oddHBand="0" w:evenHBand="0" w:firstRowFirstColumn="0" w:firstRowLastColumn="0" w:lastRowFirstColumn="0" w:lastRowLastColumn="0"/>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0CE0472C" w14:textId="77777777" w:rsidR="00647711" w:rsidRPr="00B3371C" w:rsidRDefault="00647711" w:rsidP="00392CE3">
            <w:pPr>
              <w:rPr>
                <w:rFonts w:ascii="Calibri" w:eastAsia="Times New Roman" w:hAnsi="Calibri" w:cs="Calibri"/>
                <w:sz w:val="16"/>
                <w:szCs w:val="16"/>
                <w:highlight w:val="yellow"/>
              </w:rPr>
            </w:pPr>
            <w:r w:rsidRPr="00B3371C">
              <w:rPr>
                <w:rFonts w:ascii="Calibri" w:eastAsia="Times New Roman" w:hAnsi="Calibri" w:cs="Calibri"/>
                <w:sz w:val="16"/>
                <w:szCs w:val="16"/>
              </w:rPr>
              <w:t>Actividad</w:t>
            </w:r>
          </w:p>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14:paraId="13170EE5"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16"/>
                <w:szCs w:val="16"/>
              </w:rPr>
            </w:pPr>
            <w:r w:rsidRPr="00B3371C">
              <w:rPr>
                <w:rFonts w:ascii="Calibri" w:eastAsia="Times New Roman" w:hAnsi="Calibri" w:cs="Calibri"/>
                <w:i/>
                <w:iCs/>
                <w:sz w:val="16"/>
                <w:szCs w:val="16"/>
              </w:rPr>
              <w:t>30-01-01-16 - Atender y servir con ética profesional las actividades administrativas, técnicas, jurídicas y de staff, de la Fiscalía General del Estado.</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tcPr>
          <w:p w14:paraId="76A32B99"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C01.A05 - Control presupuestal para el cumplimiento de las metas de las Unidades Responsables.</w:t>
            </w:r>
          </w:p>
        </w:tc>
        <w:tc>
          <w:tcPr>
            <w:tcW w:w="797" w:type="pct"/>
            <w:tcBorders>
              <w:top w:val="single" w:sz="4" w:space="0" w:color="auto"/>
              <w:left w:val="single" w:sz="4" w:space="0" w:color="auto"/>
              <w:bottom w:val="single" w:sz="4" w:space="0" w:color="auto"/>
              <w:right w:val="single" w:sz="4" w:space="0" w:color="auto"/>
            </w:tcBorders>
            <w:shd w:val="clear" w:color="auto" w:fill="FFFFFF" w:themeFill="background1"/>
          </w:tcPr>
          <w:p w14:paraId="6CCC8690"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C01A05 - Porcentaje del Presupuesto Ejercido destinado a las Unidades Responsables de Apoyo Administrativo y de Staff de la Secretaría de Finanzas y Planeación.</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tcPr>
          <w:p w14:paraId="7D53376C"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Reporte Interno trimestral del presupuesto ejercido.</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7C8226D6"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Las Unidades Responsables elaboran su proyecto de Presupuesto de forma eficiente para cumplir con sus objetivos y metas programadas.</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tcPr>
          <w:p w14:paraId="2818E2A5" w14:textId="77777777" w:rsidR="00647711" w:rsidRPr="00B3371C" w:rsidRDefault="00647711" w:rsidP="00392C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3371C">
              <w:rPr>
                <w:rFonts w:ascii="Calibri" w:eastAsia="Times New Roman" w:hAnsi="Calibri" w:cs="Calibri"/>
                <w:sz w:val="16"/>
                <w:szCs w:val="16"/>
              </w:rPr>
              <w:t>Relación directa</w:t>
            </w:r>
          </w:p>
        </w:tc>
      </w:tr>
    </w:tbl>
    <w:p w14:paraId="17398FEB" w14:textId="77777777" w:rsidR="00D67EDC" w:rsidRPr="00B3371C" w:rsidRDefault="00D67EDC" w:rsidP="00D67EDC">
      <w:pPr>
        <w:pStyle w:val="Ttulo1"/>
        <w:numPr>
          <w:ilvl w:val="0"/>
          <w:numId w:val="0"/>
        </w:numPr>
        <w:rPr>
          <w:rFonts w:ascii="Calibri" w:hAnsi="Calibri" w:cs="Calibri"/>
          <w:noProof/>
          <w:sz w:val="16"/>
          <w:szCs w:val="16"/>
        </w:rPr>
      </w:pPr>
    </w:p>
    <w:p w14:paraId="5884DC35" w14:textId="637D736E" w:rsidR="00BF6DC1" w:rsidRPr="00B3371C" w:rsidRDefault="001458F5" w:rsidP="006F712D">
      <w:pPr>
        <w:pStyle w:val="Ttulo1"/>
        <w:numPr>
          <w:ilvl w:val="1"/>
          <w:numId w:val="23"/>
        </w:numPr>
        <w:jc w:val="both"/>
        <w:rPr>
          <w:rFonts w:ascii="Calibri" w:hAnsi="Calibri" w:cs="Calibri"/>
          <w:noProof/>
          <w:sz w:val="20"/>
          <w:szCs w:val="20"/>
        </w:rPr>
      </w:pPr>
      <w:r w:rsidRPr="00B3371C">
        <w:rPr>
          <w:rFonts w:ascii="Calibri" w:hAnsi="Calibri" w:cs="Calibri"/>
          <w:noProof/>
          <w:sz w:val="20"/>
          <w:szCs w:val="20"/>
        </w:rPr>
        <w:t>DESCRIPCIÓN DE LOS RIESGOS RELEVANTES PARA LAS FINANZAS PÚBLICAS</w:t>
      </w:r>
      <w:r w:rsidR="00BF6DC1" w:rsidRPr="00B3371C">
        <w:rPr>
          <w:rFonts w:ascii="Calibri" w:hAnsi="Calibri" w:cs="Calibri"/>
          <w:noProof/>
          <w:sz w:val="20"/>
          <w:szCs w:val="20"/>
        </w:rPr>
        <w:t>.</w:t>
      </w:r>
    </w:p>
    <w:p w14:paraId="2D05564D" w14:textId="05F7842C" w:rsidR="001458F5" w:rsidRPr="00B3371C" w:rsidRDefault="001458F5" w:rsidP="001916F5">
      <w:pPr>
        <w:pStyle w:val="Prrafodelista"/>
        <w:rPr>
          <w:rFonts w:ascii="Calibri" w:hAnsi="Calibri" w:cs="Calibri"/>
          <w:b/>
          <w:bCs/>
          <w:noProof/>
          <w:sz w:val="16"/>
          <w:szCs w:val="16"/>
        </w:rPr>
      </w:pPr>
    </w:p>
    <w:p w14:paraId="1643D12A" w14:textId="77777777" w:rsidR="0059516D" w:rsidRPr="00B3371C" w:rsidRDefault="0059516D" w:rsidP="0059516D">
      <w:pPr>
        <w:spacing w:line="360" w:lineRule="auto"/>
        <w:rPr>
          <w:rFonts w:ascii="Calibri" w:hAnsi="Calibri" w:cs="Calibri"/>
          <w:sz w:val="16"/>
          <w:szCs w:val="16"/>
        </w:rPr>
      </w:pPr>
      <w:r w:rsidRPr="00B3371C">
        <w:rPr>
          <w:rFonts w:ascii="Calibri" w:hAnsi="Calibri" w:cs="Calibri"/>
          <w:sz w:val="16"/>
          <w:szCs w:val="16"/>
        </w:rPr>
        <w:t>Existen riesgos relevantes que impedirían el cumplimiento de los objetivos trazados por la Fiscalía General del Estado, estos son de naturaleza externa como lo son:</w:t>
      </w:r>
    </w:p>
    <w:p w14:paraId="42BBF733" w14:textId="77777777" w:rsidR="0059516D" w:rsidRPr="00B3371C" w:rsidRDefault="0059516D" w:rsidP="006F712D">
      <w:pPr>
        <w:numPr>
          <w:ilvl w:val="0"/>
          <w:numId w:val="21"/>
        </w:numPr>
        <w:spacing w:line="360" w:lineRule="auto"/>
        <w:contextualSpacing/>
        <w:rPr>
          <w:rFonts w:ascii="Calibri" w:hAnsi="Calibri" w:cs="Calibri"/>
          <w:sz w:val="16"/>
          <w:szCs w:val="16"/>
        </w:rPr>
      </w:pPr>
      <w:r w:rsidRPr="00B3371C">
        <w:rPr>
          <w:rFonts w:ascii="Calibri" w:hAnsi="Calibri" w:cs="Calibri"/>
          <w:sz w:val="16"/>
          <w:szCs w:val="16"/>
        </w:rPr>
        <w:t>El riesgo de adecuar el marco normativo que regula las atribuciones, facultades, funciones y estructura orgánica de la Institución, base fundamental para contar con una base jurídica solida que sustente nuestras acciones que nos permitirá darle certeza a la sociedad quintanarroense de nuestros avances y a su vez, contribuir a respetar sus libertades y derechos, preservando el orden y la paz.</w:t>
      </w:r>
    </w:p>
    <w:p w14:paraId="4007292F" w14:textId="77777777" w:rsidR="0059516D" w:rsidRPr="00B3371C" w:rsidRDefault="0059516D" w:rsidP="006F712D">
      <w:pPr>
        <w:numPr>
          <w:ilvl w:val="0"/>
          <w:numId w:val="21"/>
        </w:numPr>
        <w:spacing w:line="360" w:lineRule="auto"/>
        <w:contextualSpacing/>
        <w:rPr>
          <w:rFonts w:ascii="Calibri" w:hAnsi="Calibri" w:cs="Calibri"/>
          <w:sz w:val="16"/>
          <w:szCs w:val="16"/>
        </w:rPr>
      </w:pPr>
      <w:r w:rsidRPr="00B3371C">
        <w:rPr>
          <w:rFonts w:ascii="Calibri" w:hAnsi="Calibri" w:cs="Calibri"/>
          <w:sz w:val="16"/>
          <w:szCs w:val="16"/>
        </w:rPr>
        <w:t xml:space="preserve">No fortalecer el sistema de justicia penal en el estado, pone en riesgo al organismo autónomo para brindar los servicios de procuración de justicia de forma ágil, oportuna de calidad y calidez a la ciudadanía víctimas de los delitos y denunciantes así mismo, se afectarían los mecanismos alternos de solución de controversias y los procesos de investigación de los hechos delictivos, la posibilidad del esclarecimiento de la verdad, la atención a las víctimas y las reparaciones de los daños causados a las víctimas.       </w:t>
      </w:r>
    </w:p>
    <w:p w14:paraId="6DC3B8C1" w14:textId="77777777" w:rsidR="0059516D" w:rsidRPr="00B3371C" w:rsidRDefault="0059516D" w:rsidP="006F712D">
      <w:pPr>
        <w:numPr>
          <w:ilvl w:val="0"/>
          <w:numId w:val="21"/>
        </w:numPr>
        <w:spacing w:line="360" w:lineRule="auto"/>
        <w:contextualSpacing/>
        <w:rPr>
          <w:rFonts w:ascii="Calibri" w:hAnsi="Calibri" w:cs="Calibri"/>
          <w:sz w:val="16"/>
          <w:szCs w:val="16"/>
        </w:rPr>
      </w:pPr>
      <w:r w:rsidRPr="00B3371C">
        <w:rPr>
          <w:rFonts w:ascii="Calibri" w:hAnsi="Calibri" w:cs="Calibri"/>
          <w:sz w:val="16"/>
          <w:szCs w:val="16"/>
        </w:rPr>
        <w:t>El riesgo de que se incremente el rezago de las carpetas de investigación, derivado de una autoridad ministerial inadecuada por falta de profesionalización, especialización y certificación del personal, para el desempeño de las actividades de investigación y los servicios de Procuración de Justicia con Perspectiva de Género y Respeto a los Derechos Humanos.</w:t>
      </w:r>
    </w:p>
    <w:p w14:paraId="0893A54D" w14:textId="77777777" w:rsidR="0059516D" w:rsidRPr="00B3371C" w:rsidRDefault="0059516D" w:rsidP="006F712D">
      <w:pPr>
        <w:numPr>
          <w:ilvl w:val="0"/>
          <w:numId w:val="21"/>
        </w:numPr>
        <w:spacing w:line="360" w:lineRule="auto"/>
        <w:contextualSpacing/>
        <w:rPr>
          <w:rFonts w:ascii="Calibri" w:hAnsi="Calibri" w:cs="Calibri"/>
          <w:sz w:val="16"/>
          <w:szCs w:val="16"/>
        </w:rPr>
      </w:pPr>
      <w:r w:rsidRPr="00B3371C">
        <w:rPr>
          <w:rFonts w:ascii="Calibri" w:hAnsi="Calibri" w:cs="Calibri"/>
          <w:sz w:val="16"/>
          <w:szCs w:val="16"/>
        </w:rPr>
        <w:t>El riesgo de que no se recupere la confianza en las autoridades ministeriales y la reducción de las denuncias ciudadanas víctimas del delito, provocaría que se eleve el índice de la Cifra Negra en el Estado.</w:t>
      </w:r>
    </w:p>
    <w:p w14:paraId="23391EB7" w14:textId="77777777" w:rsidR="0059516D" w:rsidRPr="00B3371C" w:rsidRDefault="0059516D" w:rsidP="006F712D">
      <w:pPr>
        <w:numPr>
          <w:ilvl w:val="0"/>
          <w:numId w:val="21"/>
        </w:numPr>
        <w:spacing w:line="360" w:lineRule="auto"/>
        <w:contextualSpacing/>
        <w:rPr>
          <w:rFonts w:ascii="Calibri" w:hAnsi="Calibri" w:cs="Calibri"/>
          <w:sz w:val="16"/>
          <w:szCs w:val="16"/>
        </w:rPr>
      </w:pPr>
      <w:r w:rsidRPr="00B3371C">
        <w:rPr>
          <w:rFonts w:ascii="Calibri" w:hAnsi="Calibri" w:cs="Calibri"/>
          <w:sz w:val="16"/>
          <w:szCs w:val="16"/>
        </w:rPr>
        <w:lastRenderedPageBreak/>
        <w:t>El riesgo de que la ciudadanía no confíe en los servicios de Procuración de Justicia, a falta de resultados de forma pronta y expedita en la determinación de las carpetas de Investigación.</w:t>
      </w:r>
    </w:p>
    <w:p w14:paraId="615C1E9B" w14:textId="77777777" w:rsidR="0059516D" w:rsidRPr="00B3371C" w:rsidRDefault="0059516D" w:rsidP="006F712D">
      <w:pPr>
        <w:numPr>
          <w:ilvl w:val="0"/>
          <w:numId w:val="21"/>
        </w:numPr>
        <w:spacing w:line="360" w:lineRule="auto"/>
        <w:contextualSpacing/>
        <w:rPr>
          <w:rFonts w:ascii="Calibri" w:hAnsi="Calibri" w:cs="Calibri"/>
          <w:sz w:val="16"/>
          <w:szCs w:val="16"/>
        </w:rPr>
      </w:pPr>
      <w:r w:rsidRPr="00B3371C">
        <w:rPr>
          <w:rFonts w:ascii="Calibri" w:hAnsi="Calibri" w:cs="Calibri"/>
          <w:sz w:val="16"/>
          <w:szCs w:val="16"/>
        </w:rPr>
        <w:t>El riesgo de garantizar el acceso a la Justicia a las Mujeres Víctimas del Delito de Violencia por Razones de Género.</w:t>
      </w:r>
    </w:p>
    <w:p w14:paraId="260F0F21" w14:textId="77777777" w:rsidR="0059516D" w:rsidRPr="00B3371C" w:rsidRDefault="0059516D" w:rsidP="006F712D">
      <w:pPr>
        <w:numPr>
          <w:ilvl w:val="0"/>
          <w:numId w:val="21"/>
        </w:numPr>
        <w:spacing w:line="360" w:lineRule="auto"/>
        <w:contextualSpacing/>
        <w:rPr>
          <w:rFonts w:ascii="Calibri" w:hAnsi="Calibri" w:cs="Calibri"/>
          <w:sz w:val="16"/>
          <w:szCs w:val="16"/>
        </w:rPr>
      </w:pPr>
      <w:r w:rsidRPr="00B3371C">
        <w:rPr>
          <w:rFonts w:ascii="Calibri" w:hAnsi="Calibri" w:cs="Calibri"/>
          <w:sz w:val="16"/>
          <w:szCs w:val="16"/>
        </w:rPr>
        <w:t>El riesgo de que se reduzca el fortalecimiento y modernización de las capacidades técnicas y materiales de las áreas sustantivas y administrativas, así como acondicionar y contar con espacios dignos para la atención de la ciudadanía.</w:t>
      </w:r>
    </w:p>
    <w:p w14:paraId="2AC43144" w14:textId="77777777" w:rsidR="0059516D" w:rsidRPr="00B3371C" w:rsidRDefault="0059516D" w:rsidP="006F712D">
      <w:pPr>
        <w:numPr>
          <w:ilvl w:val="0"/>
          <w:numId w:val="21"/>
        </w:numPr>
        <w:spacing w:line="360" w:lineRule="auto"/>
        <w:contextualSpacing/>
        <w:rPr>
          <w:rFonts w:ascii="Calibri" w:hAnsi="Calibri" w:cs="Calibri"/>
          <w:sz w:val="16"/>
          <w:szCs w:val="16"/>
        </w:rPr>
      </w:pPr>
      <w:r w:rsidRPr="00B3371C">
        <w:rPr>
          <w:rFonts w:ascii="Calibri" w:hAnsi="Calibri" w:cs="Calibri"/>
          <w:sz w:val="16"/>
          <w:szCs w:val="16"/>
        </w:rPr>
        <w:t>El riesgo de que se limite la participación de la ciudadanía, organizaciones de la sociedad civil, sector empresarial y academia para fomentar la prevención del delito y el apoyo integral a las víctimas de delito.</w:t>
      </w:r>
    </w:p>
    <w:p w14:paraId="43A2D418" w14:textId="77777777" w:rsidR="0059516D" w:rsidRPr="00B3371C" w:rsidRDefault="0059516D" w:rsidP="0059516D">
      <w:pPr>
        <w:spacing w:line="360" w:lineRule="auto"/>
        <w:ind w:left="720"/>
        <w:contextualSpacing/>
        <w:rPr>
          <w:rFonts w:ascii="Calibri" w:hAnsi="Calibri" w:cs="Calibri"/>
          <w:sz w:val="16"/>
          <w:szCs w:val="16"/>
        </w:rPr>
      </w:pPr>
    </w:p>
    <w:p w14:paraId="58AF871E" w14:textId="1E2200F9" w:rsidR="0059516D" w:rsidRPr="00B3371C" w:rsidRDefault="0059516D" w:rsidP="0059516D">
      <w:pPr>
        <w:spacing w:line="360" w:lineRule="auto"/>
        <w:ind w:left="360"/>
        <w:rPr>
          <w:rFonts w:ascii="Calibri" w:hAnsi="Calibri" w:cs="Calibri"/>
          <w:sz w:val="16"/>
          <w:szCs w:val="16"/>
        </w:rPr>
      </w:pPr>
      <w:r w:rsidRPr="00B3371C">
        <w:rPr>
          <w:rFonts w:ascii="Calibri" w:hAnsi="Calibri" w:cs="Calibri"/>
          <w:sz w:val="16"/>
          <w:szCs w:val="16"/>
        </w:rPr>
        <w:t>Este tipo de riesgos detonan problemas en la operatividad de la Fiscalía y la calidad del desempeño del Ministerio Público se vea mermada a falta del Capital Humano especializado y certificado, la infraestructura adecuada en toda la cobertura estatal y el equipamiento tecnológico de alta calidad para su operatividad.</w:t>
      </w:r>
    </w:p>
    <w:p w14:paraId="198C1CA9" w14:textId="2F344ED2" w:rsidR="006B2DE5" w:rsidRPr="00B3371C" w:rsidRDefault="006B2DE5" w:rsidP="0059516D">
      <w:pPr>
        <w:spacing w:line="360" w:lineRule="auto"/>
        <w:ind w:left="360"/>
        <w:rPr>
          <w:rFonts w:ascii="Calibri" w:hAnsi="Calibri" w:cs="Calibri"/>
          <w:sz w:val="16"/>
          <w:szCs w:val="16"/>
        </w:rPr>
      </w:pPr>
    </w:p>
    <w:p w14:paraId="04C09673" w14:textId="77777777" w:rsidR="006B2DE5" w:rsidRPr="00B3371C" w:rsidRDefault="006B2DE5" w:rsidP="0059516D">
      <w:pPr>
        <w:spacing w:line="360" w:lineRule="auto"/>
        <w:ind w:left="360"/>
        <w:rPr>
          <w:rFonts w:ascii="Calibri" w:hAnsi="Calibri" w:cs="Calibri"/>
          <w:sz w:val="16"/>
          <w:szCs w:val="16"/>
        </w:rPr>
      </w:pPr>
    </w:p>
    <w:p w14:paraId="156CE807" w14:textId="602CDD2E" w:rsidR="00DE0865" w:rsidRPr="00B3371C" w:rsidRDefault="00375852" w:rsidP="0059516D">
      <w:pPr>
        <w:spacing w:line="360" w:lineRule="auto"/>
        <w:ind w:left="360"/>
        <w:rPr>
          <w:rFonts w:ascii="Calibri" w:hAnsi="Calibri" w:cs="Calibri"/>
          <w:b/>
          <w:bCs/>
          <w:sz w:val="20"/>
          <w:szCs w:val="20"/>
        </w:rPr>
      </w:pPr>
      <w:r w:rsidRPr="00B3371C">
        <w:rPr>
          <w:rFonts w:ascii="Calibri" w:hAnsi="Calibri" w:cs="Calibri"/>
          <w:b/>
          <w:bCs/>
          <w:sz w:val="20"/>
          <w:szCs w:val="20"/>
        </w:rPr>
        <w:t>Monto de Deuda Contingente y propuestas</w:t>
      </w:r>
      <w:r w:rsidR="00A86C9A" w:rsidRPr="00B3371C">
        <w:rPr>
          <w:rFonts w:ascii="Calibri" w:hAnsi="Calibri" w:cs="Calibri"/>
          <w:b/>
          <w:bCs/>
          <w:sz w:val="20"/>
          <w:szCs w:val="20"/>
        </w:rPr>
        <w:t xml:space="preserve"> de acción para enfrentarlos</w:t>
      </w:r>
      <w:r w:rsidRPr="00B3371C">
        <w:rPr>
          <w:rFonts w:ascii="Calibri" w:hAnsi="Calibri" w:cs="Calibri"/>
          <w:b/>
          <w:bCs/>
          <w:sz w:val="20"/>
          <w:szCs w:val="20"/>
        </w:rPr>
        <w:t xml:space="preserve"> </w:t>
      </w:r>
    </w:p>
    <w:p w14:paraId="02DC0C89" w14:textId="32375E85" w:rsidR="00A86C9A" w:rsidRPr="00B3371C" w:rsidRDefault="00A86C9A" w:rsidP="00A86C9A">
      <w:pPr>
        <w:rPr>
          <w:rFonts w:ascii="Calibri" w:hAnsi="Calibri" w:cs="Calibri"/>
          <w:sz w:val="16"/>
          <w:szCs w:val="16"/>
        </w:rPr>
      </w:pPr>
      <w:r w:rsidRPr="00B3371C">
        <w:rPr>
          <w:rFonts w:ascii="Calibri" w:hAnsi="Calibri" w:cs="Calibri"/>
          <w:sz w:val="16"/>
          <w:szCs w:val="16"/>
        </w:rPr>
        <w:t>La Fiscalía General del Estado de Quintana Roo durante los últimos meses del ejercicio 2024, ha sido condenado en un total de 7 resoluciones entre Laudos e Indemnizaciones Constitucionales, sin embargo, aunque estas han sido dictadas, aún no se tiene determinado el monto a pagar, causa un riesgo financiero en el capítulo 1000, debido a que, al no estar definido dicho monto y que son necesidades que no se encuentran contempladas dentro del Presupuesto, se reduce el recurso financiero destinado para la plantilla laboral, ya que, este Órgano Autónomo no puede omitir el cumplimiento de las obligaciones adquiridas.</w:t>
      </w:r>
    </w:p>
    <w:p w14:paraId="4ED982F0" w14:textId="77777777" w:rsidR="00A86C9A" w:rsidRPr="00B3371C" w:rsidRDefault="00A86C9A" w:rsidP="00A86C9A">
      <w:pPr>
        <w:rPr>
          <w:rFonts w:ascii="Calibri" w:hAnsi="Calibri" w:cs="Calibri"/>
          <w:sz w:val="16"/>
          <w:szCs w:val="16"/>
        </w:rPr>
      </w:pPr>
      <w:r w:rsidRPr="00B3371C">
        <w:rPr>
          <w:rFonts w:ascii="Calibri" w:hAnsi="Calibri" w:cs="Calibri"/>
          <w:sz w:val="16"/>
          <w:szCs w:val="16"/>
        </w:rPr>
        <w:t>Buscando establecer un remedio ante lo antes mencionado, es decir, que se permita solicitar las ampliaciones presupuestarias para adecuar y enfrentar las obligaciones pecuniarias de la Fiscalía General del Estado de Quintana Roo.</w:t>
      </w:r>
    </w:p>
    <w:p w14:paraId="34D0F288" w14:textId="7EEE99DF" w:rsidR="009B7C4F" w:rsidRPr="00B3371C" w:rsidRDefault="009B7C4F" w:rsidP="006F712D">
      <w:pPr>
        <w:pStyle w:val="Ttulo1"/>
        <w:numPr>
          <w:ilvl w:val="1"/>
          <w:numId w:val="23"/>
        </w:numPr>
        <w:rPr>
          <w:rFonts w:ascii="Calibri" w:hAnsi="Calibri" w:cs="Calibri"/>
          <w:noProof/>
          <w:sz w:val="20"/>
          <w:szCs w:val="20"/>
        </w:rPr>
      </w:pPr>
      <w:r w:rsidRPr="00B3371C">
        <w:rPr>
          <w:rFonts w:ascii="Calibri" w:hAnsi="Calibri" w:cs="Calibri"/>
          <w:sz w:val="20"/>
          <w:szCs w:val="20"/>
        </w:rPr>
        <w:t>EJECUCIÓN DEL PRESUPUESTO DE EGRESOS</w:t>
      </w:r>
      <w:r w:rsidR="00BF6DC1" w:rsidRPr="00B3371C">
        <w:rPr>
          <w:rFonts w:ascii="Calibri" w:hAnsi="Calibri" w:cs="Calibri"/>
          <w:sz w:val="20"/>
          <w:szCs w:val="20"/>
        </w:rPr>
        <w:t>.</w:t>
      </w:r>
    </w:p>
    <w:p w14:paraId="4EF51B5B" w14:textId="77777777" w:rsidR="009B7C4F" w:rsidRPr="00B3371C" w:rsidRDefault="009B7C4F" w:rsidP="009B7C4F">
      <w:pPr>
        <w:rPr>
          <w:rFonts w:ascii="Calibri" w:hAnsi="Calibri" w:cs="Calibri"/>
          <w:b/>
          <w:bCs/>
          <w:sz w:val="16"/>
          <w:szCs w:val="16"/>
        </w:rPr>
      </w:pPr>
    </w:p>
    <w:p w14:paraId="2C2744A2" w14:textId="47D77D8D" w:rsidR="009B7C4F" w:rsidRPr="00B3371C" w:rsidRDefault="009B7C4F" w:rsidP="009B7C4F">
      <w:pPr>
        <w:spacing w:line="360" w:lineRule="auto"/>
        <w:rPr>
          <w:rFonts w:ascii="Calibri" w:hAnsi="Calibri" w:cs="Calibri"/>
          <w:b/>
          <w:bCs/>
          <w:sz w:val="16"/>
          <w:szCs w:val="16"/>
        </w:rPr>
      </w:pPr>
      <w:r w:rsidRPr="00B3371C">
        <w:rPr>
          <w:rFonts w:ascii="Calibri" w:hAnsi="Calibri" w:cs="Calibri"/>
          <w:b/>
          <w:bCs/>
          <w:sz w:val="16"/>
          <w:szCs w:val="16"/>
        </w:rPr>
        <w:t>Ejecución del Presupuesto de Egresos para el Ejercicio Fiscal 202</w:t>
      </w:r>
      <w:r w:rsidR="00812446" w:rsidRPr="00B3371C">
        <w:rPr>
          <w:rFonts w:ascii="Calibri" w:hAnsi="Calibri" w:cs="Calibri"/>
          <w:b/>
          <w:bCs/>
          <w:sz w:val="16"/>
          <w:szCs w:val="16"/>
        </w:rPr>
        <w:t>5</w:t>
      </w:r>
      <w:r w:rsidRPr="00B3371C">
        <w:rPr>
          <w:rFonts w:ascii="Calibri" w:hAnsi="Calibri" w:cs="Calibri"/>
          <w:b/>
          <w:bCs/>
          <w:sz w:val="16"/>
          <w:szCs w:val="16"/>
        </w:rPr>
        <w:t>.</w:t>
      </w:r>
    </w:p>
    <w:p w14:paraId="7980B4C5" w14:textId="3303585F" w:rsidR="005646E8" w:rsidRPr="00B3371C" w:rsidRDefault="005646E8" w:rsidP="005646E8">
      <w:pPr>
        <w:spacing w:line="360" w:lineRule="auto"/>
        <w:rPr>
          <w:rFonts w:ascii="Calibri" w:hAnsi="Calibri" w:cs="Calibri"/>
          <w:i/>
          <w:iCs/>
          <w:sz w:val="16"/>
          <w:szCs w:val="16"/>
        </w:rPr>
      </w:pPr>
      <w:r w:rsidRPr="00B3371C">
        <w:rPr>
          <w:rFonts w:ascii="Calibri" w:hAnsi="Calibri" w:cs="Calibri"/>
          <w:sz w:val="16"/>
          <w:szCs w:val="16"/>
        </w:rPr>
        <w:t>El gasto total previsto en el presente Presupuesto de Egresos para el ejercicio fiscal 202</w:t>
      </w:r>
      <w:r w:rsidR="00894135" w:rsidRPr="00B3371C">
        <w:rPr>
          <w:rFonts w:ascii="Calibri" w:hAnsi="Calibri" w:cs="Calibri"/>
          <w:sz w:val="16"/>
          <w:szCs w:val="16"/>
        </w:rPr>
        <w:t>5</w:t>
      </w:r>
      <w:r w:rsidRPr="00B3371C">
        <w:rPr>
          <w:rFonts w:ascii="Calibri" w:hAnsi="Calibri" w:cs="Calibri"/>
          <w:sz w:val="16"/>
          <w:szCs w:val="16"/>
        </w:rPr>
        <w:t xml:space="preserve"> para </w:t>
      </w:r>
      <w:r w:rsidRPr="00B3371C">
        <w:rPr>
          <w:rFonts w:ascii="Calibri" w:hAnsi="Calibri" w:cs="Calibri"/>
          <w:b/>
          <w:bCs/>
          <w:sz w:val="16"/>
          <w:szCs w:val="16"/>
        </w:rPr>
        <w:t>la Fiscalía General del Estado de Quintana Roo</w:t>
      </w:r>
      <w:r w:rsidRPr="00B3371C">
        <w:rPr>
          <w:rFonts w:ascii="Calibri" w:hAnsi="Calibri" w:cs="Calibri"/>
          <w:i/>
          <w:iCs/>
          <w:sz w:val="16"/>
          <w:szCs w:val="16"/>
        </w:rPr>
        <w:t xml:space="preserve"> </w:t>
      </w:r>
      <w:r w:rsidRPr="00B3371C">
        <w:rPr>
          <w:rFonts w:ascii="Calibri" w:hAnsi="Calibri" w:cs="Calibri"/>
          <w:sz w:val="16"/>
          <w:szCs w:val="16"/>
        </w:rPr>
        <w:t xml:space="preserve">asciende a la cantidad de </w:t>
      </w:r>
      <w:r w:rsidR="008436E6" w:rsidRPr="00B3371C">
        <w:rPr>
          <w:rFonts w:ascii="Calibri" w:hAnsi="Calibri" w:cs="Calibri"/>
          <w:sz w:val="16"/>
          <w:szCs w:val="16"/>
        </w:rPr>
        <w:t>$ 1,701,996,688</w:t>
      </w:r>
      <w:r w:rsidR="00F024DC" w:rsidRPr="00B3371C">
        <w:rPr>
          <w:rFonts w:ascii="Calibri" w:hAnsi="Calibri" w:cs="Calibri"/>
          <w:sz w:val="16"/>
          <w:szCs w:val="16"/>
        </w:rPr>
        <w:t>.00</w:t>
      </w:r>
      <w:r w:rsidRPr="00B3371C">
        <w:rPr>
          <w:rFonts w:ascii="Calibri" w:hAnsi="Calibri" w:cs="Calibri"/>
          <w:sz w:val="16"/>
          <w:szCs w:val="16"/>
        </w:rPr>
        <w:t xml:space="preserve"> SON: </w:t>
      </w:r>
      <w:r w:rsidRPr="00B3371C">
        <w:rPr>
          <w:rFonts w:ascii="Calibri" w:hAnsi="Calibri" w:cs="Calibri"/>
          <w:i/>
          <w:iCs/>
          <w:sz w:val="16"/>
          <w:szCs w:val="16"/>
        </w:rPr>
        <w:t>(</w:t>
      </w:r>
      <w:r w:rsidR="008436E6" w:rsidRPr="00B3371C">
        <w:rPr>
          <w:rFonts w:ascii="Calibri" w:hAnsi="Calibri" w:cs="Calibri"/>
          <w:i/>
          <w:iCs/>
          <w:sz w:val="16"/>
          <w:szCs w:val="16"/>
        </w:rPr>
        <w:t xml:space="preserve"> Un</w:t>
      </w:r>
      <w:r w:rsidR="0036638C" w:rsidRPr="00B3371C">
        <w:rPr>
          <w:rFonts w:ascii="Calibri" w:hAnsi="Calibri" w:cs="Calibri"/>
          <w:i/>
          <w:iCs/>
          <w:sz w:val="16"/>
          <w:szCs w:val="16"/>
        </w:rPr>
        <w:t xml:space="preserve"> Mil</w:t>
      </w:r>
      <w:r w:rsidR="006E4B23" w:rsidRPr="00B3371C">
        <w:rPr>
          <w:rFonts w:ascii="Calibri" w:hAnsi="Calibri" w:cs="Calibri"/>
          <w:i/>
          <w:iCs/>
          <w:sz w:val="16"/>
          <w:szCs w:val="16"/>
        </w:rPr>
        <w:t xml:space="preserve"> </w:t>
      </w:r>
      <w:r w:rsidR="008436E6" w:rsidRPr="00B3371C">
        <w:rPr>
          <w:rFonts w:ascii="Calibri" w:hAnsi="Calibri" w:cs="Calibri"/>
          <w:i/>
          <w:iCs/>
          <w:sz w:val="16"/>
          <w:szCs w:val="16"/>
        </w:rPr>
        <w:t>Sete</w:t>
      </w:r>
      <w:r w:rsidR="00094AAE" w:rsidRPr="00B3371C">
        <w:rPr>
          <w:rFonts w:ascii="Calibri" w:hAnsi="Calibri" w:cs="Calibri"/>
          <w:i/>
          <w:iCs/>
          <w:sz w:val="16"/>
          <w:szCs w:val="16"/>
        </w:rPr>
        <w:t xml:space="preserve">cientos </w:t>
      </w:r>
      <w:r w:rsidR="00746F88" w:rsidRPr="00B3371C">
        <w:rPr>
          <w:rFonts w:ascii="Calibri" w:hAnsi="Calibri" w:cs="Calibri"/>
          <w:i/>
          <w:iCs/>
          <w:sz w:val="16"/>
          <w:szCs w:val="16"/>
        </w:rPr>
        <w:t>Un</w:t>
      </w:r>
      <w:r w:rsidR="00366C0C" w:rsidRPr="00B3371C">
        <w:rPr>
          <w:rFonts w:ascii="Calibri" w:hAnsi="Calibri" w:cs="Calibri"/>
          <w:i/>
          <w:iCs/>
          <w:sz w:val="16"/>
          <w:szCs w:val="16"/>
        </w:rPr>
        <w:t xml:space="preserve"> </w:t>
      </w:r>
      <w:r w:rsidR="005C4CEA" w:rsidRPr="00B3371C">
        <w:rPr>
          <w:rFonts w:ascii="Calibri" w:hAnsi="Calibri" w:cs="Calibri"/>
          <w:i/>
          <w:iCs/>
          <w:sz w:val="16"/>
          <w:szCs w:val="16"/>
        </w:rPr>
        <w:t>M</w:t>
      </w:r>
      <w:r w:rsidR="00366C0C" w:rsidRPr="00B3371C">
        <w:rPr>
          <w:rFonts w:ascii="Calibri" w:hAnsi="Calibri" w:cs="Calibri"/>
          <w:i/>
          <w:iCs/>
          <w:sz w:val="16"/>
          <w:szCs w:val="16"/>
        </w:rPr>
        <w:t xml:space="preserve">illones </w:t>
      </w:r>
      <w:r w:rsidR="005836F5" w:rsidRPr="00B3371C">
        <w:rPr>
          <w:rFonts w:ascii="Calibri" w:hAnsi="Calibri" w:cs="Calibri"/>
          <w:i/>
          <w:iCs/>
          <w:sz w:val="16"/>
          <w:szCs w:val="16"/>
        </w:rPr>
        <w:t>Novec</w:t>
      </w:r>
      <w:r w:rsidR="003C1B44" w:rsidRPr="00B3371C">
        <w:rPr>
          <w:rFonts w:ascii="Calibri" w:hAnsi="Calibri" w:cs="Calibri"/>
          <w:i/>
          <w:iCs/>
          <w:sz w:val="16"/>
          <w:szCs w:val="16"/>
        </w:rPr>
        <w:t>iento</w:t>
      </w:r>
      <w:r w:rsidR="005836F5" w:rsidRPr="00B3371C">
        <w:rPr>
          <w:rFonts w:ascii="Calibri" w:hAnsi="Calibri" w:cs="Calibri"/>
          <w:i/>
          <w:iCs/>
          <w:sz w:val="16"/>
          <w:szCs w:val="16"/>
        </w:rPr>
        <w:t>s</w:t>
      </w:r>
      <w:r w:rsidR="007C328F" w:rsidRPr="00B3371C">
        <w:rPr>
          <w:rFonts w:ascii="Calibri" w:hAnsi="Calibri" w:cs="Calibri"/>
          <w:i/>
          <w:iCs/>
          <w:sz w:val="16"/>
          <w:szCs w:val="16"/>
        </w:rPr>
        <w:t xml:space="preserve"> </w:t>
      </w:r>
      <w:r w:rsidR="005836F5" w:rsidRPr="00B3371C">
        <w:rPr>
          <w:rFonts w:ascii="Calibri" w:hAnsi="Calibri" w:cs="Calibri"/>
          <w:i/>
          <w:iCs/>
          <w:sz w:val="16"/>
          <w:szCs w:val="16"/>
        </w:rPr>
        <w:t>Noven</w:t>
      </w:r>
      <w:r w:rsidR="00985AF7" w:rsidRPr="00B3371C">
        <w:rPr>
          <w:rFonts w:ascii="Calibri" w:hAnsi="Calibri" w:cs="Calibri"/>
          <w:i/>
          <w:iCs/>
          <w:sz w:val="16"/>
          <w:szCs w:val="16"/>
        </w:rPr>
        <w:t>ta</w:t>
      </w:r>
      <w:r w:rsidR="003C1B44" w:rsidRPr="00B3371C">
        <w:rPr>
          <w:rFonts w:ascii="Calibri" w:hAnsi="Calibri" w:cs="Calibri"/>
          <w:i/>
          <w:iCs/>
          <w:sz w:val="16"/>
          <w:szCs w:val="16"/>
        </w:rPr>
        <w:t xml:space="preserve"> y </w:t>
      </w:r>
      <w:r w:rsidR="005836F5" w:rsidRPr="00B3371C">
        <w:rPr>
          <w:rFonts w:ascii="Calibri" w:hAnsi="Calibri" w:cs="Calibri"/>
          <w:i/>
          <w:iCs/>
          <w:sz w:val="16"/>
          <w:szCs w:val="16"/>
        </w:rPr>
        <w:t>Seis</w:t>
      </w:r>
      <w:r w:rsidR="009D56EC" w:rsidRPr="00B3371C">
        <w:rPr>
          <w:rFonts w:ascii="Calibri" w:hAnsi="Calibri" w:cs="Calibri"/>
          <w:i/>
          <w:iCs/>
          <w:sz w:val="16"/>
          <w:szCs w:val="16"/>
        </w:rPr>
        <w:t xml:space="preserve"> </w:t>
      </w:r>
      <w:r w:rsidR="003C1B44" w:rsidRPr="00B3371C">
        <w:rPr>
          <w:rFonts w:ascii="Calibri" w:hAnsi="Calibri" w:cs="Calibri"/>
          <w:i/>
          <w:iCs/>
          <w:sz w:val="16"/>
          <w:szCs w:val="16"/>
        </w:rPr>
        <w:t>M</w:t>
      </w:r>
      <w:r w:rsidR="009D56EC" w:rsidRPr="00B3371C">
        <w:rPr>
          <w:rFonts w:ascii="Calibri" w:hAnsi="Calibri" w:cs="Calibri"/>
          <w:i/>
          <w:iCs/>
          <w:sz w:val="16"/>
          <w:szCs w:val="16"/>
        </w:rPr>
        <w:t>il</w:t>
      </w:r>
      <w:r w:rsidR="003C1B44" w:rsidRPr="00B3371C">
        <w:rPr>
          <w:rFonts w:ascii="Calibri" w:hAnsi="Calibri" w:cs="Calibri"/>
          <w:i/>
          <w:iCs/>
          <w:sz w:val="16"/>
          <w:szCs w:val="16"/>
        </w:rPr>
        <w:t xml:space="preserve"> </w:t>
      </w:r>
      <w:r w:rsidR="005836F5" w:rsidRPr="00B3371C">
        <w:rPr>
          <w:rFonts w:ascii="Calibri" w:hAnsi="Calibri" w:cs="Calibri"/>
          <w:i/>
          <w:iCs/>
          <w:sz w:val="16"/>
          <w:szCs w:val="16"/>
        </w:rPr>
        <w:t>Seis</w:t>
      </w:r>
      <w:r w:rsidR="00746F88" w:rsidRPr="00B3371C">
        <w:rPr>
          <w:rFonts w:ascii="Calibri" w:hAnsi="Calibri" w:cs="Calibri"/>
          <w:i/>
          <w:iCs/>
          <w:sz w:val="16"/>
          <w:szCs w:val="16"/>
        </w:rPr>
        <w:t>cientos</w:t>
      </w:r>
      <w:r w:rsidR="007C328F" w:rsidRPr="00B3371C">
        <w:rPr>
          <w:rFonts w:ascii="Calibri" w:hAnsi="Calibri" w:cs="Calibri"/>
          <w:i/>
          <w:iCs/>
          <w:sz w:val="16"/>
          <w:szCs w:val="16"/>
        </w:rPr>
        <w:t xml:space="preserve"> </w:t>
      </w:r>
      <w:r w:rsidR="005836F5" w:rsidRPr="00B3371C">
        <w:rPr>
          <w:rFonts w:ascii="Calibri" w:hAnsi="Calibri" w:cs="Calibri"/>
          <w:i/>
          <w:iCs/>
          <w:sz w:val="16"/>
          <w:szCs w:val="16"/>
        </w:rPr>
        <w:t>Ochen</w:t>
      </w:r>
      <w:r w:rsidR="0037104C" w:rsidRPr="00B3371C">
        <w:rPr>
          <w:rFonts w:ascii="Calibri" w:hAnsi="Calibri" w:cs="Calibri"/>
          <w:i/>
          <w:iCs/>
          <w:sz w:val="16"/>
          <w:szCs w:val="16"/>
        </w:rPr>
        <w:t xml:space="preserve">ta </w:t>
      </w:r>
      <w:r w:rsidR="007C328F" w:rsidRPr="00B3371C">
        <w:rPr>
          <w:rFonts w:ascii="Calibri" w:hAnsi="Calibri" w:cs="Calibri"/>
          <w:i/>
          <w:iCs/>
          <w:sz w:val="16"/>
          <w:szCs w:val="16"/>
        </w:rPr>
        <w:t xml:space="preserve">y </w:t>
      </w:r>
      <w:r w:rsidR="005836F5" w:rsidRPr="00B3371C">
        <w:rPr>
          <w:rFonts w:ascii="Calibri" w:hAnsi="Calibri" w:cs="Calibri"/>
          <w:i/>
          <w:iCs/>
          <w:sz w:val="16"/>
          <w:szCs w:val="16"/>
        </w:rPr>
        <w:t>Ocho</w:t>
      </w:r>
      <w:r w:rsidR="007C328F" w:rsidRPr="00B3371C">
        <w:rPr>
          <w:rFonts w:ascii="Calibri" w:hAnsi="Calibri" w:cs="Calibri"/>
          <w:i/>
          <w:iCs/>
          <w:sz w:val="16"/>
          <w:szCs w:val="16"/>
        </w:rPr>
        <w:t xml:space="preserve"> </w:t>
      </w:r>
      <w:r w:rsidR="00765652" w:rsidRPr="00B3371C">
        <w:rPr>
          <w:rFonts w:ascii="Calibri" w:hAnsi="Calibri" w:cs="Calibri"/>
          <w:i/>
          <w:iCs/>
          <w:sz w:val="16"/>
          <w:szCs w:val="16"/>
        </w:rPr>
        <w:t>Pesos</w:t>
      </w:r>
      <w:r w:rsidR="00854F74" w:rsidRPr="00B3371C">
        <w:rPr>
          <w:rFonts w:ascii="Calibri" w:hAnsi="Calibri" w:cs="Calibri"/>
          <w:i/>
          <w:iCs/>
          <w:sz w:val="16"/>
          <w:szCs w:val="16"/>
        </w:rPr>
        <w:t xml:space="preserve"> </w:t>
      </w:r>
      <w:r w:rsidR="00D61AEB" w:rsidRPr="00B3371C">
        <w:rPr>
          <w:rFonts w:ascii="Calibri" w:hAnsi="Calibri" w:cs="Calibri"/>
          <w:i/>
          <w:iCs/>
          <w:sz w:val="16"/>
          <w:szCs w:val="16"/>
        </w:rPr>
        <w:t>00</w:t>
      </w:r>
      <w:r w:rsidRPr="00B3371C">
        <w:rPr>
          <w:rFonts w:ascii="Calibri" w:hAnsi="Calibri" w:cs="Calibri"/>
          <w:i/>
          <w:iCs/>
          <w:sz w:val="16"/>
          <w:szCs w:val="16"/>
        </w:rPr>
        <w:t xml:space="preserve">/100 </w:t>
      </w:r>
      <w:r w:rsidR="00765652" w:rsidRPr="00B3371C">
        <w:rPr>
          <w:rFonts w:ascii="Calibri" w:hAnsi="Calibri" w:cs="Calibri"/>
          <w:i/>
          <w:iCs/>
          <w:sz w:val="16"/>
          <w:szCs w:val="16"/>
        </w:rPr>
        <w:t>M</w:t>
      </w:r>
      <w:r w:rsidRPr="00B3371C">
        <w:rPr>
          <w:rFonts w:ascii="Calibri" w:hAnsi="Calibri" w:cs="Calibri"/>
          <w:i/>
          <w:iCs/>
          <w:sz w:val="16"/>
          <w:szCs w:val="16"/>
        </w:rPr>
        <w:t>.</w:t>
      </w:r>
      <w:r w:rsidR="00765652" w:rsidRPr="00B3371C">
        <w:rPr>
          <w:rFonts w:ascii="Calibri" w:hAnsi="Calibri" w:cs="Calibri"/>
          <w:i/>
          <w:iCs/>
          <w:sz w:val="16"/>
          <w:szCs w:val="16"/>
        </w:rPr>
        <w:t>N</w:t>
      </w:r>
      <w:r w:rsidRPr="00B3371C">
        <w:rPr>
          <w:rFonts w:ascii="Calibri" w:hAnsi="Calibri" w:cs="Calibri"/>
          <w:i/>
          <w:iCs/>
          <w:sz w:val="16"/>
          <w:szCs w:val="16"/>
        </w:rPr>
        <w:t>.).</w:t>
      </w:r>
    </w:p>
    <w:p w14:paraId="59A3D310" w14:textId="7048DB81" w:rsidR="005646E8" w:rsidRPr="00B3371C" w:rsidRDefault="005646E8" w:rsidP="005646E8">
      <w:pPr>
        <w:spacing w:line="360" w:lineRule="auto"/>
        <w:rPr>
          <w:rFonts w:ascii="Calibri" w:hAnsi="Calibri" w:cs="Calibri"/>
          <w:sz w:val="16"/>
          <w:szCs w:val="16"/>
        </w:rPr>
      </w:pPr>
      <w:r w:rsidRPr="00B3371C">
        <w:rPr>
          <w:rFonts w:ascii="Calibri" w:hAnsi="Calibri" w:cs="Calibri"/>
          <w:sz w:val="16"/>
          <w:szCs w:val="16"/>
        </w:rPr>
        <w:t xml:space="preserve">Este importe incluye la cantidad de </w:t>
      </w:r>
      <w:r w:rsidR="00F024DC" w:rsidRPr="00B3371C">
        <w:rPr>
          <w:rFonts w:ascii="Calibri" w:hAnsi="Calibri" w:cs="Calibri"/>
          <w:sz w:val="16"/>
          <w:szCs w:val="16"/>
        </w:rPr>
        <w:t>$ 56,412,845</w:t>
      </w:r>
      <w:r w:rsidR="00985AF7" w:rsidRPr="00B3371C">
        <w:rPr>
          <w:rFonts w:ascii="Calibri" w:hAnsi="Calibri" w:cs="Calibri"/>
          <w:sz w:val="16"/>
          <w:szCs w:val="16"/>
        </w:rPr>
        <w:t>.00</w:t>
      </w:r>
      <w:r w:rsidRPr="00B3371C">
        <w:rPr>
          <w:rFonts w:ascii="Calibri" w:hAnsi="Calibri" w:cs="Calibri"/>
          <w:sz w:val="16"/>
          <w:szCs w:val="16"/>
        </w:rPr>
        <w:t xml:space="preserve"> proveniente del Fondo de Aportaciones para la Seguridad Pública (FASP) para el ejercicio fiscal 202</w:t>
      </w:r>
      <w:r w:rsidR="00812446" w:rsidRPr="00B3371C">
        <w:rPr>
          <w:rFonts w:ascii="Calibri" w:hAnsi="Calibri" w:cs="Calibri"/>
          <w:sz w:val="16"/>
          <w:szCs w:val="16"/>
        </w:rPr>
        <w:t>5</w:t>
      </w:r>
      <w:r w:rsidRPr="00B3371C">
        <w:rPr>
          <w:rFonts w:ascii="Calibri" w:hAnsi="Calibri" w:cs="Calibri"/>
          <w:sz w:val="16"/>
          <w:szCs w:val="16"/>
        </w:rPr>
        <w:t>.</w:t>
      </w:r>
    </w:p>
    <w:p w14:paraId="51AB99A2" w14:textId="3B3B26A3" w:rsidR="0021706D" w:rsidRPr="00B3371C" w:rsidRDefault="0021706D" w:rsidP="0021706D">
      <w:pPr>
        <w:spacing w:line="360" w:lineRule="auto"/>
        <w:rPr>
          <w:rFonts w:ascii="Calibri" w:hAnsi="Calibri" w:cs="Calibri"/>
          <w:noProof/>
          <w:sz w:val="16"/>
          <w:szCs w:val="16"/>
          <w:lang w:eastAsia="es-MX"/>
        </w:rPr>
      </w:pPr>
      <w:r w:rsidRPr="00B3371C">
        <w:rPr>
          <w:rFonts w:ascii="Calibri" w:hAnsi="Calibri" w:cs="Calibri"/>
          <w:noProof/>
          <w:sz w:val="16"/>
          <w:szCs w:val="16"/>
          <w:lang w:eastAsia="es-MX"/>
        </w:rPr>
        <w:t>Para este año fiscal  del 202</w:t>
      </w:r>
      <w:r w:rsidR="00812446" w:rsidRPr="00B3371C">
        <w:rPr>
          <w:rFonts w:ascii="Calibri" w:hAnsi="Calibri" w:cs="Calibri"/>
          <w:noProof/>
          <w:sz w:val="16"/>
          <w:szCs w:val="16"/>
          <w:lang w:eastAsia="es-MX"/>
        </w:rPr>
        <w:t>5</w:t>
      </w:r>
      <w:r w:rsidRPr="00B3371C">
        <w:rPr>
          <w:rFonts w:ascii="Calibri" w:hAnsi="Calibri" w:cs="Calibri"/>
          <w:noProof/>
          <w:sz w:val="16"/>
          <w:szCs w:val="16"/>
          <w:lang w:eastAsia="es-MX"/>
        </w:rPr>
        <w:t xml:space="preserve">, se tiene contemplado </w:t>
      </w:r>
      <w:r w:rsidR="00D23948" w:rsidRPr="00B3371C">
        <w:rPr>
          <w:rFonts w:ascii="Calibri" w:hAnsi="Calibri" w:cs="Calibri"/>
          <w:noProof/>
          <w:sz w:val="16"/>
          <w:szCs w:val="16"/>
          <w:lang w:eastAsia="es-MX"/>
        </w:rPr>
        <w:t>1</w:t>
      </w:r>
      <w:r w:rsidR="00920DD2" w:rsidRPr="00B3371C">
        <w:rPr>
          <w:rFonts w:ascii="Calibri" w:hAnsi="Calibri" w:cs="Calibri"/>
          <w:noProof/>
          <w:sz w:val="16"/>
          <w:szCs w:val="16"/>
          <w:lang w:eastAsia="es-MX"/>
        </w:rPr>
        <w:t>2</w:t>
      </w:r>
      <w:r w:rsidRPr="00B3371C">
        <w:rPr>
          <w:rFonts w:ascii="Calibri" w:hAnsi="Calibri" w:cs="Calibri"/>
          <w:noProof/>
          <w:sz w:val="16"/>
          <w:szCs w:val="16"/>
          <w:lang w:eastAsia="es-MX"/>
        </w:rPr>
        <w:t xml:space="preserve"> programas y proyectos suceptibles de financiamiento, los cuales asciende la cantidad de  </w:t>
      </w:r>
      <w:r w:rsidR="00803A18" w:rsidRPr="00B3371C">
        <w:rPr>
          <w:rFonts w:ascii="Calibri" w:hAnsi="Calibri" w:cs="Calibri"/>
          <w:noProof/>
          <w:sz w:val="16"/>
          <w:szCs w:val="16"/>
          <w:lang w:eastAsia="es-MX"/>
        </w:rPr>
        <w:t>803</w:t>
      </w:r>
      <w:r w:rsidR="00FB6E39" w:rsidRPr="00B3371C">
        <w:rPr>
          <w:rFonts w:ascii="Calibri" w:hAnsi="Calibri" w:cs="Calibri"/>
          <w:noProof/>
          <w:sz w:val="16"/>
          <w:szCs w:val="16"/>
          <w:lang w:eastAsia="es-MX"/>
        </w:rPr>
        <w:t>,</w:t>
      </w:r>
      <w:r w:rsidR="00803A18" w:rsidRPr="00B3371C">
        <w:rPr>
          <w:rFonts w:ascii="Calibri" w:hAnsi="Calibri" w:cs="Calibri"/>
          <w:noProof/>
          <w:sz w:val="16"/>
          <w:szCs w:val="16"/>
          <w:lang w:eastAsia="es-MX"/>
        </w:rPr>
        <w:t>888</w:t>
      </w:r>
      <w:r w:rsidR="00FB6E39" w:rsidRPr="00B3371C">
        <w:rPr>
          <w:rFonts w:ascii="Calibri" w:hAnsi="Calibri" w:cs="Calibri"/>
          <w:noProof/>
          <w:sz w:val="16"/>
          <w:szCs w:val="16"/>
          <w:lang w:eastAsia="es-MX"/>
        </w:rPr>
        <w:t>,</w:t>
      </w:r>
      <w:r w:rsidR="00803A18" w:rsidRPr="00B3371C">
        <w:rPr>
          <w:rFonts w:ascii="Calibri" w:hAnsi="Calibri" w:cs="Calibri"/>
          <w:noProof/>
          <w:sz w:val="16"/>
          <w:szCs w:val="16"/>
          <w:lang w:eastAsia="es-MX"/>
        </w:rPr>
        <w:t>0</w:t>
      </w:r>
      <w:r w:rsidR="00FB6E39" w:rsidRPr="00B3371C">
        <w:rPr>
          <w:rFonts w:ascii="Calibri" w:hAnsi="Calibri" w:cs="Calibri"/>
          <w:noProof/>
          <w:sz w:val="16"/>
          <w:szCs w:val="16"/>
          <w:lang w:eastAsia="es-MX"/>
        </w:rPr>
        <w:t>8</w:t>
      </w:r>
      <w:r w:rsidR="00803A18" w:rsidRPr="00B3371C">
        <w:rPr>
          <w:rFonts w:ascii="Calibri" w:hAnsi="Calibri" w:cs="Calibri"/>
          <w:noProof/>
          <w:sz w:val="16"/>
          <w:szCs w:val="16"/>
          <w:lang w:eastAsia="es-MX"/>
        </w:rPr>
        <w:t>7</w:t>
      </w:r>
      <w:r w:rsidR="00FB6E39" w:rsidRPr="00B3371C">
        <w:rPr>
          <w:rFonts w:ascii="Calibri" w:hAnsi="Calibri" w:cs="Calibri"/>
          <w:noProof/>
          <w:sz w:val="16"/>
          <w:szCs w:val="16"/>
          <w:lang w:eastAsia="es-MX"/>
        </w:rPr>
        <w:t>.00</w:t>
      </w:r>
    </w:p>
    <w:p w14:paraId="59E2358A" w14:textId="0FB42B8A" w:rsidR="002B2225" w:rsidRPr="00B3371C" w:rsidRDefault="005646E8" w:rsidP="007C688F">
      <w:pPr>
        <w:spacing w:line="360" w:lineRule="auto"/>
        <w:rPr>
          <w:rFonts w:ascii="Calibri" w:hAnsi="Calibri" w:cs="Calibri"/>
          <w:sz w:val="16"/>
          <w:szCs w:val="16"/>
        </w:rPr>
      </w:pPr>
      <w:r w:rsidRPr="00B3371C">
        <w:rPr>
          <w:rFonts w:ascii="Calibri" w:hAnsi="Calibri" w:cs="Calibri"/>
          <w:sz w:val="16"/>
          <w:szCs w:val="16"/>
        </w:rPr>
        <w:t>El Presupuesto de Egresos total para el ejercicio fiscal comprendido del 1 de enero al 31 de diciembre de 202</w:t>
      </w:r>
      <w:r w:rsidR="00812446" w:rsidRPr="00B3371C">
        <w:rPr>
          <w:rFonts w:ascii="Calibri" w:hAnsi="Calibri" w:cs="Calibri"/>
          <w:sz w:val="16"/>
          <w:szCs w:val="16"/>
        </w:rPr>
        <w:t>5</w:t>
      </w:r>
      <w:r w:rsidR="00C711BD" w:rsidRPr="00B3371C">
        <w:rPr>
          <w:rFonts w:ascii="Calibri" w:hAnsi="Calibri" w:cs="Calibri"/>
          <w:sz w:val="16"/>
          <w:szCs w:val="16"/>
        </w:rPr>
        <w:t>,</w:t>
      </w:r>
      <w:r w:rsidRPr="00B3371C">
        <w:rPr>
          <w:rFonts w:ascii="Calibri" w:hAnsi="Calibri" w:cs="Calibri"/>
          <w:sz w:val="16"/>
          <w:szCs w:val="16"/>
        </w:rPr>
        <w:t xml:space="preserve"> para</w:t>
      </w:r>
      <w:r w:rsidR="002C60D5" w:rsidRPr="00B3371C">
        <w:rPr>
          <w:rFonts w:ascii="Calibri" w:hAnsi="Calibri" w:cs="Calibri"/>
          <w:sz w:val="16"/>
          <w:szCs w:val="16"/>
        </w:rPr>
        <w:t xml:space="preserve"> la</w:t>
      </w:r>
      <w:r w:rsidRPr="00B3371C">
        <w:rPr>
          <w:rFonts w:ascii="Calibri" w:hAnsi="Calibri" w:cs="Calibri"/>
          <w:sz w:val="16"/>
          <w:szCs w:val="16"/>
        </w:rPr>
        <w:t xml:space="preserve"> </w:t>
      </w:r>
      <w:r w:rsidRPr="00B3371C">
        <w:rPr>
          <w:rFonts w:ascii="Calibri" w:hAnsi="Calibri" w:cs="Calibri"/>
          <w:b/>
          <w:bCs/>
          <w:sz w:val="16"/>
          <w:szCs w:val="16"/>
        </w:rPr>
        <w:t xml:space="preserve">Fiscalía General del Estado de Quintana Roo </w:t>
      </w:r>
      <w:r w:rsidRPr="00B3371C">
        <w:rPr>
          <w:rFonts w:ascii="Calibri" w:hAnsi="Calibri" w:cs="Calibri"/>
          <w:sz w:val="16"/>
          <w:szCs w:val="16"/>
        </w:rPr>
        <w:t>se clasifica y distribuye de la siguiente manera:</w:t>
      </w:r>
      <w:r w:rsidR="002B2225" w:rsidRPr="00B3371C">
        <w:rPr>
          <w:rFonts w:ascii="Calibri" w:hAnsi="Calibri" w:cs="Calibri"/>
          <w:sz w:val="16"/>
          <w:szCs w:val="16"/>
        </w:rPr>
        <w:br w:type="page"/>
      </w:r>
    </w:p>
    <w:p w14:paraId="562CD183" w14:textId="32F3FD05" w:rsidR="00007F4D" w:rsidRPr="00545C8E" w:rsidRDefault="00366D49" w:rsidP="006F712D">
      <w:pPr>
        <w:pStyle w:val="Ttulo3"/>
        <w:numPr>
          <w:ilvl w:val="0"/>
          <w:numId w:val="19"/>
        </w:numPr>
        <w:jc w:val="center"/>
        <w:rPr>
          <w:rFonts w:ascii="Calibri" w:hAnsi="Calibri" w:cs="Calibri"/>
        </w:rPr>
      </w:pPr>
      <w:r w:rsidRPr="00545C8E">
        <w:rPr>
          <w:rFonts w:ascii="Calibri" w:hAnsi="Calibri" w:cs="Calibri"/>
        </w:rPr>
        <w:lastRenderedPageBreak/>
        <w:t xml:space="preserve">   </w:t>
      </w:r>
      <w:r w:rsidR="005646E8" w:rsidRPr="00545C8E">
        <w:rPr>
          <w:rFonts w:ascii="Calibri" w:hAnsi="Calibri" w:cs="Calibri"/>
        </w:rPr>
        <w:t>Clasificación por Objeto del Gasto</w:t>
      </w:r>
    </w:p>
    <w:p w14:paraId="34DA6A20" w14:textId="77777777" w:rsidR="007905AD" w:rsidRPr="00B3371C" w:rsidRDefault="007905AD" w:rsidP="007905AD">
      <w:pPr>
        <w:rPr>
          <w:rFonts w:ascii="Calibri" w:hAnsi="Calibri" w:cs="Calibri"/>
          <w:sz w:val="16"/>
          <w:szCs w:val="16"/>
        </w:rPr>
      </w:pPr>
    </w:p>
    <w:tbl>
      <w:tblPr>
        <w:tblStyle w:val="Tablaconcuadrcula4-nfasis5"/>
        <w:tblW w:w="449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459"/>
        <w:gridCol w:w="1794"/>
      </w:tblGrid>
      <w:tr w:rsidR="00A62468" w:rsidRPr="00B3371C" w14:paraId="7AA45DF3" w14:textId="77777777" w:rsidTr="00372001">
        <w:trPr>
          <w:cnfStyle w:val="100000000000" w:firstRow="1" w:lastRow="0" w:firstColumn="0" w:lastColumn="0" w:oddVBand="0" w:evenVBand="0" w:oddHBand="0" w:evenHBand="0" w:firstRowFirstColumn="0" w:firstRowLastColumn="0" w:lastRowFirstColumn="0" w:lastRowLastColumn="0"/>
          <w:trHeight w:val="304"/>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auto"/>
          </w:tcPr>
          <w:p w14:paraId="7ED8DB0E" w14:textId="7CA12A41" w:rsidR="00A62468" w:rsidRPr="00545C8E" w:rsidRDefault="00A62468" w:rsidP="00DC3D7D">
            <w:pPr>
              <w:jc w:val="center"/>
              <w:rPr>
                <w:rFonts w:ascii="Calibri" w:eastAsia="Times New Roman" w:hAnsi="Calibri" w:cs="Calibri"/>
                <w:color w:val="auto"/>
                <w:sz w:val="20"/>
                <w:szCs w:val="20"/>
                <w:lang w:eastAsia="es-MX"/>
              </w:rPr>
            </w:pPr>
            <w:r w:rsidRPr="00545C8E">
              <w:rPr>
                <w:rFonts w:ascii="Calibri" w:eastAsia="Times New Roman" w:hAnsi="Calibri" w:cs="Calibri"/>
                <w:color w:val="auto"/>
                <w:sz w:val="20"/>
                <w:szCs w:val="20"/>
                <w:lang w:eastAsia="es-MX"/>
              </w:rPr>
              <w:t>FISCALÍA GENERAL DEL ESTADO DE QUINTANA ROO</w:t>
            </w:r>
          </w:p>
          <w:p w14:paraId="7F4F352D" w14:textId="77777777" w:rsidR="00A62468" w:rsidRPr="00545C8E" w:rsidRDefault="006D2604" w:rsidP="00453A55">
            <w:pPr>
              <w:jc w:val="center"/>
              <w:rPr>
                <w:rFonts w:ascii="Calibri" w:eastAsia="Times New Roman" w:hAnsi="Calibri" w:cs="Calibri"/>
                <w:b w:val="0"/>
                <w:bCs w:val="0"/>
                <w:sz w:val="20"/>
                <w:szCs w:val="20"/>
                <w:lang w:eastAsia="es-MX"/>
              </w:rPr>
            </w:pPr>
            <w:r w:rsidRPr="00545C8E">
              <w:rPr>
                <w:rFonts w:ascii="Calibri" w:eastAsia="Times New Roman" w:hAnsi="Calibri" w:cs="Calibri"/>
                <w:color w:val="auto"/>
                <w:sz w:val="20"/>
                <w:szCs w:val="20"/>
                <w:lang w:eastAsia="es-MX"/>
              </w:rPr>
              <w:t>PRESUPUESTO DE EGRESOS 2025</w:t>
            </w:r>
          </w:p>
          <w:p w14:paraId="18366A9A" w14:textId="1CB8071F" w:rsidR="00B04B9A" w:rsidRPr="00B3371C" w:rsidRDefault="00B04B9A" w:rsidP="00453A55">
            <w:pPr>
              <w:jc w:val="center"/>
              <w:rPr>
                <w:rFonts w:ascii="Calibri" w:eastAsia="Times New Roman" w:hAnsi="Calibri" w:cs="Calibri"/>
                <w:color w:val="auto"/>
                <w:sz w:val="16"/>
                <w:szCs w:val="16"/>
                <w:lang w:eastAsia="es-MX"/>
              </w:rPr>
            </w:pPr>
            <w:r w:rsidRPr="00545C8E">
              <w:rPr>
                <w:rFonts w:ascii="Calibri" w:hAnsi="Calibri" w:cs="Calibri"/>
                <w:color w:val="auto"/>
                <w:sz w:val="20"/>
                <w:szCs w:val="20"/>
              </w:rPr>
              <w:t>(Cifras en Pesos)</w:t>
            </w:r>
          </w:p>
        </w:tc>
      </w:tr>
      <w:tr w:rsidR="00A62468" w:rsidRPr="00B3371C" w14:paraId="3070E245" w14:textId="77777777" w:rsidTr="003720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5" w:type="pct"/>
            <w:gridSpan w:val="2"/>
            <w:tcBorders>
              <w:top w:val="none" w:sz="0" w:space="0" w:color="auto"/>
              <w:left w:val="none" w:sz="0" w:space="0" w:color="auto"/>
              <w:bottom w:val="none" w:sz="0" w:space="0" w:color="auto"/>
              <w:right w:val="none" w:sz="0" w:space="0" w:color="auto"/>
            </w:tcBorders>
            <w:shd w:val="clear" w:color="auto" w:fill="auto"/>
          </w:tcPr>
          <w:p w14:paraId="0EB52279" w14:textId="7D343BAD" w:rsidR="00A62468" w:rsidRPr="00B3371C" w:rsidRDefault="00A62468" w:rsidP="00723B02">
            <w:pPr>
              <w:jc w:val="center"/>
              <w:rPr>
                <w:rFonts w:ascii="Calibri" w:eastAsia="Times New Roman" w:hAnsi="Calibri" w:cs="Calibri"/>
                <w:b w:val="0"/>
                <w:color w:val="auto"/>
                <w:sz w:val="16"/>
                <w:szCs w:val="16"/>
                <w:lang w:eastAsia="es-MX"/>
              </w:rPr>
            </w:pPr>
            <w:r w:rsidRPr="00B3371C">
              <w:rPr>
                <w:rFonts w:ascii="Calibri" w:eastAsia="Times New Roman" w:hAnsi="Calibri" w:cs="Calibri"/>
                <w:color w:val="auto"/>
                <w:sz w:val="16"/>
                <w:szCs w:val="16"/>
                <w:lang w:eastAsia="es-MX"/>
              </w:rPr>
              <w:t> Clasificador por Objeto del Gasto</w:t>
            </w:r>
          </w:p>
        </w:tc>
        <w:tc>
          <w:tcPr>
            <w:tcW w:w="745" w:type="pct"/>
            <w:tcBorders>
              <w:top w:val="none" w:sz="0" w:space="0" w:color="auto"/>
              <w:left w:val="none" w:sz="0" w:space="0" w:color="auto"/>
              <w:bottom w:val="none" w:sz="0" w:space="0" w:color="auto"/>
              <w:right w:val="none" w:sz="0" w:space="0" w:color="auto"/>
            </w:tcBorders>
            <w:shd w:val="clear" w:color="auto" w:fill="auto"/>
            <w:hideMark/>
          </w:tcPr>
          <w:p w14:paraId="55F844B6" w14:textId="77777777" w:rsidR="00A62468" w:rsidRPr="00B3371C" w:rsidRDefault="00A62468" w:rsidP="00453A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sz w:val="16"/>
                <w:szCs w:val="16"/>
                <w:lang w:eastAsia="es-MX"/>
              </w:rPr>
            </w:pPr>
            <w:r w:rsidRPr="00B3371C">
              <w:rPr>
                <w:rFonts w:ascii="Calibri" w:eastAsia="Times New Roman" w:hAnsi="Calibri" w:cs="Calibri"/>
                <w:color w:val="auto"/>
                <w:sz w:val="16"/>
                <w:szCs w:val="16"/>
                <w:lang w:eastAsia="es-MX"/>
              </w:rPr>
              <w:t>Importe</w:t>
            </w:r>
          </w:p>
        </w:tc>
      </w:tr>
      <w:tr w:rsidR="004775D3" w:rsidRPr="00B3371C" w14:paraId="7DCB2473"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E8CDDEC" w14:textId="5F14E711" w:rsidR="004775D3" w:rsidRPr="00B3371C" w:rsidRDefault="004775D3" w:rsidP="004775D3">
            <w:pPr>
              <w:jc w:val="center"/>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Partida</w:t>
            </w:r>
          </w:p>
        </w:tc>
        <w:tc>
          <w:tcPr>
            <w:tcW w:w="3631" w:type="pct"/>
            <w:shd w:val="clear" w:color="auto" w:fill="auto"/>
            <w:vAlign w:val="center"/>
            <w:hideMark/>
          </w:tcPr>
          <w:p w14:paraId="59C39AAC" w14:textId="1F0F71C9" w:rsidR="004775D3" w:rsidRPr="00B3371C" w:rsidRDefault="004775D3" w:rsidP="004775D3">
            <w:pPr>
              <w:ind w:firstLineChars="400" w:firstLine="6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Total</w:t>
            </w:r>
          </w:p>
        </w:tc>
        <w:tc>
          <w:tcPr>
            <w:tcW w:w="745" w:type="pct"/>
            <w:shd w:val="clear" w:color="auto" w:fill="auto"/>
            <w:vAlign w:val="center"/>
          </w:tcPr>
          <w:p w14:paraId="40119698" w14:textId="1A7BD11E" w:rsidR="004775D3" w:rsidRPr="00B3371C" w:rsidRDefault="00F902E4" w:rsidP="004775D3">
            <w:pPr>
              <w:ind w:firstLineChars="400" w:firstLine="643"/>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1,701,996,688</w:t>
            </w:r>
          </w:p>
        </w:tc>
      </w:tr>
      <w:tr w:rsidR="00DE57E9" w:rsidRPr="00B3371C" w14:paraId="3641DD4F"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26B1AE3" w14:textId="0E27177B" w:rsidR="00DE57E9" w:rsidRPr="00B3371C" w:rsidRDefault="00DE57E9" w:rsidP="00DE57E9">
            <w:pPr>
              <w:rPr>
                <w:rFonts w:ascii="Calibri" w:eastAsia="Times New Roman" w:hAnsi="Calibri" w:cs="Calibri"/>
                <w:b w:val="0"/>
                <w:bCs w:val="0"/>
                <w:sz w:val="16"/>
                <w:szCs w:val="16"/>
                <w:lang w:eastAsia="es-MX"/>
              </w:rPr>
            </w:pPr>
            <w:r w:rsidRPr="00B3371C">
              <w:rPr>
                <w:rFonts w:ascii="Calibri" w:eastAsia="Times New Roman" w:hAnsi="Calibri" w:cs="Calibri"/>
                <w:sz w:val="16"/>
                <w:szCs w:val="16"/>
                <w:lang w:eastAsia="es-MX"/>
              </w:rPr>
              <w:t>1000</w:t>
            </w:r>
          </w:p>
        </w:tc>
        <w:tc>
          <w:tcPr>
            <w:tcW w:w="3631" w:type="pct"/>
            <w:shd w:val="clear" w:color="auto" w:fill="auto"/>
            <w:vAlign w:val="center"/>
            <w:hideMark/>
          </w:tcPr>
          <w:p w14:paraId="75424ACF" w14:textId="6D2A7F86" w:rsidR="00DE57E9" w:rsidRPr="00B3371C" w:rsidRDefault="00DE57E9" w:rsidP="00DE57E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Servicios Personales</w:t>
            </w:r>
          </w:p>
        </w:tc>
        <w:tc>
          <w:tcPr>
            <w:tcW w:w="745" w:type="pct"/>
            <w:shd w:val="clear" w:color="auto" w:fill="auto"/>
            <w:vAlign w:val="center"/>
          </w:tcPr>
          <w:p w14:paraId="0B3CCAEF" w14:textId="23B0735D" w:rsidR="00DE57E9" w:rsidRPr="00B3371C" w:rsidRDefault="00DE57E9" w:rsidP="00DE57E9">
            <w:pPr>
              <w:ind w:firstLineChars="400" w:firstLine="643"/>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B3371C">
              <w:rPr>
                <w:rFonts w:ascii="Calibri" w:hAnsi="Calibri" w:cs="Calibri"/>
                <w:b/>
                <w:bCs/>
                <w:color w:val="000000"/>
                <w:sz w:val="16"/>
                <w:szCs w:val="16"/>
              </w:rPr>
              <w:t>1,097,203,563</w:t>
            </w:r>
          </w:p>
        </w:tc>
      </w:tr>
      <w:tr w:rsidR="00DE57E9" w:rsidRPr="00B3371C" w14:paraId="43144AC6"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5B7133A2" w14:textId="393F31B0" w:rsidR="00DE57E9" w:rsidRPr="00B3371C" w:rsidRDefault="00DE57E9" w:rsidP="00DE57E9">
            <w:pPr>
              <w:rPr>
                <w:rFonts w:ascii="Calibri" w:eastAsia="Times New Roman" w:hAnsi="Calibri" w:cs="Calibri"/>
                <w:b w:val="0"/>
                <w:bCs w:val="0"/>
                <w:sz w:val="16"/>
                <w:szCs w:val="16"/>
                <w:lang w:eastAsia="es-MX"/>
              </w:rPr>
            </w:pPr>
            <w:r w:rsidRPr="00B3371C">
              <w:rPr>
                <w:rFonts w:ascii="Calibri" w:eastAsia="Times New Roman" w:hAnsi="Calibri" w:cs="Calibri"/>
                <w:sz w:val="16"/>
                <w:szCs w:val="16"/>
                <w:lang w:eastAsia="es-MX"/>
              </w:rPr>
              <w:t>1100</w:t>
            </w:r>
          </w:p>
        </w:tc>
        <w:tc>
          <w:tcPr>
            <w:tcW w:w="3631" w:type="pct"/>
            <w:shd w:val="clear" w:color="auto" w:fill="auto"/>
            <w:vAlign w:val="center"/>
            <w:hideMark/>
          </w:tcPr>
          <w:p w14:paraId="17D3F92B" w14:textId="31F33CD3" w:rsidR="00DE57E9" w:rsidRPr="00B3371C" w:rsidRDefault="00DE57E9" w:rsidP="00DE57E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Remuneraciones al Personal de Carácter Permanente</w:t>
            </w:r>
          </w:p>
        </w:tc>
        <w:tc>
          <w:tcPr>
            <w:tcW w:w="745" w:type="pct"/>
            <w:shd w:val="clear" w:color="auto" w:fill="auto"/>
            <w:vAlign w:val="center"/>
          </w:tcPr>
          <w:p w14:paraId="3A0A9574" w14:textId="00F6EC0A" w:rsidR="00DE57E9" w:rsidRPr="00B3371C" w:rsidRDefault="00DE57E9" w:rsidP="00DE57E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265,610,602</w:t>
            </w:r>
          </w:p>
        </w:tc>
      </w:tr>
      <w:tr w:rsidR="00DE57E9" w:rsidRPr="00B3371C" w14:paraId="53A80361"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5734867" w14:textId="4B83DF38" w:rsidR="00DE57E9" w:rsidRPr="00B3371C" w:rsidRDefault="00DE57E9" w:rsidP="00DE57E9">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1200</w:t>
            </w:r>
          </w:p>
        </w:tc>
        <w:tc>
          <w:tcPr>
            <w:tcW w:w="3631" w:type="pct"/>
            <w:shd w:val="clear" w:color="auto" w:fill="auto"/>
            <w:vAlign w:val="center"/>
            <w:hideMark/>
          </w:tcPr>
          <w:p w14:paraId="7C855A47" w14:textId="20D6A48C" w:rsidR="00DE57E9" w:rsidRPr="00B3371C" w:rsidRDefault="00DE57E9" w:rsidP="00DE57E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Remuneraciones al Personal de Carácter Transitorio</w:t>
            </w:r>
          </w:p>
        </w:tc>
        <w:tc>
          <w:tcPr>
            <w:tcW w:w="745" w:type="pct"/>
            <w:shd w:val="clear" w:color="auto" w:fill="auto"/>
            <w:vAlign w:val="center"/>
          </w:tcPr>
          <w:p w14:paraId="22E55985" w14:textId="2D3A3319" w:rsidR="00DE57E9" w:rsidRPr="00B3371C" w:rsidRDefault="00DE57E9" w:rsidP="00DE57E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0</w:t>
            </w:r>
          </w:p>
        </w:tc>
      </w:tr>
      <w:tr w:rsidR="00DE57E9" w:rsidRPr="00B3371C" w14:paraId="48A947B4"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5BEA18B" w14:textId="3EC9F4B5" w:rsidR="00DE57E9" w:rsidRPr="00B3371C" w:rsidRDefault="00DE57E9" w:rsidP="00DE57E9">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1300</w:t>
            </w:r>
          </w:p>
        </w:tc>
        <w:tc>
          <w:tcPr>
            <w:tcW w:w="3631" w:type="pct"/>
            <w:shd w:val="clear" w:color="auto" w:fill="auto"/>
            <w:vAlign w:val="center"/>
            <w:hideMark/>
          </w:tcPr>
          <w:p w14:paraId="6F9685B0" w14:textId="12AD8471" w:rsidR="00DE57E9" w:rsidRPr="00B3371C" w:rsidRDefault="00DE57E9" w:rsidP="00DE57E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Remuneraciones Adicionales y Especiales</w:t>
            </w:r>
          </w:p>
        </w:tc>
        <w:tc>
          <w:tcPr>
            <w:tcW w:w="745" w:type="pct"/>
            <w:shd w:val="clear" w:color="auto" w:fill="auto"/>
            <w:vAlign w:val="center"/>
          </w:tcPr>
          <w:p w14:paraId="7C93AEE3" w14:textId="695F192C" w:rsidR="00DE57E9" w:rsidRPr="00B3371C" w:rsidRDefault="00DE57E9" w:rsidP="00DE57E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238,108,554</w:t>
            </w:r>
          </w:p>
        </w:tc>
      </w:tr>
      <w:tr w:rsidR="00DE57E9" w:rsidRPr="00B3371C" w14:paraId="0266E61E"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71C235CB" w14:textId="7C80E7E1" w:rsidR="00DE57E9" w:rsidRPr="00B3371C" w:rsidRDefault="00DE57E9" w:rsidP="00DE57E9">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1400</w:t>
            </w:r>
          </w:p>
        </w:tc>
        <w:tc>
          <w:tcPr>
            <w:tcW w:w="3631" w:type="pct"/>
            <w:shd w:val="clear" w:color="auto" w:fill="auto"/>
            <w:vAlign w:val="center"/>
            <w:hideMark/>
          </w:tcPr>
          <w:p w14:paraId="2130AD5E" w14:textId="1D4817B5" w:rsidR="00DE57E9" w:rsidRPr="00B3371C" w:rsidRDefault="00DE57E9" w:rsidP="00DE57E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Seguridad Social</w:t>
            </w:r>
          </w:p>
        </w:tc>
        <w:tc>
          <w:tcPr>
            <w:tcW w:w="745" w:type="pct"/>
            <w:shd w:val="clear" w:color="auto" w:fill="auto"/>
            <w:vAlign w:val="center"/>
          </w:tcPr>
          <w:p w14:paraId="6377B4FB" w14:textId="71C68D4C" w:rsidR="00DE57E9" w:rsidRPr="00B3371C" w:rsidRDefault="00DE57E9" w:rsidP="00DE57E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126,565,401</w:t>
            </w:r>
          </w:p>
        </w:tc>
      </w:tr>
      <w:tr w:rsidR="00DE57E9" w:rsidRPr="00B3371C" w14:paraId="735CA7BA"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A392F3B" w14:textId="134DEB3D" w:rsidR="00DE57E9" w:rsidRPr="00B3371C" w:rsidRDefault="00DE57E9" w:rsidP="00DE57E9">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1500</w:t>
            </w:r>
          </w:p>
        </w:tc>
        <w:tc>
          <w:tcPr>
            <w:tcW w:w="3631" w:type="pct"/>
            <w:shd w:val="clear" w:color="auto" w:fill="auto"/>
            <w:vAlign w:val="center"/>
            <w:hideMark/>
          </w:tcPr>
          <w:p w14:paraId="4096B3B6" w14:textId="4296B20B" w:rsidR="00DE57E9" w:rsidRPr="00B3371C" w:rsidRDefault="00DE57E9" w:rsidP="00DE57E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Otras Prestaciones Sociales y Económicas</w:t>
            </w:r>
          </w:p>
        </w:tc>
        <w:tc>
          <w:tcPr>
            <w:tcW w:w="745" w:type="pct"/>
            <w:shd w:val="clear" w:color="auto" w:fill="auto"/>
            <w:vAlign w:val="center"/>
          </w:tcPr>
          <w:p w14:paraId="70792A67" w14:textId="2F3EFD21" w:rsidR="00DE57E9" w:rsidRPr="00B3371C" w:rsidRDefault="00DE57E9" w:rsidP="00DE57E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388,811,377</w:t>
            </w:r>
          </w:p>
        </w:tc>
      </w:tr>
      <w:tr w:rsidR="00DE57E9" w:rsidRPr="00B3371C" w14:paraId="16BDDAB4"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9112C07" w14:textId="6FE7F766" w:rsidR="00DE57E9" w:rsidRPr="00B3371C" w:rsidRDefault="00DE57E9" w:rsidP="00DE57E9">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1600</w:t>
            </w:r>
          </w:p>
        </w:tc>
        <w:tc>
          <w:tcPr>
            <w:tcW w:w="3631" w:type="pct"/>
            <w:shd w:val="clear" w:color="auto" w:fill="auto"/>
            <w:vAlign w:val="center"/>
            <w:hideMark/>
          </w:tcPr>
          <w:p w14:paraId="449B8394" w14:textId="6ED5BF1A" w:rsidR="00DE57E9" w:rsidRPr="00B3371C" w:rsidRDefault="00DE57E9" w:rsidP="00DE57E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Previsiones</w:t>
            </w:r>
          </w:p>
        </w:tc>
        <w:tc>
          <w:tcPr>
            <w:tcW w:w="745" w:type="pct"/>
            <w:shd w:val="clear" w:color="auto" w:fill="auto"/>
            <w:vAlign w:val="center"/>
          </w:tcPr>
          <w:p w14:paraId="1D13AC18" w14:textId="6E76780B" w:rsidR="00DE57E9" w:rsidRPr="00B3371C" w:rsidRDefault="00DE57E9" w:rsidP="00DE57E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37,421,690</w:t>
            </w:r>
          </w:p>
        </w:tc>
      </w:tr>
      <w:tr w:rsidR="00DE57E9" w:rsidRPr="00B3371C" w14:paraId="142096AA"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BD402D9" w14:textId="208FEB20" w:rsidR="00DE57E9" w:rsidRPr="00B3371C" w:rsidRDefault="00DE57E9" w:rsidP="00DE57E9">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1700</w:t>
            </w:r>
          </w:p>
        </w:tc>
        <w:tc>
          <w:tcPr>
            <w:tcW w:w="3631" w:type="pct"/>
            <w:shd w:val="clear" w:color="auto" w:fill="auto"/>
            <w:vAlign w:val="center"/>
            <w:hideMark/>
          </w:tcPr>
          <w:p w14:paraId="0C7BF7E5" w14:textId="42D2CB74" w:rsidR="00DE57E9" w:rsidRPr="00B3371C" w:rsidRDefault="00DE57E9" w:rsidP="00DE57E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Pago de Estímulos a Servidores Públicos</w:t>
            </w:r>
          </w:p>
        </w:tc>
        <w:tc>
          <w:tcPr>
            <w:tcW w:w="745" w:type="pct"/>
            <w:shd w:val="clear" w:color="auto" w:fill="auto"/>
            <w:vAlign w:val="center"/>
          </w:tcPr>
          <w:p w14:paraId="0AE1D121" w14:textId="520C45DD" w:rsidR="00DE57E9" w:rsidRPr="00B3371C" w:rsidRDefault="00DE57E9" w:rsidP="00DE57E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40,685,939</w:t>
            </w:r>
          </w:p>
        </w:tc>
      </w:tr>
      <w:tr w:rsidR="0051592F" w:rsidRPr="00B3371C" w14:paraId="32039B48"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2B65978" w14:textId="4F76DFC4"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2000</w:t>
            </w:r>
          </w:p>
        </w:tc>
        <w:tc>
          <w:tcPr>
            <w:tcW w:w="3631" w:type="pct"/>
            <w:shd w:val="clear" w:color="auto" w:fill="auto"/>
            <w:vAlign w:val="center"/>
            <w:hideMark/>
          </w:tcPr>
          <w:p w14:paraId="4140A9A9" w14:textId="7F7E1346"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Materiales y Suministros</w:t>
            </w:r>
          </w:p>
        </w:tc>
        <w:tc>
          <w:tcPr>
            <w:tcW w:w="745" w:type="pct"/>
            <w:shd w:val="clear" w:color="auto" w:fill="auto"/>
            <w:vAlign w:val="center"/>
          </w:tcPr>
          <w:p w14:paraId="68B9912F" w14:textId="7BB1F268" w:rsidR="0051592F" w:rsidRPr="00B3371C" w:rsidRDefault="00C06858" w:rsidP="00C068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B3371C">
              <w:rPr>
                <w:rFonts w:ascii="Calibri" w:hAnsi="Calibri" w:cs="Calibri"/>
                <w:b/>
                <w:bCs/>
                <w:color w:val="000000"/>
                <w:sz w:val="16"/>
                <w:szCs w:val="16"/>
              </w:rPr>
              <w:t xml:space="preserve">   133,134,827 </w:t>
            </w:r>
          </w:p>
        </w:tc>
      </w:tr>
      <w:tr w:rsidR="0051592F" w:rsidRPr="00B3371C" w14:paraId="725F0E83"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F3D481A" w14:textId="17D72117"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2100</w:t>
            </w:r>
          </w:p>
        </w:tc>
        <w:tc>
          <w:tcPr>
            <w:tcW w:w="3631" w:type="pct"/>
            <w:shd w:val="clear" w:color="auto" w:fill="auto"/>
            <w:vAlign w:val="center"/>
            <w:hideMark/>
          </w:tcPr>
          <w:p w14:paraId="4F68DF83" w14:textId="48931FF1" w:rsidR="0051592F" w:rsidRPr="00B3371C" w:rsidRDefault="0051592F" w:rsidP="0051592F">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Materiales de Administración, Emisión de Documentos y Artículos</w:t>
            </w:r>
          </w:p>
        </w:tc>
        <w:tc>
          <w:tcPr>
            <w:tcW w:w="745" w:type="pct"/>
            <w:shd w:val="clear" w:color="auto" w:fill="auto"/>
            <w:vAlign w:val="center"/>
          </w:tcPr>
          <w:p w14:paraId="055393F0" w14:textId="691CC974" w:rsidR="0051592F" w:rsidRPr="00B3371C" w:rsidRDefault="0051592F" w:rsidP="0051592F">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22,043,394</w:t>
            </w:r>
          </w:p>
        </w:tc>
      </w:tr>
      <w:tr w:rsidR="0051592F" w:rsidRPr="00B3371C" w14:paraId="546E3B67"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9F4EB62" w14:textId="2FBDA00F"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2200</w:t>
            </w:r>
          </w:p>
        </w:tc>
        <w:tc>
          <w:tcPr>
            <w:tcW w:w="3631" w:type="pct"/>
            <w:shd w:val="clear" w:color="auto" w:fill="auto"/>
            <w:vAlign w:val="center"/>
            <w:hideMark/>
          </w:tcPr>
          <w:p w14:paraId="43BCBDDD" w14:textId="7D03E854"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Alimentos y Utensilios</w:t>
            </w:r>
          </w:p>
        </w:tc>
        <w:tc>
          <w:tcPr>
            <w:tcW w:w="745" w:type="pct"/>
            <w:shd w:val="clear" w:color="auto" w:fill="auto"/>
            <w:vAlign w:val="center"/>
          </w:tcPr>
          <w:p w14:paraId="3ACC8DF1" w14:textId="350D9F65" w:rsidR="0051592F" w:rsidRPr="00B3371C" w:rsidRDefault="0051592F" w:rsidP="0051592F">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7,305,500</w:t>
            </w:r>
          </w:p>
        </w:tc>
      </w:tr>
      <w:tr w:rsidR="004775D3" w:rsidRPr="00B3371C" w14:paraId="09605B5D"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0F492ADE" w14:textId="16342FB5"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2300</w:t>
            </w:r>
          </w:p>
        </w:tc>
        <w:tc>
          <w:tcPr>
            <w:tcW w:w="3631" w:type="pct"/>
            <w:shd w:val="clear" w:color="auto" w:fill="auto"/>
            <w:vAlign w:val="center"/>
            <w:hideMark/>
          </w:tcPr>
          <w:p w14:paraId="23E9CAFE" w14:textId="63F6D4A8" w:rsidR="004775D3" w:rsidRPr="00B3371C" w:rsidRDefault="004775D3" w:rsidP="004775D3">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Materias Primas y Materiales de Producción y Comercialización</w:t>
            </w:r>
          </w:p>
        </w:tc>
        <w:tc>
          <w:tcPr>
            <w:tcW w:w="745" w:type="pct"/>
            <w:shd w:val="clear" w:color="auto" w:fill="auto"/>
            <w:vAlign w:val="center"/>
          </w:tcPr>
          <w:p w14:paraId="5B1D2D51" w14:textId="34E1E6F0" w:rsidR="004775D3" w:rsidRPr="00B3371C" w:rsidRDefault="004775D3" w:rsidP="004775D3">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51592F" w:rsidRPr="00B3371C" w14:paraId="72C558B7"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A085847" w14:textId="6B202344"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2400</w:t>
            </w:r>
          </w:p>
        </w:tc>
        <w:tc>
          <w:tcPr>
            <w:tcW w:w="3631" w:type="pct"/>
            <w:shd w:val="clear" w:color="auto" w:fill="auto"/>
            <w:vAlign w:val="center"/>
            <w:hideMark/>
          </w:tcPr>
          <w:p w14:paraId="509DB795" w14:textId="04FE4777"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Materiales y Artículos de Construcción y de Reparación</w:t>
            </w:r>
          </w:p>
        </w:tc>
        <w:tc>
          <w:tcPr>
            <w:tcW w:w="745" w:type="pct"/>
            <w:shd w:val="clear" w:color="auto" w:fill="auto"/>
            <w:vAlign w:val="center"/>
          </w:tcPr>
          <w:p w14:paraId="4D989CD4" w14:textId="7E977ECE" w:rsidR="0051592F" w:rsidRPr="00B3371C" w:rsidRDefault="0051592F" w:rsidP="0051592F">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4,196,500</w:t>
            </w:r>
          </w:p>
        </w:tc>
      </w:tr>
      <w:tr w:rsidR="0051592F" w:rsidRPr="00B3371C" w14:paraId="0F2C9F43"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3FFD2251" w14:textId="2FE5B2AA"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2500</w:t>
            </w:r>
          </w:p>
        </w:tc>
        <w:tc>
          <w:tcPr>
            <w:tcW w:w="3631" w:type="pct"/>
            <w:shd w:val="clear" w:color="auto" w:fill="auto"/>
            <w:vAlign w:val="center"/>
            <w:hideMark/>
          </w:tcPr>
          <w:p w14:paraId="17E94D4F" w14:textId="1D2F708A" w:rsidR="0051592F" w:rsidRPr="00B3371C" w:rsidRDefault="0051592F" w:rsidP="0051592F">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Productos Químicos, Farmacéuticos y de Laboratorio</w:t>
            </w:r>
          </w:p>
        </w:tc>
        <w:tc>
          <w:tcPr>
            <w:tcW w:w="745" w:type="pct"/>
            <w:shd w:val="clear" w:color="auto" w:fill="auto"/>
            <w:vAlign w:val="center"/>
          </w:tcPr>
          <w:p w14:paraId="6C4787AB" w14:textId="0FC96704" w:rsidR="0051592F" w:rsidRPr="00B3371C" w:rsidRDefault="00BC734C" w:rsidP="0051592F">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330,483</w:t>
            </w:r>
          </w:p>
        </w:tc>
      </w:tr>
      <w:tr w:rsidR="0051592F" w:rsidRPr="00B3371C" w14:paraId="6ADCCF5B"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841C9FA" w14:textId="5BCBBB96"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2600</w:t>
            </w:r>
          </w:p>
        </w:tc>
        <w:tc>
          <w:tcPr>
            <w:tcW w:w="3631" w:type="pct"/>
            <w:shd w:val="clear" w:color="auto" w:fill="auto"/>
            <w:vAlign w:val="center"/>
            <w:hideMark/>
          </w:tcPr>
          <w:p w14:paraId="3DE695CC" w14:textId="6D1A6280"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Combustibles, Lubricantes y Aditivos</w:t>
            </w:r>
          </w:p>
        </w:tc>
        <w:tc>
          <w:tcPr>
            <w:tcW w:w="745" w:type="pct"/>
            <w:shd w:val="clear" w:color="auto" w:fill="auto"/>
            <w:vAlign w:val="center"/>
          </w:tcPr>
          <w:p w14:paraId="520D7F63" w14:textId="31CF0B0A" w:rsidR="0051592F" w:rsidRPr="00B3371C" w:rsidRDefault="0051592F" w:rsidP="0051592F">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59,154,000</w:t>
            </w:r>
          </w:p>
        </w:tc>
      </w:tr>
      <w:tr w:rsidR="0051592F" w:rsidRPr="00B3371C" w14:paraId="4141E04C"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7A10E59" w14:textId="6808EDD8"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2700</w:t>
            </w:r>
          </w:p>
        </w:tc>
        <w:tc>
          <w:tcPr>
            <w:tcW w:w="3631" w:type="pct"/>
            <w:shd w:val="clear" w:color="auto" w:fill="auto"/>
            <w:vAlign w:val="center"/>
            <w:hideMark/>
          </w:tcPr>
          <w:p w14:paraId="340BC075" w14:textId="7EEE50DC" w:rsidR="0051592F" w:rsidRPr="00B3371C" w:rsidRDefault="0051592F" w:rsidP="0051592F">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Vestuario, Blancos, Prendas de Protección y Artículos Deportivos</w:t>
            </w:r>
          </w:p>
        </w:tc>
        <w:tc>
          <w:tcPr>
            <w:tcW w:w="745" w:type="pct"/>
            <w:shd w:val="clear" w:color="auto" w:fill="auto"/>
            <w:vAlign w:val="center"/>
          </w:tcPr>
          <w:p w14:paraId="41E31FA5" w14:textId="511F3736" w:rsidR="0051592F" w:rsidRPr="00B3371C" w:rsidRDefault="0051592F" w:rsidP="0051592F">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w:t>
            </w:r>
            <w:r w:rsidR="00BC734C" w:rsidRPr="00B3371C">
              <w:rPr>
                <w:rFonts w:ascii="Calibri" w:hAnsi="Calibri" w:cs="Calibri"/>
                <w:color w:val="000000"/>
                <w:sz w:val="16"/>
                <w:szCs w:val="16"/>
              </w:rPr>
              <w:t>4,964,487</w:t>
            </w:r>
          </w:p>
        </w:tc>
      </w:tr>
      <w:tr w:rsidR="0051592F" w:rsidRPr="00B3371C" w14:paraId="15F67743"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36FDA2AB" w14:textId="2BA8C48B"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2800</w:t>
            </w:r>
          </w:p>
        </w:tc>
        <w:tc>
          <w:tcPr>
            <w:tcW w:w="3631" w:type="pct"/>
            <w:shd w:val="clear" w:color="auto" w:fill="auto"/>
            <w:vAlign w:val="center"/>
            <w:hideMark/>
          </w:tcPr>
          <w:p w14:paraId="174697E8" w14:textId="18B01AB7"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Materiales y Suministros para Seguridad</w:t>
            </w:r>
          </w:p>
        </w:tc>
        <w:tc>
          <w:tcPr>
            <w:tcW w:w="745" w:type="pct"/>
            <w:shd w:val="clear" w:color="auto" w:fill="auto"/>
            <w:vAlign w:val="center"/>
          </w:tcPr>
          <w:p w14:paraId="0A3E6006" w14:textId="4EE58485" w:rsidR="0051592F" w:rsidRPr="00B3371C" w:rsidRDefault="00C06858" w:rsidP="00C0685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 xml:space="preserve">         5,868,163 </w:t>
            </w:r>
          </w:p>
        </w:tc>
      </w:tr>
      <w:tr w:rsidR="0051592F" w:rsidRPr="00B3371C" w14:paraId="0EF6D565"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75CF44DA" w14:textId="23BDC3BE"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2900</w:t>
            </w:r>
          </w:p>
        </w:tc>
        <w:tc>
          <w:tcPr>
            <w:tcW w:w="3631" w:type="pct"/>
            <w:shd w:val="clear" w:color="auto" w:fill="auto"/>
            <w:vAlign w:val="center"/>
            <w:hideMark/>
          </w:tcPr>
          <w:p w14:paraId="2B49F7D8" w14:textId="3B5638D6" w:rsidR="0051592F" w:rsidRPr="00B3371C" w:rsidRDefault="0051592F" w:rsidP="0051592F">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Herramientas, Refacciones y Accesorios Menores</w:t>
            </w:r>
          </w:p>
        </w:tc>
        <w:tc>
          <w:tcPr>
            <w:tcW w:w="745" w:type="pct"/>
            <w:shd w:val="clear" w:color="auto" w:fill="auto"/>
            <w:vAlign w:val="center"/>
          </w:tcPr>
          <w:p w14:paraId="4FB5DD47" w14:textId="34D7B001" w:rsidR="0051592F" w:rsidRPr="00B3371C" w:rsidRDefault="0051592F" w:rsidP="0051592F">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9,272,300</w:t>
            </w:r>
          </w:p>
        </w:tc>
      </w:tr>
      <w:tr w:rsidR="0051592F" w:rsidRPr="00B3371C" w14:paraId="456D64B6"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024DA615" w14:textId="1AC8FC25"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3000</w:t>
            </w:r>
          </w:p>
        </w:tc>
        <w:tc>
          <w:tcPr>
            <w:tcW w:w="3631" w:type="pct"/>
            <w:shd w:val="clear" w:color="auto" w:fill="auto"/>
            <w:vAlign w:val="center"/>
            <w:hideMark/>
          </w:tcPr>
          <w:p w14:paraId="2E654D0C" w14:textId="2B915A9B"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Servicios Generales</w:t>
            </w:r>
          </w:p>
        </w:tc>
        <w:tc>
          <w:tcPr>
            <w:tcW w:w="745" w:type="pct"/>
            <w:shd w:val="clear" w:color="auto" w:fill="auto"/>
            <w:vAlign w:val="center"/>
          </w:tcPr>
          <w:p w14:paraId="7F499887" w14:textId="1B997140" w:rsidR="0051592F" w:rsidRPr="00B3371C" w:rsidRDefault="006A0ECA" w:rsidP="006A0ECA">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B3371C">
              <w:rPr>
                <w:rFonts w:ascii="Calibri" w:hAnsi="Calibri" w:cs="Calibri"/>
                <w:b/>
                <w:bCs/>
                <w:color w:val="000000"/>
                <w:sz w:val="16"/>
                <w:szCs w:val="16"/>
              </w:rPr>
              <w:t xml:space="preserve">   333,491,391 </w:t>
            </w:r>
          </w:p>
        </w:tc>
      </w:tr>
      <w:tr w:rsidR="0051592F" w:rsidRPr="00B3371C" w14:paraId="12B85663"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6D02582" w14:textId="7120AD10"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3100</w:t>
            </w:r>
          </w:p>
        </w:tc>
        <w:tc>
          <w:tcPr>
            <w:tcW w:w="3631" w:type="pct"/>
            <w:shd w:val="clear" w:color="auto" w:fill="auto"/>
            <w:vAlign w:val="center"/>
            <w:hideMark/>
          </w:tcPr>
          <w:p w14:paraId="10BD62BA" w14:textId="77E928D3" w:rsidR="0051592F" w:rsidRPr="00B3371C" w:rsidRDefault="0051592F" w:rsidP="0051592F">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Servicios Básicos</w:t>
            </w:r>
          </w:p>
        </w:tc>
        <w:tc>
          <w:tcPr>
            <w:tcW w:w="745" w:type="pct"/>
            <w:shd w:val="clear" w:color="auto" w:fill="auto"/>
            <w:vAlign w:val="center"/>
          </w:tcPr>
          <w:p w14:paraId="4C812D6C" w14:textId="7A921CE4" w:rsidR="0051592F" w:rsidRPr="00B3371C" w:rsidRDefault="0051592F" w:rsidP="0051592F">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32,460,594</w:t>
            </w:r>
          </w:p>
        </w:tc>
      </w:tr>
      <w:tr w:rsidR="0051592F" w:rsidRPr="00B3371C" w14:paraId="778E1E56"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2D6C417" w14:textId="19D3478D"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3200</w:t>
            </w:r>
          </w:p>
        </w:tc>
        <w:tc>
          <w:tcPr>
            <w:tcW w:w="3631" w:type="pct"/>
            <w:shd w:val="clear" w:color="auto" w:fill="auto"/>
            <w:vAlign w:val="center"/>
            <w:hideMark/>
          </w:tcPr>
          <w:p w14:paraId="44D6D8C0" w14:textId="3A3BCA90"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Servicios de Arrendamiento</w:t>
            </w:r>
          </w:p>
        </w:tc>
        <w:tc>
          <w:tcPr>
            <w:tcW w:w="745" w:type="pct"/>
            <w:shd w:val="clear" w:color="auto" w:fill="auto"/>
            <w:vAlign w:val="center"/>
          </w:tcPr>
          <w:p w14:paraId="01460DDA" w14:textId="789AFACF" w:rsidR="0051592F" w:rsidRPr="00B3371C" w:rsidRDefault="0051592F" w:rsidP="0051592F">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79,618,655</w:t>
            </w:r>
          </w:p>
        </w:tc>
      </w:tr>
      <w:tr w:rsidR="0051592F" w:rsidRPr="00B3371C" w14:paraId="687B7FF5"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7DFB2E18" w14:textId="770E3156"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3300</w:t>
            </w:r>
          </w:p>
        </w:tc>
        <w:tc>
          <w:tcPr>
            <w:tcW w:w="3631" w:type="pct"/>
            <w:shd w:val="clear" w:color="auto" w:fill="auto"/>
            <w:vAlign w:val="center"/>
            <w:hideMark/>
          </w:tcPr>
          <w:p w14:paraId="222EC7A6" w14:textId="242D6EAA" w:rsidR="0051592F" w:rsidRPr="00B3371C" w:rsidRDefault="0051592F" w:rsidP="0051592F">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Servicios Profesionales, Científicos, Técnicos y Otros Servicios</w:t>
            </w:r>
          </w:p>
        </w:tc>
        <w:tc>
          <w:tcPr>
            <w:tcW w:w="745" w:type="pct"/>
            <w:shd w:val="clear" w:color="auto" w:fill="auto"/>
            <w:vAlign w:val="center"/>
          </w:tcPr>
          <w:p w14:paraId="77ADFACD" w14:textId="3E2A000A" w:rsidR="0051592F" w:rsidRPr="00B3371C" w:rsidRDefault="006A0ECA" w:rsidP="006A0EC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 xml:space="preserve">   105,215,798 </w:t>
            </w:r>
          </w:p>
        </w:tc>
      </w:tr>
      <w:tr w:rsidR="0051592F" w:rsidRPr="00B3371C" w14:paraId="75E44BFB"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4AC7D35" w14:textId="0AE8C70C"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3400</w:t>
            </w:r>
          </w:p>
        </w:tc>
        <w:tc>
          <w:tcPr>
            <w:tcW w:w="3631" w:type="pct"/>
            <w:shd w:val="clear" w:color="auto" w:fill="auto"/>
            <w:vAlign w:val="center"/>
            <w:hideMark/>
          </w:tcPr>
          <w:p w14:paraId="64E8D303" w14:textId="282453B8"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Servicios Financieros, Bancarios y Comerciales</w:t>
            </w:r>
          </w:p>
        </w:tc>
        <w:tc>
          <w:tcPr>
            <w:tcW w:w="745" w:type="pct"/>
            <w:shd w:val="clear" w:color="auto" w:fill="auto"/>
            <w:vAlign w:val="center"/>
          </w:tcPr>
          <w:p w14:paraId="52F40157" w14:textId="50D63C4C" w:rsidR="0051592F" w:rsidRPr="00B3371C" w:rsidRDefault="0051592F" w:rsidP="0051592F">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4,544,160</w:t>
            </w:r>
          </w:p>
        </w:tc>
      </w:tr>
      <w:tr w:rsidR="0051592F" w:rsidRPr="00B3371C" w14:paraId="67D9CD0D"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5A699D13" w14:textId="5C928720"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3500</w:t>
            </w:r>
          </w:p>
        </w:tc>
        <w:tc>
          <w:tcPr>
            <w:tcW w:w="3631" w:type="pct"/>
            <w:shd w:val="clear" w:color="auto" w:fill="auto"/>
            <w:vAlign w:val="center"/>
            <w:hideMark/>
          </w:tcPr>
          <w:p w14:paraId="5243D32B" w14:textId="384C190B" w:rsidR="0051592F" w:rsidRPr="00B3371C" w:rsidRDefault="0051592F" w:rsidP="0051592F">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Servicios de Instalación, Reparación, Mantenimiento y Conservación</w:t>
            </w:r>
          </w:p>
        </w:tc>
        <w:tc>
          <w:tcPr>
            <w:tcW w:w="745" w:type="pct"/>
            <w:shd w:val="clear" w:color="auto" w:fill="auto"/>
            <w:vAlign w:val="center"/>
          </w:tcPr>
          <w:p w14:paraId="0F09038C" w14:textId="0F1406A0" w:rsidR="0051592F" w:rsidRPr="00B3371C" w:rsidRDefault="004D74C7" w:rsidP="004D74C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 xml:space="preserve">      21,463,432 </w:t>
            </w:r>
          </w:p>
        </w:tc>
      </w:tr>
      <w:tr w:rsidR="0051592F" w:rsidRPr="00B3371C" w14:paraId="012F8B2B"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187E6DE" w14:textId="561C2233"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3600</w:t>
            </w:r>
          </w:p>
        </w:tc>
        <w:tc>
          <w:tcPr>
            <w:tcW w:w="3631" w:type="pct"/>
            <w:shd w:val="clear" w:color="auto" w:fill="auto"/>
            <w:vAlign w:val="center"/>
            <w:hideMark/>
          </w:tcPr>
          <w:p w14:paraId="299C5898" w14:textId="20BBD931"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Servicios de Comunicación Social y Publicidad</w:t>
            </w:r>
          </w:p>
        </w:tc>
        <w:tc>
          <w:tcPr>
            <w:tcW w:w="745" w:type="pct"/>
            <w:shd w:val="clear" w:color="auto" w:fill="auto"/>
            <w:vAlign w:val="center"/>
          </w:tcPr>
          <w:p w14:paraId="6DFF9622" w14:textId="6A020086" w:rsidR="0051592F" w:rsidRPr="00B3371C" w:rsidRDefault="0051592F" w:rsidP="0051592F">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16,192,000</w:t>
            </w:r>
          </w:p>
        </w:tc>
      </w:tr>
      <w:tr w:rsidR="0051592F" w:rsidRPr="00B3371C" w14:paraId="41BAF2F2"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5A4575FF" w14:textId="16D0913D"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3700</w:t>
            </w:r>
          </w:p>
        </w:tc>
        <w:tc>
          <w:tcPr>
            <w:tcW w:w="3631" w:type="pct"/>
            <w:shd w:val="clear" w:color="auto" w:fill="auto"/>
            <w:vAlign w:val="center"/>
            <w:hideMark/>
          </w:tcPr>
          <w:p w14:paraId="17FAAAFE" w14:textId="35B0CA16" w:rsidR="0051592F" w:rsidRPr="00B3371C" w:rsidRDefault="0051592F" w:rsidP="0051592F">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Servicios de Traslado y Viáticos</w:t>
            </w:r>
          </w:p>
        </w:tc>
        <w:tc>
          <w:tcPr>
            <w:tcW w:w="745" w:type="pct"/>
            <w:shd w:val="clear" w:color="auto" w:fill="auto"/>
            <w:vAlign w:val="center"/>
          </w:tcPr>
          <w:p w14:paraId="067E98DC" w14:textId="115BBAB4" w:rsidR="0051592F" w:rsidRPr="00B3371C" w:rsidRDefault="0051592F" w:rsidP="0051592F">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9,017,682</w:t>
            </w:r>
          </w:p>
        </w:tc>
      </w:tr>
      <w:tr w:rsidR="0051592F" w:rsidRPr="00B3371C" w14:paraId="41E6EEBB"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07290223" w14:textId="2E38D682"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3800</w:t>
            </w:r>
          </w:p>
        </w:tc>
        <w:tc>
          <w:tcPr>
            <w:tcW w:w="3631" w:type="pct"/>
            <w:shd w:val="clear" w:color="auto" w:fill="auto"/>
            <w:vAlign w:val="center"/>
            <w:hideMark/>
          </w:tcPr>
          <w:p w14:paraId="3C0706E4" w14:textId="35CCA6D5"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Servicios Oficiales</w:t>
            </w:r>
          </w:p>
        </w:tc>
        <w:tc>
          <w:tcPr>
            <w:tcW w:w="745" w:type="pct"/>
            <w:shd w:val="clear" w:color="auto" w:fill="auto"/>
            <w:vAlign w:val="center"/>
          </w:tcPr>
          <w:p w14:paraId="74A03A3B" w14:textId="7D50E6FA" w:rsidR="0051592F" w:rsidRPr="00B3371C" w:rsidRDefault="0051592F" w:rsidP="0051592F">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38,000</w:t>
            </w:r>
          </w:p>
        </w:tc>
      </w:tr>
      <w:tr w:rsidR="0051592F" w:rsidRPr="00B3371C" w14:paraId="0A1BDB77"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0056ACC7" w14:textId="2729CF78"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3900</w:t>
            </w:r>
          </w:p>
        </w:tc>
        <w:tc>
          <w:tcPr>
            <w:tcW w:w="3631" w:type="pct"/>
            <w:shd w:val="clear" w:color="auto" w:fill="auto"/>
            <w:vAlign w:val="center"/>
            <w:hideMark/>
          </w:tcPr>
          <w:p w14:paraId="53615B2B" w14:textId="4B43BA80" w:rsidR="0051592F" w:rsidRPr="00B3371C" w:rsidRDefault="0051592F" w:rsidP="0051592F">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Otros Servicios Generales</w:t>
            </w:r>
          </w:p>
        </w:tc>
        <w:tc>
          <w:tcPr>
            <w:tcW w:w="745" w:type="pct"/>
            <w:shd w:val="clear" w:color="auto" w:fill="auto"/>
            <w:vAlign w:val="center"/>
          </w:tcPr>
          <w:p w14:paraId="58F3554A" w14:textId="33E3978B" w:rsidR="0051592F" w:rsidRPr="00B3371C" w:rsidRDefault="0051592F" w:rsidP="0051592F">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64,941,070</w:t>
            </w:r>
          </w:p>
        </w:tc>
      </w:tr>
      <w:tr w:rsidR="0051592F" w:rsidRPr="00B3371C" w14:paraId="78CC9692"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5B58B749" w14:textId="15C5242F" w:rsidR="0051592F" w:rsidRPr="00B3371C" w:rsidRDefault="0051592F" w:rsidP="0051592F">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4000</w:t>
            </w:r>
          </w:p>
        </w:tc>
        <w:tc>
          <w:tcPr>
            <w:tcW w:w="3631" w:type="pct"/>
            <w:shd w:val="clear" w:color="auto" w:fill="auto"/>
            <w:vAlign w:val="center"/>
            <w:hideMark/>
          </w:tcPr>
          <w:p w14:paraId="69BF2710" w14:textId="182EED77" w:rsidR="0051592F" w:rsidRPr="00B3371C" w:rsidRDefault="0051592F" w:rsidP="0051592F">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Transferencias, Asignaciones, Subsidios y Otras Ayudas</w:t>
            </w:r>
          </w:p>
        </w:tc>
        <w:tc>
          <w:tcPr>
            <w:tcW w:w="745" w:type="pct"/>
            <w:shd w:val="clear" w:color="auto" w:fill="auto"/>
            <w:vAlign w:val="center"/>
          </w:tcPr>
          <w:p w14:paraId="654A91E9" w14:textId="627923DF" w:rsidR="0051592F" w:rsidRPr="00B3371C" w:rsidRDefault="0051592F" w:rsidP="0051592F">
            <w:pPr>
              <w:ind w:firstLineChars="400" w:firstLine="643"/>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hAnsi="Calibri" w:cs="Calibri"/>
                <w:b/>
                <w:bCs/>
                <w:color w:val="000000"/>
                <w:sz w:val="16"/>
                <w:szCs w:val="16"/>
              </w:rPr>
              <w:t>36,300,000</w:t>
            </w:r>
          </w:p>
        </w:tc>
      </w:tr>
      <w:tr w:rsidR="004775D3" w:rsidRPr="00B3371C" w14:paraId="249A4744"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3E3774B8" w14:textId="0399CA4B"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4100</w:t>
            </w:r>
          </w:p>
        </w:tc>
        <w:tc>
          <w:tcPr>
            <w:tcW w:w="3631" w:type="pct"/>
            <w:shd w:val="clear" w:color="auto" w:fill="auto"/>
            <w:vAlign w:val="center"/>
            <w:hideMark/>
          </w:tcPr>
          <w:p w14:paraId="5BB953B3" w14:textId="757C578B" w:rsidR="004775D3" w:rsidRPr="00B3371C" w:rsidRDefault="004775D3" w:rsidP="004775D3">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Transferencias Internas y Asignaciones al Sector Público</w:t>
            </w:r>
          </w:p>
        </w:tc>
        <w:tc>
          <w:tcPr>
            <w:tcW w:w="745" w:type="pct"/>
            <w:shd w:val="clear" w:color="auto" w:fill="auto"/>
            <w:vAlign w:val="center"/>
          </w:tcPr>
          <w:p w14:paraId="6FCCF32F" w14:textId="75F49412" w:rsidR="004775D3" w:rsidRPr="00B3371C" w:rsidRDefault="004775D3" w:rsidP="004775D3">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5D2B412E"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ED2DDD5" w14:textId="3F7DA958"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4200</w:t>
            </w:r>
          </w:p>
        </w:tc>
        <w:tc>
          <w:tcPr>
            <w:tcW w:w="3631" w:type="pct"/>
            <w:shd w:val="clear" w:color="auto" w:fill="auto"/>
            <w:vAlign w:val="center"/>
            <w:hideMark/>
          </w:tcPr>
          <w:p w14:paraId="4DACB27A" w14:textId="70858F2E" w:rsidR="004775D3" w:rsidRPr="00B3371C" w:rsidRDefault="004775D3" w:rsidP="004775D3">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Transferencias al Resto del Sector Público</w:t>
            </w:r>
          </w:p>
        </w:tc>
        <w:tc>
          <w:tcPr>
            <w:tcW w:w="745" w:type="pct"/>
            <w:shd w:val="clear" w:color="auto" w:fill="auto"/>
            <w:vAlign w:val="center"/>
            <w:hideMark/>
          </w:tcPr>
          <w:p w14:paraId="7547C3B1" w14:textId="5D89D4DF" w:rsidR="004775D3" w:rsidRPr="00B3371C" w:rsidRDefault="004775D3" w:rsidP="004775D3">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35FDD45E"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41E42B5" w14:textId="1B6DBFA3"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4300</w:t>
            </w:r>
          </w:p>
        </w:tc>
        <w:tc>
          <w:tcPr>
            <w:tcW w:w="3631" w:type="pct"/>
            <w:shd w:val="clear" w:color="auto" w:fill="auto"/>
            <w:vAlign w:val="center"/>
            <w:hideMark/>
          </w:tcPr>
          <w:p w14:paraId="5F70607E" w14:textId="0A95139E" w:rsidR="004775D3" w:rsidRPr="00B3371C" w:rsidRDefault="004775D3" w:rsidP="004775D3">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Subsidios y Subvenciones</w:t>
            </w:r>
          </w:p>
        </w:tc>
        <w:tc>
          <w:tcPr>
            <w:tcW w:w="745" w:type="pct"/>
            <w:shd w:val="clear" w:color="auto" w:fill="auto"/>
            <w:vAlign w:val="center"/>
            <w:hideMark/>
          </w:tcPr>
          <w:p w14:paraId="7532B95B" w14:textId="39C6AE3C" w:rsidR="004775D3" w:rsidRPr="00B3371C" w:rsidRDefault="004775D3" w:rsidP="004775D3">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5B15EC41"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3D0D14B" w14:textId="7B292CC4"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4400</w:t>
            </w:r>
          </w:p>
        </w:tc>
        <w:tc>
          <w:tcPr>
            <w:tcW w:w="3631" w:type="pct"/>
            <w:shd w:val="clear" w:color="auto" w:fill="auto"/>
            <w:vAlign w:val="center"/>
            <w:hideMark/>
          </w:tcPr>
          <w:p w14:paraId="65C8DACF" w14:textId="67F1D6F8" w:rsidR="004775D3" w:rsidRPr="00B3371C" w:rsidRDefault="004775D3" w:rsidP="004775D3">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Ayudas Sociales</w:t>
            </w:r>
          </w:p>
        </w:tc>
        <w:tc>
          <w:tcPr>
            <w:tcW w:w="745" w:type="pct"/>
            <w:shd w:val="clear" w:color="auto" w:fill="auto"/>
            <w:vAlign w:val="center"/>
            <w:hideMark/>
          </w:tcPr>
          <w:p w14:paraId="657F2E09" w14:textId="568DD410" w:rsidR="004775D3" w:rsidRPr="00B3371C" w:rsidRDefault="0051592F" w:rsidP="004775D3">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36</w:t>
            </w:r>
            <w:r w:rsidR="004775D3" w:rsidRPr="00B3371C">
              <w:rPr>
                <w:rFonts w:ascii="Calibri" w:hAnsi="Calibri" w:cs="Calibri"/>
                <w:color w:val="000000"/>
                <w:sz w:val="16"/>
                <w:szCs w:val="16"/>
              </w:rPr>
              <w:t>,</w:t>
            </w:r>
            <w:r w:rsidRPr="00B3371C">
              <w:rPr>
                <w:rFonts w:ascii="Calibri" w:hAnsi="Calibri" w:cs="Calibri"/>
                <w:color w:val="000000"/>
                <w:sz w:val="16"/>
                <w:szCs w:val="16"/>
              </w:rPr>
              <w:t>3</w:t>
            </w:r>
            <w:r w:rsidR="004775D3" w:rsidRPr="00B3371C">
              <w:rPr>
                <w:rFonts w:ascii="Calibri" w:hAnsi="Calibri" w:cs="Calibri"/>
                <w:color w:val="000000"/>
                <w:sz w:val="16"/>
                <w:szCs w:val="16"/>
              </w:rPr>
              <w:t>00,000</w:t>
            </w:r>
          </w:p>
        </w:tc>
      </w:tr>
      <w:tr w:rsidR="004775D3" w:rsidRPr="00B3371C" w14:paraId="3851D1BD"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5E9E101C" w14:textId="3FE48B13"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4500</w:t>
            </w:r>
          </w:p>
        </w:tc>
        <w:tc>
          <w:tcPr>
            <w:tcW w:w="3631" w:type="pct"/>
            <w:shd w:val="clear" w:color="auto" w:fill="auto"/>
            <w:vAlign w:val="center"/>
            <w:hideMark/>
          </w:tcPr>
          <w:p w14:paraId="73156369" w14:textId="3CFA04FC" w:rsidR="004775D3" w:rsidRPr="00B3371C" w:rsidRDefault="004775D3" w:rsidP="004775D3">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Pensiones y Jubilaciones</w:t>
            </w:r>
          </w:p>
        </w:tc>
        <w:tc>
          <w:tcPr>
            <w:tcW w:w="745" w:type="pct"/>
            <w:shd w:val="clear" w:color="auto" w:fill="auto"/>
            <w:vAlign w:val="center"/>
            <w:hideMark/>
          </w:tcPr>
          <w:p w14:paraId="16939F45" w14:textId="688B3B73" w:rsidR="004775D3" w:rsidRPr="00B3371C" w:rsidRDefault="004775D3" w:rsidP="004775D3">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7E9D62AB"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7F64276" w14:textId="13C3897F"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4600</w:t>
            </w:r>
          </w:p>
        </w:tc>
        <w:tc>
          <w:tcPr>
            <w:tcW w:w="3631" w:type="pct"/>
            <w:shd w:val="clear" w:color="auto" w:fill="auto"/>
            <w:vAlign w:val="center"/>
            <w:hideMark/>
          </w:tcPr>
          <w:p w14:paraId="35E817ED" w14:textId="70DCF6D5" w:rsidR="004775D3" w:rsidRPr="00B3371C" w:rsidRDefault="004775D3" w:rsidP="004775D3">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Transferencias a Fideicomisos, Mandatos y Otros Análogos</w:t>
            </w:r>
          </w:p>
        </w:tc>
        <w:tc>
          <w:tcPr>
            <w:tcW w:w="745" w:type="pct"/>
            <w:shd w:val="clear" w:color="auto" w:fill="auto"/>
            <w:vAlign w:val="center"/>
            <w:hideMark/>
          </w:tcPr>
          <w:p w14:paraId="23EAB7E4" w14:textId="5540A2D5" w:rsidR="004775D3" w:rsidRPr="00B3371C" w:rsidRDefault="004775D3" w:rsidP="004775D3">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1C94F36B"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D910840" w14:textId="23A2525B"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4700</w:t>
            </w:r>
          </w:p>
        </w:tc>
        <w:tc>
          <w:tcPr>
            <w:tcW w:w="3631" w:type="pct"/>
            <w:shd w:val="clear" w:color="auto" w:fill="auto"/>
            <w:vAlign w:val="center"/>
            <w:hideMark/>
          </w:tcPr>
          <w:p w14:paraId="76DF26D7" w14:textId="6D609716" w:rsidR="004775D3" w:rsidRPr="00B3371C" w:rsidRDefault="004775D3" w:rsidP="004775D3">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Transferencias a la Seguridad Social</w:t>
            </w:r>
          </w:p>
        </w:tc>
        <w:tc>
          <w:tcPr>
            <w:tcW w:w="745" w:type="pct"/>
            <w:shd w:val="clear" w:color="auto" w:fill="auto"/>
            <w:vAlign w:val="center"/>
            <w:hideMark/>
          </w:tcPr>
          <w:p w14:paraId="69E1F586" w14:textId="247A1E52" w:rsidR="004775D3" w:rsidRPr="00B3371C" w:rsidRDefault="004775D3" w:rsidP="004775D3">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12551BBF"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7772808" w14:textId="0CBF5957"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4800</w:t>
            </w:r>
          </w:p>
        </w:tc>
        <w:tc>
          <w:tcPr>
            <w:tcW w:w="3631" w:type="pct"/>
            <w:shd w:val="clear" w:color="auto" w:fill="auto"/>
            <w:vAlign w:val="center"/>
            <w:hideMark/>
          </w:tcPr>
          <w:p w14:paraId="194B0C44" w14:textId="2FF65066" w:rsidR="004775D3" w:rsidRPr="00B3371C" w:rsidRDefault="004775D3" w:rsidP="004775D3">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Donativos</w:t>
            </w:r>
          </w:p>
        </w:tc>
        <w:tc>
          <w:tcPr>
            <w:tcW w:w="745" w:type="pct"/>
            <w:shd w:val="clear" w:color="auto" w:fill="auto"/>
            <w:vAlign w:val="center"/>
            <w:hideMark/>
          </w:tcPr>
          <w:p w14:paraId="6F224F9D" w14:textId="59023F61" w:rsidR="004775D3" w:rsidRPr="00B3371C" w:rsidRDefault="004775D3" w:rsidP="004775D3">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654A8443"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3EF79987" w14:textId="59549E7D"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4900</w:t>
            </w:r>
          </w:p>
        </w:tc>
        <w:tc>
          <w:tcPr>
            <w:tcW w:w="3631" w:type="pct"/>
            <w:shd w:val="clear" w:color="auto" w:fill="auto"/>
            <w:vAlign w:val="center"/>
            <w:hideMark/>
          </w:tcPr>
          <w:p w14:paraId="66161C77" w14:textId="51477F9D" w:rsidR="004775D3" w:rsidRPr="00B3371C" w:rsidRDefault="004775D3" w:rsidP="004775D3">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Transferencias al Exterior</w:t>
            </w:r>
          </w:p>
        </w:tc>
        <w:tc>
          <w:tcPr>
            <w:tcW w:w="745" w:type="pct"/>
            <w:shd w:val="clear" w:color="auto" w:fill="auto"/>
            <w:vAlign w:val="center"/>
            <w:hideMark/>
          </w:tcPr>
          <w:p w14:paraId="794EF644" w14:textId="1345A48F" w:rsidR="004775D3" w:rsidRPr="00B3371C" w:rsidRDefault="004775D3" w:rsidP="004775D3">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160031" w:rsidRPr="00B3371C" w14:paraId="5371333A"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4250227" w14:textId="71155557" w:rsidR="00160031" w:rsidRPr="00B3371C" w:rsidRDefault="00160031" w:rsidP="00160031">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5000</w:t>
            </w:r>
          </w:p>
        </w:tc>
        <w:tc>
          <w:tcPr>
            <w:tcW w:w="3631" w:type="pct"/>
            <w:shd w:val="clear" w:color="auto" w:fill="auto"/>
            <w:vAlign w:val="center"/>
            <w:hideMark/>
          </w:tcPr>
          <w:p w14:paraId="76C0FE64" w14:textId="3BC9B4AC" w:rsidR="00160031" w:rsidRPr="00B3371C" w:rsidRDefault="00160031" w:rsidP="00160031">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Bienes Muebles, Inmuebles e Intangibles</w:t>
            </w:r>
          </w:p>
        </w:tc>
        <w:tc>
          <w:tcPr>
            <w:tcW w:w="745" w:type="pct"/>
            <w:shd w:val="clear" w:color="auto" w:fill="auto"/>
            <w:vAlign w:val="center"/>
          </w:tcPr>
          <w:p w14:paraId="64EC2C6D" w14:textId="4CE8E683" w:rsidR="00160031" w:rsidRPr="00B3371C" w:rsidRDefault="001010F0" w:rsidP="001010F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r w:rsidRPr="00B3371C">
              <w:rPr>
                <w:rFonts w:ascii="Calibri" w:hAnsi="Calibri" w:cs="Calibri"/>
                <w:b/>
                <w:bCs/>
                <w:sz w:val="16"/>
                <w:szCs w:val="16"/>
              </w:rPr>
              <w:t>101,866,907</w:t>
            </w:r>
          </w:p>
        </w:tc>
      </w:tr>
      <w:tr w:rsidR="00160031" w:rsidRPr="00B3371C" w14:paraId="45A329E0"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06093A37" w14:textId="582BAF38" w:rsidR="00160031" w:rsidRPr="00B3371C" w:rsidRDefault="00160031" w:rsidP="00160031">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5100</w:t>
            </w:r>
          </w:p>
        </w:tc>
        <w:tc>
          <w:tcPr>
            <w:tcW w:w="3631" w:type="pct"/>
            <w:shd w:val="clear" w:color="auto" w:fill="auto"/>
            <w:vAlign w:val="center"/>
            <w:hideMark/>
          </w:tcPr>
          <w:p w14:paraId="38C72BE9" w14:textId="5AD05993" w:rsidR="00160031" w:rsidRPr="00B3371C" w:rsidRDefault="00160031" w:rsidP="00160031">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Mobiliario y Equipo de Administración</w:t>
            </w:r>
          </w:p>
        </w:tc>
        <w:tc>
          <w:tcPr>
            <w:tcW w:w="745" w:type="pct"/>
            <w:shd w:val="clear" w:color="auto" w:fill="auto"/>
            <w:vAlign w:val="center"/>
          </w:tcPr>
          <w:p w14:paraId="4BEC5C71" w14:textId="7D2345B8" w:rsidR="00160031" w:rsidRPr="00B3371C" w:rsidRDefault="00160031" w:rsidP="00160031">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24,259,111</w:t>
            </w:r>
          </w:p>
        </w:tc>
      </w:tr>
      <w:tr w:rsidR="00160031" w:rsidRPr="00B3371C" w14:paraId="16C95640"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2F1D5C2" w14:textId="17899540" w:rsidR="00160031" w:rsidRPr="00B3371C" w:rsidRDefault="00160031" w:rsidP="00160031">
            <w:pPr>
              <w:rPr>
                <w:rFonts w:ascii="Calibri" w:eastAsia="Times New Roman" w:hAnsi="Calibri" w:cs="Calibri"/>
                <w:b w:val="0"/>
                <w:bCs w:val="0"/>
                <w:sz w:val="16"/>
                <w:szCs w:val="16"/>
                <w:lang w:eastAsia="es-MX"/>
              </w:rPr>
            </w:pPr>
            <w:r w:rsidRPr="00B3371C">
              <w:rPr>
                <w:rFonts w:ascii="Calibri" w:eastAsia="Times New Roman" w:hAnsi="Calibri" w:cs="Calibri"/>
                <w:sz w:val="16"/>
                <w:szCs w:val="16"/>
                <w:lang w:eastAsia="es-MX"/>
              </w:rPr>
              <w:t>5200</w:t>
            </w:r>
          </w:p>
        </w:tc>
        <w:tc>
          <w:tcPr>
            <w:tcW w:w="3631" w:type="pct"/>
            <w:shd w:val="clear" w:color="auto" w:fill="auto"/>
            <w:vAlign w:val="center"/>
            <w:hideMark/>
          </w:tcPr>
          <w:p w14:paraId="1F8A5383" w14:textId="2B0B1358" w:rsidR="00160031" w:rsidRPr="00B3371C" w:rsidRDefault="00160031" w:rsidP="00160031">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Mobiliario y Equipo Educacional y Recreativo</w:t>
            </w:r>
          </w:p>
        </w:tc>
        <w:tc>
          <w:tcPr>
            <w:tcW w:w="745" w:type="pct"/>
            <w:shd w:val="clear" w:color="auto" w:fill="auto"/>
            <w:vAlign w:val="center"/>
          </w:tcPr>
          <w:p w14:paraId="18B299F7" w14:textId="43267EC8" w:rsidR="00160031" w:rsidRPr="00B3371C" w:rsidRDefault="00160031" w:rsidP="00160031">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665,000</w:t>
            </w:r>
          </w:p>
        </w:tc>
      </w:tr>
      <w:tr w:rsidR="00160031" w:rsidRPr="00B3371C" w14:paraId="11461BCF"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58B91FDF" w14:textId="6FE4F8EC" w:rsidR="00160031" w:rsidRPr="00B3371C" w:rsidRDefault="00160031" w:rsidP="00160031">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5300</w:t>
            </w:r>
          </w:p>
        </w:tc>
        <w:tc>
          <w:tcPr>
            <w:tcW w:w="3631" w:type="pct"/>
            <w:shd w:val="clear" w:color="auto" w:fill="auto"/>
            <w:vAlign w:val="center"/>
            <w:hideMark/>
          </w:tcPr>
          <w:p w14:paraId="44FE8D99" w14:textId="72A2558E" w:rsidR="00160031" w:rsidRPr="00B3371C" w:rsidRDefault="00160031" w:rsidP="00160031">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Equipo e Instrumental Médico y de Laboratorio</w:t>
            </w:r>
          </w:p>
        </w:tc>
        <w:tc>
          <w:tcPr>
            <w:tcW w:w="745" w:type="pct"/>
            <w:shd w:val="clear" w:color="auto" w:fill="auto"/>
            <w:vAlign w:val="center"/>
          </w:tcPr>
          <w:p w14:paraId="748AF0D5" w14:textId="795B85DA" w:rsidR="00160031" w:rsidRPr="00B3371C" w:rsidRDefault="00160031" w:rsidP="00160031">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5,350,000</w:t>
            </w:r>
          </w:p>
        </w:tc>
      </w:tr>
      <w:tr w:rsidR="00160031" w:rsidRPr="00B3371C" w14:paraId="1058F1E7"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504D7C7C" w14:textId="54357FE3" w:rsidR="00160031" w:rsidRPr="00B3371C" w:rsidRDefault="00160031" w:rsidP="00160031">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5400</w:t>
            </w:r>
          </w:p>
        </w:tc>
        <w:tc>
          <w:tcPr>
            <w:tcW w:w="3631" w:type="pct"/>
            <w:shd w:val="clear" w:color="auto" w:fill="auto"/>
            <w:vAlign w:val="center"/>
            <w:hideMark/>
          </w:tcPr>
          <w:p w14:paraId="49A59490" w14:textId="51088E72" w:rsidR="00160031" w:rsidRPr="00B3371C" w:rsidRDefault="00160031" w:rsidP="00160031">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Vehículos y Equipo de Transporte</w:t>
            </w:r>
          </w:p>
        </w:tc>
        <w:tc>
          <w:tcPr>
            <w:tcW w:w="745" w:type="pct"/>
            <w:shd w:val="clear" w:color="auto" w:fill="auto"/>
            <w:vAlign w:val="center"/>
          </w:tcPr>
          <w:p w14:paraId="70413346" w14:textId="64EC6C7E" w:rsidR="00160031" w:rsidRPr="00B3371C" w:rsidRDefault="001010F0" w:rsidP="001010F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50,167,658</w:t>
            </w:r>
          </w:p>
        </w:tc>
      </w:tr>
      <w:tr w:rsidR="00160031" w:rsidRPr="00B3371C" w14:paraId="52CEF9F6"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863C4B3" w14:textId="19538267" w:rsidR="00160031" w:rsidRPr="00B3371C" w:rsidRDefault="00160031" w:rsidP="00160031">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5500</w:t>
            </w:r>
          </w:p>
        </w:tc>
        <w:tc>
          <w:tcPr>
            <w:tcW w:w="3631" w:type="pct"/>
            <w:shd w:val="clear" w:color="auto" w:fill="auto"/>
            <w:vAlign w:val="center"/>
            <w:hideMark/>
          </w:tcPr>
          <w:p w14:paraId="3F44ECEE" w14:textId="47AD8F6B" w:rsidR="00160031" w:rsidRPr="00B3371C" w:rsidRDefault="00160031" w:rsidP="00160031">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Equipo de Defensa y Seguridad</w:t>
            </w:r>
          </w:p>
        </w:tc>
        <w:tc>
          <w:tcPr>
            <w:tcW w:w="745" w:type="pct"/>
            <w:shd w:val="clear" w:color="auto" w:fill="auto"/>
            <w:vAlign w:val="center"/>
          </w:tcPr>
          <w:p w14:paraId="52424146" w14:textId="19ACB7DD" w:rsidR="00160031" w:rsidRPr="00B3371C" w:rsidRDefault="00160031" w:rsidP="00160031">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15,720,138</w:t>
            </w:r>
          </w:p>
        </w:tc>
      </w:tr>
      <w:tr w:rsidR="004775D3" w:rsidRPr="00B3371C" w14:paraId="2E94B85C"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3958D198" w14:textId="62987B6D"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5600</w:t>
            </w:r>
          </w:p>
        </w:tc>
        <w:tc>
          <w:tcPr>
            <w:tcW w:w="3631" w:type="pct"/>
            <w:shd w:val="clear" w:color="auto" w:fill="auto"/>
            <w:vAlign w:val="center"/>
            <w:hideMark/>
          </w:tcPr>
          <w:p w14:paraId="695842E8" w14:textId="567DF625" w:rsidR="004775D3" w:rsidRPr="00B3371C" w:rsidRDefault="004775D3" w:rsidP="004775D3">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Maquinaria, Otros Equipos y Herramientas</w:t>
            </w:r>
          </w:p>
        </w:tc>
        <w:tc>
          <w:tcPr>
            <w:tcW w:w="745" w:type="pct"/>
            <w:shd w:val="clear" w:color="auto" w:fill="auto"/>
            <w:vAlign w:val="center"/>
          </w:tcPr>
          <w:p w14:paraId="7A0BB7BD" w14:textId="4C82018D" w:rsidR="004775D3" w:rsidRPr="00B3371C" w:rsidRDefault="004775D3" w:rsidP="004775D3">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5682FEB9"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5F30986" w14:textId="026FDF34"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5700</w:t>
            </w:r>
          </w:p>
        </w:tc>
        <w:tc>
          <w:tcPr>
            <w:tcW w:w="3631" w:type="pct"/>
            <w:shd w:val="clear" w:color="auto" w:fill="auto"/>
            <w:vAlign w:val="center"/>
            <w:hideMark/>
          </w:tcPr>
          <w:p w14:paraId="1A716E13" w14:textId="1F6D7A21" w:rsidR="004775D3" w:rsidRPr="00B3371C" w:rsidRDefault="004775D3" w:rsidP="004775D3">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Activos Biológicos</w:t>
            </w:r>
          </w:p>
        </w:tc>
        <w:tc>
          <w:tcPr>
            <w:tcW w:w="745" w:type="pct"/>
            <w:shd w:val="clear" w:color="auto" w:fill="auto"/>
            <w:vAlign w:val="center"/>
            <w:hideMark/>
          </w:tcPr>
          <w:p w14:paraId="0C98A1C7" w14:textId="38959602" w:rsidR="004775D3" w:rsidRPr="00B3371C" w:rsidRDefault="004775D3" w:rsidP="004775D3">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332C4693"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75E63F5" w14:textId="4319510D"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5800</w:t>
            </w:r>
          </w:p>
        </w:tc>
        <w:tc>
          <w:tcPr>
            <w:tcW w:w="3631" w:type="pct"/>
            <w:shd w:val="clear" w:color="auto" w:fill="auto"/>
            <w:vAlign w:val="center"/>
            <w:hideMark/>
          </w:tcPr>
          <w:p w14:paraId="7A72D838" w14:textId="17C122BD" w:rsidR="004775D3" w:rsidRPr="00B3371C" w:rsidRDefault="004775D3" w:rsidP="004775D3">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Bienes Inmuebles</w:t>
            </w:r>
          </w:p>
        </w:tc>
        <w:tc>
          <w:tcPr>
            <w:tcW w:w="745" w:type="pct"/>
            <w:shd w:val="clear" w:color="auto" w:fill="auto"/>
            <w:vAlign w:val="center"/>
            <w:hideMark/>
          </w:tcPr>
          <w:p w14:paraId="22DDD475" w14:textId="27EC754D" w:rsidR="004775D3" w:rsidRPr="00B3371C" w:rsidRDefault="004775D3" w:rsidP="004775D3">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0A232559"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0D0BF7C8" w14:textId="694A04D5"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5900</w:t>
            </w:r>
          </w:p>
        </w:tc>
        <w:tc>
          <w:tcPr>
            <w:tcW w:w="3631" w:type="pct"/>
            <w:shd w:val="clear" w:color="auto" w:fill="auto"/>
            <w:vAlign w:val="center"/>
            <w:hideMark/>
          </w:tcPr>
          <w:p w14:paraId="449C467A" w14:textId="2B2D89CB" w:rsidR="004775D3" w:rsidRPr="00B3371C" w:rsidRDefault="004775D3" w:rsidP="004775D3">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Activos Intangibles</w:t>
            </w:r>
          </w:p>
        </w:tc>
        <w:tc>
          <w:tcPr>
            <w:tcW w:w="745" w:type="pct"/>
            <w:shd w:val="clear" w:color="auto" w:fill="auto"/>
            <w:vAlign w:val="center"/>
            <w:hideMark/>
          </w:tcPr>
          <w:p w14:paraId="3A487E54" w14:textId="11BD02D2" w:rsidR="004775D3" w:rsidRPr="00B3371C" w:rsidRDefault="00160031" w:rsidP="00160031">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5,705,000</w:t>
            </w:r>
          </w:p>
        </w:tc>
      </w:tr>
      <w:tr w:rsidR="004775D3" w:rsidRPr="00B3371C" w14:paraId="2FAA455A"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CF9C818" w14:textId="401B00A5"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6000</w:t>
            </w:r>
          </w:p>
        </w:tc>
        <w:tc>
          <w:tcPr>
            <w:tcW w:w="3631" w:type="pct"/>
            <w:shd w:val="clear" w:color="auto" w:fill="auto"/>
            <w:vAlign w:val="center"/>
            <w:hideMark/>
          </w:tcPr>
          <w:p w14:paraId="015C9017" w14:textId="1F2D6EA1" w:rsidR="004775D3" w:rsidRPr="00B3371C" w:rsidRDefault="004775D3" w:rsidP="004775D3">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Inversión Pública</w:t>
            </w:r>
          </w:p>
        </w:tc>
        <w:tc>
          <w:tcPr>
            <w:tcW w:w="745" w:type="pct"/>
            <w:shd w:val="clear" w:color="auto" w:fill="auto"/>
            <w:vAlign w:val="center"/>
            <w:hideMark/>
          </w:tcPr>
          <w:p w14:paraId="57108424" w14:textId="4C5E2CE5" w:rsidR="004775D3" w:rsidRPr="00B3371C" w:rsidRDefault="00160031" w:rsidP="004775D3">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0</w:t>
            </w:r>
          </w:p>
        </w:tc>
      </w:tr>
      <w:tr w:rsidR="004775D3" w:rsidRPr="00B3371C" w14:paraId="4B632D57"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D78238A" w14:textId="7DFD3528"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6100</w:t>
            </w:r>
          </w:p>
        </w:tc>
        <w:tc>
          <w:tcPr>
            <w:tcW w:w="3631" w:type="pct"/>
            <w:shd w:val="clear" w:color="auto" w:fill="auto"/>
            <w:vAlign w:val="center"/>
            <w:hideMark/>
          </w:tcPr>
          <w:p w14:paraId="32335EB2" w14:textId="057DFDA4" w:rsidR="004775D3" w:rsidRPr="00B3371C" w:rsidRDefault="004775D3" w:rsidP="004775D3">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Obra Pública en Bienes de Dominio Público</w:t>
            </w:r>
          </w:p>
        </w:tc>
        <w:tc>
          <w:tcPr>
            <w:tcW w:w="745" w:type="pct"/>
            <w:shd w:val="clear" w:color="auto" w:fill="auto"/>
            <w:vAlign w:val="center"/>
            <w:hideMark/>
          </w:tcPr>
          <w:p w14:paraId="77C493B3" w14:textId="1522FEC3" w:rsidR="004775D3" w:rsidRPr="00B3371C" w:rsidRDefault="004775D3" w:rsidP="004775D3">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0</w:t>
            </w:r>
          </w:p>
        </w:tc>
      </w:tr>
      <w:tr w:rsidR="004775D3" w:rsidRPr="00B3371C" w14:paraId="4E3CFDC4"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52F8A21" w14:textId="71222496" w:rsidR="004775D3" w:rsidRPr="00B3371C" w:rsidRDefault="004775D3" w:rsidP="004775D3">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6200</w:t>
            </w:r>
          </w:p>
        </w:tc>
        <w:tc>
          <w:tcPr>
            <w:tcW w:w="3631" w:type="pct"/>
            <w:shd w:val="clear" w:color="auto" w:fill="auto"/>
            <w:vAlign w:val="center"/>
            <w:hideMark/>
          </w:tcPr>
          <w:p w14:paraId="36CF516D" w14:textId="14F8505C" w:rsidR="004775D3" w:rsidRPr="00B3371C" w:rsidRDefault="004775D3" w:rsidP="004775D3">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Obra Pública en Bienes Propios</w:t>
            </w:r>
          </w:p>
        </w:tc>
        <w:tc>
          <w:tcPr>
            <w:tcW w:w="745" w:type="pct"/>
            <w:shd w:val="clear" w:color="auto" w:fill="auto"/>
            <w:vAlign w:val="center"/>
            <w:hideMark/>
          </w:tcPr>
          <w:p w14:paraId="4A738EE0" w14:textId="09A2B567" w:rsidR="004775D3" w:rsidRPr="00B3371C" w:rsidRDefault="00160031" w:rsidP="004775D3">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0</w:t>
            </w:r>
          </w:p>
        </w:tc>
      </w:tr>
      <w:tr w:rsidR="00A62468" w:rsidRPr="00B3371C" w14:paraId="02EFD05A"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09CAD81" w14:textId="35F769D8"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6300</w:t>
            </w:r>
          </w:p>
        </w:tc>
        <w:tc>
          <w:tcPr>
            <w:tcW w:w="3631" w:type="pct"/>
            <w:shd w:val="clear" w:color="auto" w:fill="auto"/>
            <w:vAlign w:val="center"/>
            <w:hideMark/>
          </w:tcPr>
          <w:p w14:paraId="14E0329B" w14:textId="5BD2CA03"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Proyectos Productivos y Acciones de Fomento</w:t>
            </w:r>
          </w:p>
        </w:tc>
        <w:tc>
          <w:tcPr>
            <w:tcW w:w="745" w:type="pct"/>
            <w:shd w:val="clear" w:color="auto" w:fill="auto"/>
            <w:hideMark/>
          </w:tcPr>
          <w:p w14:paraId="78021515" w14:textId="08E95094"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152A3A4D"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3857BFD2" w14:textId="16EB7B20"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7000</w:t>
            </w:r>
          </w:p>
        </w:tc>
        <w:tc>
          <w:tcPr>
            <w:tcW w:w="3631" w:type="pct"/>
            <w:shd w:val="clear" w:color="auto" w:fill="auto"/>
            <w:vAlign w:val="center"/>
            <w:hideMark/>
          </w:tcPr>
          <w:p w14:paraId="4518BAC7" w14:textId="55B91497" w:rsidR="00A62468" w:rsidRPr="00B3371C" w:rsidRDefault="00A62468" w:rsidP="00C1715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Inversiones Financieras y Otras Provisiones</w:t>
            </w:r>
          </w:p>
        </w:tc>
        <w:tc>
          <w:tcPr>
            <w:tcW w:w="745" w:type="pct"/>
            <w:shd w:val="clear" w:color="auto" w:fill="auto"/>
            <w:hideMark/>
          </w:tcPr>
          <w:p w14:paraId="60C232F8" w14:textId="13116D14" w:rsidR="00A62468" w:rsidRPr="00B3371C" w:rsidRDefault="00A62468" w:rsidP="00C1715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640F8AB9"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170E4FF" w14:textId="70D6EFD8"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7100</w:t>
            </w:r>
          </w:p>
        </w:tc>
        <w:tc>
          <w:tcPr>
            <w:tcW w:w="3631" w:type="pct"/>
            <w:shd w:val="clear" w:color="auto" w:fill="auto"/>
            <w:vAlign w:val="center"/>
            <w:hideMark/>
          </w:tcPr>
          <w:p w14:paraId="100B4629" w14:textId="1966A266"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Inversiones para el Fomento de Actividades Productivas</w:t>
            </w:r>
          </w:p>
        </w:tc>
        <w:tc>
          <w:tcPr>
            <w:tcW w:w="745" w:type="pct"/>
            <w:shd w:val="clear" w:color="auto" w:fill="auto"/>
            <w:hideMark/>
          </w:tcPr>
          <w:p w14:paraId="1B8F507D" w14:textId="6EA6FBBA"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27CE8E13"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305D3A8E" w14:textId="200DDDD0"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lastRenderedPageBreak/>
              <w:t>7200</w:t>
            </w:r>
          </w:p>
        </w:tc>
        <w:tc>
          <w:tcPr>
            <w:tcW w:w="3631" w:type="pct"/>
            <w:shd w:val="clear" w:color="auto" w:fill="auto"/>
            <w:vAlign w:val="center"/>
            <w:hideMark/>
          </w:tcPr>
          <w:p w14:paraId="4349C7B4" w14:textId="330DB81F" w:rsidR="00A62468" w:rsidRPr="00B3371C" w:rsidRDefault="00A62468" w:rsidP="00C1715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Acciones y Participaciones de Capital</w:t>
            </w:r>
          </w:p>
        </w:tc>
        <w:tc>
          <w:tcPr>
            <w:tcW w:w="745" w:type="pct"/>
            <w:shd w:val="clear" w:color="auto" w:fill="auto"/>
            <w:hideMark/>
          </w:tcPr>
          <w:p w14:paraId="007F1ED5" w14:textId="7400FC48" w:rsidR="00A62468" w:rsidRPr="00B3371C" w:rsidRDefault="00A62468" w:rsidP="00C1715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50E5B0EE"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80689F3" w14:textId="2015888A"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7300</w:t>
            </w:r>
          </w:p>
        </w:tc>
        <w:tc>
          <w:tcPr>
            <w:tcW w:w="3631" w:type="pct"/>
            <w:shd w:val="clear" w:color="auto" w:fill="auto"/>
            <w:vAlign w:val="center"/>
            <w:hideMark/>
          </w:tcPr>
          <w:p w14:paraId="3A2D2753" w14:textId="039C2365"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Compra de Títulos y Valores</w:t>
            </w:r>
          </w:p>
        </w:tc>
        <w:tc>
          <w:tcPr>
            <w:tcW w:w="745" w:type="pct"/>
            <w:shd w:val="clear" w:color="auto" w:fill="auto"/>
            <w:hideMark/>
          </w:tcPr>
          <w:p w14:paraId="714A77E0" w14:textId="4CFA3FB0"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1C071374"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D735957" w14:textId="28EFB891"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7400</w:t>
            </w:r>
          </w:p>
        </w:tc>
        <w:tc>
          <w:tcPr>
            <w:tcW w:w="3631" w:type="pct"/>
            <w:shd w:val="clear" w:color="auto" w:fill="auto"/>
            <w:vAlign w:val="center"/>
            <w:hideMark/>
          </w:tcPr>
          <w:p w14:paraId="16C16B50" w14:textId="4DE6E1DA" w:rsidR="00A62468" w:rsidRPr="00B3371C" w:rsidRDefault="00A62468" w:rsidP="00C1715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Concesión de Préstamos</w:t>
            </w:r>
          </w:p>
        </w:tc>
        <w:tc>
          <w:tcPr>
            <w:tcW w:w="745" w:type="pct"/>
            <w:shd w:val="clear" w:color="auto" w:fill="auto"/>
            <w:hideMark/>
          </w:tcPr>
          <w:p w14:paraId="153E8F2B" w14:textId="7F8DD10D" w:rsidR="00A62468" w:rsidRPr="00B3371C" w:rsidRDefault="00A62468" w:rsidP="00C1715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2943CF85"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0655AEF1" w14:textId="47FB9214"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7500</w:t>
            </w:r>
          </w:p>
        </w:tc>
        <w:tc>
          <w:tcPr>
            <w:tcW w:w="3631" w:type="pct"/>
            <w:shd w:val="clear" w:color="auto" w:fill="auto"/>
            <w:vAlign w:val="center"/>
            <w:hideMark/>
          </w:tcPr>
          <w:p w14:paraId="568210C5" w14:textId="3D371CB9"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Inversiones en Fideicomisos, Mandatos y Otros Análogos</w:t>
            </w:r>
          </w:p>
        </w:tc>
        <w:tc>
          <w:tcPr>
            <w:tcW w:w="745" w:type="pct"/>
            <w:shd w:val="clear" w:color="auto" w:fill="auto"/>
            <w:hideMark/>
          </w:tcPr>
          <w:p w14:paraId="56CA4848" w14:textId="71FF23F2"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4E0F291C"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6047ACE" w14:textId="3D3704B2"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7600</w:t>
            </w:r>
          </w:p>
        </w:tc>
        <w:tc>
          <w:tcPr>
            <w:tcW w:w="3631" w:type="pct"/>
            <w:shd w:val="clear" w:color="auto" w:fill="auto"/>
            <w:vAlign w:val="center"/>
            <w:hideMark/>
          </w:tcPr>
          <w:p w14:paraId="297CE13B" w14:textId="2024FCD7" w:rsidR="00A62468" w:rsidRPr="00B3371C" w:rsidRDefault="00A62468" w:rsidP="00C1715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Otras Inversiones Financieras</w:t>
            </w:r>
          </w:p>
        </w:tc>
        <w:tc>
          <w:tcPr>
            <w:tcW w:w="745" w:type="pct"/>
            <w:shd w:val="clear" w:color="auto" w:fill="auto"/>
            <w:hideMark/>
          </w:tcPr>
          <w:p w14:paraId="36D96BF3" w14:textId="457813D2" w:rsidR="00A62468" w:rsidRPr="00B3371C" w:rsidRDefault="00A62468" w:rsidP="00C1715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117B6B69"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29E3B29" w14:textId="7F69DB6F"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7900</w:t>
            </w:r>
          </w:p>
        </w:tc>
        <w:tc>
          <w:tcPr>
            <w:tcW w:w="3631" w:type="pct"/>
            <w:shd w:val="clear" w:color="auto" w:fill="auto"/>
            <w:vAlign w:val="center"/>
            <w:hideMark/>
          </w:tcPr>
          <w:p w14:paraId="36A8FD3A" w14:textId="34E7FB3E"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Provisiones para Contingencias y Otras Erogaciones Especiales</w:t>
            </w:r>
          </w:p>
        </w:tc>
        <w:tc>
          <w:tcPr>
            <w:tcW w:w="745" w:type="pct"/>
            <w:shd w:val="clear" w:color="auto" w:fill="auto"/>
            <w:hideMark/>
          </w:tcPr>
          <w:p w14:paraId="0C075CAF" w14:textId="6C3B1D71"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34E7E288"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83B0F35" w14:textId="33D1C0BC"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8000</w:t>
            </w:r>
          </w:p>
        </w:tc>
        <w:tc>
          <w:tcPr>
            <w:tcW w:w="3631" w:type="pct"/>
            <w:shd w:val="clear" w:color="auto" w:fill="auto"/>
            <w:vAlign w:val="center"/>
            <w:hideMark/>
          </w:tcPr>
          <w:p w14:paraId="46D459B6" w14:textId="4B50723B" w:rsidR="00A62468" w:rsidRPr="00B3371C" w:rsidRDefault="00A62468" w:rsidP="00C1715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Participaciones y Aportaciones</w:t>
            </w:r>
          </w:p>
        </w:tc>
        <w:tc>
          <w:tcPr>
            <w:tcW w:w="745" w:type="pct"/>
            <w:shd w:val="clear" w:color="auto" w:fill="auto"/>
            <w:hideMark/>
          </w:tcPr>
          <w:p w14:paraId="5B82684B" w14:textId="280C89BE" w:rsidR="00A62468" w:rsidRPr="00B3371C" w:rsidRDefault="00A62468" w:rsidP="00C1715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03D6305C"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C510C71" w14:textId="1212B658"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8100</w:t>
            </w:r>
          </w:p>
        </w:tc>
        <w:tc>
          <w:tcPr>
            <w:tcW w:w="3631" w:type="pct"/>
            <w:shd w:val="clear" w:color="auto" w:fill="auto"/>
            <w:vAlign w:val="center"/>
            <w:hideMark/>
          </w:tcPr>
          <w:p w14:paraId="3EEA5AB7" w14:textId="3CC352EC"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Participaciones</w:t>
            </w:r>
          </w:p>
        </w:tc>
        <w:tc>
          <w:tcPr>
            <w:tcW w:w="745" w:type="pct"/>
            <w:shd w:val="clear" w:color="auto" w:fill="auto"/>
            <w:hideMark/>
          </w:tcPr>
          <w:p w14:paraId="3FA6FA1E" w14:textId="05846905"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47E23880"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71274A6F" w14:textId="19A32D8B"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8</w:t>
            </w:r>
            <w:r w:rsidR="008A5449" w:rsidRPr="00B3371C">
              <w:rPr>
                <w:rFonts w:ascii="Calibri" w:eastAsia="Times New Roman" w:hAnsi="Calibri" w:cs="Calibri"/>
                <w:sz w:val="16"/>
                <w:szCs w:val="16"/>
                <w:lang w:eastAsia="es-MX"/>
              </w:rPr>
              <w:t>300</w:t>
            </w:r>
          </w:p>
        </w:tc>
        <w:tc>
          <w:tcPr>
            <w:tcW w:w="3631" w:type="pct"/>
            <w:shd w:val="clear" w:color="auto" w:fill="auto"/>
            <w:vAlign w:val="center"/>
            <w:hideMark/>
          </w:tcPr>
          <w:p w14:paraId="4B09FCA2" w14:textId="3C570353" w:rsidR="00A62468" w:rsidRPr="00B3371C" w:rsidRDefault="00A62468" w:rsidP="00C1715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Aportaciones</w:t>
            </w:r>
          </w:p>
        </w:tc>
        <w:tc>
          <w:tcPr>
            <w:tcW w:w="745" w:type="pct"/>
            <w:shd w:val="clear" w:color="auto" w:fill="auto"/>
            <w:hideMark/>
          </w:tcPr>
          <w:p w14:paraId="592DAA11" w14:textId="5DB30DF5" w:rsidR="00A62468" w:rsidRPr="00B3371C" w:rsidRDefault="00A62468" w:rsidP="00C1715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6DBC1049"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B12B949" w14:textId="4ACFC625" w:rsidR="00A62468" w:rsidRPr="00B3371C" w:rsidRDefault="00A62468"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8</w:t>
            </w:r>
            <w:r w:rsidR="008A5449" w:rsidRPr="00B3371C">
              <w:rPr>
                <w:rFonts w:ascii="Calibri" w:eastAsia="Times New Roman" w:hAnsi="Calibri" w:cs="Calibri"/>
                <w:sz w:val="16"/>
                <w:szCs w:val="16"/>
                <w:lang w:eastAsia="es-MX"/>
              </w:rPr>
              <w:t>500</w:t>
            </w:r>
          </w:p>
        </w:tc>
        <w:tc>
          <w:tcPr>
            <w:tcW w:w="3631" w:type="pct"/>
            <w:shd w:val="clear" w:color="auto" w:fill="auto"/>
            <w:vAlign w:val="center"/>
            <w:hideMark/>
          </w:tcPr>
          <w:p w14:paraId="4C9E56AC" w14:textId="0B5F88E0"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Convenios</w:t>
            </w:r>
          </w:p>
        </w:tc>
        <w:tc>
          <w:tcPr>
            <w:tcW w:w="745" w:type="pct"/>
            <w:shd w:val="clear" w:color="auto" w:fill="auto"/>
            <w:hideMark/>
          </w:tcPr>
          <w:p w14:paraId="716FEBF5" w14:textId="4E354433"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3158327D"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B69DFE3" w14:textId="4D46A8F2" w:rsidR="00A62468" w:rsidRPr="00B3371C" w:rsidRDefault="008A5449"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9000</w:t>
            </w:r>
          </w:p>
        </w:tc>
        <w:tc>
          <w:tcPr>
            <w:tcW w:w="3631" w:type="pct"/>
            <w:shd w:val="clear" w:color="auto" w:fill="auto"/>
            <w:vAlign w:val="center"/>
            <w:hideMark/>
          </w:tcPr>
          <w:p w14:paraId="62C9AB24" w14:textId="485B2366" w:rsidR="00A62468" w:rsidRPr="00B3371C" w:rsidRDefault="00A62468" w:rsidP="00C1715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Deuda Pública</w:t>
            </w:r>
          </w:p>
        </w:tc>
        <w:tc>
          <w:tcPr>
            <w:tcW w:w="745" w:type="pct"/>
            <w:shd w:val="clear" w:color="auto" w:fill="auto"/>
            <w:hideMark/>
          </w:tcPr>
          <w:p w14:paraId="6DB77032" w14:textId="72CB7761" w:rsidR="00A62468" w:rsidRPr="00B3371C" w:rsidRDefault="00A62468" w:rsidP="00C1715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628BA25E"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52AACA14" w14:textId="0DADBB9E" w:rsidR="00A62468" w:rsidRPr="00B3371C" w:rsidRDefault="008A5449"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9100</w:t>
            </w:r>
          </w:p>
        </w:tc>
        <w:tc>
          <w:tcPr>
            <w:tcW w:w="3631" w:type="pct"/>
            <w:shd w:val="clear" w:color="auto" w:fill="auto"/>
            <w:vAlign w:val="center"/>
            <w:hideMark/>
          </w:tcPr>
          <w:p w14:paraId="1F95B6DC" w14:textId="57BEED84"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Amortización de la Deuda Pública</w:t>
            </w:r>
          </w:p>
        </w:tc>
        <w:tc>
          <w:tcPr>
            <w:tcW w:w="745" w:type="pct"/>
            <w:shd w:val="clear" w:color="auto" w:fill="auto"/>
            <w:hideMark/>
          </w:tcPr>
          <w:p w14:paraId="4D94DA68" w14:textId="29D10EAA"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2433BDBC"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7E5A76F4" w14:textId="76AB304D" w:rsidR="00A62468" w:rsidRPr="00B3371C" w:rsidRDefault="008A5449"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9200</w:t>
            </w:r>
          </w:p>
        </w:tc>
        <w:tc>
          <w:tcPr>
            <w:tcW w:w="3631" w:type="pct"/>
            <w:shd w:val="clear" w:color="auto" w:fill="auto"/>
            <w:vAlign w:val="center"/>
            <w:hideMark/>
          </w:tcPr>
          <w:p w14:paraId="21E0E124" w14:textId="7D173508" w:rsidR="00A62468" w:rsidRPr="00B3371C" w:rsidRDefault="00A62468" w:rsidP="00C1715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Intereses de la Deuda Pública</w:t>
            </w:r>
          </w:p>
        </w:tc>
        <w:tc>
          <w:tcPr>
            <w:tcW w:w="745" w:type="pct"/>
            <w:shd w:val="clear" w:color="auto" w:fill="auto"/>
            <w:hideMark/>
          </w:tcPr>
          <w:p w14:paraId="4B29F89F" w14:textId="44DF3226" w:rsidR="00A62468" w:rsidRPr="00B3371C" w:rsidRDefault="00A62468" w:rsidP="00C1715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39318251"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5DECFAA6" w14:textId="4A83557D" w:rsidR="00A62468" w:rsidRPr="00B3371C" w:rsidRDefault="008A5449"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9300</w:t>
            </w:r>
          </w:p>
        </w:tc>
        <w:tc>
          <w:tcPr>
            <w:tcW w:w="3631" w:type="pct"/>
            <w:shd w:val="clear" w:color="auto" w:fill="auto"/>
            <w:vAlign w:val="center"/>
            <w:hideMark/>
          </w:tcPr>
          <w:p w14:paraId="7002A432" w14:textId="6F926300"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Comisiones de la Deuda Pública</w:t>
            </w:r>
          </w:p>
        </w:tc>
        <w:tc>
          <w:tcPr>
            <w:tcW w:w="745" w:type="pct"/>
            <w:shd w:val="clear" w:color="auto" w:fill="auto"/>
            <w:hideMark/>
          </w:tcPr>
          <w:p w14:paraId="3061F645" w14:textId="59535C22"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2AEDA411"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4BD9EF8B" w14:textId="1C1AD8A8" w:rsidR="00A62468" w:rsidRPr="00B3371C" w:rsidRDefault="008A5449"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9400</w:t>
            </w:r>
          </w:p>
        </w:tc>
        <w:tc>
          <w:tcPr>
            <w:tcW w:w="3631" w:type="pct"/>
            <w:shd w:val="clear" w:color="auto" w:fill="auto"/>
            <w:vAlign w:val="center"/>
            <w:hideMark/>
          </w:tcPr>
          <w:p w14:paraId="3B6141AE" w14:textId="675891B0" w:rsidR="00A62468" w:rsidRPr="00B3371C" w:rsidRDefault="00A62468" w:rsidP="00C1715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Gastos de la Deuda Pública</w:t>
            </w:r>
          </w:p>
        </w:tc>
        <w:tc>
          <w:tcPr>
            <w:tcW w:w="745" w:type="pct"/>
            <w:shd w:val="clear" w:color="auto" w:fill="auto"/>
            <w:hideMark/>
          </w:tcPr>
          <w:p w14:paraId="1D218B67" w14:textId="6B32177D" w:rsidR="00A62468" w:rsidRPr="00B3371C" w:rsidRDefault="00A62468" w:rsidP="00C1715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5EB0631A"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3AF30F54" w14:textId="2FB07837" w:rsidR="00A62468" w:rsidRPr="00B3371C" w:rsidRDefault="008A5449"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9500</w:t>
            </w:r>
          </w:p>
        </w:tc>
        <w:tc>
          <w:tcPr>
            <w:tcW w:w="3631" w:type="pct"/>
            <w:shd w:val="clear" w:color="auto" w:fill="auto"/>
            <w:vAlign w:val="center"/>
            <w:hideMark/>
          </w:tcPr>
          <w:p w14:paraId="79BBFC1C" w14:textId="02C782D6"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Costo por Coberturas</w:t>
            </w:r>
          </w:p>
        </w:tc>
        <w:tc>
          <w:tcPr>
            <w:tcW w:w="745" w:type="pct"/>
            <w:shd w:val="clear" w:color="auto" w:fill="auto"/>
            <w:hideMark/>
          </w:tcPr>
          <w:p w14:paraId="3BC3B981" w14:textId="77B6EE0F"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007D4C7F" w14:textId="77777777" w:rsidTr="00372001">
        <w:trPr>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24F64D57" w14:textId="22CD497A" w:rsidR="00A62468" w:rsidRPr="00B3371C" w:rsidRDefault="008A5449"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9600</w:t>
            </w:r>
          </w:p>
        </w:tc>
        <w:tc>
          <w:tcPr>
            <w:tcW w:w="3631" w:type="pct"/>
            <w:shd w:val="clear" w:color="auto" w:fill="auto"/>
            <w:vAlign w:val="center"/>
            <w:hideMark/>
          </w:tcPr>
          <w:p w14:paraId="2FD6C319" w14:textId="199FDD37" w:rsidR="00A62468" w:rsidRPr="00B3371C" w:rsidRDefault="00A62468" w:rsidP="00C17159">
            <w:pPr>
              <w:ind w:firstLineChars="400" w:firstLine="64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Apoyos Financieros</w:t>
            </w:r>
          </w:p>
        </w:tc>
        <w:tc>
          <w:tcPr>
            <w:tcW w:w="745" w:type="pct"/>
            <w:shd w:val="clear" w:color="auto" w:fill="auto"/>
            <w:hideMark/>
          </w:tcPr>
          <w:p w14:paraId="5D076A13" w14:textId="4E8C3A01" w:rsidR="00A62468" w:rsidRPr="00B3371C" w:rsidRDefault="00A62468" w:rsidP="00C17159">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r w:rsidR="00A62468" w:rsidRPr="00B3371C" w14:paraId="1FED0F0E" w14:textId="77777777" w:rsidTr="003720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17EC1030" w14:textId="44A02D77" w:rsidR="00A62468" w:rsidRPr="00B3371C" w:rsidRDefault="008A5449" w:rsidP="00A62468">
            <w:pP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9900</w:t>
            </w:r>
          </w:p>
        </w:tc>
        <w:tc>
          <w:tcPr>
            <w:tcW w:w="3631" w:type="pct"/>
            <w:shd w:val="clear" w:color="auto" w:fill="auto"/>
            <w:vAlign w:val="center"/>
            <w:hideMark/>
          </w:tcPr>
          <w:p w14:paraId="61EC65B2" w14:textId="1801CB97" w:rsidR="00A62468" w:rsidRPr="00B3371C" w:rsidRDefault="00A62468" w:rsidP="00C17159">
            <w:pPr>
              <w:ind w:firstLineChars="400" w:firstLine="64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sz w:val="16"/>
                <w:szCs w:val="16"/>
                <w:lang w:eastAsia="es-MX"/>
              </w:rPr>
              <w:t>Adeudos de Ejercicios Fiscales Anteriores (ADEFAS)</w:t>
            </w:r>
          </w:p>
        </w:tc>
        <w:tc>
          <w:tcPr>
            <w:tcW w:w="745" w:type="pct"/>
            <w:shd w:val="clear" w:color="auto" w:fill="auto"/>
            <w:hideMark/>
          </w:tcPr>
          <w:p w14:paraId="45065B65" w14:textId="571AB6A8" w:rsidR="00A62468" w:rsidRPr="00B3371C" w:rsidRDefault="00A62468" w:rsidP="00C17159">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0</w:t>
            </w:r>
          </w:p>
        </w:tc>
      </w:tr>
    </w:tbl>
    <w:p w14:paraId="4F0360E0" w14:textId="748C2D55" w:rsidR="00DE220F" w:rsidRPr="00B3371C" w:rsidRDefault="00DE220F" w:rsidP="00A50899">
      <w:pPr>
        <w:rPr>
          <w:rFonts w:ascii="Calibri" w:hAnsi="Calibri" w:cs="Calibri"/>
          <w:sz w:val="16"/>
          <w:szCs w:val="16"/>
        </w:rPr>
      </w:pPr>
    </w:p>
    <w:p w14:paraId="4FA84D89" w14:textId="756BD683" w:rsidR="00007F4D" w:rsidRPr="00545C8E" w:rsidRDefault="00701FC3" w:rsidP="006F712D">
      <w:pPr>
        <w:pStyle w:val="Ttulo3"/>
        <w:numPr>
          <w:ilvl w:val="0"/>
          <w:numId w:val="19"/>
        </w:numPr>
        <w:jc w:val="center"/>
        <w:rPr>
          <w:rFonts w:ascii="Calibri" w:hAnsi="Calibri" w:cs="Calibri"/>
        </w:rPr>
      </w:pPr>
      <w:r w:rsidRPr="00545C8E">
        <w:rPr>
          <w:rFonts w:ascii="Calibri" w:hAnsi="Calibri" w:cs="Calibri"/>
        </w:rPr>
        <w:t xml:space="preserve">  </w:t>
      </w:r>
      <w:r w:rsidR="00A50899" w:rsidRPr="00545C8E">
        <w:rPr>
          <w:rFonts w:ascii="Calibri" w:hAnsi="Calibri" w:cs="Calibri"/>
        </w:rPr>
        <w:t>Clasificación Administrativa</w:t>
      </w:r>
    </w:p>
    <w:p w14:paraId="06B36AA6" w14:textId="77777777" w:rsidR="00DE220F" w:rsidRPr="00B3371C" w:rsidRDefault="00DE220F" w:rsidP="00DE220F">
      <w:pPr>
        <w:rPr>
          <w:rFonts w:ascii="Calibri" w:hAnsi="Calibri" w:cs="Calibri"/>
          <w:sz w:val="16"/>
          <w:szCs w:val="16"/>
        </w:rPr>
      </w:pPr>
    </w:p>
    <w:tbl>
      <w:tblPr>
        <w:tblStyle w:val="Tablaconcuadrcula4-nfasis5"/>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9"/>
        <w:gridCol w:w="1929"/>
      </w:tblGrid>
      <w:tr w:rsidR="00097A2D" w:rsidRPr="00B3371C" w14:paraId="57CC61F6" w14:textId="77777777" w:rsidTr="00372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2"/>
            <w:tcBorders>
              <w:top w:val="none" w:sz="0" w:space="0" w:color="auto"/>
              <w:left w:val="none" w:sz="0" w:space="0" w:color="auto"/>
              <w:bottom w:val="none" w:sz="0" w:space="0" w:color="auto"/>
              <w:right w:val="none" w:sz="0" w:space="0" w:color="auto"/>
            </w:tcBorders>
            <w:shd w:val="clear" w:color="auto" w:fill="auto"/>
            <w:noWrap/>
            <w:hideMark/>
          </w:tcPr>
          <w:p w14:paraId="72B6723A" w14:textId="77777777" w:rsidR="00D47D2F" w:rsidRPr="00545C8E" w:rsidRDefault="00D47D2F" w:rsidP="00D47D2F">
            <w:pPr>
              <w:jc w:val="center"/>
              <w:rPr>
                <w:rFonts w:ascii="Calibri" w:eastAsia="Times New Roman" w:hAnsi="Calibri" w:cs="Calibri"/>
                <w:color w:val="auto"/>
                <w:sz w:val="20"/>
                <w:szCs w:val="20"/>
                <w:lang w:eastAsia="es-MX"/>
              </w:rPr>
            </w:pPr>
            <w:r w:rsidRPr="00545C8E">
              <w:rPr>
                <w:rFonts w:ascii="Calibri" w:eastAsia="Times New Roman" w:hAnsi="Calibri" w:cs="Calibri"/>
                <w:color w:val="auto"/>
                <w:sz w:val="20"/>
                <w:szCs w:val="20"/>
                <w:lang w:eastAsia="es-MX"/>
              </w:rPr>
              <w:t>FISCALÍA GENERAL DEL ESTADO DE QUINTANA ROO</w:t>
            </w:r>
          </w:p>
          <w:p w14:paraId="58F48E3D" w14:textId="77777777" w:rsidR="00DE220F" w:rsidRPr="00545C8E" w:rsidRDefault="00A34FB2" w:rsidP="00D47D2F">
            <w:pPr>
              <w:jc w:val="center"/>
              <w:rPr>
                <w:rFonts w:ascii="Calibri" w:eastAsia="Times New Roman" w:hAnsi="Calibri" w:cs="Calibri"/>
                <w:b w:val="0"/>
                <w:bCs w:val="0"/>
                <w:sz w:val="20"/>
                <w:szCs w:val="20"/>
                <w:lang w:eastAsia="es-MX"/>
              </w:rPr>
            </w:pPr>
            <w:r w:rsidRPr="00545C8E">
              <w:rPr>
                <w:rFonts w:ascii="Calibri" w:eastAsia="Times New Roman" w:hAnsi="Calibri" w:cs="Calibri"/>
                <w:color w:val="auto"/>
                <w:sz w:val="20"/>
                <w:szCs w:val="20"/>
                <w:lang w:eastAsia="es-MX"/>
              </w:rPr>
              <w:t>PRESUPUESTO DE EGRESOS 2025</w:t>
            </w:r>
          </w:p>
          <w:p w14:paraId="2C0F08AB" w14:textId="3901B1F9" w:rsidR="00B04B9A" w:rsidRPr="00B3371C" w:rsidRDefault="00B04B9A" w:rsidP="00D47D2F">
            <w:pPr>
              <w:jc w:val="center"/>
              <w:rPr>
                <w:rFonts w:ascii="Calibri" w:eastAsia="Times New Roman" w:hAnsi="Calibri" w:cs="Calibri"/>
                <w:color w:val="auto"/>
                <w:sz w:val="16"/>
                <w:szCs w:val="16"/>
                <w:lang w:eastAsia="es-MX"/>
              </w:rPr>
            </w:pPr>
            <w:r w:rsidRPr="00545C8E">
              <w:rPr>
                <w:rFonts w:ascii="Calibri" w:hAnsi="Calibri" w:cs="Calibri"/>
                <w:color w:val="auto"/>
                <w:sz w:val="20"/>
                <w:szCs w:val="20"/>
              </w:rPr>
              <w:t>(Cifras en Pesos)</w:t>
            </w:r>
          </w:p>
        </w:tc>
      </w:tr>
      <w:tr w:rsidR="00097A2D" w:rsidRPr="00B3371C" w14:paraId="0E2A1507" w14:textId="77777777" w:rsidTr="00372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2"/>
            <w:shd w:val="clear" w:color="auto" w:fill="auto"/>
            <w:hideMark/>
          </w:tcPr>
          <w:p w14:paraId="56D6EC0A" w14:textId="6E3A3A5C" w:rsidR="00DE220F" w:rsidRPr="00B3371C" w:rsidRDefault="00DE220F" w:rsidP="00723B02">
            <w:pPr>
              <w:jc w:val="center"/>
              <w:rPr>
                <w:rFonts w:ascii="Calibri" w:eastAsia="Times New Roman" w:hAnsi="Calibri" w:cs="Calibri"/>
                <w:b w:val="0"/>
                <w:bCs w:val="0"/>
                <w:sz w:val="16"/>
                <w:szCs w:val="16"/>
                <w:lang w:eastAsia="es-MX"/>
              </w:rPr>
            </w:pPr>
          </w:p>
        </w:tc>
      </w:tr>
      <w:tr w:rsidR="00097A2D" w:rsidRPr="00B3371C" w14:paraId="48B74DD2" w14:textId="77777777" w:rsidTr="00372001">
        <w:tc>
          <w:tcPr>
            <w:cnfStyle w:val="001000000000" w:firstRow="0" w:lastRow="0" w:firstColumn="1" w:lastColumn="0" w:oddVBand="0" w:evenVBand="0" w:oddHBand="0" w:evenHBand="0" w:firstRowFirstColumn="0" w:firstRowLastColumn="0" w:lastRowFirstColumn="0" w:lastRowLastColumn="0"/>
            <w:tcW w:w="6009" w:type="dxa"/>
            <w:shd w:val="clear" w:color="auto" w:fill="auto"/>
            <w:hideMark/>
          </w:tcPr>
          <w:p w14:paraId="7F755567" w14:textId="77777777" w:rsidR="00DE220F" w:rsidRPr="00B3371C" w:rsidRDefault="00DE220F" w:rsidP="0056003D">
            <w:pPr>
              <w:jc w:val="cente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Clasificación Administrativa</w:t>
            </w:r>
          </w:p>
        </w:tc>
        <w:tc>
          <w:tcPr>
            <w:tcW w:w="1929" w:type="dxa"/>
            <w:shd w:val="clear" w:color="auto" w:fill="auto"/>
            <w:hideMark/>
          </w:tcPr>
          <w:p w14:paraId="535A4288" w14:textId="77777777" w:rsidR="00DE220F" w:rsidRPr="00B3371C" w:rsidRDefault="00DE220F" w:rsidP="005600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Importe</w:t>
            </w:r>
          </w:p>
        </w:tc>
      </w:tr>
      <w:tr w:rsidR="004775D3" w:rsidRPr="00B3371C" w14:paraId="740E4056" w14:textId="77777777" w:rsidTr="00372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shd w:val="clear" w:color="auto" w:fill="auto"/>
            <w:hideMark/>
          </w:tcPr>
          <w:p w14:paraId="3B315924" w14:textId="77777777" w:rsidR="004775D3" w:rsidRPr="00B3371C" w:rsidRDefault="004775D3" w:rsidP="004775D3">
            <w:pPr>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2.0.0.0.0 SECTOR PUBLICO DE LAS ENTIDADES FEDERATIVAS</w:t>
            </w:r>
          </w:p>
        </w:tc>
        <w:tc>
          <w:tcPr>
            <w:tcW w:w="1929" w:type="dxa"/>
            <w:shd w:val="clear" w:color="auto" w:fill="auto"/>
            <w:hideMark/>
          </w:tcPr>
          <w:p w14:paraId="6F358A79" w14:textId="3294B46B" w:rsidR="004775D3" w:rsidRPr="00B3371C" w:rsidRDefault="00F902E4" w:rsidP="004775D3">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1,701,996,688</w:t>
            </w:r>
          </w:p>
        </w:tc>
      </w:tr>
      <w:tr w:rsidR="00F902E4" w:rsidRPr="00B3371C" w14:paraId="314E7DEF" w14:textId="77777777" w:rsidTr="00372001">
        <w:tc>
          <w:tcPr>
            <w:cnfStyle w:val="001000000000" w:firstRow="0" w:lastRow="0" w:firstColumn="1" w:lastColumn="0" w:oddVBand="0" w:evenVBand="0" w:oddHBand="0" w:evenHBand="0" w:firstRowFirstColumn="0" w:firstRowLastColumn="0" w:lastRowFirstColumn="0" w:lastRowLastColumn="0"/>
            <w:tcW w:w="6009" w:type="dxa"/>
            <w:shd w:val="clear" w:color="auto" w:fill="auto"/>
            <w:hideMark/>
          </w:tcPr>
          <w:p w14:paraId="61C71129" w14:textId="77777777" w:rsidR="00F902E4" w:rsidRPr="00B3371C" w:rsidRDefault="00F902E4" w:rsidP="00F902E4">
            <w:pPr>
              <w:ind w:firstLineChars="100" w:firstLine="160"/>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2.1.0.0.0 SECTOR PUBLICO NO FINANCIERO</w:t>
            </w:r>
          </w:p>
        </w:tc>
        <w:tc>
          <w:tcPr>
            <w:tcW w:w="1929" w:type="dxa"/>
            <w:shd w:val="clear" w:color="auto" w:fill="auto"/>
            <w:hideMark/>
          </w:tcPr>
          <w:p w14:paraId="2CEA3DB8" w14:textId="65D9847C" w:rsidR="00F902E4" w:rsidRPr="00B3371C" w:rsidRDefault="00F902E4" w:rsidP="00F902E4">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1,701,996,688</w:t>
            </w:r>
          </w:p>
        </w:tc>
      </w:tr>
      <w:tr w:rsidR="00F902E4" w:rsidRPr="00B3371C" w14:paraId="2F648FBE" w14:textId="77777777" w:rsidTr="00372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shd w:val="clear" w:color="auto" w:fill="auto"/>
            <w:hideMark/>
          </w:tcPr>
          <w:p w14:paraId="2B41F53E" w14:textId="10BA7C63" w:rsidR="00F902E4" w:rsidRPr="00B3371C" w:rsidRDefault="00F902E4" w:rsidP="00F902E4">
            <w:pPr>
              <w:ind w:firstLineChars="200" w:firstLine="320"/>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2.1.1.0.0 GOBIERNO GENERAL ESTATAL O DEL DISTRITO FEDERAL</w:t>
            </w:r>
          </w:p>
        </w:tc>
        <w:tc>
          <w:tcPr>
            <w:tcW w:w="1929" w:type="dxa"/>
            <w:shd w:val="clear" w:color="auto" w:fill="auto"/>
            <w:hideMark/>
          </w:tcPr>
          <w:p w14:paraId="1C6A26F0" w14:textId="2CC83201" w:rsidR="00F902E4" w:rsidRPr="00B3371C" w:rsidRDefault="00F902E4" w:rsidP="00F902E4">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1,701,996,688</w:t>
            </w:r>
          </w:p>
        </w:tc>
      </w:tr>
      <w:tr w:rsidR="00F902E4" w:rsidRPr="00B3371C" w14:paraId="2556E560" w14:textId="77777777" w:rsidTr="00372001">
        <w:tc>
          <w:tcPr>
            <w:cnfStyle w:val="001000000000" w:firstRow="0" w:lastRow="0" w:firstColumn="1" w:lastColumn="0" w:oddVBand="0" w:evenVBand="0" w:oddHBand="0" w:evenHBand="0" w:firstRowFirstColumn="0" w:firstRowLastColumn="0" w:lastRowFirstColumn="0" w:lastRowLastColumn="0"/>
            <w:tcW w:w="6009" w:type="dxa"/>
            <w:shd w:val="clear" w:color="auto" w:fill="auto"/>
            <w:hideMark/>
          </w:tcPr>
          <w:p w14:paraId="3FEB3B99" w14:textId="77777777" w:rsidR="00F902E4" w:rsidRPr="00B3371C" w:rsidRDefault="00F902E4" w:rsidP="00F902E4">
            <w:pPr>
              <w:ind w:firstLineChars="300" w:firstLine="480"/>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 xml:space="preserve">2.1.1.1.0 Gobierno Estatal </w:t>
            </w:r>
          </w:p>
        </w:tc>
        <w:tc>
          <w:tcPr>
            <w:tcW w:w="1929" w:type="dxa"/>
            <w:shd w:val="clear" w:color="auto" w:fill="auto"/>
            <w:hideMark/>
          </w:tcPr>
          <w:p w14:paraId="3E5A32AD" w14:textId="20AA8148" w:rsidR="00F902E4" w:rsidRPr="00B3371C" w:rsidRDefault="00F902E4" w:rsidP="00F902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3371C">
              <w:rPr>
                <w:rFonts w:ascii="Calibri" w:eastAsia="Times New Roman" w:hAnsi="Calibri" w:cs="Calibri"/>
                <w:sz w:val="16"/>
                <w:szCs w:val="16"/>
                <w:lang w:eastAsia="es-MX"/>
              </w:rPr>
              <w:t>1,701,996,688</w:t>
            </w:r>
          </w:p>
        </w:tc>
      </w:tr>
      <w:tr w:rsidR="00097A2D" w:rsidRPr="00B3371C" w14:paraId="2BF6206C" w14:textId="77777777" w:rsidTr="00372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shd w:val="clear" w:color="auto" w:fill="auto"/>
            <w:hideMark/>
          </w:tcPr>
          <w:p w14:paraId="11AA5524" w14:textId="77777777" w:rsidR="00D30417" w:rsidRPr="00B3371C" w:rsidRDefault="00D30417" w:rsidP="00D30417">
            <w:pPr>
              <w:ind w:firstLineChars="400" w:firstLine="640"/>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2.1.1.1.1 Poder Ejecutivo</w:t>
            </w:r>
          </w:p>
        </w:tc>
        <w:tc>
          <w:tcPr>
            <w:tcW w:w="1929" w:type="dxa"/>
            <w:shd w:val="clear" w:color="auto" w:fill="auto"/>
            <w:hideMark/>
          </w:tcPr>
          <w:p w14:paraId="4E910192" w14:textId="757FEC4D" w:rsidR="00D30417" w:rsidRPr="00B3371C" w:rsidRDefault="00D30417" w:rsidP="00D30417">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0</w:t>
            </w:r>
          </w:p>
        </w:tc>
      </w:tr>
      <w:tr w:rsidR="00097A2D" w:rsidRPr="00B3371C" w14:paraId="2712321D" w14:textId="77777777" w:rsidTr="00372001">
        <w:tc>
          <w:tcPr>
            <w:cnfStyle w:val="001000000000" w:firstRow="0" w:lastRow="0" w:firstColumn="1" w:lastColumn="0" w:oddVBand="0" w:evenVBand="0" w:oddHBand="0" w:evenHBand="0" w:firstRowFirstColumn="0" w:firstRowLastColumn="0" w:lastRowFirstColumn="0" w:lastRowLastColumn="0"/>
            <w:tcW w:w="6009" w:type="dxa"/>
            <w:shd w:val="clear" w:color="auto" w:fill="auto"/>
            <w:hideMark/>
          </w:tcPr>
          <w:p w14:paraId="1C4695AB" w14:textId="77777777" w:rsidR="00281A0A" w:rsidRPr="00B3371C" w:rsidRDefault="00281A0A" w:rsidP="00281A0A">
            <w:pPr>
              <w:ind w:firstLineChars="400" w:firstLine="640"/>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2.1.1.1.2 Poder Legislativo</w:t>
            </w:r>
          </w:p>
        </w:tc>
        <w:tc>
          <w:tcPr>
            <w:tcW w:w="1929" w:type="dxa"/>
            <w:shd w:val="clear" w:color="auto" w:fill="auto"/>
            <w:hideMark/>
          </w:tcPr>
          <w:p w14:paraId="5AE89111" w14:textId="600BB3BD" w:rsidR="00281A0A" w:rsidRPr="00B3371C" w:rsidRDefault="00281A0A" w:rsidP="00281A0A">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0</w:t>
            </w:r>
          </w:p>
        </w:tc>
      </w:tr>
      <w:tr w:rsidR="00097A2D" w:rsidRPr="00B3371C" w14:paraId="6D64BED3" w14:textId="77777777" w:rsidTr="00372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shd w:val="clear" w:color="auto" w:fill="auto"/>
            <w:hideMark/>
          </w:tcPr>
          <w:p w14:paraId="00193C75" w14:textId="77777777" w:rsidR="00281A0A" w:rsidRPr="00B3371C" w:rsidRDefault="00281A0A" w:rsidP="00281A0A">
            <w:pPr>
              <w:ind w:firstLineChars="400" w:firstLine="640"/>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2.1.1.1.3 Poder Judicial</w:t>
            </w:r>
          </w:p>
        </w:tc>
        <w:tc>
          <w:tcPr>
            <w:tcW w:w="1929" w:type="dxa"/>
            <w:shd w:val="clear" w:color="auto" w:fill="auto"/>
            <w:hideMark/>
          </w:tcPr>
          <w:p w14:paraId="633117A3" w14:textId="2FFEDB25" w:rsidR="00281A0A" w:rsidRPr="00B3371C" w:rsidRDefault="00281A0A" w:rsidP="00281A0A">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0</w:t>
            </w:r>
          </w:p>
        </w:tc>
      </w:tr>
      <w:tr w:rsidR="00F902E4" w:rsidRPr="00B3371C" w14:paraId="29D0EBD7" w14:textId="77777777" w:rsidTr="00372001">
        <w:tc>
          <w:tcPr>
            <w:cnfStyle w:val="001000000000" w:firstRow="0" w:lastRow="0" w:firstColumn="1" w:lastColumn="0" w:oddVBand="0" w:evenVBand="0" w:oddHBand="0" w:evenHBand="0" w:firstRowFirstColumn="0" w:firstRowLastColumn="0" w:lastRowFirstColumn="0" w:lastRowLastColumn="0"/>
            <w:tcW w:w="6009" w:type="dxa"/>
            <w:shd w:val="clear" w:color="auto" w:fill="auto"/>
            <w:hideMark/>
          </w:tcPr>
          <w:p w14:paraId="4CF9A0BC" w14:textId="77777777" w:rsidR="00F902E4" w:rsidRPr="00B3371C" w:rsidRDefault="00F902E4" w:rsidP="00F902E4">
            <w:pPr>
              <w:ind w:firstLineChars="400" w:firstLine="640"/>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2.1.1.1.4 Órganos Autónomos</w:t>
            </w:r>
          </w:p>
        </w:tc>
        <w:tc>
          <w:tcPr>
            <w:tcW w:w="1929" w:type="dxa"/>
            <w:shd w:val="clear" w:color="auto" w:fill="auto"/>
            <w:hideMark/>
          </w:tcPr>
          <w:p w14:paraId="1F981E58" w14:textId="5ABFDE75" w:rsidR="00F902E4" w:rsidRPr="00B3371C" w:rsidRDefault="00F902E4" w:rsidP="00F902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r w:rsidRPr="00B3371C">
              <w:rPr>
                <w:rFonts w:ascii="Calibri" w:eastAsia="Times New Roman" w:hAnsi="Calibri" w:cs="Calibri"/>
                <w:sz w:val="16"/>
                <w:szCs w:val="16"/>
                <w:lang w:eastAsia="es-MX"/>
              </w:rPr>
              <w:t>1,701,996,688</w:t>
            </w:r>
          </w:p>
        </w:tc>
      </w:tr>
      <w:tr w:rsidR="00F902E4" w:rsidRPr="00B3371C" w14:paraId="0F6C07E6" w14:textId="77777777" w:rsidTr="00372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shd w:val="clear" w:color="auto" w:fill="auto"/>
            <w:hideMark/>
          </w:tcPr>
          <w:p w14:paraId="4EF450BA" w14:textId="77777777" w:rsidR="00F902E4" w:rsidRPr="00B3371C" w:rsidRDefault="00F902E4" w:rsidP="00F902E4">
            <w:pPr>
              <w:ind w:firstLineChars="400" w:firstLine="643"/>
              <w:jc w:val="left"/>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Fiscalía General del Estado de Quintana Roo</w:t>
            </w:r>
          </w:p>
        </w:tc>
        <w:tc>
          <w:tcPr>
            <w:tcW w:w="1929" w:type="dxa"/>
            <w:shd w:val="clear" w:color="auto" w:fill="auto"/>
            <w:hideMark/>
          </w:tcPr>
          <w:p w14:paraId="0DC9BD33" w14:textId="03A7CDB6" w:rsidR="00F902E4" w:rsidRPr="00B3371C" w:rsidRDefault="00F902E4" w:rsidP="00F902E4">
            <w:pPr>
              <w:ind w:firstLineChars="400" w:firstLine="6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1,701,996,688</w:t>
            </w:r>
          </w:p>
        </w:tc>
      </w:tr>
      <w:tr w:rsidR="004F2883" w:rsidRPr="00B3371C" w14:paraId="1351DB47" w14:textId="77777777" w:rsidTr="00372001">
        <w:tc>
          <w:tcPr>
            <w:cnfStyle w:val="001000000000" w:firstRow="0" w:lastRow="0" w:firstColumn="1" w:lastColumn="0" w:oddVBand="0" w:evenVBand="0" w:oddHBand="0" w:evenHBand="0" w:firstRowFirstColumn="0" w:firstRowLastColumn="0" w:lastRowFirstColumn="0" w:lastRowLastColumn="0"/>
            <w:tcW w:w="6009" w:type="dxa"/>
            <w:shd w:val="clear" w:color="auto" w:fill="auto"/>
          </w:tcPr>
          <w:p w14:paraId="3E77C923" w14:textId="4B5AAA42" w:rsidR="004F2883" w:rsidRPr="00B3371C" w:rsidRDefault="004F2883" w:rsidP="004F2883">
            <w:pPr>
              <w:ind w:firstLineChars="400" w:firstLine="643"/>
              <w:jc w:val="left"/>
              <w:rPr>
                <w:rFonts w:ascii="Calibri" w:eastAsia="Times New Roman" w:hAnsi="Calibri" w:cs="Calibri"/>
                <w:sz w:val="16"/>
                <w:szCs w:val="16"/>
                <w:lang w:eastAsia="es-MX"/>
              </w:rPr>
            </w:pPr>
          </w:p>
        </w:tc>
        <w:tc>
          <w:tcPr>
            <w:tcW w:w="1929" w:type="dxa"/>
            <w:shd w:val="clear" w:color="auto" w:fill="auto"/>
            <w:vAlign w:val="center"/>
          </w:tcPr>
          <w:p w14:paraId="146C219A" w14:textId="0998F0CD" w:rsidR="004F2883" w:rsidRPr="00B3371C" w:rsidRDefault="004F2883" w:rsidP="004F2883">
            <w:pPr>
              <w:ind w:firstLineChars="400" w:firstLine="6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p>
        </w:tc>
      </w:tr>
    </w:tbl>
    <w:p w14:paraId="6983AA52" w14:textId="54D9B87A" w:rsidR="00DE220F" w:rsidRPr="00B3371C" w:rsidRDefault="00DE220F" w:rsidP="00A50899">
      <w:pPr>
        <w:rPr>
          <w:rFonts w:ascii="Calibri" w:hAnsi="Calibri" w:cs="Calibri"/>
          <w:sz w:val="16"/>
          <w:szCs w:val="16"/>
        </w:rPr>
      </w:pPr>
    </w:p>
    <w:p w14:paraId="3F86F9DC" w14:textId="15D9E598" w:rsidR="00477C8F" w:rsidRPr="00B3371C" w:rsidRDefault="00477C8F" w:rsidP="00A50899">
      <w:pPr>
        <w:rPr>
          <w:rFonts w:ascii="Calibri" w:hAnsi="Calibri" w:cs="Calibri"/>
          <w:sz w:val="16"/>
          <w:szCs w:val="16"/>
        </w:rPr>
      </w:pPr>
    </w:p>
    <w:p w14:paraId="6349ABB1" w14:textId="1C4C9D57" w:rsidR="00477C8F" w:rsidRPr="00B3371C" w:rsidRDefault="00477C8F" w:rsidP="00A50899">
      <w:pPr>
        <w:rPr>
          <w:rFonts w:ascii="Calibri" w:hAnsi="Calibri" w:cs="Calibri"/>
          <w:sz w:val="16"/>
          <w:szCs w:val="16"/>
        </w:rPr>
      </w:pPr>
    </w:p>
    <w:p w14:paraId="423CC5A2" w14:textId="3076A614" w:rsidR="00477C8F" w:rsidRPr="00B3371C" w:rsidRDefault="00477C8F" w:rsidP="00A50899">
      <w:pPr>
        <w:rPr>
          <w:rFonts w:ascii="Calibri" w:hAnsi="Calibri" w:cs="Calibri"/>
          <w:sz w:val="16"/>
          <w:szCs w:val="16"/>
        </w:rPr>
      </w:pPr>
    </w:p>
    <w:p w14:paraId="52CE1904" w14:textId="47A2A0CB" w:rsidR="00477C8F" w:rsidRPr="00B3371C" w:rsidRDefault="00477C8F" w:rsidP="00A50899">
      <w:pPr>
        <w:rPr>
          <w:rFonts w:ascii="Calibri" w:hAnsi="Calibri" w:cs="Calibri"/>
          <w:sz w:val="16"/>
          <w:szCs w:val="16"/>
        </w:rPr>
      </w:pPr>
    </w:p>
    <w:p w14:paraId="44FF6CA1" w14:textId="15F73103" w:rsidR="00477C8F" w:rsidRPr="00B3371C" w:rsidRDefault="00477C8F" w:rsidP="00A50899">
      <w:pPr>
        <w:rPr>
          <w:rFonts w:ascii="Calibri" w:hAnsi="Calibri" w:cs="Calibri"/>
          <w:sz w:val="16"/>
          <w:szCs w:val="16"/>
        </w:rPr>
      </w:pPr>
    </w:p>
    <w:p w14:paraId="471FEF5F" w14:textId="2F2EDA97" w:rsidR="00477C8F" w:rsidRPr="00B3371C" w:rsidRDefault="00477C8F" w:rsidP="00A50899">
      <w:pPr>
        <w:rPr>
          <w:rFonts w:ascii="Calibri" w:hAnsi="Calibri" w:cs="Calibri"/>
          <w:sz w:val="16"/>
          <w:szCs w:val="16"/>
        </w:rPr>
      </w:pPr>
    </w:p>
    <w:p w14:paraId="3384ACD8" w14:textId="03E7BA15" w:rsidR="00477C8F" w:rsidRPr="00B3371C" w:rsidRDefault="00477C8F" w:rsidP="00A50899">
      <w:pPr>
        <w:rPr>
          <w:rFonts w:ascii="Calibri" w:hAnsi="Calibri" w:cs="Calibri"/>
          <w:sz w:val="16"/>
          <w:szCs w:val="16"/>
        </w:rPr>
      </w:pPr>
    </w:p>
    <w:p w14:paraId="6BDA6269" w14:textId="2A6E246F" w:rsidR="00477C8F" w:rsidRPr="00B3371C" w:rsidRDefault="00477C8F" w:rsidP="00A50899">
      <w:pPr>
        <w:rPr>
          <w:rFonts w:ascii="Calibri" w:hAnsi="Calibri" w:cs="Calibri"/>
          <w:sz w:val="16"/>
          <w:szCs w:val="16"/>
        </w:rPr>
      </w:pPr>
    </w:p>
    <w:p w14:paraId="5E786EE5" w14:textId="4D43265A" w:rsidR="00C36630" w:rsidRPr="00B3371C" w:rsidRDefault="00C36630" w:rsidP="00A50899">
      <w:pPr>
        <w:rPr>
          <w:rFonts w:ascii="Calibri" w:hAnsi="Calibri" w:cs="Calibri"/>
          <w:sz w:val="16"/>
          <w:szCs w:val="16"/>
        </w:rPr>
      </w:pPr>
    </w:p>
    <w:p w14:paraId="24231866" w14:textId="716BC264" w:rsidR="00C36630" w:rsidRPr="00B3371C" w:rsidRDefault="00C36630" w:rsidP="00A50899">
      <w:pPr>
        <w:rPr>
          <w:rFonts w:ascii="Calibri" w:hAnsi="Calibri" w:cs="Calibri"/>
          <w:sz w:val="16"/>
          <w:szCs w:val="16"/>
        </w:rPr>
      </w:pPr>
    </w:p>
    <w:p w14:paraId="61AFA245" w14:textId="7249161F" w:rsidR="001120C6" w:rsidRPr="00545C8E" w:rsidRDefault="009D22A1" w:rsidP="006F712D">
      <w:pPr>
        <w:pStyle w:val="Ttulo3"/>
        <w:numPr>
          <w:ilvl w:val="0"/>
          <w:numId w:val="19"/>
        </w:numPr>
        <w:jc w:val="center"/>
        <w:rPr>
          <w:rFonts w:ascii="Calibri" w:hAnsi="Calibri" w:cs="Calibri"/>
        </w:rPr>
      </w:pPr>
      <w:r w:rsidRPr="00545C8E">
        <w:rPr>
          <w:rFonts w:ascii="Calibri" w:hAnsi="Calibri" w:cs="Calibri"/>
        </w:rPr>
        <w:lastRenderedPageBreak/>
        <w:t xml:space="preserve">   </w:t>
      </w:r>
      <w:r w:rsidR="001120C6" w:rsidRPr="00545C8E">
        <w:rPr>
          <w:rFonts w:ascii="Calibri" w:hAnsi="Calibri" w:cs="Calibri"/>
        </w:rPr>
        <w:t xml:space="preserve">Clasificación </w:t>
      </w:r>
      <w:r w:rsidR="00425F1E" w:rsidRPr="00545C8E">
        <w:rPr>
          <w:rFonts w:ascii="Calibri" w:hAnsi="Calibri" w:cs="Calibri"/>
        </w:rPr>
        <w:t xml:space="preserve">por Unidad </w:t>
      </w:r>
      <w:r w:rsidR="001120C6" w:rsidRPr="00545C8E">
        <w:rPr>
          <w:rFonts w:ascii="Calibri" w:hAnsi="Calibri" w:cs="Calibri"/>
        </w:rPr>
        <w:t>Administrativa</w:t>
      </w:r>
    </w:p>
    <w:p w14:paraId="3431EE12" w14:textId="77777777" w:rsidR="001B02D1" w:rsidRPr="00B3371C" w:rsidRDefault="001B02D1" w:rsidP="00A50899">
      <w:pPr>
        <w:rPr>
          <w:rFonts w:ascii="Calibri" w:hAnsi="Calibri" w:cs="Calibri"/>
          <w:sz w:val="16"/>
          <w:szCs w:val="16"/>
        </w:rPr>
      </w:pPr>
    </w:p>
    <w:tbl>
      <w:tblPr>
        <w:tblStyle w:val="Tablaconcuadrcula4-nfasis1"/>
        <w:tblW w:w="449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7"/>
        <w:gridCol w:w="1791"/>
      </w:tblGrid>
      <w:tr w:rsidR="00097A2D" w:rsidRPr="00B3371C" w14:paraId="0F31993E" w14:textId="77777777" w:rsidTr="0009661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auto"/>
            <w:hideMark/>
          </w:tcPr>
          <w:p w14:paraId="391D5EE1" w14:textId="77777777" w:rsidR="00D47D2F" w:rsidRPr="00545C8E" w:rsidRDefault="00D47D2F" w:rsidP="00D47D2F">
            <w:pPr>
              <w:jc w:val="center"/>
              <w:rPr>
                <w:rFonts w:ascii="Calibri" w:eastAsia="Times New Roman" w:hAnsi="Calibri" w:cs="Calibri"/>
                <w:color w:val="auto"/>
                <w:sz w:val="20"/>
                <w:szCs w:val="20"/>
                <w:lang w:eastAsia="es-MX"/>
              </w:rPr>
            </w:pPr>
            <w:r w:rsidRPr="00545C8E">
              <w:rPr>
                <w:rFonts w:ascii="Calibri" w:eastAsia="Times New Roman" w:hAnsi="Calibri" w:cs="Calibri"/>
                <w:color w:val="auto"/>
                <w:sz w:val="20"/>
                <w:szCs w:val="20"/>
                <w:lang w:eastAsia="es-MX"/>
              </w:rPr>
              <w:t>FISCALÍA GENERAL DEL ESTADO DE QUINTANA ROO</w:t>
            </w:r>
          </w:p>
          <w:p w14:paraId="7C5B3523" w14:textId="77777777" w:rsidR="007E560B" w:rsidRPr="00545C8E" w:rsidRDefault="00A34FB2" w:rsidP="00D47D2F">
            <w:pPr>
              <w:jc w:val="center"/>
              <w:rPr>
                <w:rFonts w:ascii="Calibri" w:eastAsia="Times New Roman" w:hAnsi="Calibri" w:cs="Calibri"/>
                <w:b w:val="0"/>
                <w:bCs w:val="0"/>
                <w:sz w:val="20"/>
                <w:szCs w:val="20"/>
                <w:lang w:eastAsia="es-MX"/>
              </w:rPr>
            </w:pPr>
            <w:r w:rsidRPr="00545C8E">
              <w:rPr>
                <w:rFonts w:ascii="Calibri" w:eastAsia="Times New Roman" w:hAnsi="Calibri" w:cs="Calibri"/>
                <w:color w:val="auto"/>
                <w:sz w:val="20"/>
                <w:szCs w:val="20"/>
                <w:lang w:eastAsia="es-MX"/>
              </w:rPr>
              <w:t>PRESUPUESTO DE EGRESOS 2025</w:t>
            </w:r>
          </w:p>
          <w:p w14:paraId="5ED7930F" w14:textId="573316D7" w:rsidR="00B04B9A" w:rsidRPr="00B3371C" w:rsidRDefault="004A39A6" w:rsidP="00D47D2F">
            <w:pPr>
              <w:jc w:val="center"/>
              <w:rPr>
                <w:rFonts w:ascii="Calibri" w:eastAsia="Times New Roman" w:hAnsi="Calibri" w:cs="Calibri"/>
                <w:color w:val="auto"/>
                <w:sz w:val="16"/>
                <w:szCs w:val="16"/>
                <w:lang w:eastAsia="es-MX"/>
              </w:rPr>
            </w:pPr>
            <w:r w:rsidRPr="00545C8E">
              <w:rPr>
                <w:rFonts w:ascii="Calibri" w:hAnsi="Calibri" w:cs="Calibri"/>
                <w:color w:val="auto"/>
                <w:sz w:val="20"/>
                <w:szCs w:val="20"/>
              </w:rPr>
              <w:t>(Cifras en Pesos)</w:t>
            </w:r>
          </w:p>
        </w:tc>
      </w:tr>
      <w:tr w:rsidR="00097A2D" w:rsidRPr="00B3371C" w14:paraId="6A36A690"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noWrap/>
            <w:hideMark/>
          </w:tcPr>
          <w:p w14:paraId="7CD09D7C" w14:textId="1BD38FC7" w:rsidR="007E560B" w:rsidRPr="00B3371C" w:rsidRDefault="00D47D2F" w:rsidP="007E560B">
            <w:pPr>
              <w:jc w:val="cente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 xml:space="preserve">                                     </w:t>
            </w:r>
            <w:r w:rsidR="00C77EF9" w:rsidRPr="00B3371C">
              <w:rPr>
                <w:rFonts w:ascii="Calibri" w:hAnsi="Calibri" w:cs="Calibri"/>
                <w:sz w:val="16"/>
                <w:szCs w:val="16"/>
              </w:rPr>
              <w:t>Clasificación por Unidad Administrativa</w:t>
            </w:r>
            <w:r w:rsidRPr="00B3371C">
              <w:rPr>
                <w:rFonts w:ascii="Calibri" w:eastAsia="Times New Roman" w:hAnsi="Calibri" w:cs="Calibri"/>
                <w:sz w:val="16"/>
                <w:szCs w:val="16"/>
                <w:lang w:eastAsia="es-MX"/>
              </w:rPr>
              <w:t xml:space="preserve">             </w:t>
            </w:r>
            <w:r w:rsidR="00C77EF9" w:rsidRPr="00B3371C">
              <w:rPr>
                <w:rFonts w:ascii="Calibri" w:eastAsia="Times New Roman" w:hAnsi="Calibri" w:cs="Calibri"/>
                <w:sz w:val="16"/>
                <w:szCs w:val="16"/>
                <w:lang w:eastAsia="es-MX"/>
              </w:rPr>
              <w:t xml:space="preserve">                                                       </w:t>
            </w:r>
            <w:r w:rsidRPr="00B3371C">
              <w:rPr>
                <w:rFonts w:ascii="Calibri" w:eastAsia="Times New Roman" w:hAnsi="Calibri" w:cs="Calibri"/>
                <w:sz w:val="16"/>
                <w:szCs w:val="16"/>
                <w:lang w:eastAsia="es-MX"/>
              </w:rPr>
              <w:t xml:space="preserve">                                  </w:t>
            </w:r>
            <w:r w:rsidR="004B2E60" w:rsidRPr="00B3371C">
              <w:rPr>
                <w:rFonts w:ascii="Calibri" w:eastAsia="Times New Roman" w:hAnsi="Calibri" w:cs="Calibri"/>
                <w:sz w:val="16"/>
                <w:szCs w:val="16"/>
                <w:lang w:eastAsia="es-MX"/>
              </w:rPr>
              <w:t xml:space="preserve">        </w:t>
            </w:r>
            <w:r w:rsidR="009D22A1" w:rsidRPr="00B3371C">
              <w:rPr>
                <w:rFonts w:ascii="Calibri" w:eastAsia="Times New Roman" w:hAnsi="Calibri" w:cs="Calibri"/>
                <w:sz w:val="16"/>
                <w:szCs w:val="16"/>
                <w:lang w:eastAsia="es-MX"/>
              </w:rPr>
              <w:t>I</w:t>
            </w:r>
            <w:r w:rsidR="004B2E60" w:rsidRPr="00B3371C">
              <w:rPr>
                <w:rFonts w:ascii="Calibri" w:eastAsia="Times New Roman" w:hAnsi="Calibri" w:cs="Calibri"/>
                <w:sz w:val="16"/>
                <w:szCs w:val="16"/>
                <w:lang w:eastAsia="es-MX"/>
              </w:rPr>
              <w:t>mporte</w:t>
            </w:r>
          </w:p>
        </w:tc>
      </w:tr>
      <w:tr w:rsidR="00096618" w:rsidRPr="00B3371C" w14:paraId="11C85375"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hideMark/>
          </w:tcPr>
          <w:p w14:paraId="1EED4350" w14:textId="10873DE7" w:rsidR="006D5566" w:rsidRPr="00B3371C" w:rsidRDefault="006D5566" w:rsidP="006D5566">
            <w:pPr>
              <w:ind w:firstLineChars="400" w:firstLine="643"/>
              <w:jc w:val="center"/>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Total</w:t>
            </w:r>
          </w:p>
        </w:tc>
        <w:tc>
          <w:tcPr>
            <w:tcW w:w="1128" w:type="pct"/>
            <w:shd w:val="clear" w:color="auto" w:fill="auto"/>
            <w:vAlign w:val="bottom"/>
            <w:hideMark/>
          </w:tcPr>
          <w:p w14:paraId="0F3C279C" w14:textId="65C7284E" w:rsidR="006D5566" w:rsidRPr="00B3371C" w:rsidRDefault="00F6102B" w:rsidP="00F610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6"/>
                <w:szCs w:val="16"/>
              </w:rPr>
            </w:pPr>
            <w:r w:rsidRPr="00B3371C">
              <w:rPr>
                <w:rFonts w:ascii="Calibri" w:hAnsi="Calibri" w:cs="Calibri"/>
                <w:b/>
                <w:bCs/>
                <w:color w:val="000000"/>
                <w:sz w:val="16"/>
                <w:szCs w:val="16"/>
              </w:rPr>
              <w:t xml:space="preserve">              </w:t>
            </w:r>
            <w:r w:rsidR="00F902E4" w:rsidRPr="00B3371C">
              <w:rPr>
                <w:rFonts w:ascii="Calibri" w:eastAsia="Times New Roman" w:hAnsi="Calibri" w:cs="Calibri"/>
                <w:b/>
                <w:bCs/>
                <w:sz w:val="16"/>
                <w:szCs w:val="16"/>
                <w:lang w:eastAsia="es-MX"/>
              </w:rPr>
              <w:t>1,701,996,688</w:t>
            </w:r>
          </w:p>
        </w:tc>
      </w:tr>
      <w:tr w:rsidR="00096618" w:rsidRPr="00B3371C" w14:paraId="72870E4A"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4D36636E" w14:textId="7E8DC6FF"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DESPACHO DEL TITULAR DE LA FISCALÍA GENERAL</w:t>
            </w:r>
          </w:p>
        </w:tc>
        <w:tc>
          <w:tcPr>
            <w:tcW w:w="1128" w:type="pct"/>
            <w:shd w:val="clear" w:color="auto" w:fill="auto"/>
            <w:vAlign w:val="bottom"/>
          </w:tcPr>
          <w:p w14:paraId="3A914815" w14:textId="10E2EF01"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40,346,465 </w:t>
            </w:r>
          </w:p>
        </w:tc>
      </w:tr>
      <w:tr w:rsidR="00096618" w:rsidRPr="00B3371C" w14:paraId="7D6B3C8D"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423C23B8" w14:textId="5844898B"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ÓRGANO INTERNO DE CONTROL</w:t>
            </w:r>
          </w:p>
        </w:tc>
        <w:tc>
          <w:tcPr>
            <w:tcW w:w="1128" w:type="pct"/>
            <w:shd w:val="clear" w:color="auto" w:fill="auto"/>
            <w:vAlign w:val="bottom"/>
          </w:tcPr>
          <w:p w14:paraId="183326FB" w14:textId="7715AA19"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10,456,048 </w:t>
            </w:r>
          </w:p>
        </w:tc>
      </w:tr>
      <w:tr w:rsidR="00096618" w:rsidRPr="00B3371C" w14:paraId="4E77BDAD"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15FEF778" w14:textId="1882695A"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ASUNTOS INTERNOS</w:t>
            </w:r>
          </w:p>
        </w:tc>
        <w:tc>
          <w:tcPr>
            <w:tcW w:w="1128" w:type="pct"/>
            <w:shd w:val="clear" w:color="auto" w:fill="auto"/>
            <w:vAlign w:val="bottom"/>
          </w:tcPr>
          <w:p w14:paraId="71686F03" w14:textId="410B9F44"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10,359,055 </w:t>
            </w:r>
          </w:p>
        </w:tc>
      </w:tr>
      <w:tr w:rsidR="00096618" w:rsidRPr="00B3371C" w14:paraId="69F7ABBF"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62B46BCA" w14:textId="338C2B90"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 DELITOS COMETIDOS CONTRA MIGRANTES</w:t>
            </w:r>
          </w:p>
        </w:tc>
        <w:tc>
          <w:tcPr>
            <w:tcW w:w="1128" w:type="pct"/>
            <w:shd w:val="clear" w:color="auto" w:fill="auto"/>
            <w:vAlign w:val="bottom"/>
          </w:tcPr>
          <w:p w14:paraId="3E980B56" w14:textId="267933EB"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4,807,537 </w:t>
            </w:r>
          </w:p>
        </w:tc>
      </w:tr>
      <w:tr w:rsidR="00096618" w:rsidRPr="00B3371C" w14:paraId="254703CF"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5D849F7E" w14:textId="1B37140B"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 LOS DELITOS COMETIDOS POR SERVIDORES PÚBLICOS Y DE TORTURA</w:t>
            </w:r>
          </w:p>
        </w:tc>
        <w:tc>
          <w:tcPr>
            <w:tcW w:w="1128" w:type="pct"/>
            <w:shd w:val="clear" w:color="auto" w:fill="auto"/>
            <w:vAlign w:val="bottom"/>
          </w:tcPr>
          <w:p w14:paraId="43E78E33" w14:textId="58D5F8D3"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11,168,925 </w:t>
            </w:r>
          </w:p>
        </w:tc>
      </w:tr>
      <w:tr w:rsidR="00096618" w:rsidRPr="00B3371C" w14:paraId="7112D49F"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3069E867" w14:textId="06234A66"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 DELITOS DE DESAPARICIÓN FORZADA DE PERSONAS Y DESAPARICIÓN COMETIDA POR PARTICULARES</w:t>
            </w:r>
          </w:p>
        </w:tc>
        <w:tc>
          <w:tcPr>
            <w:tcW w:w="1128" w:type="pct"/>
            <w:shd w:val="clear" w:color="auto" w:fill="auto"/>
            <w:vAlign w:val="bottom"/>
          </w:tcPr>
          <w:p w14:paraId="6A0586D7" w14:textId="57485FC0"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14,302,538 </w:t>
            </w:r>
          </w:p>
        </w:tc>
      </w:tr>
      <w:tr w:rsidR="00096618" w:rsidRPr="00B3371C" w14:paraId="4C42431B"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7A73D4E4" w14:textId="3022038E"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 DELITOS CONTRA LA MUJER Y POR RAZONES DE GENERO</w:t>
            </w:r>
          </w:p>
        </w:tc>
        <w:tc>
          <w:tcPr>
            <w:tcW w:w="1128" w:type="pct"/>
            <w:shd w:val="clear" w:color="auto" w:fill="auto"/>
            <w:vAlign w:val="bottom"/>
          </w:tcPr>
          <w:p w14:paraId="48BB15DB" w14:textId="7FC5F605"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B3371C">
              <w:rPr>
                <w:rFonts w:ascii="Calibri" w:hAnsi="Calibri" w:cs="Calibri"/>
                <w:sz w:val="16"/>
                <w:szCs w:val="16"/>
              </w:rPr>
              <w:t xml:space="preserve">         38,938,319 </w:t>
            </w:r>
          </w:p>
        </w:tc>
      </w:tr>
      <w:tr w:rsidR="00096618" w:rsidRPr="00B3371C" w14:paraId="46439073"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251546C4" w14:textId="298B73D6"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 DELITOS ELECTORALES</w:t>
            </w:r>
          </w:p>
        </w:tc>
        <w:tc>
          <w:tcPr>
            <w:tcW w:w="1128" w:type="pct"/>
            <w:shd w:val="clear" w:color="auto" w:fill="auto"/>
            <w:vAlign w:val="bottom"/>
          </w:tcPr>
          <w:p w14:paraId="3C488C85" w14:textId="7E4D63E7"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4,236,925 </w:t>
            </w:r>
          </w:p>
        </w:tc>
      </w:tr>
      <w:tr w:rsidR="00096618" w:rsidRPr="00B3371C" w14:paraId="57504B0D"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29096638" w14:textId="7F5FAD7C"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AL DELITO DE NARCOMENUDEO</w:t>
            </w:r>
          </w:p>
        </w:tc>
        <w:tc>
          <w:tcPr>
            <w:tcW w:w="1128" w:type="pct"/>
            <w:shd w:val="clear" w:color="auto" w:fill="auto"/>
            <w:vAlign w:val="bottom"/>
          </w:tcPr>
          <w:p w14:paraId="68A32F09" w14:textId="35C2C28F"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14,629,835 </w:t>
            </w:r>
          </w:p>
        </w:tc>
      </w:tr>
      <w:tr w:rsidR="00096618" w:rsidRPr="00B3371C" w14:paraId="34452788"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3E5C294F" w14:textId="5ED5AFCA"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 DELITOS DE TRATA DE PERSONAS</w:t>
            </w:r>
          </w:p>
        </w:tc>
        <w:tc>
          <w:tcPr>
            <w:tcW w:w="1128" w:type="pct"/>
            <w:shd w:val="clear" w:color="auto" w:fill="auto"/>
            <w:vAlign w:val="bottom"/>
          </w:tcPr>
          <w:p w14:paraId="70A991A4" w14:textId="4A9DB06F"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4,565,759 </w:t>
            </w:r>
          </w:p>
        </w:tc>
      </w:tr>
      <w:tr w:rsidR="00096618" w:rsidRPr="00B3371C" w14:paraId="4012FEF5"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5C0A560F" w14:textId="2BBD0A93"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 DELITOS DE TRATA Y EXPLOTACIÓN DE NIÑAS, NIÑOS Y ADOLESCENTES</w:t>
            </w:r>
          </w:p>
        </w:tc>
        <w:tc>
          <w:tcPr>
            <w:tcW w:w="1128" w:type="pct"/>
            <w:shd w:val="clear" w:color="auto" w:fill="auto"/>
            <w:vAlign w:val="bottom"/>
          </w:tcPr>
          <w:p w14:paraId="13946C7F" w14:textId="25D39A3A"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5,492,923 </w:t>
            </w:r>
          </w:p>
        </w:tc>
      </w:tr>
      <w:tr w:rsidR="00096618" w:rsidRPr="00B3371C" w14:paraId="1D9C6D8A"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33CBC709" w14:textId="01589A50"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AL DELITO DE FEMINICIDIO</w:t>
            </w:r>
          </w:p>
        </w:tc>
        <w:tc>
          <w:tcPr>
            <w:tcW w:w="1128" w:type="pct"/>
            <w:shd w:val="clear" w:color="auto" w:fill="auto"/>
            <w:vAlign w:val="bottom"/>
          </w:tcPr>
          <w:p w14:paraId="2B9F696E" w14:textId="70F10664"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8,255,959 </w:t>
            </w:r>
          </w:p>
        </w:tc>
      </w:tr>
      <w:tr w:rsidR="00096618" w:rsidRPr="00B3371C" w14:paraId="355F55B7"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1523130A" w14:textId="7AE400A8"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 xml:space="preserve">FISCALÍA ESPECIALIZADA EN COMBATE A DELITOS PATRIMONIALES </w:t>
            </w:r>
          </w:p>
        </w:tc>
        <w:tc>
          <w:tcPr>
            <w:tcW w:w="1128" w:type="pct"/>
            <w:shd w:val="clear" w:color="auto" w:fill="auto"/>
            <w:vAlign w:val="bottom"/>
          </w:tcPr>
          <w:p w14:paraId="7D9E1A2E" w14:textId="31CA52E6"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18,855,774 </w:t>
            </w:r>
          </w:p>
        </w:tc>
      </w:tr>
      <w:tr w:rsidR="00096618" w:rsidRPr="00B3371C" w14:paraId="315024D1"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256822D3" w14:textId="738969D6"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 LOS DELITOS DE OPERACIONES CON RECURSOS DE PROCEDENCIA ILÍCITA</w:t>
            </w:r>
          </w:p>
        </w:tc>
        <w:tc>
          <w:tcPr>
            <w:tcW w:w="1128" w:type="pct"/>
            <w:shd w:val="clear" w:color="auto" w:fill="auto"/>
            <w:vAlign w:val="bottom"/>
          </w:tcPr>
          <w:p w14:paraId="270CCE39" w14:textId="2501AB83"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4,233,404 </w:t>
            </w:r>
          </w:p>
        </w:tc>
      </w:tr>
      <w:tr w:rsidR="00096618" w:rsidRPr="00B3371C" w14:paraId="0F6CE589"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6AA14409" w14:textId="272645A3"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AL DELITO DE HOMICIDIO</w:t>
            </w:r>
          </w:p>
        </w:tc>
        <w:tc>
          <w:tcPr>
            <w:tcW w:w="1128" w:type="pct"/>
            <w:shd w:val="clear" w:color="auto" w:fill="auto"/>
            <w:vAlign w:val="bottom"/>
          </w:tcPr>
          <w:p w14:paraId="47BBEC81" w14:textId="2552EFCD"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14,895,562 </w:t>
            </w:r>
          </w:p>
        </w:tc>
      </w:tr>
      <w:tr w:rsidR="00096618" w:rsidRPr="00B3371C" w14:paraId="3974D320"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5FAE75FC" w14:textId="769CFFB9"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AL ROBO DE VEHÍCULOS Y TRANSPORTE</w:t>
            </w:r>
          </w:p>
        </w:tc>
        <w:tc>
          <w:tcPr>
            <w:tcW w:w="1128" w:type="pct"/>
            <w:shd w:val="clear" w:color="auto" w:fill="auto"/>
            <w:vAlign w:val="bottom"/>
          </w:tcPr>
          <w:p w14:paraId="42F12DBF" w14:textId="47CE0667"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11,310,983 </w:t>
            </w:r>
          </w:p>
        </w:tc>
      </w:tr>
      <w:tr w:rsidR="00096618" w:rsidRPr="00B3371C" w14:paraId="5F14692A"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51D44B31" w14:textId="4F2FCD75"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 LOS DELITOS DE SECUESTRO Y EXTORSIÓN</w:t>
            </w:r>
          </w:p>
        </w:tc>
        <w:tc>
          <w:tcPr>
            <w:tcW w:w="1128" w:type="pct"/>
            <w:shd w:val="clear" w:color="auto" w:fill="auto"/>
            <w:vAlign w:val="bottom"/>
          </w:tcPr>
          <w:p w14:paraId="5855651A" w14:textId="1D04E969"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9,376,464 </w:t>
            </w:r>
          </w:p>
        </w:tc>
      </w:tr>
      <w:tr w:rsidR="00096618" w:rsidRPr="00B3371C" w14:paraId="6825B1C3"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2D135E7B" w14:textId="615440FE"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ESPECIALIZADA EN COMBATE A LOS DELITOS AMBIENTALES, LA FAUNA Y EL DESARROLLO URBANO</w:t>
            </w:r>
          </w:p>
        </w:tc>
        <w:tc>
          <w:tcPr>
            <w:tcW w:w="1128" w:type="pct"/>
            <w:shd w:val="clear" w:color="auto" w:fill="auto"/>
            <w:vAlign w:val="bottom"/>
          </w:tcPr>
          <w:p w14:paraId="5B1C4F93" w14:textId="6CAAAB3E"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3,027,749 </w:t>
            </w:r>
          </w:p>
        </w:tc>
      </w:tr>
      <w:tr w:rsidR="00096618" w:rsidRPr="00B3371C" w14:paraId="654700B3"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09216D3F" w14:textId="6B72D808"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DE DISTRITO SUR</w:t>
            </w:r>
          </w:p>
        </w:tc>
        <w:tc>
          <w:tcPr>
            <w:tcW w:w="1128" w:type="pct"/>
            <w:shd w:val="clear" w:color="auto" w:fill="auto"/>
            <w:vAlign w:val="bottom"/>
          </w:tcPr>
          <w:p w14:paraId="6268B079" w14:textId="259177F2"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401,756,238 </w:t>
            </w:r>
          </w:p>
        </w:tc>
      </w:tr>
      <w:tr w:rsidR="00096618" w:rsidRPr="00B3371C" w14:paraId="3A169F28"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6FF2BEB2" w14:textId="5508559D"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DE DISTRITO CENTRO</w:t>
            </w:r>
          </w:p>
        </w:tc>
        <w:tc>
          <w:tcPr>
            <w:tcW w:w="1128" w:type="pct"/>
            <w:shd w:val="clear" w:color="auto" w:fill="auto"/>
            <w:vAlign w:val="bottom"/>
          </w:tcPr>
          <w:p w14:paraId="4E8AB38A" w14:textId="6E339167"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44,431,738 </w:t>
            </w:r>
          </w:p>
        </w:tc>
      </w:tr>
      <w:tr w:rsidR="00096618" w:rsidRPr="00B3371C" w14:paraId="63EF3A42"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10E49C33" w14:textId="348C0D8E" w:rsidR="00B16282" w:rsidRPr="00B3371C" w:rsidRDefault="00B16282" w:rsidP="00B16282">
            <w:pPr>
              <w:ind w:firstLineChars="13" w:firstLine="21"/>
              <w:jc w:val="left"/>
              <w:rPr>
                <w:rFonts w:ascii="Calibri" w:eastAsia="Times New Roman" w:hAnsi="Calibri" w:cs="Calibri"/>
                <w:b w:val="0"/>
                <w:bCs w:val="0"/>
                <w:sz w:val="16"/>
                <w:szCs w:val="16"/>
                <w:lang w:eastAsia="es-MX"/>
              </w:rPr>
            </w:pPr>
            <w:r w:rsidRPr="00B3371C">
              <w:rPr>
                <w:rFonts w:ascii="Calibri" w:eastAsia="Times New Roman" w:hAnsi="Calibri" w:cs="Calibri"/>
                <w:b w:val="0"/>
                <w:bCs w:val="0"/>
                <w:color w:val="000000"/>
                <w:sz w:val="16"/>
                <w:szCs w:val="16"/>
                <w:lang w:eastAsia="es-MX"/>
              </w:rPr>
              <w:t>FISCALÍA DE DISTRITO NORTE</w:t>
            </w:r>
          </w:p>
        </w:tc>
        <w:tc>
          <w:tcPr>
            <w:tcW w:w="1128" w:type="pct"/>
            <w:shd w:val="clear" w:color="auto" w:fill="auto"/>
            <w:vAlign w:val="bottom"/>
          </w:tcPr>
          <w:p w14:paraId="2D48FBC3" w14:textId="71AB51E4"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sz w:val="16"/>
                <w:szCs w:val="16"/>
              </w:rPr>
              <w:t xml:space="preserve">      114,952,015 </w:t>
            </w:r>
          </w:p>
        </w:tc>
      </w:tr>
      <w:tr w:rsidR="00096618" w:rsidRPr="00B3371C" w14:paraId="4A43EAB4"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tcPr>
          <w:p w14:paraId="7E637637" w14:textId="5FD351F8"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FISCALÍA ESPECIALIZADA JURÍDICA Y DE LOS DERECHOS HUMANOS</w:t>
            </w:r>
          </w:p>
        </w:tc>
        <w:tc>
          <w:tcPr>
            <w:tcW w:w="1128" w:type="pct"/>
            <w:shd w:val="clear" w:color="auto" w:fill="auto"/>
            <w:vAlign w:val="bottom"/>
          </w:tcPr>
          <w:p w14:paraId="48BB088D" w14:textId="249A5FF7"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22,110,580 </w:t>
            </w:r>
          </w:p>
        </w:tc>
      </w:tr>
      <w:tr w:rsidR="00096618" w:rsidRPr="00B3371C" w14:paraId="3825B1DE"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tcPr>
          <w:p w14:paraId="6B6B4447" w14:textId="1A70B0E0"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GENERAL DE LA POLICÍA DE INVESTIGACIÓN</w:t>
            </w:r>
          </w:p>
        </w:tc>
        <w:tc>
          <w:tcPr>
            <w:tcW w:w="1128" w:type="pct"/>
            <w:shd w:val="clear" w:color="auto" w:fill="auto"/>
            <w:vAlign w:val="bottom"/>
          </w:tcPr>
          <w:p w14:paraId="0D274F9B" w14:textId="73DC7277"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296,094,571 </w:t>
            </w:r>
          </w:p>
        </w:tc>
      </w:tr>
      <w:tr w:rsidR="00096618" w:rsidRPr="00B3371C" w14:paraId="176F5725"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6EEB8B02" w14:textId="1DD49CFD"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GENERAL DE SERVICIOS PERICIALES</w:t>
            </w:r>
          </w:p>
        </w:tc>
        <w:tc>
          <w:tcPr>
            <w:tcW w:w="1128" w:type="pct"/>
            <w:shd w:val="clear" w:color="auto" w:fill="auto"/>
            <w:vAlign w:val="bottom"/>
          </w:tcPr>
          <w:p w14:paraId="5D40BBBE" w14:textId="4EE0BA7D"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122,392,043 </w:t>
            </w:r>
          </w:p>
        </w:tc>
      </w:tr>
      <w:tr w:rsidR="00096618" w:rsidRPr="00B3371C" w14:paraId="049E2682"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256EE83B" w14:textId="4B4DF9F1"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GENERAL DE DESARROLLO INSTITUCIONAL</w:t>
            </w:r>
          </w:p>
        </w:tc>
        <w:tc>
          <w:tcPr>
            <w:tcW w:w="1128" w:type="pct"/>
            <w:shd w:val="clear" w:color="auto" w:fill="auto"/>
            <w:vAlign w:val="bottom"/>
          </w:tcPr>
          <w:p w14:paraId="2ACFE558" w14:textId="42D09B2A"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16,283,754 </w:t>
            </w:r>
          </w:p>
        </w:tc>
      </w:tr>
      <w:tr w:rsidR="00096618" w:rsidRPr="00B3371C" w14:paraId="53E8F67E"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34479DC6" w14:textId="37EADD7C"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GENERAL DE ADMINISTRACIÓN Y FINANZAS</w:t>
            </w:r>
          </w:p>
        </w:tc>
        <w:tc>
          <w:tcPr>
            <w:tcW w:w="1128" w:type="pct"/>
            <w:shd w:val="clear" w:color="auto" w:fill="auto"/>
            <w:vAlign w:val="bottom"/>
          </w:tcPr>
          <w:p w14:paraId="3A7C76DE" w14:textId="65C1747E"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343,938,640 </w:t>
            </w:r>
          </w:p>
        </w:tc>
      </w:tr>
      <w:tr w:rsidR="00096618" w:rsidRPr="00B3371C" w14:paraId="6E29C1D1"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2B45236E" w14:textId="4C455641"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DE MECANISMOS ALTERNATIVOS</w:t>
            </w:r>
          </w:p>
        </w:tc>
        <w:tc>
          <w:tcPr>
            <w:tcW w:w="1128" w:type="pct"/>
            <w:shd w:val="clear" w:color="auto" w:fill="auto"/>
            <w:vAlign w:val="bottom"/>
          </w:tcPr>
          <w:p w14:paraId="166CFCC5" w14:textId="7367A87E"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25,232,158 </w:t>
            </w:r>
          </w:p>
        </w:tc>
      </w:tr>
      <w:tr w:rsidR="00096618" w:rsidRPr="00B3371C" w14:paraId="7D3113F7"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52FD6E3A" w14:textId="08A040D8"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DE BIENES ASEGURADOS Y EXTINCIÓN DE DOMINIO</w:t>
            </w:r>
          </w:p>
        </w:tc>
        <w:tc>
          <w:tcPr>
            <w:tcW w:w="1128" w:type="pct"/>
            <w:shd w:val="clear" w:color="auto" w:fill="auto"/>
            <w:vAlign w:val="bottom"/>
          </w:tcPr>
          <w:p w14:paraId="5F7A9849" w14:textId="296D520A"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15,524,666 </w:t>
            </w:r>
          </w:p>
        </w:tc>
      </w:tr>
      <w:tr w:rsidR="00096618" w:rsidRPr="00B3371C" w14:paraId="5ADEA6EB"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tcPr>
          <w:p w14:paraId="5ED7D6B3" w14:textId="0008E403"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GENERAL DE ANÁLISIS CRIMINAL, ESTADÍSTICAS Y TECNOLOGÍAS DE LA INFORMACIÓN</w:t>
            </w:r>
          </w:p>
        </w:tc>
        <w:tc>
          <w:tcPr>
            <w:tcW w:w="1128" w:type="pct"/>
            <w:shd w:val="clear" w:color="auto" w:fill="auto"/>
            <w:vAlign w:val="bottom"/>
          </w:tcPr>
          <w:p w14:paraId="1954877E" w14:textId="77D42E31"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19,878,354 </w:t>
            </w:r>
          </w:p>
        </w:tc>
      </w:tr>
      <w:tr w:rsidR="00096618" w:rsidRPr="00B3371C" w14:paraId="44003EE5"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2AB65D6A" w14:textId="16D6731A"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GENERAL DE EVALUACIÓN DE INDICADORES</w:t>
            </w:r>
          </w:p>
        </w:tc>
        <w:tc>
          <w:tcPr>
            <w:tcW w:w="1128" w:type="pct"/>
            <w:shd w:val="clear" w:color="auto" w:fill="auto"/>
            <w:vAlign w:val="bottom"/>
          </w:tcPr>
          <w:p w14:paraId="312A6F65" w14:textId="015A4D5B"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4,634,730 </w:t>
            </w:r>
          </w:p>
        </w:tc>
      </w:tr>
      <w:tr w:rsidR="00096618" w:rsidRPr="00B3371C" w14:paraId="793B7C3D"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5879C2CA" w14:textId="750EB267"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CENTRO DE JUSTICIA PARA LAS MUJERES</w:t>
            </w:r>
          </w:p>
        </w:tc>
        <w:tc>
          <w:tcPr>
            <w:tcW w:w="1128" w:type="pct"/>
            <w:shd w:val="clear" w:color="auto" w:fill="auto"/>
            <w:vAlign w:val="bottom"/>
          </w:tcPr>
          <w:p w14:paraId="523292ED" w14:textId="0B979C8A"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20,320,440 </w:t>
            </w:r>
          </w:p>
        </w:tc>
      </w:tr>
      <w:tr w:rsidR="00096618" w:rsidRPr="00B3371C" w14:paraId="06258A30"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7A1A30CF" w14:textId="3CD57B49"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DE COMUNICACIÓN SOCIAL</w:t>
            </w:r>
          </w:p>
        </w:tc>
        <w:tc>
          <w:tcPr>
            <w:tcW w:w="1128" w:type="pct"/>
            <w:shd w:val="clear" w:color="auto" w:fill="auto"/>
            <w:vAlign w:val="bottom"/>
          </w:tcPr>
          <w:p w14:paraId="59CF70C1" w14:textId="574E823F"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6,382,451 </w:t>
            </w:r>
          </w:p>
        </w:tc>
      </w:tr>
      <w:tr w:rsidR="00096618" w:rsidRPr="00B3371C" w14:paraId="5BA7C01D"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69330064" w14:textId="1E167C62"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UNIDAD DE TRANSPARENCIA Y ACCESO A LA INFORMACIÓN PUBLICA</w:t>
            </w:r>
          </w:p>
        </w:tc>
        <w:tc>
          <w:tcPr>
            <w:tcW w:w="1128" w:type="pct"/>
            <w:shd w:val="clear" w:color="auto" w:fill="auto"/>
            <w:vAlign w:val="bottom"/>
          </w:tcPr>
          <w:p w14:paraId="64A2FBEE" w14:textId="42545FD0"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3,127,494 </w:t>
            </w:r>
          </w:p>
        </w:tc>
      </w:tr>
      <w:tr w:rsidR="00096618" w:rsidRPr="00B3371C" w14:paraId="3CF876C7"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4D81EC87" w14:textId="4304B722"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SECRETARIA TÉCNICA</w:t>
            </w:r>
          </w:p>
        </w:tc>
        <w:tc>
          <w:tcPr>
            <w:tcW w:w="1128" w:type="pct"/>
            <w:shd w:val="clear" w:color="auto" w:fill="auto"/>
            <w:vAlign w:val="bottom"/>
          </w:tcPr>
          <w:p w14:paraId="0C5BE8A3" w14:textId="3F374BC0"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1,404,442 </w:t>
            </w:r>
          </w:p>
        </w:tc>
      </w:tr>
      <w:tr w:rsidR="00096618" w:rsidRPr="00B3371C" w14:paraId="1ABF752E"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22F187A9" w14:textId="3F5C0B11"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UNIDAD DE ARCHIVO</w:t>
            </w:r>
          </w:p>
        </w:tc>
        <w:tc>
          <w:tcPr>
            <w:tcW w:w="1128" w:type="pct"/>
            <w:shd w:val="clear" w:color="auto" w:fill="auto"/>
            <w:vAlign w:val="bottom"/>
          </w:tcPr>
          <w:p w14:paraId="26EE304B" w14:textId="0F5D6746"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6,139,400 </w:t>
            </w:r>
          </w:p>
        </w:tc>
      </w:tr>
      <w:tr w:rsidR="00096618" w:rsidRPr="00B3371C" w14:paraId="48572E92" w14:textId="77777777" w:rsidTr="00096618">
        <w:trPr>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tcPr>
          <w:p w14:paraId="3DFF2793" w14:textId="1E8F5A43"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PARA LA CONSTRUCCIÓN DE LA PAZ</w:t>
            </w:r>
          </w:p>
        </w:tc>
        <w:tc>
          <w:tcPr>
            <w:tcW w:w="1128" w:type="pct"/>
            <w:shd w:val="clear" w:color="auto" w:fill="auto"/>
            <w:vAlign w:val="bottom"/>
          </w:tcPr>
          <w:p w14:paraId="009DFF48" w14:textId="4375D56F" w:rsidR="00B16282" w:rsidRPr="00B3371C" w:rsidRDefault="00B16282" w:rsidP="00B1628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4,239,098 </w:t>
            </w:r>
          </w:p>
        </w:tc>
      </w:tr>
      <w:tr w:rsidR="00096618" w:rsidRPr="00B3371C" w14:paraId="6DBC80B7" w14:textId="77777777" w:rsidTr="0009661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72" w:type="pct"/>
            <w:shd w:val="clear" w:color="auto" w:fill="auto"/>
            <w:vAlign w:val="center"/>
            <w:hideMark/>
          </w:tcPr>
          <w:p w14:paraId="10F99CE3" w14:textId="4C96556F" w:rsidR="00B16282" w:rsidRPr="00B3371C" w:rsidRDefault="00B16282" w:rsidP="00B16282">
            <w:pPr>
              <w:ind w:firstLineChars="13" w:firstLine="21"/>
              <w:jc w:val="left"/>
              <w:rPr>
                <w:rFonts w:ascii="Calibri" w:hAnsi="Calibri" w:cs="Calibri"/>
                <w:b w:val="0"/>
                <w:bCs w:val="0"/>
                <w:color w:val="000000"/>
                <w:sz w:val="16"/>
                <w:szCs w:val="16"/>
              </w:rPr>
            </w:pPr>
            <w:r w:rsidRPr="00B3371C">
              <w:rPr>
                <w:rFonts w:ascii="Calibri" w:eastAsia="Times New Roman" w:hAnsi="Calibri" w:cs="Calibri"/>
                <w:b w:val="0"/>
                <w:bCs w:val="0"/>
                <w:color w:val="000000"/>
                <w:sz w:val="16"/>
                <w:szCs w:val="16"/>
                <w:lang w:eastAsia="es-MX"/>
              </w:rPr>
              <w:t>DIRECCIÓN DE ATENCIÓN A VICTIMAS</w:t>
            </w:r>
          </w:p>
        </w:tc>
        <w:tc>
          <w:tcPr>
            <w:tcW w:w="1128" w:type="pct"/>
            <w:shd w:val="clear" w:color="auto" w:fill="auto"/>
            <w:vAlign w:val="bottom"/>
          </w:tcPr>
          <w:p w14:paraId="530479AB" w14:textId="36861F77" w:rsidR="00B16282" w:rsidRPr="00B3371C" w:rsidRDefault="00B16282" w:rsidP="00B1628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 xml:space="preserve">            3,893,652 </w:t>
            </w:r>
          </w:p>
        </w:tc>
      </w:tr>
    </w:tbl>
    <w:p w14:paraId="2D6FDA6B" w14:textId="21D0D35A" w:rsidR="007E560B" w:rsidRPr="00B3371C" w:rsidRDefault="007E560B" w:rsidP="00A50899">
      <w:pPr>
        <w:rPr>
          <w:rFonts w:ascii="Calibri" w:hAnsi="Calibri" w:cs="Calibri"/>
          <w:sz w:val="16"/>
          <w:szCs w:val="16"/>
        </w:rPr>
      </w:pPr>
    </w:p>
    <w:p w14:paraId="6348D9B7" w14:textId="41DAB140" w:rsidR="00477C8F" w:rsidRPr="00B3371C" w:rsidRDefault="00477C8F" w:rsidP="00A50899">
      <w:pPr>
        <w:rPr>
          <w:rFonts w:ascii="Calibri" w:hAnsi="Calibri" w:cs="Calibri"/>
          <w:sz w:val="16"/>
          <w:szCs w:val="16"/>
        </w:rPr>
      </w:pPr>
    </w:p>
    <w:p w14:paraId="7DCECEA5" w14:textId="01DA8D73" w:rsidR="00C36630" w:rsidRPr="00B3371C" w:rsidRDefault="00C36630" w:rsidP="00A50899">
      <w:pPr>
        <w:rPr>
          <w:rFonts w:ascii="Calibri" w:hAnsi="Calibri" w:cs="Calibri"/>
          <w:sz w:val="16"/>
          <w:szCs w:val="16"/>
        </w:rPr>
      </w:pPr>
    </w:p>
    <w:p w14:paraId="70DCB901" w14:textId="77777777" w:rsidR="005B627B" w:rsidRPr="00B3371C" w:rsidRDefault="005B627B" w:rsidP="006F712D">
      <w:pPr>
        <w:pStyle w:val="Prrafodelista"/>
        <w:keepNext/>
        <w:keepLines/>
        <w:numPr>
          <w:ilvl w:val="0"/>
          <w:numId w:val="20"/>
        </w:numPr>
        <w:spacing w:before="40" w:after="0"/>
        <w:contextualSpacing w:val="0"/>
        <w:jc w:val="center"/>
        <w:outlineLvl w:val="2"/>
        <w:rPr>
          <w:rFonts w:ascii="Calibri" w:eastAsiaTheme="majorEastAsia" w:hAnsi="Calibri" w:cs="Calibri"/>
          <w:b/>
          <w:vanish/>
          <w:sz w:val="16"/>
          <w:szCs w:val="16"/>
        </w:rPr>
      </w:pPr>
      <w:bookmarkStart w:id="8" w:name="_Toc150773800"/>
      <w:bookmarkStart w:id="9" w:name="_Toc150773858"/>
      <w:bookmarkStart w:id="10" w:name="_Toc150773890"/>
      <w:bookmarkStart w:id="11" w:name="_Toc150773923"/>
      <w:bookmarkStart w:id="12" w:name="_Toc150774045"/>
      <w:bookmarkStart w:id="13" w:name="_Toc150774077"/>
      <w:bookmarkStart w:id="14" w:name="_Toc150774109"/>
      <w:bookmarkStart w:id="15" w:name="_Toc150775806"/>
      <w:bookmarkStart w:id="16" w:name="_Toc153984872"/>
      <w:bookmarkStart w:id="17" w:name="_Toc154072389"/>
      <w:bookmarkStart w:id="18" w:name="_Toc154072754"/>
      <w:bookmarkStart w:id="19" w:name="_Toc180154518"/>
      <w:bookmarkStart w:id="20" w:name="_Toc180155102"/>
      <w:bookmarkStart w:id="21" w:name="_Toc180591297"/>
      <w:bookmarkStart w:id="22" w:name="_Toc181266764"/>
      <w:bookmarkStart w:id="23" w:name="_Toc181281102"/>
      <w:bookmarkStart w:id="24" w:name="_Toc181611935"/>
      <w:bookmarkStart w:id="25" w:name="_Toc182296207"/>
      <w:bookmarkStart w:id="26" w:name="_Toc182296255"/>
      <w:bookmarkStart w:id="27" w:name="_Toc182296436"/>
      <w:bookmarkStart w:id="28" w:name="_Toc182297223"/>
      <w:bookmarkStart w:id="29" w:name="_Toc182298509"/>
      <w:bookmarkStart w:id="30" w:name="_Toc182299490"/>
      <w:bookmarkStart w:id="31" w:name="_Toc182299554"/>
      <w:bookmarkStart w:id="32" w:name="_Toc182299589"/>
      <w:bookmarkStart w:id="33" w:name="_Toc182299644"/>
      <w:bookmarkStart w:id="34" w:name="_Toc182299735"/>
      <w:bookmarkStart w:id="35" w:name="_Toc182301138"/>
      <w:bookmarkStart w:id="36" w:name="_Toc182301168"/>
      <w:bookmarkStart w:id="37" w:name="_Toc182301296"/>
      <w:bookmarkStart w:id="38" w:name="_Toc182301350"/>
      <w:bookmarkStart w:id="39" w:name="_Toc182304384"/>
      <w:bookmarkStart w:id="40" w:name="_Toc182304614"/>
      <w:bookmarkStart w:id="41" w:name="_Toc182304744"/>
      <w:bookmarkStart w:id="42" w:name="_Toc185862833"/>
      <w:bookmarkStart w:id="43" w:name="_Toc185926939"/>
      <w:bookmarkStart w:id="44" w:name="_Toc185946969"/>
      <w:bookmarkStart w:id="45" w:name="_Toc185947002"/>
      <w:bookmarkStart w:id="46" w:name="_Toc185947146"/>
      <w:bookmarkStart w:id="47" w:name="_Toc185947176"/>
      <w:bookmarkStart w:id="48" w:name="_Toc18595086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6EC0F69" w14:textId="77777777" w:rsidR="005B627B" w:rsidRPr="00B3371C" w:rsidRDefault="005B627B" w:rsidP="006F712D">
      <w:pPr>
        <w:pStyle w:val="Prrafodelista"/>
        <w:keepNext/>
        <w:keepLines/>
        <w:numPr>
          <w:ilvl w:val="0"/>
          <w:numId w:val="20"/>
        </w:numPr>
        <w:spacing w:before="40" w:after="0"/>
        <w:contextualSpacing w:val="0"/>
        <w:jc w:val="center"/>
        <w:outlineLvl w:val="2"/>
        <w:rPr>
          <w:rFonts w:ascii="Calibri" w:eastAsiaTheme="majorEastAsia" w:hAnsi="Calibri" w:cs="Calibri"/>
          <w:b/>
          <w:vanish/>
          <w:sz w:val="16"/>
          <w:szCs w:val="16"/>
        </w:rPr>
      </w:pPr>
      <w:bookmarkStart w:id="49" w:name="_Toc150773801"/>
      <w:bookmarkStart w:id="50" w:name="_Toc150773859"/>
      <w:bookmarkStart w:id="51" w:name="_Toc150773891"/>
      <w:bookmarkStart w:id="52" w:name="_Toc150773924"/>
      <w:bookmarkStart w:id="53" w:name="_Toc150774046"/>
      <w:bookmarkStart w:id="54" w:name="_Toc150774078"/>
      <w:bookmarkStart w:id="55" w:name="_Toc150774110"/>
      <w:bookmarkStart w:id="56" w:name="_Toc150775807"/>
      <w:bookmarkStart w:id="57" w:name="_Toc153984873"/>
      <w:bookmarkStart w:id="58" w:name="_Toc154072390"/>
      <w:bookmarkStart w:id="59" w:name="_Toc154072755"/>
      <w:bookmarkStart w:id="60" w:name="_Toc180154519"/>
      <w:bookmarkStart w:id="61" w:name="_Toc180155103"/>
      <w:bookmarkStart w:id="62" w:name="_Toc180591298"/>
      <w:bookmarkStart w:id="63" w:name="_Toc181266765"/>
      <w:bookmarkStart w:id="64" w:name="_Toc181281103"/>
      <w:bookmarkStart w:id="65" w:name="_Toc181611936"/>
      <w:bookmarkStart w:id="66" w:name="_Toc182296208"/>
      <w:bookmarkStart w:id="67" w:name="_Toc182296256"/>
      <w:bookmarkStart w:id="68" w:name="_Toc182296437"/>
      <w:bookmarkStart w:id="69" w:name="_Toc182297224"/>
      <w:bookmarkStart w:id="70" w:name="_Toc182298510"/>
      <w:bookmarkStart w:id="71" w:name="_Toc182299491"/>
      <w:bookmarkStart w:id="72" w:name="_Toc182299555"/>
      <w:bookmarkStart w:id="73" w:name="_Toc182299590"/>
      <w:bookmarkStart w:id="74" w:name="_Toc182299645"/>
      <w:bookmarkStart w:id="75" w:name="_Toc182299736"/>
      <w:bookmarkStart w:id="76" w:name="_Toc182301139"/>
      <w:bookmarkStart w:id="77" w:name="_Toc182301169"/>
      <w:bookmarkStart w:id="78" w:name="_Toc182301297"/>
      <w:bookmarkStart w:id="79" w:name="_Toc182301351"/>
      <w:bookmarkStart w:id="80" w:name="_Toc182304385"/>
      <w:bookmarkStart w:id="81" w:name="_Toc182304615"/>
      <w:bookmarkStart w:id="82" w:name="_Toc182304745"/>
      <w:bookmarkStart w:id="83" w:name="_Toc185862834"/>
      <w:bookmarkStart w:id="84" w:name="_Toc185926940"/>
      <w:bookmarkStart w:id="85" w:name="_Toc185946970"/>
      <w:bookmarkStart w:id="86" w:name="_Toc185947003"/>
      <w:bookmarkStart w:id="87" w:name="_Toc185947147"/>
      <w:bookmarkStart w:id="88" w:name="_Toc185947177"/>
      <w:bookmarkStart w:id="89" w:name="_Toc18595086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C25C5D0" w14:textId="77777777" w:rsidR="005B627B" w:rsidRPr="00B3371C" w:rsidRDefault="005B627B" w:rsidP="006F712D">
      <w:pPr>
        <w:pStyle w:val="Prrafodelista"/>
        <w:keepNext/>
        <w:keepLines/>
        <w:numPr>
          <w:ilvl w:val="0"/>
          <w:numId w:val="20"/>
        </w:numPr>
        <w:spacing w:before="40" w:after="0"/>
        <w:contextualSpacing w:val="0"/>
        <w:jc w:val="center"/>
        <w:outlineLvl w:val="2"/>
        <w:rPr>
          <w:rFonts w:ascii="Calibri" w:eastAsiaTheme="majorEastAsia" w:hAnsi="Calibri" w:cs="Calibri"/>
          <w:b/>
          <w:vanish/>
          <w:sz w:val="16"/>
          <w:szCs w:val="16"/>
        </w:rPr>
      </w:pPr>
      <w:bookmarkStart w:id="90" w:name="_Toc150773802"/>
      <w:bookmarkStart w:id="91" w:name="_Toc150773860"/>
      <w:bookmarkStart w:id="92" w:name="_Toc150773892"/>
      <w:bookmarkStart w:id="93" w:name="_Toc150773925"/>
      <w:bookmarkStart w:id="94" w:name="_Toc150774047"/>
      <w:bookmarkStart w:id="95" w:name="_Toc150774079"/>
      <w:bookmarkStart w:id="96" w:name="_Toc150774111"/>
      <w:bookmarkStart w:id="97" w:name="_Toc150775808"/>
      <w:bookmarkStart w:id="98" w:name="_Toc153984874"/>
      <w:bookmarkStart w:id="99" w:name="_Toc154072391"/>
      <w:bookmarkStart w:id="100" w:name="_Toc154072756"/>
      <w:bookmarkStart w:id="101" w:name="_Toc180154520"/>
      <w:bookmarkStart w:id="102" w:name="_Toc180155104"/>
      <w:bookmarkStart w:id="103" w:name="_Toc180591299"/>
      <w:bookmarkStart w:id="104" w:name="_Toc181266766"/>
      <w:bookmarkStart w:id="105" w:name="_Toc181281104"/>
      <w:bookmarkStart w:id="106" w:name="_Toc181611937"/>
      <w:bookmarkStart w:id="107" w:name="_Toc182296209"/>
      <w:bookmarkStart w:id="108" w:name="_Toc182296257"/>
      <w:bookmarkStart w:id="109" w:name="_Toc182296438"/>
      <w:bookmarkStart w:id="110" w:name="_Toc182297225"/>
      <w:bookmarkStart w:id="111" w:name="_Toc182298511"/>
      <w:bookmarkStart w:id="112" w:name="_Toc182299492"/>
      <w:bookmarkStart w:id="113" w:name="_Toc182299556"/>
      <w:bookmarkStart w:id="114" w:name="_Toc182299591"/>
      <w:bookmarkStart w:id="115" w:name="_Toc182299646"/>
      <w:bookmarkStart w:id="116" w:name="_Toc182299737"/>
      <w:bookmarkStart w:id="117" w:name="_Toc182301140"/>
      <w:bookmarkStart w:id="118" w:name="_Toc182301170"/>
      <w:bookmarkStart w:id="119" w:name="_Toc182301298"/>
      <w:bookmarkStart w:id="120" w:name="_Toc182301352"/>
      <w:bookmarkStart w:id="121" w:name="_Toc182304386"/>
      <w:bookmarkStart w:id="122" w:name="_Toc182304616"/>
      <w:bookmarkStart w:id="123" w:name="_Toc182304746"/>
      <w:bookmarkStart w:id="124" w:name="_Toc185862835"/>
      <w:bookmarkStart w:id="125" w:name="_Toc185926941"/>
      <w:bookmarkStart w:id="126" w:name="_Toc185946971"/>
      <w:bookmarkStart w:id="127" w:name="_Toc185947004"/>
      <w:bookmarkStart w:id="128" w:name="_Toc185947148"/>
      <w:bookmarkStart w:id="129" w:name="_Toc185947178"/>
      <w:bookmarkStart w:id="130" w:name="_Toc18595086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2DD98D0" w14:textId="2E7BF00D" w:rsidR="00C846CA" w:rsidRPr="00545C8E" w:rsidRDefault="00C846CA" w:rsidP="00C846CA">
      <w:pPr>
        <w:pStyle w:val="Ttulo3"/>
        <w:numPr>
          <w:ilvl w:val="0"/>
          <w:numId w:val="0"/>
        </w:numPr>
        <w:ind w:left="1702"/>
        <w:jc w:val="center"/>
        <w:rPr>
          <w:rFonts w:ascii="Calibri" w:hAnsi="Calibri" w:cs="Calibri"/>
        </w:rPr>
      </w:pPr>
      <w:r w:rsidRPr="00545C8E">
        <w:rPr>
          <w:rFonts w:ascii="Calibri" w:hAnsi="Calibri" w:cs="Calibri"/>
        </w:rPr>
        <w:t>D.  Clasificación Funcional del Gasto</w:t>
      </w:r>
    </w:p>
    <w:p w14:paraId="153DB66B" w14:textId="77777777" w:rsidR="00DE220F" w:rsidRPr="00B3371C" w:rsidRDefault="00DE220F" w:rsidP="00DE220F">
      <w:pPr>
        <w:rPr>
          <w:rFonts w:ascii="Calibri" w:hAnsi="Calibri" w:cs="Calibri"/>
          <w:sz w:val="16"/>
          <w:szCs w:val="16"/>
        </w:rPr>
      </w:pPr>
    </w:p>
    <w:tbl>
      <w:tblPr>
        <w:tblStyle w:val="Tablaconcuadrcula4-nfasis5"/>
        <w:tblW w:w="449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4"/>
        <w:gridCol w:w="2124"/>
      </w:tblGrid>
      <w:tr w:rsidR="00DE220F" w:rsidRPr="00B3371C" w14:paraId="3E3BE5E7" w14:textId="77777777" w:rsidTr="00E55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auto"/>
            <w:noWrap/>
            <w:hideMark/>
          </w:tcPr>
          <w:p w14:paraId="72CE92F2" w14:textId="77777777" w:rsidR="000906C2" w:rsidRPr="00545C8E" w:rsidRDefault="000906C2" w:rsidP="000906C2">
            <w:pPr>
              <w:jc w:val="center"/>
              <w:rPr>
                <w:rFonts w:ascii="Calibri" w:eastAsia="Times New Roman" w:hAnsi="Calibri" w:cs="Calibri"/>
                <w:color w:val="auto"/>
                <w:sz w:val="20"/>
                <w:szCs w:val="20"/>
                <w:lang w:eastAsia="es-MX"/>
              </w:rPr>
            </w:pPr>
            <w:r w:rsidRPr="00545C8E">
              <w:rPr>
                <w:rFonts w:ascii="Calibri" w:eastAsia="Times New Roman" w:hAnsi="Calibri" w:cs="Calibri"/>
                <w:color w:val="auto"/>
                <w:sz w:val="20"/>
                <w:szCs w:val="20"/>
                <w:lang w:eastAsia="es-MX"/>
              </w:rPr>
              <w:t>FISCALÍA GENERAL DEL ESTADO DE QUINTANA ROO</w:t>
            </w:r>
          </w:p>
          <w:p w14:paraId="43A44642" w14:textId="77777777" w:rsidR="00DE220F" w:rsidRPr="00545C8E" w:rsidRDefault="00A34FB2" w:rsidP="000906C2">
            <w:pPr>
              <w:jc w:val="center"/>
              <w:rPr>
                <w:rFonts w:ascii="Calibri" w:eastAsia="Times New Roman" w:hAnsi="Calibri" w:cs="Calibri"/>
                <w:b w:val="0"/>
                <w:bCs w:val="0"/>
                <w:sz w:val="20"/>
                <w:szCs w:val="20"/>
                <w:lang w:eastAsia="es-MX"/>
              </w:rPr>
            </w:pPr>
            <w:r w:rsidRPr="00545C8E">
              <w:rPr>
                <w:rFonts w:ascii="Calibri" w:eastAsia="Times New Roman" w:hAnsi="Calibri" w:cs="Calibri"/>
                <w:color w:val="auto"/>
                <w:sz w:val="20"/>
                <w:szCs w:val="20"/>
                <w:lang w:eastAsia="es-MX"/>
              </w:rPr>
              <w:t>PRESUPUESTO DE EGRESOS 2025</w:t>
            </w:r>
          </w:p>
          <w:p w14:paraId="7B8BD373" w14:textId="10282DEB" w:rsidR="004A39A6" w:rsidRPr="00B3371C" w:rsidRDefault="004A39A6" w:rsidP="000906C2">
            <w:pPr>
              <w:jc w:val="center"/>
              <w:rPr>
                <w:rFonts w:ascii="Calibri" w:eastAsia="Times New Roman" w:hAnsi="Calibri" w:cs="Calibri"/>
                <w:b w:val="0"/>
                <w:color w:val="auto"/>
                <w:sz w:val="16"/>
                <w:szCs w:val="16"/>
                <w:lang w:eastAsia="es-MX"/>
              </w:rPr>
            </w:pPr>
            <w:r w:rsidRPr="00545C8E">
              <w:rPr>
                <w:rFonts w:ascii="Calibri" w:hAnsi="Calibri" w:cs="Calibri"/>
                <w:color w:val="auto"/>
                <w:sz w:val="20"/>
                <w:szCs w:val="20"/>
              </w:rPr>
              <w:t>(Cifras en Pesos)</w:t>
            </w:r>
          </w:p>
        </w:tc>
      </w:tr>
      <w:tr w:rsidR="00DE220F" w:rsidRPr="00B3371C" w14:paraId="7671F46C" w14:textId="77777777" w:rsidTr="00E5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14:paraId="1AEFA3F7" w14:textId="5EA536AE" w:rsidR="00DE220F" w:rsidRPr="00B3371C" w:rsidRDefault="00DE220F" w:rsidP="00723B02">
            <w:pPr>
              <w:jc w:val="center"/>
              <w:rPr>
                <w:rFonts w:ascii="Calibri" w:eastAsia="Times New Roman" w:hAnsi="Calibri" w:cs="Calibri"/>
                <w:b w:val="0"/>
                <w:sz w:val="16"/>
                <w:szCs w:val="16"/>
                <w:lang w:eastAsia="es-MX"/>
              </w:rPr>
            </w:pPr>
          </w:p>
        </w:tc>
      </w:tr>
      <w:tr w:rsidR="00DE220F" w:rsidRPr="00B3371C" w14:paraId="0BF02B57" w14:textId="77777777" w:rsidTr="00E552AD">
        <w:tc>
          <w:tcPr>
            <w:cnfStyle w:val="001000000000" w:firstRow="0" w:lastRow="0" w:firstColumn="1" w:lastColumn="0" w:oddVBand="0" w:evenVBand="0" w:oddHBand="0" w:evenHBand="0" w:firstRowFirstColumn="0" w:firstRowLastColumn="0" w:lastRowFirstColumn="0" w:lastRowLastColumn="0"/>
            <w:tcW w:w="3662" w:type="pct"/>
            <w:shd w:val="clear" w:color="auto" w:fill="auto"/>
            <w:hideMark/>
          </w:tcPr>
          <w:p w14:paraId="0CBACE32" w14:textId="77777777" w:rsidR="00DE220F" w:rsidRPr="00B3371C" w:rsidRDefault="00DE220F" w:rsidP="00126DC4">
            <w:pPr>
              <w:jc w:val="center"/>
              <w:rPr>
                <w:rFonts w:ascii="Calibri" w:eastAsia="Times New Roman" w:hAnsi="Calibri" w:cs="Calibri"/>
                <w:b w:val="0"/>
                <w:sz w:val="16"/>
                <w:szCs w:val="16"/>
                <w:lang w:eastAsia="es-MX"/>
              </w:rPr>
            </w:pPr>
            <w:r w:rsidRPr="00B3371C">
              <w:rPr>
                <w:rFonts w:ascii="Calibri" w:eastAsia="Times New Roman" w:hAnsi="Calibri" w:cs="Calibri"/>
                <w:sz w:val="16"/>
                <w:szCs w:val="16"/>
                <w:lang w:eastAsia="es-MX"/>
              </w:rPr>
              <w:t>Clasificador Funcional del Gasto</w:t>
            </w:r>
          </w:p>
        </w:tc>
        <w:tc>
          <w:tcPr>
            <w:tcW w:w="1338" w:type="pct"/>
            <w:shd w:val="clear" w:color="auto" w:fill="auto"/>
            <w:hideMark/>
          </w:tcPr>
          <w:p w14:paraId="75850A7C" w14:textId="77777777" w:rsidR="00DE220F" w:rsidRPr="00B3371C" w:rsidRDefault="00DE220F" w:rsidP="00E644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lang w:eastAsia="es-MX"/>
              </w:rPr>
            </w:pPr>
            <w:r w:rsidRPr="00B3371C">
              <w:rPr>
                <w:rFonts w:ascii="Calibri" w:eastAsia="Times New Roman" w:hAnsi="Calibri" w:cs="Calibri"/>
                <w:b/>
                <w:sz w:val="16"/>
                <w:szCs w:val="16"/>
                <w:lang w:eastAsia="es-MX"/>
              </w:rPr>
              <w:t>Importe</w:t>
            </w:r>
          </w:p>
        </w:tc>
      </w:tr>
      <w:tr w:rsidR="00997400" w:rsidRPr="00B3371C" w14:paraId="3A627F9C" w14:textId="77777777" w:rsidTr="00E5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pct"/>
            <w:shd w:val="clear" w:color="auto" w:fill="auto"/>
            <w:hideMark/>
          </w:tcPr>
          <w:p w14:paraId="17BB587D" w14:textId="77777777" w:rsidR="00997400" w:rsidRPr="00B3371C" w:rsidRDefault="00997400" w:rsidP="00997400">
            <w:pPr>
              <w:jc w:val="center"/>
              <w:rPr>
                <w:rFonts w:ascii="Calibri" w:eastAsia="Times New Roman" w:hAnsi="Calibri" w:cs="Calibri"/>
                <w:b w:val="0"/>
                <w:sz w:val="16"/>
                <w:szCs w:val="16"/>
                <w:lang w:eastAsia="es-MX"/>
              </w:rPr>
            </w:pPr>
            <w:r w:rsidRPr="00B3371C">
              <w:rPr>
                <w:rFonts w:ascii="Calibri" w:eastAsia="Times New Roman" w:hAnsi="Calibri" w:cs="Calibri"/>
                <w:sz w:val="16"/>
                <w:szCs w:val="16"/>
                <w:lang w:eastAsia="es-MX"/>
              </w:rPr>
              <w:t>Total</w:t>
            </w:r>
          </w:p>
        </w:tc>
        <w:tc>
          <w:tcPr>
            <w:tcW w:w="1338" w:type="pct"/>
            <w:shd w:val="clear" w:color="auto" w:fill="auto"/>
            <w:hideMark/>
          </w:tcPr>
          <w:p w14:paraId="093E6983" w14:textId="7F32006A" w:rsidR="00997400" w:rsidRPr="00B3371C" w:rsidRDefault="00997400" w:rsidP="00997400">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eastAsia="Times New Roman" w:hAnsi="Calibri" w:cs="Calibri"/>
                <w:sz w:val="16"/>
                <w:szCs w:val="16"/>
                <w:lang w:eastAsia="es-MX"/>
              </w:rPr>
              <w:t>1,701,996,688</w:t>
            </w:r>
          </w:p>
        </w:tc>
      </w:tr>
      <w:tr w:rsidR="00997400" w:rsidRPr="00B3371C" w14:paraId="45891503" w14:textId="77777777" w:rsidTr="00E552AD">
        <w:tc>
          <w:tcPr>
            <w:cnfStyle w:val="001000000000" w:firstRow="0" w:lastRow="0" w:firstColumn="1" w:lastColumn="0" w:oddVBand="0" w:evenVBand="0" w:oddHBand="0" w:evenHBand="0" w:firstRowFirstColumn="0" w:firstRowLastColumn="0" w:lastRowFirstColumn="0" w:lastRowLastColumn="0"/>
            <w:tcW w:w="3662" w:type="pct"/>
            <w:shd w:val="clear" w:color="auto" w:fill="auto"/>
            <w:hideMark/>
          </w:tcPr>
          <w:p w14:paraId="6FC66646" w14:textId="77777777" w:rsidR="00997400" w:rsidRPr="00B3371C" w:rsidRDefault="00997400" w:rsidP="00997400">
            <w:pPr>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Gobierno</w:t>
            </w:r>
          </w:p>
        </w:tc>
        <w:tc>
          <w:tcPr>
            <w:tcW w:w="1338" w:type="pct"/>
            <w:shd w:val="clear" w:color="auto" w:fill="auto"/>
            <w:hideMark/>
          </w:tcPr>
          <w:p w14:paraId="294E8D22" w14:textId="067CD18E" w:rsidR="00997400" w:rsidRPr="00B3371C" w:rsidRDefault="00997400" w:rsidP="00997400">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3371C">
              <w:rPr>
                <w:rFonts w:ascii="Calibri" w:eastAsia="Times New Roman" w:hAnsi="Calibri" w:cs="Calibri"/>
                <w:sz w:val="16"/>
                <w:szCs w:val="16"/>
                <w:lang w:eastAsia="es-MX"/>
              </w:rPr>
              <w:t>1,701,996,688</w:t>
            </w:r>
          </w:p>
        </w:tc>
      </w:tr>
      <w:tr w:rsidR="00DE220F" w:rsidRPr="00B3371C" w14:paraId="70BF9F89" w14:textId="77777777" w:rsidTr="00E5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pct"/>
            <w:shd w:val="clear" w:color="auto" w:fill="auto"/>
            <w:hideMark/>
          </w:tcPr>
          <w:p w14:paraId="36F7EEC1" w14:textId="77777777" w:rsidR="00DE220F" w:rsidRPr="00B3371C" w:rsidRDefault="00DE220F" w:rsidP="00723B02">
            <w:pPr>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Desarrollo Social</w:t>
            </w:r>
          </w:p>
        </w:tc>
        <w:tc>
          <w:tcPr>
            <w:tcW w:w="1338" w:type="pct"/>
            <w:shd w:val="clear" w:color="auto" w:fill="auto"/>
            <w:hideMark/>
          </w:tcPr>
          <w:p w14:paraId="608F33B5" w14:textId="21E06F31" w:rsidR="00DE220F" w:rsidRPr="00B3371C" w:rsidRDefault="00DE220F" w:rsidP="00723B0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es-MX"/>
              </w:rPr>
            </w:pPr>
            <w:r w:rsidRPr="00B3371C">
              <w:rPr>
                <w:rFonts w:ascii="Calibri" w:hAnsi="Calibri" w:cs="Calibri"/>
                <w:sz w:val="16"/>
                <w:szCs w:val="16"/>
              </w:rPr>
              <w:t>0</w:t>
            </w:r>
          </w:p>
        </w:tc>
      </w:tr>
      <w:tr w:rsidR="00DE220F" w:rsidRPr="00B3371C" w14:paraId="15C9C230" w14:textId="77777777" w:rsidTr="00E552AD">
        <w:tc>
          <w:tcPr>
            <w:cnfStyle w:val="001000000000" w:firstRow="0" w:lastRow="0" w:firstColumn="1" w:lastColumn="0" w:oddVBand="0" w:evenVBand="0" w:oddHBand="0" w:evenHBand="0" w:firstRowFirstColumn="0" w:firstRowLastColumn="0" w:lastRowFirstColumn="0" w:lastRowLastColumn="0"/>
            <w:tcW w:w="3662" w:type="pct"/>
            <w:shd w:val="clear" w:color="auto" w:fill="auto"/>
            <w:hideMark/>
          </w:tcPr>
          <w:p w14:paraId="0258437C" w14:textId="77777777" w:rsidR="00DE220F" w:rsidRPr="00B3371C" w:rsidRDefault="00DE220F" w:rsidP="00723B02">
            <w:pPr>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Desarrollo Económico</w:t>
            </w:r>
          </w:p>
        </w:tc>
        <w:tc>
          <w:tcPr>
            <w:tcW w:w="1338" w:type="pct"/>
            <w:shd w:val="clear" w:color="auto" w:fill="auto"/>
            <w:hideMark/>
          </w:tcPr>
          <w:p w14:paraId="0F219124" w14:textId="4DC395F6" w:rsidR="00DE220F" w:rsidRPr="00B3371C" w:rsidRDefault="00DE220F" w:rsidP="00723B0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es-MX"/>
              </w:rPr>
            </w:pPr>
            <w:r w:rsidRPr="00B3371C">
              <w:rPr>
                <w:rFonts w:ascii="Calibri" w:hAnsi="Calibri" w:cs="Calibri"/>
                <w:sz w:val="16"/>
                <w:szCs w:val="16"/>
              </w:rPr>
              <w:t>0</w:t>
            </w:r>
          </w:p>
        </w:tc>
      </w:tr>
      <w:tr w:rsidR="00DE220F" w:rsidRPr="00B3371C" w14:paraId="0B85EAC3" w14:textId="77777777" w:rsidTr="00E5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pct"/>
            <w:shd w:val="clear" w:color="auto" w:fill="auto"/>
            <w:hideMark/>
          </w:tcPr>
          <w:p w14:paraId="782B6714" w14:textId="77777777" w:rsidR="00DE220F" w:rsidRPr="00B3371C" w:rsidRDefault="00DE220F" w:rsidP="00723B02">
            <w:pPr>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Otras no clasificadas en funciones anteriores</w:t>
            </w:r>
          </w:p>
        </w:tc>
        <w:tc>
          <w:tcPr>
            <w:tcW w:w="1338" w:type="pct"/>
            <w:shd w:val="clear" w:color="auto" w:fill="auto"/>
            <w:hideMark/>
          </w:tcPr>
          <w:p w14:paraId="341E5A96" w14:textId="6CC0F416" w:rsidR="00DE220F" w:rsidRPr="00B3371C" w:rsidRDefault="00DE220F" w:rsidP="00723B0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es-MX"/>
              </w:rPr>
            </w:pPr>
            <w:r w:rsidRPr="00B3371C">
              <w:rPr>
                <w:rFonts w:ascii="Calibri" w:hAnsi="Calibri" w:cs="Calibri"/>
                <w:sz w:val="16"/>
                <w:szCs w:val="16"/>
              </w:rPr>
              <w:t>0</w:t>
            </w:r>
          </w:p>
        </w:tc>
      </w:tr>
    </w:tbl>
    <w:p w14:paraId="5563AC2F" w14:textId="6BD16016" w:rsidR="00430A88" w:rsidRPr="00B3371C" w:rsidRDefault="00430A88" w:rsidP="00A50899">
      <w:pPr>
        <w:rPr>
          <w:rFonts w:ascii="Calibri" w:hAnsi="Calibri" w:cs="Calibri"/>
          <w:sz w:val="16"/>
          <w:szCs w:val="16"/>
        </w:rPr>
      </w:pPr>
    </w:p>
    <w:p w14:paraId="08DA59AE" w14:textId="000148C8" w:rsidR="00DE220F" w:rsidRPr="00545C8E" w:rsidRDefault="00DE7F7D" w:rsidP="00795BB1">
      <w:pPr>
        <w:pStyle w:val="Ttulo3"/>
        <w:numPr>
          <w:ilvl w:val="0"/>
          <w:numId w:val="0"/>
        </w:numPr>
        <w:ind w:left="1702"/>
        <w:jc w:val="center"/>
        <w:rPr>
          <w:rFonts w:ascii="Calibri" w:hAnsi="Calibri" w:cs="Calibri"/>
        </w:rPr>
      </w:pPr>
      <w:r w:rsidRPr="00545C8E">
        <w:rPr>
          <w:rFonts w:ascii="Calibri" w:hAnsi="Calibri" w:cs="Calibri"/>
        </w:rPr>
        <w:t xml:space="preserve">E. </w:t>
      </w:r>
      <w:r w:rsidR="00795BB1" w:rsidRPr="00545C8E">
        <w:rPr>
          <w:rFonts w:ascii="Calibri" w:hAnsi="Calibri" w:cs="Calibri"/>
        </w:rPr>
        <w:t xml:space="preserve"> </w:t>
      </w:r>
      <w:r w:rsidR="006C0720" w:rsidRPr="00545C8E">
        <w:rPr>
          <w:rFonts w:ascii="Calibri" w:hAnsi="Calibri" w:cs="Calibri"/>
        </w:rPr>
        <w:t>Clasificación por Tipo de Gasto</w:t>
      </w:r>
    </w:p>
    <w:p w14:paraId="3BAF2248" w14:textId="77777777" w:rsidR="00DE220F" w:rsidRPr="00545C8E" w:rsidRDefault="00DE220F" w:rsidP="00DE220F">
      <w:pPr>
        <w:rPr>
          <w:rFonts w:ascii="Calibri" w:hAnsi="Calibri" w:cs="Calibri"/>
          <w:szCs w:val="24"/>
        </w:rPr>
      </w:pPr>
    </w:p>
    <w:tbl>
      <w:tblPr>
        <w:tblStyle w:val="Tablaconcuadrcula4-nfasis5"/>
        <w:tblW w:w="449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904"/>
      </w:tblGrid>
      <w:tr w:rsidR="00531D82" w:rsidRPr="00B3371C" w14:paraId="7A46A070" w14:textId="77777777" w:rsidTr="00E55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auto"/>
            <w:noWrap/>
            <w:hideMark/>
          </w:tcPr>
          <w:p w14:paraId="0D70F4C6" w14:textId="77777777" w:rsidR="00D30193" w:rsidRPr="00545C8E" w:rsidRDefault="00D30193" w:rsidP="00D30193">
            <w:pPr>
              <w:jc w:val="center"/>
              <w:rPr>
                <w:rFonts w:ascii="Calibri" w:eastAsia="Times New Roman" w:hAnsi="Calibri" w:cs="Calibri"/>
                <w:color w:val="auto"/>
                <w:sz w:val="20"/>
                <w:szCs w:val="20"/>
                <w:lang w:eastAsia="es-MX"/>
              </w:rPr>
            </w:pPr>
            <w:r w:rsidRPr="00545C8E">
              <w:rPr>
                <w:rFonts w:ascii="Calibri" w:eastAsia="Times New Roman" w:hAnsi="Calibri" w:cs="Calibri"/>
                <w:color w:val="auto"/>
                <w:sz w:val="20"/>
                <w:szCs w:val="20"/>
                <w:lang w:eastAsia="es-MX"/>
              </w:rPr>
              <w:t>FISCALÍA GENERAL DEL ESTADO DE QUINTANA ROO</w:t>
            </w:r>
          </w:p>
          <w:p w14:paraId="035AD5EA" w14:textId="77777777" w:rsidR="00DE220F" w:rsidRPr="00545C8E" w:rsidRDefault="00A34FB2" w:rsidP="00D30193">
            <w:pPr>
              <w:jc w:val="center"/>
              <w:rPr>
                <w:rFonts w:ascii="Calibri" w:eastAsia="Times New Roman" w:hAnsi="Calibri" w:cs="Calibri"/>
                <w:b w:val="0"/>
                <w:bCs w:val="0"/>
                <w:sz w:val="20"/>
                <w:szCs w:val="20"/>
                <w:lang w:eastAsia="es-MX"/>
              </w:rPr>
            </w:pPr>
            <w:r w:rsidRPr="00545C8E">
              <w:rPr>
                <w:rFonts w:ascii="Calibri" w:eastAsia="Times New Roman" w:hAnsi="Calibri" w:cs="Calibri"/>
                <w:color w:val="auto"/>
                <w:sz w:val="20"/>
                <w:szCs w:val="20"/>
                <w:lang w:eastAsia="es-MX"/>
              </w:rPr>
              <w:t>PRESUPUESTO DE EGRESOS 2025</w:t>
            </w:r>
          </w:p>
          <w:p w14:paraId="48C2F53A" w14:textId="4ECD246F" w:rsidR="004A39A6" w:rsidRPr="00B3371C" w:rsidRDefault="004A39A6" w:rsidP="00D30193">
            <w:pPr>
              <w:jc w:val="center"/>
              <w:rPr>
                <w:rFonts w:ascii="Calibri" w:eastAsia="Times New Roman" w:hAnsi="Calibri" w:cs="Calibri"/>
                <w:b w:val="0"/>
                <w:color w:val="auto"/>
                <w:sz w:val="16"/>
                <w:szCs w:val="16"/>
                <w:lang w:eastAsia="es-MX"/>
              </w:rPr>
            </w:pPr>
            <w:r w:rsidRPr="00545C8E">
              <w:rPr>
                <w:rFonts w:ascii="Calibri" w:hAnsi="Calibri" w:cs="Calibri"/>
                <w:color w:val="auto"/>
                <w:sz w:val="20"/>
                <w:szCs w:val="20"/>
              </w:rPr>
              <w:t>(Cifras en Pesos)</w:t>
            </w:r>
          </w:p>
        </w:tc>
      </w:tr>
      <w:tr w:rsidR="00531D82" w:rsidRPr="00B3371C" w14:paraId="63B7C1DB" w14:textId="77777777" w:rsidTr="00E5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14:paraId="0285D7E3" w14:textId="3F9575BE" w:rsidR="00DE220F" w:rsidRPr="00B3371C" w:rsidRDefault="00DE220F" w:rsidP="00723B02">
            <w:pPr>
              <w:jc w:val="center"/>
              <w:rPr>
                <w:rFonts w:ascii="Calibri" w:eastAsia="Times New Roman" w:hAnsi="Calibri" w:cs="Calibri"/>
                <w:b w:val="0"/>
                <w:sz w:val="16"/>
                <w:szCs w:val="16"/>
                <w:lang w:eastAsia="es-MX"/>
              </w:rPr>
            </w:pPr>
          </w:p>
        </w:tc>
      </w:tr>
      <w:tr w:rsidR="00531D82" w:rsidRPr="00B3371C" w14:paraId="21AEAC60" w14:textId="77777777" w:rsidTr="00E552AD">
        <w:tc>
          <w:tcPr>
            <w:cnfStyle w:val="001000000000" w:firstRow="0" w:lastRow="0" w:firstColumn="1" w:lastColumn="0" w:oddVBand="0" w:evenVBand="0" w:oddHBand="0" w:evenHBand="0" w:firstRowFirstColumn="0" w:firstRowLastColumn="0" w:lastRowFirstColumn="0" w:lastRowLastColumn="0"/>
            <w:tcW w:w="3801" w:type="pct"/>
            <w:shd w:val="clear" w:color="auto" w:fill="auto"/>
            <w:hideMark/>
          </w:tcPr>
          <w:p w14:paraId="1B94D6B7" w14:textId="77777777" w:rsidR="00DE220F" w:rsidRPr="00B3371C" w:rsidRDefault="00DE220F" w:rsidP="00126DC4">
            <w:pPr>
              <w:jc w:val="center"/>
              <w:rPr>
                <w:rFonts w:ascii="Calibri" w:eastAsia="Times New Roman" w:hAnsi="Calibri" w:cs="Calibri"/>
                <w:b w:val="0"/>
                <w:sz w:val="16"/>
                <w:szCs w:val="16"/>
                <w:lang w:eastAsia="es-MX"/>
              </w:rPr>
            </w:pPr>
            <w:r w:rsidRPr="00B3371C">
              <w:rPr>
                <w:rFonts w:ascii="Calibri" w:eastAsia="Times New Roman" w:hAnsi="Calibri" w:cs="Calibri"/>
                <w:sz w:val="16"/>
                <w:szCs w:val="16"/>
                <w:lang w:eastAsia="es-MX"/>
              </w:rPr>
              <w:t>Clasificación por Tipo de Gasto</w:t>
            </w:r>
          </w:p>
        </w:tc>
        <w:tc>
          <w:tcPr>
            <w:tcW w:w="1199" w:type="pct"/>
            <w:shd w:val="clear" w:color="auto" w:fill="auto"/>
            <w:hideMark/>
          </w:tcPr>
          <w:p w14:paraId="37FDE107" w14:textId="77777777" w:rsidR="00DE220F" w:rsidRPr="00B3371C" w:rsidRDefault="00DE220F" w:rsidP="00E644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lang w:eastAsia="es-MX"/>
              </w:rPr>
            </w:pPr>
            <w:r w:rsidRPr="00B3371C">
              <w:rPr>
                <w:rFonts w:ascii="Calibri" w:eastAsia="Times New Roman" w:hAnsi="Calibri" w:cs="Calibri"/>
                <w:b/>
                <w:sz w:val="16"/>
                <w:szCs w:val="16"/>
                <w:lang w:eastAsia="es-MX"/>
              </w:rPr>
              <w:t>Importe</w:t>
            </w:r>
          </w:p>
        </w:tc>
      </w:tr>
      <w:tr w:rsidR="00D92028" w:rsidRPr="00B3371C" w14:paraId="3BC694D9" w14:textId="77777777" w:rsidTr="00E5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1" w:type="pct"/>
            <w:shd w:val="clear" w:color="auto" w:fill="auto"/>
            <w:hideMark/>
          </w:tcPr>
          <w:p w14:paraId="4517A8C1" w14:textId="77777777" w:rsidR="00D92028" w:rsidRPr="00B3371C" w:rsidRDefault="00D92028" w:rsidP="00D92028">
            <w:pPr>
              <w:jc w:val="center"/>
              <w:rPr>
                <w:rFonts w:ascii="Calibri" w:eastAsia="Times New Roman" w:hAnsi="Calibri" w:cs="Calibri"/>
                <w:b w:val="0"/>
                <w:sz w:val="16"/>
                <w:szCs w:val="16"/>
                <w:lang w:eastAsia="es-MX"/>
              </w:rPr>
            </w:pPr>
            <w:r w:rsidRPr="00B3371C">
              <w:rPr>
                <w:rFonts w:ascii="Calibri" w:eastAsia="Times New Roman" w:hAnsi="Calibri" w:cs="Calibri"/>
                <w:sz w:val="16"/>
                <w:szCs w:val="16"/>
                <w:lang w:eastAsia="es-MX"/>
              </w:rPr>
              <w:t>Total</w:t>
            </w:r>
          </w:p>
        </w:tc>
        <w:tc>
          <w:tcPr>
            <w:tcW w:w="1199" w:type="pct"/>
            <w:shd w:val="clear" w:color="auto" w:fill="auto"/>
            <w:vAlign w:val="center"/>
            <w:hideMark/>
          </w:tcPr>
          <w:p w14:paraId="37B1D1B3" w14:textId="2F219D8C" w:rsidR="00D92028" w:rsidRPr="00B3371C" w:rsidRDefault="00997400" w:rsidP="00D920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eastAsia="Times New Roman" w:hAnsi="Calibri" w:cs="Calibri"/>
                <w:sz w:val="16"/>
                <w:szCs w:val="16"/>
                <w:lang w:eastAsia="es-MX"/>
              </w:rPr>
              <w:t>1,701,996,688</w:t>
            </w:r>
          </w:p>
        </w:tc>
      </w:tr>
      <w:tr w:rsidR="00D92028" w:rsidRPr="00B3371C" w14:paraId="0644AF5B" w14:textId="77777777" w:rsidTr="00E552AD">
        <w:tc>
          <w:tcPr>
            <w:cnfStyle w:val="001000000000" w:firstRow="0" w:lastRow="0" w:firstColumn="1" w:lastColumn="0" w:oddVBand="0" w:evenVBand="0" w:oddHBand="0" w:evenHBand="0" w:firstRowFirstColumn="0" w:firstRowLastColumn="0" w:lastRowFirstColumn="0" w:lastRowLastColumn="0"/>
            <w:tcW w:w="3801" w:type="pct"/>
            <w:shd w:val="clear" w:color="auto" w:fill="auto"/>
            <w:hideMark/>
          </w:tcPr>
          <w:p w14:paraId="4C4913FC" w14:textId="77777777" w:rsidR="00D92028" w:rsidRPr="00B3371C" w:rsidRDefault="00D92028" w:rsidP="00D92028">
            <w:pPr>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Gasto Corriente</w:t>
            </w:r>
          </w:p>
        </w:tc>
        <w:tc>
          <w:tcPr>
            <w:tcW w:w="1199" w:type="pct"/>
            <w:shd w:val="clear" w:color="auto" w:fill="auto"/>
            <w:vAlign w:val="center"/>
            <w:hideMark/>
          </w:tcPr>
          <w:p w14:paraId="2A908B81" w14:textId="15CC041C" w:rsidR="00D92028" w:rsidRPr="00B3371C" w:rsidRDefault="0006783E" w:rsidP="0006783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B3371C">
              <w:rPr>
                <w:rFonts w:ascii="Calibri" w:hAnsi="Calibri" w:cs="Calibri"/>
                <w:color w:val="000000"/>
                <w:sz w:val="16"/>
                <w:szCs w:val="16"/>
              </w:rPr>
              <w:t xml:space="preserve">                          </w:t>
            </w:r>
            <w:r w:rsidR="00D46032" w:rsidRPr="00B3371C">
              <w:rPr>
                <w:rFonts w:ascii="Calibri" w:hAnsi="Calibri" w:cs="Calibri"/>
                <w:color w:val="000000"/>
                <w:sz w:val="16"/>
                <w:szCs w:val="16"/>
              </w:rPr>
              <w:t>1,6</w:t>
            </w:r>
            <w:r w:rsidR="00B16282" w:rsidRPr="00B3371C">
              <w:rPr>
                <w:rFonts w:ascii="Calibri" w:hAnsi="Calibri" w:cs="Calibri"/>
                <w:color w:val="000000"/>
                <w:sz w:val="16"/>
                <w:szCs w:val="16"/>
              </w:rPr>
              <w:t>00,129,781</w:t>
            </w:r>
          </w:p>
        </w:tc>
      </w:tr>
      <w:tr w:rsidR="00D92028" w:rsidRPr="00B3371C" w14:paraId="01242495" w14:textId="77777777" w:rsidTr="00E5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1" w:type="pct"/>
            <w:shd w:val="clear" w:color="auto" w:fill="auto"/>
            <w:hideMark/>
          </w:tcPr>
          <w:p w14:paraId="1407E138" w14:textId="77777777" w:rsidR="00D92028" w:rsidRPr="00B3371C" w:rsidRDefault="00D92028" w:rsidP="00D92028">
            <w:pPr>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Gasto de Capital</w:t>
            </w:r>
          </w:p>
        </w:tc>
        <w:tc>
          <w:tcPr>
            <w:tcW w:w="1199" w:type="pct"/>
            <w:shd w:val="clear" w:color="auto" w:fill="auto"/>
            <w:vAlign w:val="center"/>
            <w:hideMark/>
          </w:tcPr>
          <w:p w14:paraId="0D57ECCD" w14:textId="5FA07270" w:rsidR="00D92028" w:rsidRPr="00B3371C" w:rsidRDefault="00B16282" w:rsidP="00D920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hAnsi="Calibri" w:cs="Calibri"/>
                <w:sz w:val="16"/>
                <w:szCs w:val="16"/>
              </w:rPr>
              <w:t>101,866,907</w:t>
            </w:r>
          </w:p>
        </w:tc>
      </w:tr>
      <w:tr w:rsidR="00531D82" w:rsidRPr="00B3371C" w14:paraId="57F6CDAF" w14:textId="77777777" w:rsidTr="00E552AD">
        <w:tc>
          <w:tcPr>
            <w:cnfStyle w:val="001000000000" w:firstRow="0" w:lastRow="0" w:firstColumn="1" w:lastColumn="0" w:oddVBand="0" w:evenVBand="0" w:oddHBand="0" w:evenHBand="0" w:firstRowFirstColumn="0" w:firstRowLastColumn="0" w:lastRowFirstColumn="0" w:lastRowLastColumn="0"/>
            <w:tcW w:w="3801" w:type="pct"/>
            <w:shd w:val="clear" w:color="auto" w:fill="auto"/>
            <w:hideMark/>
          </w:tcPr>
          <w:p w14:paraId="629C0CC4" w14:textId="77777777" w:rsidR="00DE220F" w:rsidRPr="00B3371C" w:rsidRDefault="00DE220F" w:rsidP="00723B02">
            <w:pPr>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Amortización de la deuda y disminución de pasivos</w:t>
            </w:r>
          </w:p>
        </w:tc>
        <w:tc>
          <w:tcPr>
            <w:tcW w:w="1199" w:type="pct"/>
            <w:shd w:val="clear" w:color="auto" w:fill="auto"/>
            <w:hideMark/>
          </w:tcPr>
          <w:p w14:paraId="17A2B497" w14:textId="0C307787" w:rsidR="00DE220F" w:rsidRPr="00B3371C" w:rsidRDefault="00DE220F" w:rsidP="00723B0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es-MX"/>
              </w:rPr>
            </w:pPr>
            <w:r w:rsidRPr="00B3371C">
              <w:rPr>
                <w:rFonts w:ascii="Calibri" w:hAnsi="Calibri" w:cs="Calibri"/>
                <w:sz w:val="16"/>
                <w:szCs w:val="16"/>
              </w:rPr>
              <w:t>0</w:t>
            </w:r>
          </w:p>
        </w:tc>
      </w:tr>
      <w:tr w:rsidR="00531D82" w:rsidRPr="00B3371C" w14:paraId="6405870C" w14:textId="77777777" w:rsidTr="00E55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1" w:type="pct"/>
            <w:shd w:val="clear" w:color="auto" w:fill="auto"/>
            <w:hideMark/>
          </w:tcPr>
          <w:p w14:paraId="323DA1B2" w14:textId="77777777" w:rsidR="00DE220F" w:rsidRPr="00B3371C" w:rsidRDefault="00DE220F" w:rsidP="00723B02">
            <w:pPr>
              <w:rPr>
                <w:rFonts w:ascii="Calibri" w:eastAsia="Times New Roman" w:hAnsi="Calibri" w:cs="Calibri"/>
                <w:b w:val="0"/>
                <w:bCs w:val="0"/>
                <w:sz w:val="16"/>
                <w:szCs w:val="16"/>
                <w:lang w:eastAsia="es-MX"/>
              </w:rPr>
            </w:pPr>
            <w:r w:rsidRPr="00B3371C">
              <w:rPr>
                <w:rFonts w:ascii="Calibri" w:eastAsia="Times New Roman" w:hAnsi="Calibri" w:cs="Calibri"/>
                <w:b w:val="0"/>
                <w:bCs w:val="0"/>
                <w:sz w:val="16"/>
                <w:szCs w:val="16"/>
                <w:lang w:eastAsia="es-MX"/>
              </w:rPr>
              <w:t>Pensiones y Jubilaciones</w:t>
            </w:r>
          </w:p>
        </w:tc>
        <w:tc>
          <w:tcPr>
            <w:tcW w:w="1199" w:type="pct"/>
            <w:shd w:val="clear" w:color="auto" w:fill="auto"/>
            <w:hideMark/>
          </w:tcPr>
          <w:p w14:paraId="0170EB75" w14:textId="74ECCBAC" w:rsidR="00DE220F" w:rsidRPr="00B3371C" w:rsidRDefault="00DE220F" w:rsidP="00723B0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es-MX"/>
              </w:rPr>
            </w:pPr>
            <w:r w:rsidRPr="00B3371C">
              <w:rPr>
                <w:rFonts w:ascii="Calibri" w:hAnsi="Calibri" w:cs="Calibri"/>
                <w:sz w:val="16"/>
                <w:szCs w:val="16"/>
              </w:rPr>
              <w:t>0</w:t>
            </w:r>
          </w:p>
        </w:tc>
      </w:tr>
      <w:tr w:rsidR="00531D82" w:rsidRPr="00B3371C" w14:paraId="40AAD0C8" w14:textId="77777777" w:rsidTr="00E552AD">
        <w:tc>
          <w:tcPr>
            <w:cnfStyle w:val="001000000000" w:firstRow="0" w:lastRow="0" w:firstColumn="1" w:lastColumn="0" w:oddVBand="0" w:evenVBand="0" w:oddHBand="0" w:evenHBand="0" w:firstRowFirstColumn="0" w:firstRowLastColumn="0" w:lastRowFirstColumn="0" w:lastRowLastColumn="0"/>
            <w:tcW w:w="3801" w:type="pct"/>
            <w:shd w:val="clear" w:color="auto" w:fill="auto"/>
            <w:hideMark/>
          </w:tcPr>
          <w:p w14:paraId="431AC342" w14:textId="77777777" w:rsidR="00DE220F" w:rsidRPr="00B3371C" w:rsidRDefault="00DE220F" w:rsidP="00723B02">
            <w:pPr>
              <w:rPr>
                <w:rFonts w:ascii="Calibri" w:eastAsia="Times New Roman" w:hAnsi="Calibri" w:cs="Calibri"/>
                <w:bCs w:val="0"/>
                <w:sz w:val="16"/>
                <w:szCs w:val="16"/>
                <w:lang w:eastAsia="es-MX"/>
              </w:rPr>
            </w:pPr>
            <w:r w:rsidRPr="00B3371C">
              <w:rPr>
                <w:rFonts w:ascii="Calibri" w:eastAsia="Times New Roman" w:hAnsi="Calibri" w:cs="Calibri"/>
                <w:sz w:val="16"/>
                <w:szCs w:val="16"/>
                <w:lang w:eastAsia="es-MX"/>
              </w:rPr>
              <w:t>Participaciones</w:t>
            </w:r>
          </w:p>
        </w:tc>
        <w:tc>
          <w:tcPr>
            <w:tcW w:w="1199" w:type="pct"/>
            <w:shd w:val="clear" w:color="auto" w:fill="auto"/>
            <w:hideMark/>
          </w:tcPr>
          <w:p w14:paraId="74C18F7E" w14:textId="1022E6A4" w:rsidR="00DE220F" w:rsidRPr="00B3371C" w:rsidRDefault="00DE220F" w:rsidP="00723B0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es-MX"/>
              </w:rPr>
            </w:pPr>
            <w:r w:rsidRPr="00B3371C">
              <w:rPr>
                <w:rFonts w:ascii="Calibri" w:hAnsi="Calibri" w:cs="Calibri"/>
                <w:sz w:val="16"/>
                <w:szCs w:val="16"/>
              </w:rPr>
              <w:t>0</w:t>
            </w:r>
          </w:p>
        </w:tc>
      </w:tr>
    </w:tbl>
    <w:p w14:paraId="2F077720" w14:textId="5B8D4A95" w:rsidR="00F550AB" w:rsidRPr="00545C8E" w:rsidRDefault="00F550AB" w:rsidP="00F550AB">
      <w:pPr>
        <w:jc w:val="left"/>
        <w:rPr>
          <w:rFonts w:ascii="Calibri" w:hAnsi="Calibri" w:cs="Calibri"/>
          <w:szCs w:val="24"/>
        </w:rPr>
      </w:pPr>
    </w:p>
    <w:p w14:paraId="212D81B5" w14:textId="4CEE6368" w:rsidR="00AE47BF" w:rsidRPr="00545C8E" w:rsidRDefault="00AE47BF" w:rsidP="00AE47BF">
      <w:pPr>
        <w:pStyle w:val="Ttulo3"/>
        <w:numPr>
          <w:ilvl w:val="0"/>
          <w:numId w:val="0"/>
        </w:numPr>
        <w:ind w:left="1702"/>
        <w:jc w:val="center"/>
        <w:rPr>
          <w:rFonts w:ascii="Calibri" w:hAnsi="Calibri" w:cs="Calibri"/>
        </w:rPr>
      </w:pPr>
      <w:bookmarkStart w:id="131" w:name="_Toc150773804"/>
      <w:r w:rsidRPr="00545C8E">
        <w:rPr>
          <w:rFonts w:ascii="Calibri" w:hAnsi="Calibri" w:cs="Calibri"/>
        </w:rPr>
        <w:t xml:space="preserve">F.  </w:t>
      </w:r>
      <w:bookmarkEnd w:id="131"/>
      <w:r w:rsidRPr="00545C8E">
        <w:rPr>
          <w:rFonts w:ascii="Calibri" w:hAnsi="Calibri" w:cs="Calibri"/>
        </w:rPr>
        <w:t>Prioridades de Gasto</w:t>
      </w:r>
    </w:p>
    <w:tbl>
      <w:tblPr>
        <w:tblpPr w:leftFromText="141" w:rightFromText="141" w:vertAnchor="text" w:horzAnchor="margin" w:tblpXSpec="center" w:tblpY="3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701"/>
        <w:gridCol w:w="4218"/>
      </w:tblGrid>
      <w:tr w:rsidR="0073349E" w:rsidRPr="00B3371C" w14:paraId="4E6AC8EE" w14:textId="77777777" w:rsidTr="000A0562">
        <w:trPr>
          <w:trHeight w:hRule="exact" w:val="723"/>
        </w:trPr>
        <w:tc>
          <w:tcPr>
            <w:tcW w:w="0" w:type="auto"/>
            <w:gridSpan w:val="2"/>
            <w:shd w:val="clear" w:color="auto" w:fill="auto"/>
            <w:noWrap/>
            <w:vAlign w:val="center"/>
            <w:hideMark/>
          </w:tcPr>
          <w:p w14:paraId="58F6DB2F" w14:textId="77777777" w:rsidR="00C248DC" w:rsidRPr="00545C8E" w:rsidRDefault="00D30193" w:rsidP="00914F76">
            <w:pPr>
              <w:spacing w:after="0" w:line="240" w:lineRule="auto"/>
              <w:jc w:val="center"/>
              <w:rPr>
                <w:rFonts w:ascii="Calibri" w:eastAsia="Times New Roman" w:hAnsi="Calibri" w:cs="Calibri"/>
                <w:sz w:val="20"/>
                <w:szCs w:val="20"/>
                <w:lang w:eastAsia="es-MX"/>
              </w:rPr>
            </w:pPr>
            <w:r w:rsidRPr="00545C8E">
              <w:rPr>
                <w:rFonts w:ascii="Calibri" w:eastAsia="Times New Roman" w:hAnsi="Calibri" w:cs="Calibri"/>
                <w:b/>
                <w:bCs/>
                <w:sz w:val="20"/>
                <w:szCs w:val="20"/>
                <w:lang w:eastAsia="es-MX"/>
              </w:rPr>
              <w:t>FISCALÍA GENERAL DEL ESTADO DE QUINTANA ROO</w:t>
            </w:r>
          </w:p>
          <w:p w14:paraId="053DBCC5" w14:textId="6D57B63B" w:rsidR="00035A93" w:rsidRPr="00545C8E" w:rsidRDefault="00A34FB2" w:rsidP="00914F76">
            <w:pPr>
              <w:spacing w:after="0" w:line="240" w:lineRule="auto"/>
              <w:jc w:val="center"/>
              <w:rPr>
                <w:rFonts w:ascii="Calibri" w:eastAsia="Times New Roman" w:hAnsi="Calibri" w:cs="Calibri"/>
                <w:b/>
                <w:bCs/>
                <w:sz w:val="20"/>
                <w:szCs w:val="20"/>
                <w:lang w:eastAsia="es-MX"/>
              </w:rPr>
            </w:pPr>
            <w:r w:rsidRPr="00545C8E">
              <w:rPr>
                <w:rFonts w:ascii="Calibri" w:eastAsia="Times New Roman" w:hAnsi="Calibri" w:cs="Calibri"/>
                <w:b/>
                <w:bCs/>
                <w:sz w:val="20"/>
                <w:szCs w:val="20"/>
                <w:lang w:eastAsia="es-MX"/>
              </w:rPr>
              <w:t>PRESUPUESTO DE EGRESOS 2025</w:t>
            </w:r>
          </w:p>
          <w:p w14:paraId="7A529D55" w14:textId="2C7F742F" w:rsidR="004A39A6" w:rsidRPr="00B3371C" w:rsidRDefault="004A39A6" w:rsidP="00D30193">
            <w:pPr>
              <w:spacing w:after="0" w:line="240" w:lineRule="auto"/>
              <w:jc w:val="center"/>
              <w:rPr>
                <w:rFonts w:ascii="Calibri" w:eastAsia="Times New Roman" w:hAnsi="Calibri" w:cs="Calibri"/>
                <w:b/>
                <w:bCs/>
                <w:sz w:val="16"/>
                <w:szCs w:val="16"/>
                <w:lang w:eastAsia="es-MX"/>
              </w:rPr>
            </w:pPr>
            <w:r w:rsidRPr="00545C8E">
              <w:rPr>
                <w:rFonts w:ascii="Calibri" w:eastAsia="Times New Roman" w:hAnsi="Calibri" w:cs="Calibri"/>
                <w:b/>
                <w:bCs/>
                <w:sz w:val="20"/>
                <w:szCs w:val="20"/>
                <w:lang w:eastAsia="es-MX"/>
              </w:rPr>
              <w:t>(Cifras en Pesos)</w:t>
            </w:r>
          </w:p>
        </w:tc>
      </w:tr>
      <w:tr w:rsidR="00A5024C" w:rsidRPr="00B3371C" w14:paraId="1CC1886A" w14:textId="77777777" w:rsidTr="00A5024C">
        <w:trPr>
          <w:trHeight w:val="284"/>
        </w:trPr>
        <w:tc>
          <w:tcPr>
            <w:tcW w:w="0" w:type="auto"/>
            <w:shd w:val="clear" w:color="auto" w:fill="auto"/>
            <w:noWrap/>
            <w:vAlign w:val="center"/>
            <w:hideMark/>
          </w:tcPr>
          <w:p w14:paraId="73ECD39A" w14:textId="77777777" w:rsidR="00035A93" w:rsidRPr="00B3371C" w:rsidRDefault="00035A93" w:rsidP="00E64475">
            <w:pPr>
              <w:spacing w:after="0" w:line="240" w:lineRule="auto"/>
              <w:jc w:val="center"/>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Prioridades de Gasto</w:t>
            </w:r>
          </w:p>
        </w:tc>
        <w:tc>
          <w:tcPr>
            <w:tcW w:w="0" w:type="auto"/>
            <w:shd w:val="clear" w:color="auto" w:fill="auto"/>
            <w:noWrap/>
            <w:vAlign w:val="center"/>
            <w:hideMark/>
          </w:tcPr>
          <w:p w14:paraId="5F7EC111" w14:textId="77777777" w:rsidR="00035A93" w:rsidRPr="00B3371C" w:rsidRDefault="00035A93" w:rsidP="00E64475">
            <w:pPr>
              <w:spacing w:after="0" w:line="240" w:lineRule="auto"/>
              <w:jc w:val="center"/>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Importe</w:t>
            </w:r>
          </w:p>
        </w:tc>
      </w:tr>
      <w:tr w:rsidR="00A5024C" w:rsidRPr="00B3371C" w14:paraId="2E127947" w14:textId="77777777" w:rsidTr="003E1601">
        <w:trPr>
          <w:trHeight w:val="221"/>
        </w:trPr>
        <w:tc>
          <w:tcPr>
            <w:tcW w:w="0" w:type="auto"/>
            <w:shd w:val="clear" w:color="auto" w:fill="auto"/>
            <w:noWrap/>
            <w:vAlign w:val="center"/>
            <w:hideMark/>
          </w:tcPr>
          <w:p w14:paraId="479AF8D0" w14:textId="77777777" w:rsidR="00B943FD" w:rsidRPr="00B3371C" w:rsidRDefault="00B943FD" w:rsidP="00B943FD">
            <w:pPr>
              <w:spacing w:after="0" w:line="240" w:lineRule="auto"/>
              <w:jc w:val="center"/>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Total</w:t>
            </w:r>
          </w:p>
        </w:tc>
        <w:tc>
          <w:tcPr>
            <w:tcW w:w="0" w:type="auto"/>
            <w:shd w:val="clear" w:color="auto" w:fill="auto"/>
            <w:noWrap/>
            <w:vAlign w:val="center"/>
            <w:hideMark/>
          </w:tcPr>
          <w:p w14:paraId="1F482725" w14:textId="5CCADCAD" w:rsidR="00B943FD" w:rsidRPr="00B3371C" w:rsidRDefault="00B943FD" w:rsidP="00B943FD">
            <w:pPr>
              <w:jc w:val="right"/>
              <w:rPr>
                <w:rFonts w:ascii="Calibri" w:hAnsi="Calibri" w:cs="Calibri"/>
                <w:b/>
                <w:bCs/>
                <w:sz w:val="16"/>
                <w:szCs w:val="16"/>
              </w:rPr>
            </w:pPr>
            <w:r w:rsidRPr="00B3371C">
              <w:rPr>
                <w:rFonts w:ascii="Calibri" w:hAnsi="Calibri" w:cs="Calibri"/>
                <w:b/>
                <w:bCs/>
                <w:color w:val="000000"/>
                <w:sz w:val="16"/>
                <w:szCs w:val="16"/>
              </w:rPr>
              <w:t xml:space="preserve">                                             </w:t>
            </w:r>
            <w:r w:rsidR="00D46032" w:rsidRPr="00B3371C">
              <w:rPr>
                <w:rFonts w:ascii="Calibri" w:eastAsia="Times New Roman" w:hAnsi="Calibri" w:cs="Calibri"/>
                <w:b/>
                <w:bCs/>
                <w:sz w:val="16"/>
                <w:szCs w:val="16"/>
                <w:lang w:eastAsia="es-MX"/>
              </w:rPr>
              <w:t>1,701,996,688</w:t>
            </w:r>
          </w:p>
        </w:tc>
      </w:tr>
      <w:tr w:rsidR="00A5024C" w:rsidRPr="00B3371C" w14:paraId="14161EC3" w14:textId="77777777" w:rsidTr="00A5024C">
        <w:trPr>
          <w:trHeight w:val="284"/>
        </w:trPr>
        <w:tc>
          <w:tcPr>
            <w:tcW w:w="0" w:type="auto"/>
            <w:shd w:val="clear" w:color="auto" w:fill="auto"/>
            <w:noWrap/>
            <w:vAlign w:val="center"/>
            <w:hideMark/>
          </w:tcPr>
          <w:p w14:paraId="15C37389" w14:textId="77777777" w:rsidR="00B943FD" w:rsidRPr="00B3371C" w:rsidRDefault="00B943FD" w:rsidP="00B943FD">
            <w:pPr>
              <w:spacing w:after="0" w:line="24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Servicios Personales</w:t>
            </w:r>
          </w:p>
        </w:tc>
        <w:tc>
          <w:tcPr>
            <w:tcW w:w="0" w:type="auto"/>
            <w:shd w:val="clear" w:color="auto" w:fill="auto"/>
            <w:noWrap/>
            <w:vAlign w:val="center"/>
            <w:hideMark/>
          </w:tcPr>
          <w:p w14:paraId="063400FA" w14:textId="7CF7A256" w:rsidR="00B943FD" w:rsidRPr="00B3371C" w:rsidRDefault="00B943FD" w:rsidP="00B943FD">
            <w:pPr>
              <w:spacing w:after="0" w:line="240" w:lineRule="auto"/>
              <w:jc w:val="right"/>
              <w:rPr>
                <w:rFonts w:ascii="Calibri" w:eastAsia="Times New Roman" w:hAnsi="Calibri" w:cs="Calibri"/>
                <w:sz w:val="16"/>
                <w:szCs w:val="16"/>
                <w:lang w:eastAsia="es-MX"/>
              </w:rPr>
            </w:pPr>
            <w:r w:rsidRPr="00B3371C">
              <w:rPr>
                <w:rFonts w:ascii="Calibri" w:hAnsi="Calibri" w:cs="Calibri"/>
                <w:color w:val="000000"/>
                <w:sz w:val="16"/>
                <w:szCs w:val="16"/>
              </w:rPr>
              <w:t xml:space="preserve">                                                                                       1,0</w:t>
            </w:r>
            <w:r w:rsidR="00A60364" w:rsidRPr="00B3371C">
              <w:rPr>
                <w:rFonts w:ascii="Calibri" w:hAnsi="Calibri" w:cs="Calibri"/>
                <w:color w:val="000000"/>
                <w:sz w:val="16"/>
                <w:szCs w:val="16"/>
              </w:rPr>
              <w:t>9</w:t>
            </w:r>
            <w:r w:rsidR="00D46032" w:rsidRPr="00B3371C">
              <w:rPr>
                <w:rFonts w:ascii="Calibri" w:hAnsi="Calibri" w:cs="Calibri"/>
                <w:color w:val="000000"/>
                <w:sz w:val="16"/>
                <w:szCs w:val="16"/>
              </w:rPr>
              <w:t>7</w:t>
            </w:r>
            <w:r w:rsidR="00C96FD5" w:rsidRPr="00B3371C">
              <w:rPr>
                <w:rFonts w:ascii="Calibri" w:hAnsi="Calibri" w:cs="Calibri"/>
                <w:color w:val="000000"/>
                <w:sz w:val="16"/>
                <w:szCs w:val="16"/>
              </w:rPr>
              <w:t>,203,563</w:t>
            </w:r>
            <w:r w:rsidRPr="00B3371C">
              <w:rPr>
                <w:rFonts w:ascii="Calibri" w:hAnsi="Calibri" w:cs="Calibri"/>
                <w:color w:val="000000"/>
                <w:sz w:val="16"/>
                <w:szCs w:val="16"/>
              </w:rPr>
              <w:t xml:space="preserve"> </w:t>
            </w:r>
          </w:p>
        </w:tc>
      </w:tr>
      <w:tr w:rsidR="0035483C" w:rsidRPr="00B3371C" w14:paraId="7C632FDB" w14:textId="77777777" w:rsidTr="00A5024C">
        <w:trPr>
          <w:trHeight w:val="284"/>
        </w:trPr>
        <w:tc>
          <w:tcPr>
            <w:tcW w:w="0" w:type="auto"/>
            <w:shd w:val="clear" w:color="auto" w:fill="auto"/>
            <w:noWrap/>
            <w:vAlign w:val="center"/>
            <w:hideMark/>
          </w:tcPr>
          <w:p w14:paraId="2FA6CB33" w14:textId="77777777" w:rsidR="0035483C" w:rsidRPr="00B3371C" w:rsidRDefault="0035483C" w:rsidP="0035483C">
            <w:pPr>
              <w:spacing w:after="0" w:line="24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Materiales y Suministros</w:t>
            </w:r>
          </w:p>
        </w:tc>
        <w:tc>
          <w:tcPr>
            <w:tcW w:w="0" w:type="auto"/>
            <w:shd w:val="clear" w:color="auto" w:fill="auto"/>
            <w:noWrap/>
            <w:vAlign w:val="center"/>
            <w:hideMark/>
          </w:tcPr>
          <w:p w14:paraId="2CCE2B63" w14:textId="3699152F" w:rsidR="0035483C" w:rsidRPr="00B3371C" w:rsidRDefault="0035483C" w:rsidP="0035483C">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133,134,827</w:t>
            </w:r>
          </w:p>
        </w:tc>
      </w:tr>
      <w:tr w:rsidR="0035483C" w:rsidRPr="00B3371C" w14:paraId="235E31C1" w14:textId="77777777" w:rsidTr="003E1601">
        <w:trPr>
          <w:trHeight w:val="222"/>
        </w:trPr>
        <w:tc>
          <w:tcPr>
            <w:tcW w:w="0" w:type="auto"/>
            <w:shd w:val="clear" w:color="auto" w:fill="auto"/>
            <w:noWrap/>
            <w:vAlign w:val="center"/>
            <w:hideMark/>
          </w:tcPr>
          <w:p w14:paraId="042FDBEC" w14:textId="77777777" w:rsidR="0035483C" w:rsidRPr="00B3371C" w:rsidRDefault="0035483C" w:rsidP="0035483C">
            <w:pPr>
              <w:spacing w:after="0" w:line="24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Servicios Generales</w:t>
            </w:r>
          </w:p>
        </w:tc>
        <w:tc>
          <w:tcPr>
            <w:tcW w:w="0" w:type="auto"/>
            <w:shd w:val="clear" w:color="auto" w:fill="auto"/>
            <w:noWrap/>
            <w:vAlign w:val="center"/>
            <w:hideMark/>
          </w:tcPr>
          <w:p w14:paraId="3B14ADD9" w14:textId="73CBC9FA" w:rsidR="0035483C" w:rsidRPr="00B3371C" w:rsidRDefault="0035483C" w:rsidP="0035483C">
            <w:pPr>
              <w:spacing w:after="0" w:line="240" w:lineRule="auto"/>
              <w:jc w:val="right"/>
              <w:rPr>
                <w:rFonts w:ascii="Calibri" w:hAnsi="Calibri" w:cs="Calibri"/>
                <w:color w:val="000000"/>
                <w:sz w:val="16"/>
                <w:szCs w:val="16"/>
              </w:rPr>
            </w:pPr>
            <w:r w:rsidRPr="00B3371C">
              <w:rPr>
                <w:rFonts w:ascii="Calibri" w:hAnsi="Calibri" w:cs="Calibri"/>
                <w:sz w:val="16"/>
                <w:szCs w:val="16"/>
              </w:rPr>
              <w:t>333,491,391</w:t>
            </w:r>
          </w:p>
        </w:tc>
      </w:tr>
      <w:tr w:rsidR="0035483C" w:rsidRPr="00B3371C" w14:paraId="10B9F218" w14:textId="77777777" w:rsidTr="00A5024C">
        <w:trPr>
          <w:trHeight w:val="284"/>
        </w:trPr>
        <w:tc>
          <w:tcPr>
            <w:tcW w:w="0" w:type="auto"/>
            <w:shd w:val="clear" w:color="auto" w:fill="auto"/>
            <w:noWrap/>
            <w:vAlign w:val="center"/>
            <w:hideMark/>
          </w:tcPr>
          <w:p w14:paraId="6FA77D5F" w14:textId="77777777" w:rsidR="0035483C" w:rsidRPr="00B3371C" w:rsidRDefault="0035483C" w:rsidP="0035483C">
            <w:pPr>
              <w:spacing w:after="0" w:line="24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Transferencias, Asignaciones, Subsidios y Otras Ayudas</w:t>
            </w:r>
          </w:p>
        </w:tc>
        <w:tc>
          <w:tcPr>
            <w:tcW w:w="0" w:type="auto"/>
            <w:shd w:val="clear" w:color="auto" w:fill="auto"/>
            <w:noWrap/>
            <w:vAlign w:val="center"/>
            <w:hideMark/>
          </w:tcPr>
          <w:p w14:paraId="07819190" w14:textId="4F0E2861" w:rsidR="0035483C" w:rsidRPr="00B3371C" w:rsidRDefault="0035483C" w:rsidP="0035483C">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36,300,000</w:t>
            </w:r>
          </w:p>
        </w:tc>
      </w:tr>
      <w:tr w:rsidR="0035483C" w:rsidRPr="00B3371C" w14:paraId="34CF8C3F" w14:textId="77777777" w:rsidTr="00A5024C">
        <w:trPr>
          <w:trHeight w:val="284"/>
        </w:trPr>
        <w:tc>
          <w:tcPr>
            <w:tcW w:w="0" w:type="auto"/>
            <w:shd w:val="clear" w:color="auto" w:fill="auto"/>
            <w:noWrap/>
            <w:vAlign w:val="center"/>
            <w:hideMark/>
          </w:tcPr>
          <w:p w14:paraId="48893FB6" w14:textId="77777777" w:rsidR="0035483C" w:rsidRPr="00B3371C" w:rsidRDefault="0035483C" w:rsidP="0035483C">
            <w:pPr>
              <w:spacing w:after="0" w:line="240" w:lineRule="auto"/>
              <w:rPr>
                <w:rFonts w:ascii="Calibri" w:eastAsia="Times New Roman" w:hAnsi="Calibri" w:cs="Calibri"/>
                <w:sz w:val="16"/>
                <w:szCs w:val="16"/>
                <w:lang w:eastAsia="es-MX"/>
              </w:rPr>
            </w:pPr>
            <w:r w:rsidRPr="00B3371C">
              <w:rPr>
                <w:rFonts w:ascii="Calibri" w:eastAsia="Times New Roman" w:hAnsi="Calibri" w:cs="Calibri"/>
                <w:sz w:val="16"/>
                <w:szCs w:val="16"/>
                <w:lang w:eastAsia="es-MX"/>
              </w:rPr>
              <w:t>Bienes Muebles, Inmuebles e Intangibles</w:t>
            </w:r>
          </w:p>
        </w:tc>
        <w:tc>
          <w:tcPr>
            <w:tcW w:w="0" w:type="auto"/>
            <w:shd w:val="clear" w:color="auto" w:fill="auto"/>
            <w:noWrap/>
            <w:vAlign w:val="center"/>
            <w:hideMark/>
          </w:tcPr>
          <w:p w14:paraId="545DFD69" w14:textId="60EA407D" w:rsidR="0035483C" w:rsidRPr="00B3371C" w:rsidRDefault="0035483C" w:rsidP="0035483C">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101,866,907</w:t>
            </w:r>
          </w:p>
        </w:tc>
      </w:tr>
    </w:tbl>
    <w:p w14:paraId="030CD172" w14:textId="77777777" w:rsidR="00035A93" w:rsidRPr="00B3371C" w:rsidRDefault="00035A93" w:rsidP="00035A93">
      <w:pPr>
        <w:rPr>
          <w:rFonts w:ascii="Calibri" w:hAnsi="Calibri" w:cs="Calibri"/>
          <w:sz w:val="16"/>
          <w:szCs w:val="16"/>
        </w:rPr>
      </w:pPr>
    </w:p>
    <w:p w14:paraId="2B00BB91" w14:textId="081A766F" w:rsidR="008F4BFD" w:rsidRPr="00B3371C" w:rsidRDefault="008F4BFD" w:rsidP="005A2DD4">
      <w:pPr>
        <w:jc w:val="center"/>
        <w:rPr>
          <w:rFonts w:ascii="Calibri" w:hAnsi="Calibri" w:cs="Calibri"/>
          <w:sz w:val="16"/>
          <w:szCs w:val="16"/>
        </w:rPr>
      </w:pPr>
    </w:p>
    <w:p w14:paraId="7A3E2808" w14:textId="3D92C573" w:rsidR="00477C8F" w:rsidRPr="00B3371C" w:rsidRDefault="00477C8F" w:rsidP="005A2DD4">
      <w:pPr>
        <w:jc w:val="center"/>
        <w:rPr>
          <w:rFonts w:ascii="Calibri" w:hAnsi="Calibri" w:cs="Calibri"/>
          <w:sz w:val="16"/>
          <w:szCs w:val="16"/>
        </w:rPr>
      </w:pPr>
    </w:p>
    <w:p w14:paraId="42ADA112" w14:textId="15E7BDAF" w:rsidR="00477C8F" w:rsidRPr="00B3371C" w:rsidRDefault="00477C8F" w:rsidP="005A2DD4">
      <w:pPr>
        <w:jc w:val="center"/>
        <w:rPr>
          <w:rFonts w:ascii="Calibri" w:hAnsi="Calibri" w:cs="Calibri"/>
          <w:sz w:val="16"/>
          <w:szCs w:val="16"/>
        </w:rPr>
      </w:pPr>
    </w:p>
    <w:p w14:paraId="7664A662" w14:textId="53119E0E" w:rsidR="00477C8F" w:rsidRPr="00B3371C" w:rsidRDefault="00477C8F" w:rsidP="005A2DD4">
      <w:pPr>
        <w:jc w:val="center"/>
        <w:rPr>
          <w:rFonts w:ascii="Calibri" w:hAnsi="Calibri" w:cs="Calibri"/>
          <w:sz w:val="16"/>
          <w:szCs w:val="16"/>
        </w:rPr>
      </w:pPr>
    </w:p>
    <w:p w14:paraId="65E970C0" w14:textId="2157C0B6" w:rsidR="00477C8F" w:rsidRPr="00B3371C" w:rsidRDefault="00477C8F" w:rsidP="005A2DD4">
      <w:pPr>
        <w:jc w:val="center"/>
        <w:rPr>
          <w:rFonts w:ascii="Calibri" w:hAnsi="Calibri" w:cs="Calibri"/>
          <w:sz w:val="16"/>
          <w:szCs w:val="16"/>
        </w:rPr>
      </w:pPr>
    </w:p>
    <w:p w14:paraId="3E88CA87" w14:textId="617E6964" w:rsidR="00477C8F" w:rsidRPr="00B3371C" w:rsidRDefault="00477C8F" w:rsidP="005A2DD4">
      <w:pPr>
        <w:jc w:val="center"/>
        <w:rPr>
          <w:rFonts w:ascii="Calibri" w:hAnsi="Calibri" w:cs="Calibri"/>
          <w:sz w:val="16"/>
          <w:szCs w:val="16"/>
        </w:rPr>
      </w:pPr>
    </w:p>
    <w:p w14:paraId="499E1D2F" w14:textId="73DEC6D9" w:rsidR="00477C8F" w:rsidRPr="00B3371C" w:rsidRDefault="00477C8F" w:rsidP="005A2DD4">
      <w:pPr>
        <w:jc w:val="center"/>
        <w:rPr>
          <w:rFonts w:ascii="Calibri" w:hAnsi="Calibri" w:cs="Calibri"/>
          <w:sz w:val="16"/>
          <w:szCs w:val="16"/>
        </w:rPr>
      </w:pPr>
    </w:p>
    <w:p w14:paraId="63874A87" w14:textId="03A94DE9" w:rsidR="00AE47BF" w:rsidRPr="0011013A" w:rsidRDefault="00AE47BF" w:rsidP="001B50F8">
      <w:pPr>
        <w:pStyle w:val="Ttulo3"/>
        <w:numPr>
          <w:ilvl w:val="0"/>
          <w:numId w:val="0"/>
        </w:numPr>
        <w:ind w:left="1702"/>
        <w:jc w:val="center"/>
        <w:rPr>
          <w:rFonts w:ascii="Calibri" w:hAnsi="Calibri" w:cs="Calibri"/>
        </w:rPr>
      </w:pPr>
      <w:r w:rsidRPr="0011013A">
        <w:rPr>
          <w:rFonts w:ascii="Calibri" w:hAnsi="Calibri" w:cs="Calibri"/>
        </w:rPr>
        <w:lastRenderedPageBreak/>
        <w:t xml:space="preserve">G.  </w:t>
      </w:r>
      <w:r w:rsidR="00AB4CA8" w:rsidRPr="0011013A">
        <w:rPr>
          <w:rFonts w:ascii="Calibri" w:hAnsi="Calibri" w:cs="Calibri"/>
        </w:rPr>
        <w:t>Programas y Proyectos.</w:t>
      </w:r>
    </w:p>
    <w:p w14:paraId="002F481A" w14:textId="77777777" w:rsidR="008F4BFD" w:rsidRPr="00B3371C" w:rsidRDefault="008F4BFD" w:rsidP="00AB4CA8">
      <w:pPr>
        <w:jc w:val="center"/>
        <w:rPr>
          <w:rFonts w:ascii="Calibri" w:hAnsi="Calibri" w:cs="Calibri"/>
          <w:b/>
          <w:bCs/>
          <w:sz w:val="16"/>
          <w:szCs w:val="16"/>
        </w:rPr>
      </w:pPr>
    </w:p>
    <w:p w14:paraId="19960FD5" w14:textId="77777777" w:rsidR="00180FBF" w:rsidRPr="00B3371C" w:rsidRDefault="00180FBF" w:rsidP="00180FBF">
      <w:pPr>
        <w:rPr>
          <w:rFonts w:ascii="Calibri" w:hAnsi="Calibri" w:cs="Calibri"/>
          <w:b/>
          <w:bCs/>
          <w:sz w:val="16"/>
          <w:szCs w:val="16"/>
        </w:rPr>
      </w:pPr>
      <w:r w:rsidRPr="00B3371C">
        <w:rPr>
          <w:rFonts w:ascii="Calibri" w:hAnsi="Calibri" w:cs="Calibri"/>
          <w:b/>
          <w:bCs/>
          <w:sz w:val="16"/>
          <w:szCs w:val="16"/>
        </w:rPr>
        <w:t>Proyectos especiales para su ejecución en el ejercicio 2025</w:t>
      </w:r>
    </w:p>
    <w:p w14:paraId="2CEA17DA" w14:textId="77777777" w:rsidR="00180FBF" w:rsidRPr="00B3371C" w:rsidRDefault="00180FBF" w:rsidP="00180FBF">
      <w:pPr>
        <w:spacing w:line="360" w:lineRule="auto"/>
        <w:rPr>
          <w:rFonts w:ascii="Calibri" w:hAnsi="Calibri" w:cs="Calibri"/>
          <w:sz w:val="16"/>
          <w:szCs w:val="16"/>
        </w:rPr>
      </w:pPr>
      <w:r w:rsidRPr="00B3371C">
        <w:rPr>
          <w:rFonts w:ascii="Calibri" w:hAnsi="Calibri" w:cs="Calibri"/>
          <w:sz w:val="16"/>
          <w:szCs w:val="16"/>
        </w:rPr>
        <w:t>Conforme a las necesidades operativas, la problemática en infraestructura y cobertura, el comportamiento del fenómeno delictivo, así como los proyectos establecidos, se plantean las siguientes acciones necesarias para el cumplimiento de las estrategias encaminadas a la modernización actividades inherentes a la procuración de justicia, así como la infraestructura y equipamiento sostenida:</w:t>
      </w:r>
    </w:p>
    <w:p w14:paraId="7651489A" w14:textId="168FD038" w:rsidR="008321BE" w:rsidRPr="00B3371C" w:rsidRDefault="008321BE" w:rsidP="008321BE">
      <w:pPr>
        <w:ind w:firstLine="708"/>
        <w:rPr>
          <w:rFonts w:ascii="Calibri" w:hAnsi="Calibri" w:cs="Calibri"/>
          <w:b/>
          <w:bCs/>
          <w:sz w:val="16"/>
          <w:szCs w:val="16"/>
        </w:rPr>
      </w:pPr>
      <w:r w:rsidRPr="00B3371C">
        <w:rPr>
          <w:rFonts w:ascii="Calibri" w:hAnsi="Calibri" w:cs="Calibri"/>
          <w:b/>
          <w:bCs/>
          <w:sz w:val="16"/>
          <w:szCs w:val="16"/>
        </w:rPr>
        <w:t>PROYECTO</w:t>
      </w:r>
      <w:r w:rsidR="00096BDD" w:rsidRPr="00B3371C">
        <w:rPr>
          <w:rFonts w:ascii="Calibri" w:hAnsi="Calibri" w:cs="Calibri"/>
          <w:b/>
          <w:bCs/>
          <w:sz w:val="16"/>
          <w:szCs w:val="16"/>
        </w:rPr>
        <w:t xml:space="preserve"> No. 1</w:t>
      </w:r>
      <w:r w:rsidRPr="00B3371C">
        <w:rPr>
          <w:rFonts w:ascii="Calibri" w:hAnsi="Calibri" w:cs="Calibri"/>
          <w:b/>
          <w:bCs/>
          <w:sz w:val="16"/>
          <w:szCs w:val="16"/>
        </w:rPr>
        <w:t>: CONTRUCCIÓN DEL NUEVO CENTRO DE JUSTICIA PARA LAS MUJERES DE BENITO JUAREZ.</w:t>
      </w:r>
    </w:p>
    <w:p w14:paraId="275B3D20" w14:textId="77777777" w:rsidR="008321BE" w:rsidRPr="00B3371C" w:rsidRDefault="008321BE" w:rsidP="008321BE">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Unidad Responsable: </w:t>
      </w:r>
    </w:p>
    <w:p w14:paraId="7244ADCB" w14:textId="77777777" w:rsidR="008321BE" w:rsidRPr="00B3371C" w:rsidRDefault="008321BE" w:rsidP="008321BE">
      <w:pPr>
        <w:spacing w:line="276" w:lineRule="auto"/>
        <w:rPr>
          <w:rFonts w:ascii="Calibri" w:hAnsi="Calibri" w:cs="Calibri"/>
          <w:sz w:val="16"/>
          <w:szCs w:val="16"/>
        </w:rPr>
      </w:pPr>
      <w:r w:rsidRPr="00B3371C">
        <w:rPr>
          <w:rFonts w:ascii="Calibri" w:hAnsi="Calibri" w:cs="Calibri"/>
          <w:sz w:val="16"/>
          <w:szCs w:val="16"/>
        </w:rPr>
        <w:t>Centro de Justicia para las Mujeres</w:t>
      </w:r>
    </w:p>
    <w:p w14:paraId="74F46342" w14:textId="77777777" w:rsidR="008321BE" w:rsidRPr="00B3371C" w:rsidRDefault="008321BE" w:rsidP="008321BE">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Justificación: </w:t>
      </w:r>
    </w:p>
    <w:p w14:paraId="145E0778" w14:textId="682C4365" w:rsidR="008321BE" w:rsidRPr="00B3371C" w:rsidRDefault="008321BE" w:rsidP="008321BE">
      <w:pPr>
        <w:rPr>
          <w:rFonts w:ascii="Calibri" w:hAnsi="Calibri" w:cs="Calibri"/>
          <w:sz w:val="16"/>
          <w:szCs w:val="16"/>
        </w:rPr>
      </w:pPr>
      <w:r w:rsidRPr="00B3371C">
        <w:rPr>
          <w:rFonts w:ascii="Calibri" w:hAnsi="Calibri" w:cs="Calibri"/>
          <w:sz w:val="16"/>
          <w:szCs w:val="16"/>
        </w:rPr>
        <w:t>En el Estado de Quintana Roo, la violencia familiar ocupa el segundo lugar en la incidencia delictiva, los municipios con mayor número de casos son Benito Juárez, Solidaridad y Othón P. Blanco. Como finalidad se resalta la importancia de Crear un Nuevo Centro de Justicia para las Mujeres en Cancún, Municipio de Benito Juárez, porque el actual Centro es insuficiente para atender a la población, además de no contar con los suficientes espacios, y con la imposibilidad que se tiene de poder ampliar el Centro de Justicia que actualmente existe. Para evitar que las Mujeres sean violentadas en un ambiente familiar, sexual, psicológico, entre otros.</w:t>
      </w:r>
    </w:p>
    <w:p w14:paraId="78315813" w14:textId="532EC7A1" w:rsidR="00180FBF" w:rsidRPr="00B3371C" w:rsidRDefault="00180FBF" w:rsidP="00180FBF">
      <w:pPr>
        <w:ind w:firstLine="708"/>
        <w:rPr>
          <w:rFonts w:ascii="Calibri" w:hAnsi="Calibri" w:cs="Calibri"/>
          <w:b/>
          <w:bCs/>
          <w:sz w:val="16"/>
          <w:szCs w:val="16"/>
        </w:rPr>
      </w:pPr>
      <w:r w:rsidRPr="00B3371C">
        <w:rPr>
          <w:rFonts w:ascii="Calibri" w:hAnsi="Calibri" w:cs="Calibri"/>
          <w:b/>
          <w:bCs/>
          <w:sz w:val="16"/>
          <w:szCs w:val="16"/>
        </w:rPr>
        <w:t>PROYECTO</w:t>
      </w:r>
      <w:r w:rsidR="00096BDD" w:rsidRPr="00B3371C">
        <w:rPr>
          <w:rFonts w:ascii="Calibri" w:hAnsi="Calibri" w:cs="Calibri"/>
          <w:b/>
          <w:bCs/>
          <w:sz w:val="16"/>
          <w:szCs w:val="16"/>
        </w:rPr>
        <w:t xml:space="preserve"> No. 2</w:t>
      </w:r>
      <w:r w:rsidRPr="00B3371C">
        <w:rPr>
          <w:rFonts w:ascii="Calibri" w:hAnsi="Calibri" w:cs="Calibri"/>
          <w:b/>
          <w:bCs/>
          <w:sz w:val="16"/>
          <w:szCs w:val="16"/>
        </w:rPr>
        <w:t>: REHABILITACIÓN DE EDIFICIO "LA CEIBA" EN LA ZONA NORTE</w:t>
      </w:r>
    </w:p>
    <w:p w14:paraId="180CBD1A"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Unidad Responsable: </w:t>
      </w:r>
    </w:p>
    <w:p w14:paraId="3BBF4D03" w14:textId="77777777" w:rsidR="00180FBF" w:rsidRPr="00B3371C" w:rsidRDefault="00180FBF" w:rsidP="00180FBF">
      <w:pPr>
        <w:spacing w:line="276" w:lineRule="auto"/>
        <w:rPr>
          <w:rFonts w:ascii="Calibri" w:hAnsi="Calibri" w:cs="Calibri"/>
          <w:sz w:val="16"/>
          <w:szCs w:val="16"/>
        </w:rPr>
      </w:pPr>
      <w:r w:rsidRPr="00B3371C">
        <w:rPr>
          <w:rFonts w:ascii="Calibri" w:hAnsi="Calibri" w:cs="Calibri"/>
          <w:sz w:val="16"/>
          <w:szCs w:val="16"/>
        </w:rPr>
        <w:t>Dirección General de Administración y Finanzas.</w:t>
      </w:r>
    </w:p>
    <w:p w14:paraId="34FA3944" w14:textId="77777777" w:rsidR="00180FBF" w:rsidRPr="00B3371C" w:rsidRDefault="00180FBF" w:rsidP="00180FBF">
      <w:pPr>
        <w:spacing w:before="60" w:after="60"/>
        <w:contextualSpacing/>
        <w:rPr>
          <w:rFonts w:ascii="Calibri" w:eastAsia="Times New Roman" w:hAnsi="Calibri" w:cs="Calibri"/>
          <w:sz w:val="16"/>
          <w:szCs w:val="16"/>
        </w:rPr>
      </w:pPr>
      <w:r w:rsidRPr="00B3371C">
        <w:rPr>
          <w:rFonts w:ascii="Calibri" w:hAnsi="Calibri" w:cs="Calibri"/>
          <w:b/>
          <w:bCs/>
          <w:i/>
          <w:iCs/>
          <w:sz w:val="16"/>
          <w:szCs w:val="16"/>
          <w:u w:val="single"/>
        </w:rPr>
        <w:t>Justificación:</w:t>
      </w:r>
    </w:p>
    <w:p w14:paraId="3A0C4338" w14:textId="682B6678" w:rsidR="00180FBF" w:rsidRPr="00B3371C" w:rsidRDefault="00180FBF" w:rsidP="00180FBF">
      <w:pPr>
        <w:rPr>
          <w:rFonts w:ascii="Calibri" w:hAnsi="Calibri" w:cs="Calibri"/>
          <w:sz w:val="16"/>
          <w:szCs w:val="16"/>
        </w:rPr>
      </w:pPr>
      <w:r w:rsidRPr="00B3371C">
        <w:rPr>
          <w:rFonts w:ascii="Calibri" w:hAnsi="Calibri" w:cs="Calibri"/>
          <w:sz w:val="16"/>
          <w:szCs w:val="16"/>
        </w:rPr>
        <w:t>Reconstrucción del edificio denominado la “CEIBA” con oficinas del fiscal y administrativas. El proyecto contará con red eléctrica, elevadores, aires acondicionados, barda frontal y accesos controlados, el alumbrado público interior el sistema de internet, voz y datos y el de vigilancia, la instalación de bombas de agua y equipos de media tensión además del arranque de planta de tratamiento de aguas residuales.</w:t>
      </w:r>
    </w:p>
    <w:p w14:paraId="037B96FC" w14:textId="12C808A6" w:rsidR="00180FBF" w:rsidRPr="00B3371C" w:rsidRDefault="00180FBF" w:rsidP="00180FBF">
      <w:pPr>
        <w:ind w:left="708"/>
        <w:rPr>
          <w:rFonts w:ascii="Calibri" w:hAnsi="Calibri" w:cs="Calibri"/>
          <w:b/>
          <w:bCs/>
          <w:sz w:val="16"/>
          <w:szCs w:val="16"/>
        </w:rPr>
      </w:pPr>
      <w:bookmarkStart w:id="132" w:name="_Hlk178773974"/>
      <w:r w:rsidRPr="00B3371C">
        <w:rPr>
          <w:rFonts w:ascii="Calibri" w:hAnsi="Calibri" w:cs="Calibri"/>
          <w:b/>
          <w:bCs/>
          <w:sz w:val="16"/>
          <w:szCs w:val="16"/>
        </w:rPr>
        <w:t>PROYECTO</w:t>
      </w:r>
      <w:r w:rsidR="00096BDD" w:rsidRPr="00B3371C">
        <w:rPr>
          <w:rFonts w:ascii="Calibri" w:hAnsi="Calibri" w:cs="Calibri"/>
          <w:b/>
          <w:bCs/>
          <w:sz w:val="16"/>
          <w:szCs w:val="16"/>
        </w:rPr>
        <w:t xml:space="preserve"> No.3</w:t>
      </w:r>
      <w:r w:rsidRPr="00B3371C">
        <w:rPr>
          <w:rFonts w:ascii="Calibri" w:hAnsi="Calibri" w:cs="Calibri"/>
          <w:b/>
          <w:bCs/>
          <w:sz w:val="16"/>
          <w:szCs w:val="16"/>
        </w:rPr>
        <w:t xml:space="preserve">: LA CONCLUSIÓN DEL EDIFICIO DE LA FISCALÍA GENERAL (ZONA NORTE) </w:t>
      </w:r>
    </w:p>
    <w:p w14:paraId="375BFAA5" w14:textId="77777777" w:rsidR="00180FBF" w:rsidRPr="00B3371C" w:rsidRDefault="00180FBF" w:rsidP="00180FBF">
      <w:pPr>
        <w:spacing w:line="276" w:lineRule="auto"/>
        <w:rPr>
          <w:rFonts w:ascii="Calibri" w:hAnsi="Calibri" w:cs="Calibri"/>
          <w:b/>
          <w:bCs/>
          <w:i/>
          <w:iCs/>
          <w:sz w:val="16"/>
          <w:szCs w:val="16"/>
          <w:u w:val="single"/>
        </w:rPr>
      </w:pPr>
      <w:bookmarkStart w:id="133" w:name="_Hlk178776646"/>
      <w:r w:rsidRPr="00B3371C">
        <w:rPr>
          <w:rFonts w:ascii="Calibri" w:hAnsi="Calibri" w:cs="Calibri"/>
          <w:b/>
          <w:bCs/>
          <w:i/>
          <w:iCs/>
          <w:sz w:val="16"/>
          <w:szCs w:val="16"/>
          <w:u w:val="single"/>
        </w:rPr>
        <w:t xml:space="preserve">Unidad Responsable: </w:t>
      </w:r>
    </w:p>
    <w:p w14:paraId="5EAB4F27" w14:textId="77777777" w:rsidR="00180FBF" w:rsidRPr="00B3371C" w:rsidRDefault="00180FBF" w:rsidP="00180FBF">
      <w:pPr>
        <w:spacing w:line="276" w:lineRule="auto"/>
        <w:rPr>
          <w:rFonts w:ascii="Calibri" w:hAnsi="Calibri" w:cs="Calibri"/>
          <w:sz w:val="16"/>
          <w:szCs w:val="16"/>
        </w:rPr>
      </w:pPr>
      <w:r w:rsidRPr="00B3371C">
        <w:rPr>
          <w:rFonts w:ascii="Calibri" w:hAnsi="Calibri" w:cs="Calibri"/>
          <w:sz w:val="16"/>
          <w:szCs w:val="16"/>
        </w:rPr>
        <w:t>Dirección General de Administración y Finanzas.</w:t>
      </w:r>
    </w:p>
    <w:p w14:paraId="6D086262"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Justificación</w:t>
      </w:r>
      <w:bookmarkEnd w:id="132"/>
      <w:r w:rsidRPr="00B3371C">
        <w:rPr>
          <w:rFonts w:ascii="Calibri" w:hAnsi="Calibri" w:cs="Calibri"/>
          <w:b/>
          <w:bCs/>
          <w:i/>
          <w:iCs/>
          <w:sz w:val="16"/>
          <w:szCs w:val="16"/>
          <w:u w:val="single"/>
        </w:rPr>
        <w:t xml:space="preserve">: </w:t>
      </w:r>
    </w:p>
    <w:p w14:paraId="75B333EC" w14:textId="77777777" w:rsidR="00180FBF" w:rsidRPr="00B3371C" w:rsidRDefault="00180FBF" w:rsidP="00180FBF">
      <w:pPr>
        <w:rPr>
          <w:rFonts w:ascii="Calibri" w:hAnsi="Calibri" w:cs="Calibri"/>
          <w:sz w:val="16"/>
          <w:szCs w:val="16"/>
        </w:rPr>
      </w:pPr>
      <w:r w:rsidRPr="00B3371C">
        <w:rPr>
          <w:rFonts w:ascii="Calibri" w:hAnsi="Calibri" w:cs="Calibri"/>
          <w:sz w:val="16"/>
          <w:szCs w:val="16"/>
        </w:rPr>
        <w:t>Conclusión y equipamiento del edificio alterno de la Fiscalía General del Estado en la ciudad de Cancún para fortalecer la confianza ciudadana y la prestación de los servicios de Procuración de Justicia.</w:t>
      </w:r>
    </w:p>
    <w:bookmarkEnd w:id="133"/>
    <w:p w14:paraId="5A20B15E" w14:textId="7677D710" w:rsidR="00180FBF" w:rsidRPr="00B3371C" w:rsidRDefault="00180FBF" w:rsidP="00096BDD">
      <w:pPr>
        <w:ind w:left="708"/>
        <w:rPr>
          <w:rFonts w:ascii="Calibri" w:hAnsi="Calibri" w:cs="Calibri"/>
          <w:b/>
          <w:bCs/>
          <w:sz w:val="16"/>
          <w:szCs w:val="16"/>
        </w:rPr>
      </w:pPr>
      <w:r w:rsidRPr="00B3371C">
        <w:rPr>
          <w:rFonts w:ascii="Calibri" w:hAnsi="Calibri" w:cs="Calibri"/>
          <w:b/>
          <w:bCs/>
          <w:sz w:val="16"/>
          <w:szCs w:val="16"/>
        </w:rPr>
        <w:t>PROYECTO</w:t>
      </w:r>
      <w:r w:rsidR="00096BDD" w:rsidRPr="00B3371C">
        <w:rPr>
          <w:rFonts w:ascii="Calibri" w:hAnsi="Calibri" w:cs="Calibri"/>
          <w:b/>
          <w:bCs/>
          <w:sz w:val="16"/>
          <w:szCs w:val="16"/>
        </w:rPr>
        <w:t xml:space="preserve"> No. 4</w:t>
      </w:r>
      <w:r w:rsidRPr="00B3371C">
        <w:rPr>
          <w:rFonts w:ascii="Calibri" w:hAnsi="Calibri" w:cs="Calibri"/>
          <w:b/>
          <w:bCs/>
          <w:sz w:val="16"/>
          <w:szCs w:val="16"/>
        </w:rPr>
        <w:t>: DISEÑO EJECUTIVO PARA LA AMPLIACIÓN DEL CENTRO DE JUSTICIA PARA LAS MUJERES DE BENITO JUÁREZ</w:t>
      </w:r>
    </w:p>
    <w:p w14:paraId="334144A2"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Unidad Responsable: </w:t>
      </w:r>
    </w:p>
    <w:p w14:paraId="69F2BA63" w14:textId="77777777" w:rsidR="00180FBF" w:rsidRPr="00B3371C" w:rsidRDefault="00180FBF" w:rsidP="00180FBF">
      <w:pPr>
        <w:spacing w:line="276" w:lineRule="auto"/>
        <w:rPr>
          <w:rFonts w:ascii="Calibri" w:hAnsi="Calibri" w:cs="Calibri"/>
          <w:sz w:val="16"/>
          <w:szCs w:val="16"/>
        </w:rPr>
      </w:pPr>
      <w:r w:rsidRPr="00B3371C">
        <w:rPr>
          <w:rFonts w:ascii="Calibri" w:hAnsi="Calibri" w:cs="Calibri"/>
          <w:sz w:val="16"/>
          <w:szCs w:val="16"/>
        </w:rPr>
        <w:t>Centro de Justicia para las Mujeres</w:t>
      </w:r>
    </w:p>
    <w:p w14:paraId="1FE5695E"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Justificación: </w:t>
      </w:r>
    </w:p>
    <w:p w14:paraId="78585F18" w14:textId="1443F780" w:rsidR="008321BE" w:rsidRPr="00B3371C" w:rsidRDefault="00180FBF" w:rsidP="00180FBF">
      <w:pPr>
        <w:spacing w:line="276" w:lineRule="auto"/>
        <w:rPr>
          <w:rFonts w:ascii="Calibri" w:hAnsi="Calibri" w:cs="Calibri"/>
          <w:color w:val="000000" w:themeColor="text1"/>
          <w:sz w:val="16"/>
          <w:szCs w:val="16"/>
        </w:rPr>
      </w:pPr>
      <w:r w:rsidRPr="00B3371C">
        <w:rPr>
          <w:rFonts w:ascii="Calibri" w:hAnsi="Calibri" w:cs="Calibri"/>
          <w:color w:val="000000" w:themeColor="text1"/>
          <w:sz w:val="16"/>
          <w:szCs w:val="16"/>
        </w:rPr>
        <w:t>Se requiere el Proyecto Ejecutivo Arquitectónico de la Ampliación del Centro de Justicia para las Mujeres de Benito Juárez, el cual incluye el Estudio de Mecánica de Suelo por las características de terreno destinado para este fin. La ampliación del Centro permitiría atender en mayores condiciones de respeto a la dignidad de las usuarias, proveyéndoles de espacios adecuados para la atención de primer contacto, la contención emocional, intervención especializada, capacitación para el empleo y autoempleo y para el resguardo y protección de su integridad física, todo esto con principios de seguridad y confidencialidad.</w:t>
      </w:r>
    </w:p>
    <w:p w14:paraId="433FDFAF" w14:textId="3B82B643" w:rsidR="00180FBF" w:rsidRPr="00B3371C" w:rsidRDefault="00180FBF" w:rsidP="00180FBF">
      <w:pPr>
        <w:ind w:left="708"/>
        <w:rPr>
          <w:rFonts w:ascii="Calibri" w:hAnsi="Calibri" w:cs="Calibri"/>
          <w:b/>
          <w:bCs/>
          <w:sz w:val="16"/>
          <w:szCs w:val="16"/>
        </w:rPr>
      </w:pPr>
      <w:r w:rsidRPr="00B3371C">
        <w:rPr>
          <w:rFonts w:ascii="Calibri" w:hAnsi="Calibri" w:cs="Calibri"/>
          <w:b/>
          <w:bCs/>
          <w:sz w:val="16"/>
          <w:szCs w:val="16"/>
        </w:rPr>
        <w:t>PROYECTO</w:t>
      </w:r>
      <w:r w:rsidR="00096BDD" w:rsidRPr="00B3371C">
        <w:rPr>
          <w:rFonts w:ascii="Calibri" w:hAnsi="Calibri" w:cs="Calibri"/>
          <w:b/>
          <w:bCs/>
          <w:sz w:val="16"/>
          <w:szCs w:val="16"/>
        </w:rPr>
        <w:t xml:space="preserve"> No. 5</w:t>
      </w:r>
      <w:r w:rsidRPr="00B3371C">
        <w:rPr>
          <w:rFonts w:ascii="Calibri" w:hAnsi="Calibri" w:cs="Calibri"/>
          <w:b/>
          <w:bCs/>
          <w:sz w:val="16"/>
          <w:szCs w:val="16"/>
        </w:rPr>
        <w:t>: AMPLIACIÓN DEL CENTRO DE JUSTICIA PARA LAS MUJERES DE BENITO JUÁREZ</w:t>
      </w:r>
    </w:p>
    <w:p w14:paraId="04751CB6"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Unidad Responsable:</w:t>
      </w:r>
    </w:p>
    <w:p w14:paraId="1BDB2752" w14:textId="77777777" w:rsidR="00180FBF" w:rsidRPr="00B3371C" w:rsidRDefault="00180FBF" w:rsidP="00180FBF">
      <w:pPr>
        <w:spacing w:line="276" w:lineRule="auto"/>
        <w:rPr>
          <w:rFonts w:ascii="Calibri" w:hAnsi="Calibri" w:cs="Calibri"/>
          <w:sz w:val="16"/>
          <w:szCs w:val="16"/>
        </w:rPr>
      </w:pPr>
      <w:r w:rsidRPr="00B3371C">
        <w:rPr>
          <w:rFonts w:ascii="Calibri" w:hAnsi="Calibri" w:cs="Calibri"/>
          <w:sz w:val="16"/>
          <w:szCs w:val="16"/>
        </w:rPr>
        <w:lastRenderedPageBreak/>
        <w:t>Centro de Justicia para las Mujeres</w:t>
      </w:r>
    </w:p>
    <w:p w14:paraId="418026EB" w14:textId="77777777" w:rsidR="00180FBF" w:rsidRPr="00B3371C" w:rsidRDefault="00180FBF" w:rsidP="00180FBF">
      <w:pPr>
        <w:spacing w:line="276" w:lineRule="auto"/>
        <w:rPr>
          <w:rFonts w:ascii="Calibri" w:hAnsi="Calibri" w:cs="Calibri"/>
          <w:sz w:val="16"/>
          <w:szCs w:val="16"/>
        </w:rPr>
      </w:pPr>
      <w:r w:rsidRPr="00B3371C">
        <w:rPr>
          <w:rFonts w:ascii="Calibri" w:hAnsi="Calibri" w:cs="Calibri"/>
          <w:b/>
          <w:bCs/>
          <w:i/>
          <w:iCs/>
          <w:sz w:val="16"/>
          <w:szCs w:val="16"/>
          <w:u w:val="single"/>
        </w:rPr>
        <w:t xml:space="preserve">Justificación: </w:t>
      </w:r>
    </w:p>
    <w:p w14:paraId="7EF6EC3B" w14:textId="71451FF7" w:rsidR="00180FBF" w:rsidRPr="00B3371C" w:rsidRDefault="00180FBF" w:rsidP="00180FBF">
      <w:pPr>
        <w:rPr>
          <w:rFonts w:ascii="Calibri" w:hAnsi="Calibri" w:cs="Calibri"/>
          <w:sz w:val="16"/>
          <w:szCs w:val="16"/>
        </w:rPr>
      </w:pPr>
      <w:r w:rsidRPr="00B3371C">
        <w:rPr>
          <w:rFonts w:ascii="Calibri" w:hAnsi="Calibri" w:cs="Calibri"/>
          <w:sz w:val="16"/>
          <w:szCs w:val="16"/>
        </w:rPr>
        <w:t>Contar con un Centro de Justicia para las Mujeres en el que se integren todas las atenciones que se deben llevar a cabo para disminuir la violencia y fortalecer el empoderamiento de las víctimas y el castigo a los agresores.</w:t>
      </w:r>
    </w:p>
    <w:p w14:paraId="61D1815A" w14:textId="3F78F6E8" w:rsidR="00180FBF" w:rsidRPr="00B3371C" w:rsidRDefault="008321BE" w:rsidP="00180FBF">
      <w:pPr>
        <w:ind w:left="708"/>
        <w:rPr>
          <w:rFonts w:ascii="Calibri" w:hAnsi="Calibri" w:cs="Calibri"/>
          <w:b/>
          <w:bCs/>
          <w:sz w:val="16"/>
          <w:szCs w:val="16"/>
        </w:rPr>
      </w:pPr>
      <w:r w:rsidRPr="00B3371C">
        <w:rPr>
          <w:rFonts w:ascii="Calibri" w:hAnsi="Calibri" w:cs="Calibri"/>
          <w:b/>
          <w:bCs/>
          <w:sz w:val="16"/>
          <w:szCs w:val="16"/>
        </w:rPr>
        <w:t>PROYECTO</w:t>
      </w:r>
      <w:r w:rsidR="00096BDD" w:rsidRPr="00B3371C">
        <w:rPr>
          <w:rFonts w:ascii="Calibri" w:hAnsi="Calibri" w:cs="Calibri"/>
          <w:b/>
          <w:bCs/>
          <w:sz w:val="16"/>
          <w:szCs w:val="16"/>
        </w:rPr>
        <w:t xml:space="preserve"> No. 6</w:t>
      </w:r>
      <w:r w:rsidRPr="00B3371C">
        <w:rPr>
          <w:rFonts w:ascii="Calibri" w:hAnsi="Calibri" w:cs="Calibri"/>
          <w:b/>
          <w:bCs/>
          <w:sz w:val="16"/>
          <w:szCs w:val="16"/>
        </w:rPr>
        <w:t xml:space="preserve">:  </w:t>
      </w:r>
      <w:r w:rsidR="00180FBF" w:rsidRPr="00B3371C">
        <w:rPr>
          <w:rFonts w:ascii="Calibri" w:hAnsi="Calibri" w:cs="Calibri"/>
          <w:b/>
          <w:bCs/>
          <w:sz w:val="16"/>
          <w:szCs w:val="16"/>
        </w:rPr>
        <w:t>ADQUISICIÓN DE DOS VEHÍCULOS TÁCTICOS BLINDADOS PARA EL USO Y DESPLIEGUE DE OPERATIVOS DE LA POLICÍA DE INVESTIGACIÓN.</w:t>
      </w:r>
    </w:p>
    <w:p w14:paraId="3D5C4585"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Unidad Responsable: </w:t>
      </w:r>
    </w:p>
    <w:p w14:paraId="17E3C168" w14:textId="5F03235E" w:rsidR="00180FBF" w:rsidRPr="00B3371C" w:rsidRDefault="00096BDD" w:rsidP="00180FBF">
      <w:pPr>
        <w:spacing w:line="276" w:lineRule="auto"/>
        <w:rPr>
          <w:rFonts w:ascii="Calibri" w:hAnsi="Calibri" w:cs="Calibri"/>
          <w:sz w:val="16"/>
          <w:szCs w:val="16"/>
        </w:rPr>
      </w:pPr>
      <w:r w:rsidRPr="00B3371C">
        <w:rPr>
          <w:rFonts w:ascii="Calibri" w:hAnsi="Calibri" w:cs="Calibri"/>
          <w:sz w:val="16"/>
          <w:szCs w:val="16"/>
        </w:rPr>
        <w:t xml:space="preserve">Dirección General de la </w:t>
      </w:r>
      <w:r w:rsidR="00180FBF" w:rsidRPr="00B3371C">
        <w:rPr>
          <w:rFonts w:ascii="Calibri" w:hAnsi="Calibri" w:cs="Calibri"/>
          <w:sz w:val="16"/>
          <w:szCs w:val="16"/>
        </w:rPr>
        <w:t>Policía de Investigación</w:t>
      </w:r>
    </w:p>
    <w:p w14:paraId="177F6E34"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Justificación: </w:t>
      </w:r>
    </w:p>
    <w:p w14:paraId="0EB375F1" w14:textId="77777777" w:rsidR="00180FBF" w:rsidRPr="00B3371C" w:rsidRDefault="00180FBF" w:rsidP="00180FBF">
      <w:pPr>
        <w:rPr>
          <w:rFonts w:ascii="Calibri" w:hAnsi="Calibri" w:cs="Calibri"/>
          <w:sz w:val="16"/>
          <w:szCs w:val="16"/>
        </w:rPr>
      </w:pPr>
      <w:r w:rsidRPr="00B3371C">
        <w:rPr>
          <w:rFonts w:ascii="Calibri" w:hAnsi="Calibri" w:cs="Calibri"/>
          <w:sz w:val="16"/>
          <w:szCs w:val="16"/>
        </w:rPr>
        <w:t>Tener presencia en los operativos que se realizan, en los lugares en los que vehículos convencionales no son capaces de transitar, además de brindar protección al personal a bordo, de igual forma de poder combatir en un operativo.</w:t>
      </w:r>
    </w:p>
    <w:p w14:paraId="15C0691B" w14:textId="10A741ED" w:rsidR="00180FBF" w:rsidRPr="00B3371C" w:rsidRDefault="008321BE" w:rsidP="00180FBF">
      <w:pPr>
        <w:ind w:left="708"/>
        <w:rPr>
          <w:rFonts w:ascii="Calibri" w:hAnsi="Calibri" w:cs="Calibri"/>
          <w:b/>
          <w:bCs/>
          <w:sz w:val="16"/>
          <w:szCs w:val="16"/>
        </w:rPr>
      </w:pPr>
      <w:r w:rsidRPr="00B3371C">
        <w:rPr>
          <w:rFonts w:ascii="Calibri" w:hAnsi="Calibri" w:cs="Calibri"/>
          <w:b/>
          <w:bCs/>
          <w:sz w:val="16"/>
          <w:szCs w:val="16"/>
        </w:rPr>
        <w:t>PROYECTO</w:t>
      </w:r>
      <w:r w:rsidR="00096BDD" w:rsidRPr="00B3371C">
        <w:rPr>
          <w:rFonts w:ascii="Calibri" w:hAnsi="Calibri" w:cs="Calibri"/>
          <w:b/>
          <w:bCs/>
          <w:sz w:val="16"/>
          <w:szCs w:val="16"/>
        </w:rPr>
        <w:t xml:space="preserve"> No. 7</w:t>
      </w:r>
      <w:r w:rsidRPr="00B3371C">
        <w:rPr>
          <w:rFonts w:ascii="Calibri" w:hAnsi="Calibri" w:cs="Calibri"/>
          <w:b/>
          <w:bCs/>
          <w:sz w:val="16"/>
          <w:szCs w:val="16"/>
        </w:rPr>
        <w:t xml:space="preserve">:  </w:t>
      </w:r>
      <w:r w:rsidR="00180FBF" w:rsidRPr="00B3371C">
        <w:rPr>
          <w:rFonts w:ascii="Calibri" w:hAnsi="Calibri" w:cs="Calibri"/>
          <w:b/>
          <w:bCs/>
          <w:sz w:val="16"/>
          <w:szCs w:val="16"/>
        </w:rPr>
        <w:t>ADQUISICIÓN DE DOS VEHÍCULOS ESPECIALIZADOS PARA TRASLADO DE CANINOS EN LABORES DE BÚSQUEDA, RESCATE Y DETECCIÓN DE DROGAS.</w:t>
      </w:r>
    </w:p>
    <w:p w14:paraId="118D0063"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Unidad Responsable: </w:t>
      </w:r>
    </w:p>
    <w:p w14:paraId="7BFF3B5A" w14:textId="77777777" w:rsidR="00096BDD" w:rsidRPr="00B3371C" w:rsidRDefault="00096BDD" w:rsidP="00096BDD">
      <w:pPr>
        <w:spacing w:line="276" w:lineRule="auto"/>
        <w:rPr>
          <w:rFonts w:ascii="Calibri" w:hAnsi="Calibri" w:cs="Calibri"/>
          <w:sz w:val="16"/>
          <w:szCs w:val="16"/>
        </w:rPr>
      </w:pPr>
      <w:r w:rsidRPr="00B3371C">
        <w:rPr>
          <w:rFonts w:ascii="Calibri" w:hAnsi="Calibri" w:cs="Calibri"/>
          <w:sz w:val="16"/>
          <w:szCs w:val="16"/>
        </w:rPr>
        <w:t>Dirección General de la Policía de Investigación</w:t>
      </w:r>
    </w:p>
    <w:p w14:paraId="6A99CC30"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Justificación: </w:t>
      </w:r>
    </w:p>
    <w:p w14:paraId="293B3511" w14:textId="77777777" w:rsidR="00180FBF" w:rsidRPr="00B3371C" w:rsidRDefault="00180FBF" w:rsidP="00180FBF">
      <w:pPr>
        <w:rPr>
          <w:rFonts w:ascii="Calibri" w:hAnsi="Calibri" w:cs="Calibri"/>
          <w:sz w:val="16"/>
          <w:szCs w:val="16"/>
        </w:rPr>
      </w:pPr>
      <w:r w:rsidRPr="00B3371C">
        <w:rPr>
          <w:rFonts w:ascii="Calibri" w:hAnsi="Calibri" w:cs="Calibri"/>
          <w:sz w:val="16"/>
          <w:szCs w:val="16"/>
        </w:rPr>
        <w:t>Adquisición de dos vehículos con las condiciones específicas para el traslado y resguardo del equipo canino de la Policía de Investigación.</w:t>
      </w:r>
    </w:p>
    <w:p w14:paraId="54DAEA80" w14:textId="552EE9BF" w:rsidR="00180FBF" w:rsidRPr="00B3371C" w:rsidRDefault="008321BE" w:rsidP="00180FBF">
      <w:pPr>
        <w:ind w:left="708"/>
        <w:rPr>
          <w:rFonts w:ascii="Calibri" w:hAnsi="Calibri" w:cs="Calibri"/>
          <w:b/>
          <w:bCs/>
          <w:sz w:val="16"/>
          <w:szCs w:val="16"/>
        </w:rPr>
      </w:pPr>
      <w:r w:rsidRPr="00B3371C">
        <w:rPr>
          <w:rFonts w:ascii="Calibri" w:hAnsi="Calibri" w:cs="Calibri"/>
          <w:b/>
          <w:bCs/>
          <w:sz w:val="16"/>
          <w:szCs w:val="16"/>
        </w:rPr>
        <w:t>PROYECTO</w:t>
      </w:r>
      <w:r w:rsidR="00096BDD" w:rsidRPr="00B3371C">
        <w:rPr>
          <w:rFonts w:ascii="Calibri" w:hAnsi="Calibri" w:cs="Calibri"/>
          <w:b/>
          <w:bCs/>
          <w:sz w:val="16"/>
          <w:szCs w:val="16"/>
        </w:rPr>
        <w:t xml:space="preserve"> No. 8</w:t>
      </w:r>
      <w:r w:rsidRPr="00B3371C">
        <w:rPr>
          <w:rFonts w:ascii="Calibri" w:hAnsi="Calibri" w:cs="Calibri"/>
          <w:b/>
          <w:bCs/>
          <w:sz w:val="16"/>
          <w:szCs w:val="16"/>
        </w:rPr>
        <w:t>:</w:t>
      </w:r>
      <w:r w:rsidR="00096BDD" w:rsidRPr="00B3371C">
        <w:rPr>
          <w:rFonts w:ascii="Calibri" w:hAnsi="Calibri" w:cs="Calibri"/>
          <w:b/>
          <w:bCs/>
          <w:sz w:val="16"/>
          <w:szCs w:val="16"/>
        </w:rPr>
        <w:t xml:space="preserve"> </w:t>
      </w:r>
      <w:r w:rsidR="00180FBF" w:rsidRPr="00B3371C">
        <w:rPr>
          <w:rFonts w:ascii="Calibri" w:hAnsi="Calibri" w:cs="Calibri"/>
          <w:b/>
          <w:bCs/>
          <w:sz w:val="16"/>
          <w:szCs w:val="16"/>
        </w:rPr>
        <w:t>ADQUISICIÓN DE EQUIPO TECNOLÓGICO ESPECIALIZADO EN INVESTIGACIÓN PARA EL PERSONAL DE LA POLICÍA.</w:t>
      </w:r>
    </w:p>
    <w:p w14:paraId="6D631D4B"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Unidad Responsable: </w:t>
      </w:r>
    </w:p>
    <w:p w14:paraId="0994F27F" w14:textId="77777777" w:rsidR="00096BDD" w:rsidRPr="00B3371C" w:rsidRDefault="00096BDD" w:rsidP="00096BDD">
      <w:pPr>
        <w:spacing w:line="276" w:lineRule="auto"/>
        <w:rPr>
          <w:rFonts w:ascii="Calibri" w:hAnsi="Calibri" w:cs="Calibri"/>
          <w:sz w:val="16"/>
          <w:szCs w:val="16"/>
        </w:rPr>
      </w:pPr>
      <w:r w:rsidRPr="00B3371C">
        <w:rPr>
          <w:rFonts w:ascii="Calibri" w:hAnsi="Calibri" w:cs="Calibri"/>
          <w:sz w:val="16"/>
          <w:szCs w:val="16"/>
        </w:rPr>
        <w:t>Dirección General de la Policía de Investigación</w:t>
      </w:r>
    </w:p>
    <w:p w14:paraId="3CB98C98"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Justificación: </w:t>
      </w:r>
    </w:p>
    <w:p w14:paraId="35538A79" w14:textId="77777777" w:rsidR="00180FBF" w:rsidRPr="00B3371C" w:rsidRDefault="00180FBF" w:rsidP="00180FBF">
      <w:pPr>
        <w:rPr>
          <w:rFonts w:ascii="Calibri" w:hAnsi="Calibri" w:cs="Calibri"/>
          <w:sz w:val="16"/>
          <w:szCs w:val="16"/>
        </w:rPr>
      </w:pPr>
      <w:r w:rsidRPr="00B3371C">
        <w:rPr>
          <w:rFonts w:ascii="Calibri" w:hAnsi="Calibri" w:cs="Calibri"/>
          <w:sz w:val="16"/>
          <w:szCs w:val="16"/>
        </w:rPr>
        <w:t>Adquisición de drones, equipo de extracción de información y software especializado para la investigación de los delitos de alto impacto.</w:t>
      </w:r>
    </w:p>
    <w:p w14:paraId="60F402F8" w14:textId="77777777" w:rsidR="00180FBF" w:rsidRPr="00B3371C" w:rsidRDefault="00180FBF" w:rsidP="00180FBF">
      <w:pPr>
        <w:rPr>
          <w:rFonts w:ascii="Calibri" w:hAnsi="Calibri" w:cs="Calibri"/>
          <w:sz w:val="16"/>
          <w:szCs w:val="16"/>
        </w:rPr>
      </w:pPr>
    </w:p>
    <w:p w14:paraId="0C22DB15" w14:textId="5C124752" w:rsidR="00180FBF" w:rsidRPr="00B3371C" w:rsidRDefault="008321BE" w:rsidP="00180FBF">
      <w:pPr>
        <w:ind w:left="708"/>
        <w:rPr>
          <w:rFonts w:ascii="Calibri" w:hAnsi="Calibri" w:cs="Calibri"/>
          <w:b/>
          <w:bCs/>
          <w:sz w:val="16"/>
          <w:szCs w:val="16"/>
        </w:rPr>
      </w:pPr>
      <w:r w:rsidRPr="00B3371C">
        <w:rPr>
          <w:rFonts w:ascii="Calibri" w:hAnsi="Calibri" w:cs="Calibri"/>
          <w:b/>
          <w:bCs/>
          <w:sz w:val="16"/>
          <w:szCs w:val="16"/>
        </w:rPr>
        <w:t>PROYECTO</w:t>
      </w:r>
      <w:r w:rsidR="00096BDD" w:rsidRPr="00B3371C">
        <w:rPr>
          <w:rFonts w:ascii="Calibri" w:hAnsi="Calibri" w:cs="Calibri"/>
          <w:b/>
          <w:bCs/>
          <w:sz w:val="16"/>
          <w:szCs w:val="16"/>
        </w:rPr>
        <w:t xml:space="preserve"> No. 9</w:t>
      </w:r>
      <w:r w:rsidRPr="00B3371C">
        <w:rPr>
          <w:rFonts w:ascii="Calibri" w:hAnsi="Calibri" w:cs="Calibri"/>
          <w:b/>
          <w:bCs/>
          <w:sz w:val="16"/>
          <w:szCs w:val="16"/>
        </w:rPr>
        <w:t xml:space="preserve">: </w:t>
      </w:r>
      <w:r w:rsidR="00180FBF" w:rsidRPr="00B3371C">
        <w:rPr>
          <w:rFonts w:ascii="Calibri" w:hAnsi="Calibri" w:cs="Calibri"/>
          <w:b/>
          <w:bCs/>
          <w:sz w:val="16"/>
          <w:szCs w:val="16"/>
        </w:rPr>
        <w:t>CERTIFICACIÓN EN EL USO Y MANEJO DE EQUIPO TECNOLÓGICO ESPECIALIZADO EN INVESTIGACIÓN DE DELITOS DE ALTO IMPACTO.</w:t>
      </w:r>
    </w:p>
    <w:p w14:paraId="303B7931"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Unidad Responsable: </w:t>
      </w:r>
    </w:p>
    <w:p w14:paraId="32279CEC" w14:textId="77777777" w:rsidR="00096BDD" w:rsidRPr="00B3371C" w:rsidRDefault="00096BDD" w:rsidP="00096BDD">
      <w:pPr>
        <w:spacing w:line="276" w:lineRule="auto"/>
        <w:rPr>
          <w:rFonts w:ascii="Calibri" w:hAnsi="Calibri" w:cs="Calibri"/>
          <w:sz w:val="16"/>
          <w:szCs w:val="16"/>
        </w:rPr>
      </w:pPr>
      <w:r w:rsidRPr="00B3371C">
        <w:rPr>
          <w:rFonts w:ascii="Calibri" w:hAnsi="Calibri" w:cs="Calibri"/>
          <w:sz w:val="16"/>
          <w:szCs w:val="16"/>
        </w:rPr>
        <w:t>Dirección General de la Policía de Investigación</w:t>
      </w:r>
    </w:p>
    <w:p w14:paraId="7A308824"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Justificación: </w:t>
      </w:r>
    </w:p>
    <w:p w14:paraId="32E3CA6F" w14:textId="77777777" w:rsidR="00180FBF" w:rsidRPr="00B3371C" w:rsidRDefault="00180FBF" w:rsidP="00180FBF">
      <w:pPr>
        <w:rPr>
          <w:rFonts w:ascii="Calibri" w:hAnsi="Calibri" w:cs="Calibri"/>
          <w:sz w:val="16"/>
          <w:szCs w:val="16"/>
        </w:rPr>
      </w:pPr>
      <w:r w:rsidRPr="00B3371C">
        <w:rPr>
          <w:rFonts w:ascii="Calibri" w:hAnsi="Calibri" w:cs="Calibri"/>
          <w:sz w:val="16"/>
          <w:szCs w:val="16"/>
        </w:rPr>
        <w:t>Certificación del personal de la Policía de Investigación en el uso, manejo y óptimo desempeño del equipo especializado con el que cuenta la policía de investigación.</w:t>
      </w:r>
    </w:p>
    <w:p w14:paraId="2B860A6F" w14:textId="5594019A" w:rsidR="00180FBF" w:rsidRPr="00B3371C" w:rsidRDefault="008321BE" w:rsidP="00180FBF">
      <w:pPr>
        <w:ind w:left="708"/>
        <w:rPr>
          <w:rFonts w:ascii="Calibri" w:hAnsi="Calibri" w:cs="Calibri"/>
          <w:b/>
          <w:bCs/>
          <w:sz w:val="16"/>
          <w:szCs w:val="16"/>
        </w:rPr>
      </w:pPr>
      <w:r w:rsidRPr="00B3371C">
        <w:rPr>
          <w:rFonts w:ascii="Calibri" w:hAnsi="Calibri" w:cs="Calibri"/>
          <w:b/>
          <w:bCs/>
          <w:sz w:val="16"/>
          <w:szCs w:val="16"/>
        </w:rPr>
        <w:t>PROYECTO</w:t>
      </w:r>
      <w:r w:rsidR="00096BDD" w:rsidRPr="00B3371C">
        <w:rPr>
          <w:rFonts w:ascii="Calibri" w:hAnsi="Calibri" w:cs="Calibri"/>
          <w:b/>
          <w:bCs/>
          <w:sz w:val="16"/>
          <w:szCs w:val="16"/>
        </w:rPr>
        <w:t xml:space="preserve"> No. 10</w:t>
      </w:r>
      <w:r w:rsidRPr="00B3371C">
        <w:rPr>
          <w:rFonts w:ascii="Calibri" w:hAnsi="Calibri" w:cs="Calibri"/>
          <w:b/>
          <w:bCs/>
          <w:sz w:val="16"/>
          <w:szCs w:val="16"/>
        </w:rPr>
        <w:t xml:space="preserve">: </w:t>
      </w:r>
      <w:r w:rsidR="00180FBF" w:rsidRPr="00B3371C">
        <w:rPr>
          <w:rFonts w:ascii="Calibri" w:hAnsi="Calibri" w:cs="Calibri"/>
          <w:b/>
          <w:bCs/>
          <w:sz w:val="16"/>
          <w:szCs w:val="16"/>
        </w:rPr>
        <w:t>RENOVACIONES DE LICENCIAS DE SOFTWARE DE INVESTIGACIÓN PARA LA COORDINACIÓN DE LA POLICÍA DE INTELIGENCIA.</w:t>
      </w:r>
    </w:p>
    <w:p w14:paraId="504B0031"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Unidad Responsable: </w:t>
      </w:r>
    </w:p>
    <w:p w14:paraId="34BBD8B6" w14:textId="77777777" w:rsidR="00096BDD" w:rsidRPr="00B3371C" w:rsidRDefault="00096BDD" w:rsidP="00096BDD">
      <w:pPr>
        <w:spacing w:line="276" w:lineRule="auto"/>
        <w:rPr>
          <w:rFonts w:ascii="Calibri" w:hAnsi="Calibri" w:cs="Calibri"/>
          <w:sz w:val="16"/>
          <w:szCs w:val="16"/>
        </w:rPr>
      </w:pPr>
      <w:r w:rsidRPr="00B3371C">
        <w:rPr>
          <w:rFonts w:ascii="Calibri" w:hAnsi="Calibri" w:cs="Calibri"/>
          <w:sz w:val="16"/>
          <w:szCs w:val="16"/>
        </w:rPr>
        <w:t>Dirección General de la Policía de Investigación</w:t>
      </w:r>
    </w:p>
    <w:p w14:paraId="5B64C995"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Justificación: </w:t>
      </w:r>
    </w:p>
    <w:p w14:paraId="44965150" w14:textId="77777777" w:rsidR="00180FBF" w:rsidRPr="00B3371C" w:rsidRDefault="00180FBF" w:rsidP="00180FBF">
      <w:pPr>
        <w:rPr>
          <w:rFonts w:ascii="Calibri" w:hAnsi="Calibri" w:cs="Calibri"/>
          <w:sz w:val="16"/>
          <w:szCs w:val="16"/>
        </w:rPr>
      </w:pPr>
      <w:r w:rsidRPr="00B3371C">
        <w:rPr>
          <w:rFonts w:ascii="Calibri" w:hAnsi="Calibri" w:cs="Calibri"/>
          <w:sz w:val="16"/>
          <w:szCs w:val="16"/>
        </w:rPr>
        <w:t>Adquisiciones de licencias de funcionamiento para el equipo tecnológico con el que cuenta la policía de investigación.</w:t>
      </w:r>
    </w:p>
    <w:p w14:paraId="67D12F4F" w14:textId="3F5130D0" w:rsidR="00180FBF" w:rsidRPr="00B3371C" w:rsidRDefault="008321BE" w:rsidP="00096BDD">
      <w:pPr>
        <w:ind w:left="708"/>
        <w:rPr>
          <w:rFonts w:ascii="Calibri" w:hAnsi="Calibri" w:cs="Calibri"/>
          <w:b/>
          <w:bCs/>
          <w:sz w:val="16"/>
          <w:szCs w:val="16"/>
        </w:rPr>
      </w:pPr>
      <w:r w:rsidRPr="00B3371C">
        <w:rPr>
          <w:rFonts w:ascii="Calibri" w:hAnsi="Calibri" w:cs="Calibri"/>
          <w:b/>
          <w:bCs/>
          <w:sz w:val="16"/>
          <w:szCs w:val="16"/>
        </w:rPr>
        <w:lastRenderedPageBreak/>
        <w:t>PROYECTO</w:t>
      </w:r>
      <w:r w:rsidR="00096BDD" w:rsidRPr="00B3371C">
        <w:rPr>
          <w:rFonts w:ascii="Calibri" w:hAnsi="Calibri" w:cs="Calibri"/>
          <w:b/>
          <w:bCs/>
          <w:sz w:val="16"/>
          <w:szCs w:val="16"/>
        </w:rPr>
        <w:t xml:space="preserve"> No. 11</w:t>
      </w:r>
      <w:r w:rsidRPr="00B3371C">
        <w:rPr>
          <w:rFonts w:ascii="Calibri" w:hAnsi="Calibri" w:cs="Calibri"/>
          <w:b/>
          <w:bCs/>
          <w:sz w:val="16"/>
          <w:szCs w:val="16"/>
        </w:rPr>
        <w:t xml:space="preserve">: </w:t>
      </w:r>
      <w:r w:rsidR="00180FBF" w:rsidRPr="00B3371C">
        <w:rPr>
          <w:rFonts w:ascii="Calibri" w:hAnsi="Calibri" w:cs="Calibri"/>
          <w:b/>
          <w:bCs/>
          <w:sz w:val="16"/>
          <w:szCs w:val="16"/>
        </w:rPr>
        <w:t>CONSTRUCCIÓN DE PANTEÓN FORENSE Y EQUIPAMIENTO DEL CENTRO DE ANTROPOLOGÍA FORENSE PARA EL RESGUARDO DE RESTOS ÓSEOS (SEGUNDA FASE)</w:t>
      </w:r>
    </w:p>
    <w:p w14:paraId="5F10DC90"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Unidad Responsable: </w:t>
      </w:r>
    </w:p>
    <w:p w14:paraId="269E86A1" w14:textId="77777777" w:rsidR="00096BDD" w:rsidRPr="00B3371C" w:rsidRDefault="00096BDD" w:rsidP="00096BDD">
      <w:pPr>
        <w:spacing w:line="276" w:lineRule="auto"/>
        <w:rPr>
          <w:rFonts w:ascii="Calibri" w:hAnsi="Calibri" w:cs="Calibri"/>
          <w:sz w:val="16"/>
          <w:szCs w:val="16"/>
        </w:rPr>
      </w:pPr>
      <w:r w:rsidRPr="00B3371C">
        <w:rPr>
          <w:rFonts w:ascii="Calibri" w:hAnsi="Calibri" w:cs="Calibri"/>
          <w:sz w:val="16"/>
          <w:szCs w:val="16"/>
        </w:rPr>
        <w:t>Dirección General de Servicios Periciales</w:t>
      </w:r>
    </w:p>
    <w:p w14:paraId="502F1DB5"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Justificación: </w:t>
      </w:r>
    </w:p>
    <w:p w14:paraId="3A938105" w14:textId="77777777" w:rsidR="00180FBF" w:rsidRPr="00B3371C" w:rsidRDefault="00180FBF" w:rsidP="00180FBF">
      <w:pPr>
        <w:rPr>
          <w:rFonts w:ascii="Calibri" w:hAnsi="Calibri" w:cs="Calibri"/>
          <w:sz w:val="16"/>
          <w:szCs w:val="16"/>
        </w:rPr>
      </w:pPr>
      <w:r w:rsidRPr="00B3371C">
        <w:rPr>
          <w:rFonts w:ascii="Calibri" w:hAnsi="Calibri" w:cs="Calibri"/>
          <w:sz w:val="16"/>
          <w:szCs w:val="16"/>
        </w:rPr>
        <w:t>La segunda etapa del Panteón Forense y el Centro de Antropología Forense, con el objeto de beneficiar a 400 víctimas directas y a sus familias, haciendo un total de 1000 víctimas y sus familias entre la primera y la segunda etapa.</w:t>
      </w:r>
    </w:p>
    <w:p w14:paraId="16B19E84" w14:textId="4CCFC1D6" w:rsidR="00180FBF" w:rsidRPr="00B3371C" w:rsidRDefault="008321BE" w:rsidP="00180FBF">
      <w:pPr>
        <w:ind w:left="708"/>
        <w:rPr>
          <w:rFonts w:ascii="Calibri" w:hAnsi="Calibri" w:cs="Calibri"/>
          <w:b/>
          <w:bCs/>
          <w:sz w:val="16"/>
          <w:szCs w:val="16"/>
        </w:rPr>
      </w:pPr>
      <w:r w:rsidRPr="00B3371C">
        <w:rPr>
          <w:rFonts w:ascii="Calibri" w:hAnsi="Calibri" w:cs="Calibri"/>
          <w:b/>
          <w:bCs/>
          <w:sz w:val="16"/>
          <w:szCs w:val="16"/>
        </w:rPr>
        <w:t>PROYECTO</w:t>
      </w:r>
      <w:r w:rsidR="00096BDD" w:rsidRPr="00B3371C">
        <w:rPr>
          <w:rFonts w:ascii="Calibri" w:hAnsi="Calibri" w:cs="Calibri"/>
          <w:b/>
          <w:bCs/>
          <w:sz w:val="16"/>
          <w:szCs w:val="16"/>
        </w:rPr>
        <w:t xml:space="preserve"> No. 12</w:t>
      </w:r>
      <w:r w:rsidRPr="00B3371C">
        <w:rPr>
          <w:rFonts w:ascii="Calibri" w:hAnsi="Calibri" w:cs="Calibri"/>
          <w:b/>
          <w:bCs/>
          <w:sz w:val="16"/>
          <w:szCs w:val="16"/>
        </w:rPr>
        <w:t xml:space="preserve">:  </w:t>
      </w:r>
      <w:r w:rsidR="00180FBF" w:rsidRPr="00B3371C">
        <w:rPr>
          <w:rFonts w:ascii="Calibri" w:hAnsi="Calibri" w:cs="Calibri"/>
          <w:b/>
          <w:bCs/>
          <w:sz w:val="16"/>
          <w:szCs w:val="16"/>
        </w:rPr>
        <w:t>ADQUISICIÓN DE 9 AMBULANCIAS FORENSES PARA EL FORTALECIMIENTO DE LOS SERVICIOS PERICIALES.</w:t>
      </w:r>
    </w:p>
    <w:p w14:paraId="371AF450"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Unidad Responsable: </w:t>
      </w:r>
    </w:p>
    <w:p w14:paraId="201B6A0C" w14:textId="4DB20A81" w:rsidR="00180FBF" w:rsidRPr="00B3371C" w:rsidRDefault="00096BDD" w:rsidP="00180FBF">
      <w:pPr>
        <w:spacing w:line="276" w:lineRule="auto"/>
        <w:rPr>
          <w:rFonts w:ascii="Calibri" w:hAnsi="Calibri" w:cs="Calibri"/>
          <w:sz w:val="16"/>
          <w:szCs w:val="16"/>
        </w:rPr>
      </w:pPr>
      <w:r w:rsidRPr="00B3371C">
        <w:rPr>
          <w:rFonts w:ascii="Calibri" w:hAnsi="Calibri" w:cs="Calibri"/>
          <w:sz w:val="16"/>
          <w:szCs w:val="16"/>
        </w:rPr>
        <w:t xml:space="preserve">Dirección General de </w:t>
      </w:r>
      <w:r w:rsidR="00180FBF" w:rsidRPr="00B3371C">
        <w:rPr>
          <w:rFonts w:ascii="Calibri" w:hAnsi="Calibri" w:cs="Calibri"/>
          <w:sz w:val="16"/>
          <w:szCs w:val="16"/>
        </w:rPr>
        <w:t>Servicios Periciales</w:t>
      </w:r>
    </w:p>
    <w:p w14:paraId="56BFFEB0" w14:textId="77777777" w:rsidR="00180FBF" w:rsidRPr="00B3371C" w:rsidRDefault="00180FBF" w:rsidP="00180FBF">
      <w:pPr>
        <w:spacing w:line="276" w:lineRule="auto"/>
        <w:rPr>
          <w:rFonts w:ascii="Calibri" w:hAnsi="Calibri" w:cs="Calibri"/>
          <w:b/>
          <w:bCs/>
          <w:i/>
          <w:iCs/>
          <w:sz w:val="16"/>
          <w:szCs w:val="16"/>
          <w:u w:val="single"/>
        </w:rPr>
      </w:pPr>
      <w:r w:rsidRPr="00B3371C">
        <w:rPr>
          <w:rFonts w:ascii="Calibri" w:hAnsi="Calibri" w:cs="Calibri"/>
          <w:b/>
          <w:bCs/>
          <w:i/>
          <w:iCs/>
          <w:sz w:val="16"/>
          <w:szCs w:val="16"/>
          <w:u w:val="single"/>
        </w:rPr>
        <w:t xml:space="preserve">Justificación: </w:t>
      </w:r>
    </w:p>
    <w:p w14:paraId="1E9A85D9" w14:textId="67B3D27D" w:rsidR="00180FBF" w:rsidRPr="00B3371C" w:rsidRDefault="00180FBF" w:rsidP="00180FBF">
      <w:pPr>
        <w:rPr>
          <w:rFonts w:ascii="Calibri" w:hAnsi="Calibri" w:cs="Calibri"/>
          <w:sz w:val="16"/>
          <w:szCs w:val="16"/>
        </w:rPr>
      </w:pPr>
      <w:r w:rsidRPr="00B3371C">
        <w:rPr>
          <w:rFonts w:ascii="Calibri" w:hAnsi="Calibri" w:cs="Calibri"/>
          <w:sz w:val="16"/>
          <w:szCs w:val="16"/>
        </w:rPr>
        <w:t>Adquisición de 9 ambulancias forenses para contar de manera inmediata en cada municipio con la presencia de los servicios periciales, en el lugar de los hechos.</w:t>
      </w:r>
    </w:p>
    <w:p w14:paraId="2828C826" w14:textId="77777777" w:rsidR="00096BDD" w:rsidRPr="00B3371C" w:rsidRDefault="00096BDD" w:rsidP="00180FBF">
      <w:pPr>
        <w:rPr>
          <w:rFonts w:ascii="Calibri" w:hAnsi="Calibri" w:cs="Calibri"/>
          <w:sz w:val="16"/>
          <w:szCs w:val="16"/>
        </w:rPr>
      </w:pPr>
    </w:p>
    <w:p w14:paraId="090F4235" w14:textId="4B656633" w:rsidR="00096BDD" w:rsidRPr="00B3371C" w:rsidRDefault="00096BDD" w:rsidP="00180FBF">
      <w:pPr>
        <w:rPr>
          <w:rFonts w:ascii="Calibri" w:hAnsi="Calibri" w:cs="Calibri"/>
          <w:sz w:val="16"/>
          <w:szCs w:val="16"/>
        </w:rPr>
      </w:pPr>
      <w:r w:rsidRPr="00B3371C">
        <w:rPr>
          <w:rFonts w:ascii="Calibri" w:hAnsi="Calibri" w:cs="Calibri"/>
          <w:sz w:val="16"/>
          <w:szCs w:val="16"/>
        </w:rPr>
        <w:t>A continuación, se anexa el cuadro con el detalle en cifras por Proyecto que se tiene en la Fiscalía General del Estado de Quintana Roo:</w:t>
      </w:r>
    </w:p>
    <w:p w14:paraId="2834AAD4" w14:textId="078A4369" w:rsidR="00375ABD" w:rsidRPr="00B3371C" w:rsidRDefault="00375ABD" w:rsidP="00180FBF">
      <w:pPr>
        <w:rPr>
          <w:rFonts w:ascii="Calibri" w:hAnsi="Calibri" w:cs="Calibri"/>
          <w:sz w:val="16"/>
          <w:szCs w:val="16"/>
        </w:rPr>
      </w:pPr>
    </w:p>
    <w:tbl>
      <w:tblPr>
        <w:tblW w:w="9129" w:type="dxa"/>
        <w:tblLayout w:type="fixed"/>
        <w:tblCellMar>
          <w:left w:w="70" w:type="dxa"/>
          <w:right w:w="70" w:type="dxa"/>
        </w:tblCellMar>
        <w:tblLook w:val="04A0" w:firstRow="1" w:lastRow="0" w:firstColumn="1" w:lastColumn="0" w:noHBand="0" w:noVBand="1"/>
      </w:tblPr>
      <w:tblGrid>
        <w:gridCol w:w="421"/>
        <w:gridCol w:w="708"/>
        <w:gridCol w:w="1276"/>
        <w:gridCol w:w="992"/>
        <w:gridCol w:w="993"/>
        <w:gridCol w:w="1134"/>
        <w:gridCol w:w="992"/>
        <w:gridCol w:w="2126"/>
        <w:gridCol w:w="487"/>
      </w:tblGrid>
      <w:tr w:rsidR="00375ABD" w:rsidRPr="00B3371C" w14:paraId="0171F3BD" w14:textId="77777777" w:rsidTr="00D05B35">
        <w:trPr>
          <w:gridAfter w:val="1"/>
          <w:wAfter w:w="487" w:type="dxa"/>
          <w:trHeight w:val="504"/>
        </w:trPr>
        <w:tc>
          <w:tcPr>
            <w:tcW w:w="864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C0E01" w14:textId="77777777" w:rsidR="00375ABD" w:rsidRPr="0011013A" w:rsidRDefault="00375ABD" w:rsidP="00375ABD">
            <w:pPr>
              <w:spacing w:after="0" w:line="240" w:lineRule="auto"/>
              <w:jc w:val="center"/>
              <w:rPr>
                <w:rFonts w:ascii="Calibri" w:eastAsia="Times New Roman" w:hAnsi="Calibri" w:cs="Calibri"/>
                <w:b/>
                <w:bCs/>
                <w:color w:val="000000"/>
                <w:sz w:val="20"/>
                <w:szCs w:val="20"/>
                <w:lang w:eastAsia="es-MX"/>
              </w:rPr>
            </w:pPr>
            <w:r w:rsidRPr="0011013A">
              <w:rPr>
                <w:rFonts w:ascii="Calibri" w:eastAsia="Times New Roman" w:hAnsi="Calibri" w:cs="Calibri"/>
                <w:b/>
                <w:bCs/>
                <w:color w:val="000000"/>
                <w:sz w:val="20"/>
                <w:szCs w:val="20"/>
                <w:lang w:eastAsia="es-MX"/>
              </w:rPr>
              <w:t>FISCALÍA GENERAL DEL ESTADO DE QUINTANA ROO</w:t>
            </w:r>
            <w:r w:rsidRPr="0011013A">
              <w:rPr>
                <w:rFonts w:ascii="Calibri" w:eastAsia="Times New Roman" w:hAnsi="Calibri" w:cs="Calibri"/>
                <w:b/>
                <w:bCs/>
                <w:color w:val="000000"/>
                <w:sz w:val="20"/>
                <w:szCs w:val="20"/>
                <w:lang w:eastAsia="es-MX"/>
              </w:rPr>
              <w:br/>
              <w:t>BOLSA DE PROGRAMAS Y PROYECTOS SUSCEPTIBLES DE FINANCIAMIENTO 2025</w:t>
            </w:r>
          </w:p>
        </w:tc>
      </w:tr>
      <w:tr w:rsidR="00375ABD" w:rsidRPr="00B3371C" w14:paraId="4E7C38D8" w14:textId="77777777" w:rsidTr="00D05B35">
        <w:trPr>
          <w:trHeight w:val="150"/>
        </w:trPr>
        <w:tc>
          <w:tcPr>
            <w:tcW w:w="8642" w:type="dxa"/>
            <w:gridSpan w:val="8"/>
            <w:vMerge/>
            <w:tcBorders>
              <w:top w:val="single" w:sz="8" w:space="0" w:color="auto"/>
              <w:left w:val="single" w:sz="4" w:space="0" w:color="auto"/>
              <w:bottom w:val="single" w:sz="4" w:space="0" w:color="auto"/>
              <w:right w:val="single" w:sz="4" w:space="0" w:color="auto"/>
            </w:tcBorders>
            <w:vAlign w:val="center"/>
            <w:hideMark/>
          </w:tcPr>
          <w:p w14:paraId="0BA0560E" w14:textId="77777777" w:rsidR="00375ABD" w:rsidRPr="00B3371C" w:rsidRDefault="00375ABD" w:rsidP="00375ABD">
            <w:pPr>
              <w:spacing w:after="0" w:line="240" w:lineRule="auto"/>
              <w:jc w:val="left"/>
              <w:rPr>
                <w:rFonts w:ascii="Calibri" w:eastAsia="Times New Roman" w:hAnsi="Calibri" w:cs="Calibri"/>
                <w:b/>
                <w:bCs/>
                <w:color w:val="000000"/>
                <w:sz w:val="16"/>
                <w:szCs w:val="16"/>
                <w:lang w:eastAsia="es-MX"/>
              </w:rPr>
            </w:pPr>
          </w:p>
        </w:tc>
        <w:tc>
          <w:tcPr>
            <w:tcW w:w="487" w:type="dxa"/>
            <w:tcBorders>
              <w:top w:val="nil"/>
              <w:left w:val="single" w:sz="4" w:space="0" w:color="auto"/>
              <w:bottom w:val="nil"/>
              <w:right w:val="nil"/>
            </w:tcBorders>
            <w:shd w:val="clear" w:color="auto" w:fill="auto"/>
            <w:noWrap/>
            <w:vAlign w:val="bottom"/>
            <w:hideMark/>
          </w:tcPr>
          <w:p w14:paraId="21121A00"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p>
        </w:tc>
      </w:tr>
      <w:tr w:rsidR="00375ABD" w:rsidRPr="00B3371C" w14:paraId="0BFFB356" w14:textId="77777777" w:rsidTr="00D05B35">
        <w:trPr>
          <w:trHeight w:val="46"/>
        </w:trPr>
        <w:tc>
          <w:tcPr>
            <w:tcW w:w="8642" w:type="dxa"/>
            <w:gridSpan w:val="8"/>
            <w:vMerge/>
            <w:tcBorders>
              <w:top w:val="single" w:sz="8" w:space="0" w:color="auto"/>
              <w:left w:val="single" w:sz="4" w:space="0" w:color="auto"/>
              <w:bottom w:val="single" w:sz="4" w:space="0" w:color="auto"/>
              <w:right w:val="single" w:sz="4" w:space="0" w:color="auto"/>
            </w:tcBorders>
            <w:vAlign w:val="center"/>
            <w:hideMark/>
          </w:tcPr>
          <w:p w14:paraId="0E9D9991" w14:textId="77777777" w:rsidR="00375ABD" w:rsidRPr="00B3371C" w:rsidRDefault="00375ABD" w:rsidP="00375ABD">
            <w:pPr>
              <w:spacing w:after="0" w:line="240" w:lineRule="auto"/>
              <w:jc w:val="left"/>
              <w:rPr>
                <w:rFonts w:ascii="Calibri" w:eastAsia="Times New Roman" w:hAnsi="Calibri" w:cs="Calibri"/>
                <w:b/>
                <w:bCs/>
                <w:color w:val="000000"/>
                <w:sz w:val="16"/>
                <w:szCs w:val="16"/>
                <w:lang w:eastAsia="es-MX"/>
              </w:rPr>
            </w:pPr>
          </w:p>
        </w:tc>
        <w:tc>
          <w:tcPr>
            <w:tcW w:w="487" w:type="dxa"/>
            <w:tcBorders>
              <w:top w:val="nil"/>
              <w:left w:val="single" w:sz="4" w:space="0" w:color="auto"/>
              <w:bottom w:val="nil"/>
              <w:right w:val="nil"/>
            </w:tcBorders>
            <w:shd w:val="clear" w:color="auto" w:fill="auto"/>
            <w:noWrap/>
            <w:vAlign w:val="bottom"/>
            <w:hideMark/>
          </w:tcPr>
          <w:p w14:paraId="4F18F870" w14:textId="77777777" w:rsidR="00375ABD" w:rsidRPr="00B3371C" w:rsidRDefault="00375ABD" w:rsidP="00375ABD">
            <w:pPr>
              <w:spacing w:after="0" w:line="240" w:lineRule="auto"/>
              <w:jc w:val="left"/>
              <w:rPr>
                <w:rFonts w:ascii="Calibri" w:eastAsia="Times New Roman" w:hAnsi="Calibri" w:cs="Calibri"/>
                <w:sz w:val="20"/>
                <w:szCs w:val="20"/>
                <w:lang w:eastAsia="es-MX"/>
              </w:rPr>
            </w:pPr>
          </w:p>
        </w:tc>
      </w:tr>
      <w:tr w:rsidR="00A109E8" w:rsidRPr="00B3371C" w14:paraId="510228E1" w14:textId="77777777" w:rsidTr="00D05B35">
        <w:trPr>
          <w:trHeight w:val="377"/>
        </w:trPr>
        <w:tc>
          <w:tcPr>
            <w:tcW w:w="42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B8FAB21"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No.</w:t>
            </w:r>
          </w:p>
        </w:tc>
        <w:tc>
          <w:tcPr>
            <w:tcW w:w="708" w:type="dxa"/>
            <w:tcBorders>
              <w:top w:val="single" w:sz="4" w:space="0" w:color="auto"/>
              <w:left w:val="nil"/>
              <w:bottom w:val="single" w:sz="8" w:space="0" w:color="auto"/>
              <w:right w:val="nil"/>
            </w:tcBorders>
            <w:shd w:val="clear" w:color="auto" w:fill="auto"/>
            <w:vAlign w:val="center"/>
            <w:hideMark/>
          </w:tcPr>
          <w:p w14:paraId="01A4F65F" w14:textId="4D0FC01F"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p>
        </w:tc>
        <w:tc>
          <w:tcPr>
            <w:tcW w:w="3261"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308C44D9"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INFORMACIÓN DEL PROYECTO</w:t>
            </w:r>
          </w:p>
        </w:tc>
        <w:tc>
          <w:tcPr>
            <w:tcW w:w="1134" w:type="dxa"/>
            <w:tcBorders>
              <w:top w:val="single" w:sz="4" w:space="0" w:color="auto"/>
              <w:left w:val="nil"/>
              <w:bottom w:val="single" w:sz="8" w:space="0" w:color="auto"/>
              <w:right w:val="nil"/>
            </w:tcBorders>
            <w:shd w:val="clear" w:color="auto" w:fill="auto"/>
            <w:vAlign w:val="center"/>
            <w:hideMark/>
          </w:tcPr>
          <w:p w14:paraId="103A045D" w14:textId="7C34795C"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MONTO </w:t>
            </w:r>
          </w:p>
        </w:tc>
        <w:tc>
          <w:tcPr>
            <w:tcW w:w="992"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C6265D"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ÁREA</w:t>
            </w:r>
          </w:p>
        </w:tc>
        <w:tc>
          <w:tcPr>
            <w:tcW w:w="2126" w:type="dxa"/>
            <w:vMerge w:val="restart"/>
            <w:tcBorders>
              <w:top w:val="single" w:sz="4" w:space="0" w:color="auto"/>
              <w:left w:val="nil"/>
              <w:bottom w:val="single" w:sz="4" w:space="0" w:color="auto"/>
              <w:right w:val="single" w:sz="8" w:space="0" w:color="auto"/>
            </w:tcBorders>
            <w:shd w:val="clear" w:color="auto" w:fill="auto"/>
            <w:vAlign w:val="center"/>
            <w:hideMark/>
          </w:tcPr>
          <w:p w14:paraId="78BA6CF3"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JUSTIFICACIÓN</w:t>
            </w:r>
          </w:p>
        </w:tc>
        <w:tc>
          <w:tcPr>
            <w:tcW w:w="487" w:type="dxa"/>
            <w:vAlign w:val="center"/>
            <w:hideMark/>
          </w:tcPr>
          <w:p w14:paraId="22F2A073" w14:textId="77777777" w:rsidR="00375ABD" w:rsidRPr="00B3371C" w:rsidRDefault="00375ABD" w:rsidP="00375ABD">
            <w:pPr>
              <w:spacing w:after="0" w:line="240" w:lineRule="auto"/>
              <w:jc w:val="left"/>
              <w:rPr>
                <w:rFonts w:ascii="Calibri" w:eastAsia="Times New Roman" w:hAnsi="Calibri" w:cs="Calibri"/>
                <w:sz w:val="20"/>
                <w:szCs w:val="20"/>
                <w:lang w:eastAsia="es-MX"/>
              </w:rPr>
            </w:pPr>
          </w:p>
        </w:tc>
      </w:tr>
      <w:tr w:rsidR="00621EF3" w:rsidRPr="00B3371C" w14:paraId="689CF81B" w14:textId="77777777" w:rsidTr="00D05B35">
        <w:trPr>
          <w:trHeight w:val="367"/>
        </w:trPr>
        <w:tc>
          <w:tcPr>
            <w:tcW w:w="421" w:type="dxa"/>
            <w:vMerge/>
            <w:tcBorders>
              <w:top w:val="nil"/>
              <w:left w:val="single" w:sz="8" w:space="0" w:color="auto"/>
              <w:bottom w:val="single" w:sz="4" w:space="0" w:color="auto"/>
              <w:right w:val="single" w:sz="8" w:space="0" w:color="auto"/>
            </w:tcBorders>
            <w:vAlign w:val="center"/>
            <w:hideMark/>
          </w:tcPr>
          <w:p w14:paraId="5AE7160E" w14:textId="77777777" w:rsidR="00375ABD" w:rsidRPr="00B3371C" w:rsidRDefault="00375ABD" w:rsidP="00375ABD">
            <w:pPr>
              <w:spacing w:after="0" w:line="240" w:lineRule="auto"/>
              <w:jc w:val="left"/>
              <w:rPr>
                <w:rFonts w:ascii="Calibri" w:eastAsia="Times New Roman" w:hAnsi="Calibri" w:cs="Calibri"/>
                <w:b/>
                <w:bCs/>
                <w:color w:val="000000"/>
                <w:sz w:val="16"/>
                <w:szCs w:val="16"/>
                <w:lang w:eastAsia="es-MX"/>
              </w:rPr>
            </w:pPr>
          </w:p>
        </w:tc>
        <w:tc>
          <w:tcPr>
            <w:tcW w:w="708" w:type="dxa"/>
            <w:tcBorders>
              <w:top w:val="nil"/>
              <w:left w:val="nil"/>
              <w:bottom w:val="nil"/>
              <w:right w:val="nil"/>
            </w:tcBorders>
            <w:shd w:val="clear" w:color="auto" w:fill="auto"/>
            <w:vAlign w:val="center"/>
            <w:hideMark/>
          </w:tcPr>
          <w:p w14:paraId="6E45FA83"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TIPO </w:t>
            </w:r>
          </w:p>
        </w:tc>
        <w:tc>
          <w:tcPr>
            <w:tcW w:w="1276" w:type="dxa"/>
            <w:tcBorders>
              <w:top w:val="nil"/>
              <w:left w:val="single" w:sz="8" w:space="0" w:color="auto"/>
              <w:bottom w:val="nil"/>
              <w:right w:val="single" w:sz="8" w:space="0" w:color="auto"/>
            </w:tcBorders>
            <w:shd w:val="clear" w:color="auto" w:fill="auto"/>
            <w:vAlign w:val="center"/>
            <w:hideMark/>
          </w:tcPr>
          <w:p w14:paraId="0DA87538"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NOMBRE</w:t>
            </w:r>
          </w:p>
        </w:tc>
        <w:tc>
          <w:tcPr>
            <w:tcW w:w="992" w:type="dxa"/>
            <w:tcBorders>
              <w:top w:val="nil"/>
              <w:left w:val="nil"/>
              <w:bottom w:val="nil"/>
              <w:right w:val="nil"/>
            </w:tcBorders>
            <w:shd w:val="clear" w:color="auto" w:fill="auto"/>
            <w:vAlign w:val="center"/>
            <w:hideMark/>
          </w:tcPr>
          <w:p w14:paraId="12A5A21D"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MUNICIPIO</w:t>
            </w:r>
          </w:p>
        </w:tc>
        <w:tc>
          <w:tcPr>
            <w:tcW w:w="993" w:type="dxa"/>
            <w:tcBorders>
              <w:top w:val="nil"/>
              <w:left w:val="single" w:sz="8" w:space="0" w:color="auto"/>
              <w:bottom w:val="nil"/>
              <w:right w:val="single" w:sz="8" w:space="0" w:color="auto"/>
            </w:tcBorders>
            <w:shd w:val="clear" w:color="auto" w:fill="auto"/>
            <w:vAlign w:val="center"/>
            <w:hideMark/>
          </w:tcPr>
          <w:p w14:paraId="7748F1EC"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LOCALIDAD</w:t>
            </w:r>
          </w:p>
        </w:tc>
        <w:tc>
          <w:tcPr>
            <w:tcW w:w="1134" w:type="dxa"/>
            <w:tcBorders>
              <w:top w:val="nil"/>
              <w:left w:val="nil"/>
              <w:bottom w:val="nil"/>
              <w:right w:val="nil"/>
            </w:tcBorders>
            <w:shd w:val="clear" w:color="auto" w:fill="auto"/>
            <w:vAlign w:val="center"/>
            <w:hideMark/>
          </w:tcPr>
          <w:p w14:paraId="4475DE33"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TOTAL</w:t>
            </w:r>
          </w:p>
        </w:tc>
        <w:tc>
          <w:tcPr>
            <w:tcW w:w="992" w:type="dxa"/>
            <w:vMerge/>
            <w:tcBorders>
              <w:top w:val="nil"/>
              <w:left w:val="single" w:sz="8" w:space="0" w:color="auto"/>
              <w:bottom w:val="single" w:sz="4" w:space="0" w:color="auto"/>
              <w:right w:val="single" w:sz="8" w:space="0" w:color="auto"/>
            </w:tcBorders>
            <w:vAlign w:val="center"/>
            <w:hideMark/>
          </w:tcPr>
          <w:p w14:paraId="78DA20EB" w14:textId="77777777" w:rsidR="00375ABD" w:rsidRPr="00B3371C" w:rsidRDefault="00375ABD" w:rsidP="00375ABD">
            <w:pPr>
              <w:spacing w:after="0" w:line="240" w:lineRule="auto"/>
              <w:jc w:val="left"/>
              <w:rPr>
                <w:rFonts w:ascii="Calibri" w:eastAsia="Times New Roman" w:hAnsi="Calibri" w:cs="Calibri"/>
                <w:b/>
                <w:bCs/>
                <w:color w:val="000000"/>
                <w:sz w:val="16"/>
                <w:szCs w:val="16"/>
                <w:lang w:eastAsia="es-MX"/>
              </w:rPr>
            </w:pPr>
          </w:p>
        </w:tc>
        <w:tc>
          <w:tcPr>
            <w:tcW w:w="2126" w:type="dxa"/>
            <w:vMerge/>
            <w:tcBorders>
              <w:top w:val="nil"/>
              <w:left w:val="nil"/>
              <w:bottom w:val="single" w:sz="4" w:space="0" w:color="auto"/>
              <w:right w:val="single" w:sz="8" w:space="0" w:color="auto"/>
            </w:tcBorders>
            <w:vAlign w:val="center"/>
            <w:hideMark/>
          </w:tcPr>
          <w:p w14:paraId="632DC1C4" w14:textId="77777777" w:rsidR="00375ABD" w:rsidRPr="00B3371C" w:rsidRDefault="00375ABD" w:rsidP="00375ABD">
            <w:pPr>
              <w:spacing w:after="0" w:line="240" w:lineRule="auto"/>
              <w:jc w:val="left"/>
              <w:rPr>
                <w:rFonts w:ascii="Calibri" w:eastAsia="Times New Roman" w:hAnsi="Calibri" w:cs="Calibri"/>
                <w:b/>
                <w:bCs/>
                <w:color w:val="000000"/>
                <w:sz w:val="16"/>
                <w:szCs w:val="16"/>
                <w:lang w:eastAsia="es-MX"/>
              </w:rPr>
            </w:pPr>
          </w:p>
        </w:tc>
        <w:tc>
          <w:tcPr>
            <w:tcW w:w="487" w:type="dxa"/>
            <w:vAlign w:val="center"/>
            <w:hideMark/>
          </w:tcPr>
          <w:p w14:paraId="6D6F79B5" w14:textId="77777777" w:rsidR="00375ABD" w:rsidRPr="00B3371C" w:rsidRDefault="00375ABD" w:rsidP="00375ABD">
            <w:pPr>
              <w:spacing w:after="0" w:line="240" w:lineRule="auto"/>
              <w:jc w:val="left"/>
              <w:rPr>
                <w:rFonts w:ascii="Calibri" w:eastAsia="Times New Roman" w:hAnsi="Calibri" w:cs="Calibri"/>
                <w:sz w:val="20"/>
                <w:szCs w:val="20"/>
                <w:lang w:eastAsia="es-MX"/>
              </w:rPr>
            </w:pPr>
          </w:p>
        </w:tc>
      </w:tr>
      <w:tr w:rsidR="00621EF3" w:rsidRPr="00B3371C" w14:paraId="47EC2FE9" w14:textId="77777777" w:rsidTr="00D05B35">
        <w:trPr>
          <w:trHeight w:val="114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71E9D"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58E6214"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Infraestructura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55421A" w14:textId="77777777" w:rsidR="00375ABD" w:rsidRPr="00B3371C" w:rsidRDefault="00375ABD" w:rsidP="00375AB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Construcción de un Nuevo Centro de Justicia para las Mujeres de Benito Juárez</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D5B90F" w14:textId="77777777" w:rsidR="00375ABD" w:rsidRPr="00B3371C" w:rsidRDefault="00375ABD" w:rsidP="00375AB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Benito Juárez</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295795" w14:textId="77777777" w:rsidR="00375ABD" w:rsidRPr="00B3371C" w:rsidRDefault="00375ABD" w:rsidP="00375AB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Cancún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11AE85"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221,258,459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0F16B"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Centro de Justicia para las Mujeres</w:t>
            </w:r>
          </w:p>
        </w:tc>
        <w:tc>
          <w:tcPr>
            <w:tcW w:w="2126" w:type="dxa"/>
            <w:tcBorders>
              <w:top w:val="single" w:sz="4" w:space="0" w:color="auto"/>
              <w:left w:val="nil"/>
              <w:bottom w:val="single" w:sz="4" w:space="0" w:color="auto"/>
              <w:right w:val="single" w:sz="4" w:space="0" w:color="auto"/>
            </w:tcBorders>
            <w:shd w:val="clear" w:color="auto" w:fill="auto"/>
            <w:noWrap/>
            <w:hideMark/>
          </w:tcPr>
          <w:p w14:paraId="291A6C31"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Construcción de un Nuevo Centro para contribuir a la erradicación de la violencia contra la Mujer, así como para reducir la incidencia delictiva por razones de genero.</w:t>
            </w:r>
          </w:p>
        </w:tc>
        <w:tc>
          <w:tcPr>
            <w:tcW w:w="487" w:type="dxa"/>
            <w:vAlign w:val="center"/>
            <w:hideMark/>
          </w:tcPr>
          <w:p w14:paraId="75B550DD"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0A06AAFC" w14:textId="77777777" w:rsidTr="00D05B35">
        <w:trPr>
          <w:trHeight w:val="88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6E0C6"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C19F1AE"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Infraestructura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5993AE" w14:textId="77777777" w:rsidR="00375ABD" w:rsidRPr="00B3371C" w:rsidRDefault="00375ABD" w:rsidP="00375AB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Rehabilitación de edificio "La Ceiba" en la zona norte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832A3E" w14:textId="77777777" w:rsidR="00375ABD" w:rsidRPr="00B3371C" w:rsidRDefault="00375ABD" w:rsidP="00375AB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Benito Juárez</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7F8508F" w14:textId="77777777" w:rsidR="00375ABD" w:rsidRPr="00B3371C" w:rsidRDefault="00375ABD" w:rsidP="00375ABD">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Cancún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375516"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60,000,000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C836B5"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Dirección General de Administración</w:t>
            </w:r>
          </w:p>
        </w:tc>
        <w:tc>
          <w:tcPr>
            <w:tcW w:w="2126" w:type="dxa"/>
            <w:tcBorders>
              <w:top w:val="single" w:sz="4" w:space="0" w:color="auto"/>
              <w:left w:val="nil"/>
              <w:bottom w:val="single" w:sz="4" w:space="0" w:color="auto"/>
              <w:right w:val="single" w:sz="4" w:space="0" w:color="auto"/>
            </w:tcBorders>
            <w:shd w:val="clear" w:color="auto" w:fill="auto"/>
            <w:noWrap/>
            <w:hideMark/>
          </w:tcPr>
          <w:p w14:paraId="28E7B890" w14:textId="0C71CD6F"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Construcción de edificio para albergar oficinas y personal de </w:t>
            </w:r>
            <w:r w:rsidR="00AB65C0" w:rsidRPr="00B3371C">
              <w:rPr>
                <w:rFonts w:ascii="Calibri" w:eastAsia="Times New Roman" w:hAnsi="Calibri" w:cs="Calibri"/>
                <w:color w:val="000000"/>
                <w:sz w:val="16"/>
                <w:szCs w:val="16"/>
                <w:lang w:eastAsia="es-MX"/>
              </w:rPr>
              <w:t>fiscalías</w:t>
            </w:r>
            <w:r w:rsidRPr="00B3371C">
              <w:rPr>
                <w:rFonts w:ascii="Calibri" w:eastAsia="Times New Roman" w:hAnsi="Calibri" w:cs="Calibri"/>
                <w:color w:val="000000"/>
                <w:sz w:val="16"/>
                <w:szCs w:val="16"/>
                <w:lang w:eastAsia="es-MX"/>
              </w:rPr>
              <w:t xml:space="preserve"> especializas en delitos de alto impacto.</w:t>
            </w:r>
          </w:p>
        </w:tc>
        <w:tc>
          <w:tcPr>
            <w:tcW w:w="487" w:type="dxa"/>
            <w:tcBorders>
              <w:left w:val="single" w:sz="4" w:space="0" w:color="auto"/>
            </w:tcBorders>
            <w:vAlign w:val="center"/>
            <w:hideMark/>
          </w:tcPr>
          <w:p w14:paraId="5CA03B10"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648328C5" w14:textId="77777777" w:rsidTr="00D05B35">
        <w:trPr>
          <w:trHeight w:val="124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A34AD"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23B45B"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Infraestructura</w:t>
            </w:r>
          </w:p>
        </w:tc>
        <w:tc>
          <w:tcPr>
            <w:tcW w:w="1276" w:type="dxa"/>
            <w:tcBorders>
              <w:top w:val="single" w:sz="4" w:space="0" w:color="auto"/>
              <w:left w:val="nil"/>
              <w:bottom w:val="single" w:sz="4" w:space="0" w:color="auto"/>
              <w:right w:val="single" w:sz="4" w:space="0" w:color="auto"/>
            </w:tcBorders>
            <w:shd w:val="clear" w:color="auto" w:fill="auto"/>
            <w:noWrap/>
            <w:hideMark/>
          </w:tcPr>
          <w:p w14:paraId="66CAC2ED"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Conclusión del Edificio de la Fiscalía General Zona Norte</w:t>
            </w:r>
          </w:p>
        </w:tc>
        <w:tc>
          <w:tcPr>
            <w:tcW w:w="992" w:type="dxa"/>
            <w:tcBorders>
              <w:top w:val="single" w:sz="4" w:space="0" w:color="auto"/>
              <w:left w:val="nil"/>
              <w:bottom w:val="single" w:sz="4" w:space="0" w:color="auto"/>
              <w:right w:val="single" w:sz="4" w:space="0" w:color="auto"/>
            </w:tcBorders>
            <w:shd w:val="clear" w:color="auto" w:fill="auto"/>
            <w:noWrap/>
            <w:hideMark/>
          </w:tcPr>
          <w:p w14:paraId="0BA4DCF6"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Benito Juárez</w:t>
            </w:r>
          </w:p>
        </w:tc>
        <w:tc>
          <w:tcPr>
            <w:tcW w:w="993" w:type="dxa"/>
            <w:tcBorders>
              <w:top w:val="single" w:sz="4" w:space="0" w:color="auto"/>
              <w:left w:val="nil"/>
              <w:bottom w:val="single" w:sz="4" w:space="0" w:color="auto"/>
              <w:right w:val="single" w:sz="4" w:space="0" w:color="auto"/>
            </w:tcBorders>
            <w:shd w:val="clear" w:color="auto" w:fill="auto"/>
            <w:noWrap/>
            <w:hideMark/>
          </w:tcPr>
          <w:p w14:paraId="4EBD7B32"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Cancún</w:t>
            </w:r>
          </w:p>
        </w:tc>
        <w:tc>
          <w:tcPr>
            <w:tcW w:w="1134" w:type="dxa"/>
            <w:tcBorders>
              <w:top w:val="single" w:sz="4" w:space="0" w:color="auto"/>
              <w:left w:val="nil"/>
              <w:bottom w:val="single" w:sz="4" w:space="0" w:color="auto"/>
              <w:right w:val="single" w:sz="4" w:space="0" w:color="auto"/>
            </w:tcBorders>
            <w:shd w:val="clear" w:color="auto" w:fill="auto"/>
            <w:noWrap/>
            <w:hideMark/>
          </w:tcPr>
          <w:p w14:paraId="562BFEFC"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240,000,000 </w:t>
            </w:r>
          </w:p>
        </w:tc>
        <w:tc>
          <w:tcPr>
            <w:tcW w:w="992" w:type="dxa"/>
            <w:tcBorders>
              <w:top w:val="single" w:sz="4" w:space="0" w:color="auto"/>
              <w:left w:val="nil"/>
              <w:bottom w:val="single" w:sz="4" w:space="0" w:color="auto"/>
              <w:right w:val="single" w:sz="4" w:space="0" w:color="auto"/>
            </w:tcBorders>
            <w:shd w:val="clear" w:color="auto" w:fill="auto"/>
            <w:noWrap/>
            <w:hideMark/>
          </w:tcPr>
          <w:p w14:paraId="70E1F0DF"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Dirección General de Administración</w:t>
            </w:r>
          </w:p>
        </w:tc>
        <w:tc>
          <w:tcPr>
            <w:tcW w:w="2126" w:type="dxa"/>
            <w:tcBorders>
              <w:top w:val="single" w:sz="4" w:space="0" w:color="auto"/>
              <w:left w:val="nil"/>
              <w:bottom w:val="single" w:sz="4" w:space="0" w:color="auto"/>
              <w:right w:val="single" w:sz="4" w:space="0" w:color="auto"/>
            </w:tcBorders>
            <w:shd w:val="clear" w:color="auto" w:fill="auto"/>
            <w:noWrap/>
            <w:hideMark/>
          </w:tcPr>
          <w:p w14:paraId="26E2875C" w14:textId="31CCF497" w:rsidR="00375ABD" w:rsidRPr="00B3371C" w:rsidRDefault="00AB65C0"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Conclusión del</w:t>
            </w:r>
            <w:r w:rsidR="00375ABD" w:rsidRPr="00B3371C">
              <w:rPr>
                <w:rFonts w:ascii="Calibri" w:eastAsia="Times New Roman" w:hAnsi="Calibri" w:cs="Calibri"/>
                <w:color w:val="000000"/>
                <w:sz w:val="16"/>
                <w:szCs w:val="16"/>
                <w:lang w:eastAsia="es-MX"/>
              </w:rPr>
              <w:t xml:space="preserve"> edificio alterno de la Fiscalía General del Estado en la ciudad de Cancún para fortalecer la confianza ciudadana y la prestación de los servicios de Procuración de Justicia</w:t>
            </w:r>
          </w:p>
        </w:tc>
        <w:tc>
          <w:tcPr>
            <w:tcW w:w="487" w:type="dxa"/>
            <w:vAlign w:val="center"/>
            <w:hideMark/>
          </w:tcPr>
          <w:p w14:paraId="5B6FA112"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09EBE433" w14:textId="77777777" w:rsidTr="00D05B35">
        <w:trPr>
          <w:trHeight w:val="9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C009BA"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w:t>
            </w:r>
          </w:p>
        </w:tc>
        <w:tc>
          <w:tcPr>
            <w:tcW w:w="708" w:type="dxa"/>
            <w:tcBorders>
              <w:top w:val="nil"/>
              <w:left w:val="nil"/>
              <w:bottom w:val="single" w:sz="4" w:space="0" w:color="auto"/>
              <w:right w:val="single" w:sz="4" w:space="0" w:color="auto"/>
            </w:tcBorders>
            <w:shd w:val="clear" w:color="auto" w:fill="auto"/>
            <w:noWrap/>
            <w:vAlign w:val="center"/>
            <w:hideMark/>
          </w:tcPr>
          <w:p w14:paraId="6041D738"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Institucional </w:t>
            </w:r>
          </w:p>
        </w:tc>
        <w:tc>
          <w:tcPr>
            <w:tcW w:w="1276" w:type="dxa"/>
            <w:tcBorders>
              <w:top w:val="nil"/>
              <w:left w:val="nil"/>
              <w:bottom w:val="single" w:sz="4" w:space="0" w:color="auto"/>
              <w:right w:val="single" w:sz="4" w:space="0" w:color="auto"/>
            </w:tcBorders>
            <w:shd w:val="clear" w:color="auto" w:fill="auto"/>
            <w:noWrap/>
            <w:hideMark/>
          </w:tcPr>
          <w:p w14:paraId="58EA7774"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Diseño Ejecutivo para la ampliación del Centro de Justicia para las Mujeres de Benito Juárez</w:t>
            </w:r>
          </w:p>
        </w:tc>
        <w:tc>
          <w:tcPr>
            <w:tcW w:w="992" w:type="dxa"/>
            <w:tcBorders>
              <w:top w:val="nil"/>
              <w:left w:val="nil"/>
              <w:bottom w:val="single" w:sz="4" w:space="0" w:color="auto"/>
              <w:right w:val="single" w:sz="4" w:space="0" w:color="auto"/>
            </w:tcBorders>
            <w:shd w:val="clear" w:color="auto" w:fill="auto"/>
            <w:noWrap/>
            <w:hideMark/>
          </w:tcPr>
          <w:p w14:paraId="35F57D80"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Benito Juárez</w:t>
            </w:r>
          </w:p>
        </w:tc>
        <w:tc>
          <w:tcPr>
            <w:tcW w:w="993" w:type="dxa"/>
            <w:tcBorders>
              <w:top w:val="nil"/>
              <w:left w:val="nil"/>
              <w:bottom w:val="single" w:sz="4" w:space="0" w:color="auto"/>
              <w:right w:val="single" w:sz="4" w:space="0" w:color="auto"/>
            </w:tcBorders>
            <w:shd w:val="clear" w:color="auto" w:fill="auto"/>
            <w:noWrap/>
            <w:hideMark/>
          </w:tcPr>
          <w:p w14:paraId="25DC619B"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Cancún</w:t>
            </w:r>
          </w:p>
        </w:tc>
        <w:tc>
          <w:tcPr>
            <w:tcW w:w="1134" w:type="dxa"/>
            <w:tcBorders>
              <w:top w:val="nil"/>
              <w:left w:val="nil"/>
              <w:bottom w:val="single" w:sz="4" w:space="0" w:color="auto"/>
              <w:right w:val="single" w:sz="4" w:space="0" w:color="auto"/>
            </w:tcBorders>
            <w:shd w:val="clear" w:color="auto" w:fill="auto"/>
            <w:noWrap/>
            <w:hideMark/>
          </w:tcPr>
          <w:p w14:paraId="12994370"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2,645,000 </w:t>
            </w:r>
          </w:p>
        </w:tc>
        <w:tc>
          <w:tcPr>
            <w:tcW w:w="992" w:type="dxa"/>
            <w:tcBorders>
              <w:top w:val="nil"/>
              <w:left w:val="nil"/>
              <w:bottom w:val="single" w:sz="4" w:space="0" w:color="auto"/>
              <w:right w:val="single" w:sz="4" w:space="0" w:color="auto"/>
            </w:tcBorders>
            <w:shd w:val="clear" w:color="auto" w:fill="auto"/>
            <w:noWrap/>
            <w:hideMark/>
          </w:tcPr>
          <w:p w14:paraId="1CBCE825"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Centro de Justicia para las Mujeres</w:t>
            </w:r>
          </w:p>
        </w:tc>
        <w:tc>
          <w:tcPr>
            <w:tcW w:w="2126" w:type="dxa"/>
            <w:tcBorders>
              <w:top w:val="nil"/>
              <w:left w:val="nil"/>
              <w:bottom w:val="single" w:sz="4" w:space="0" w:color="auto"/>
              <w:right w:val="single" w:sz="4" w:space="0" w:color="auto"/>
            </w:tcBorders>
            <w:shd w:val="clear" w:color="auto" w:fill="auto"/>
            <w:noWrap/>
            <w:hideMark/>
          </w:tcPr>
          <w:p w14:paraId="16229FB9"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Contar con el proyecto ejecutivo que justifique la viabilidad de la obra, presentando la documentación y soporte técnico.</w:t>
            </w:r>
          </w:p>
        </w:tc>
        <w:tc>
          <w:tcPr>
            <w:tcW w:w="487" w:type="dxa"/>
            <w:vAlign w:val="center"/>
            <w:hideMark/>
          </w:tcPr>
          <w:p w14:paraId="49562C3C"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53F54887" w14:textId="77777777" w:rsidTr="00D05B35">
        <w:trPr>
          <w:trHeight w:val="136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294E"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lastRenderedPageBreak/>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A378B2"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Infraestructura</w:t>
            </w:r>
          </w:p>
        </w:tc>
        <w:tc>
          <w:tcPr>
            <w:tcW w:w="1276" w:type="dxa"/>
            <w:tcBorders>
              <w:top w:val="single" w:sz="4" w:space="0" w:color="auto"/>
              <w:left w:val="nil"/>
              <w:bottom w:val="single" w:sz="4" w:space="0" w:color="auto"/>
              <w:right w:val="single" w:sz="4" w:space="0" w:color="auto"/>
            </w:tcBorders>
            <w:shd w:val="clear" w:color="auto" w:fill="auto"/>
            <w:noWrap/>
            <w:hideMark/>
          </w:tcPr>
          <w:p w14:paraId="3159F299"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Ampliación del Centro de Justicia para las Mujeres de Benito Juárez</w:t>
            </w:r>
          </w:p>
        </w:tc>
        <w:tc>
          <w:tcPr>
            <w:tcW w:w="992" w:type="dxa"/>
            <w:tcBorders>
              <w:top w:val="single" w:sz="4" w:space="0" w:color="auto"/>
              <w:left w:val="nil"/>
              <w:bottom w:val="single" w:sz="4" w:space="0" w:color="auto"/>
              <w:right w:val="single" w:sz="4" w:space="0" w:color="auto"/>
            </w:tcBorders>
            <w:shd w:val="clear" w:color="auto" w:fill="auto"/>
            <w:noWrap/>
            <w:hideMark/>
          </w:tcPr>
          <w:p w14:paraId="62BC9851"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Benito Juárez </w:t>
            </w:r>
          </w:p>
        </w:tc>
        <w:tc>
          <w:tcPr>
            <w:tcW w:w="993" w:type="dxa"/>
            <w:tcBorders>
              <w:top w:val="single" w:sz="4" w:space="0" w:color="auto"/>
              <w:left w:val="nil"/>
              <w:bottom w:val="single" w:sz="4" w:space="0" w:color="auto"/>
              <w:right w:val="single" w:sz="4" w:space="0" w:color="auto"/>
            </w:tcBorders>
            <w:shd w:val="clear" w:color="auto" w:fill="auto"/>
            <w:noWrap/>
            <w:hideMark/>
          </w:tcPr>
          <w:p w14:paraId="782C593A"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Cancún </w:t>
            </w:r>
          </w:p>
        </w:tc>
        <w:tc>
          <w:tcPr>
            <w:tcW w:w="1134" w:type="dxa"/>
            <w:tcBorders>
              <w:top w:val="single" w:sz="4" w:space="0" w:color="auto"/>
              <w:left w:val="nil"/>
              <w:bottom w:val="single" w:sz="4" w:space="0" w:color="auto"/>
              <w:right w:val="single" w:sz="4" w:space="0" w:color="auto"/>
            </w:tcBorders>
            <w:shd w:val="clear" w:color="auto" w:fill="auto"/>
            <w:noWrap/>
            <w:hideMark/>
          </w:tcPr>
          <w:p w14:paraId="5868054C"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37,800,823 </w:t>
            </w:r>
          </w:p>
        </w:tc>
        <w:tc>
          <w:tcPr>
            <w:tcW w:w="992" w:type="dxa"/>
            <w:tcBorders>
              <w:top w:val="single" w:sz="4" w:space="0" w:color="auto"/>
              <w:left w:val="nil"/>
              <w:bottom w:val="single" w:sz="4" w:space="0" w:color="auto"/>
              <w:right w:val="single" w:sz="4" w:space="0" w:color="auto"/>
            </w:tcBorders>
            <w:shd w:val="clear" w:color="auto" w:fill="auto"/>
            <w:noWrap/>
            <w:hideMark/>
          </w:tcPr>
          <w:p w14:paraId="29A01EEF"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Centro de Justicia para las Mujeres</w:t>
            </w:r>
          </w:p>
        </w:tc>
        <w:tc>
          <w:tcPr>
            <w:tcW w:w="2126" w:type="dxa"/>
            <w:tcBorders>
              <w:top w:val="single" w:sz="4" w:space="0" w:color="auto"/>
              <w:left w:val="nil"/>
              <w:bottom w:val="single" w:sz="4" w:space="0" w:color="auto"/>
              <w:right w:val="single" w:sz="4" w:space="0" w:color="auto"/>
            </w:tcBorders>
            <w:shd w:val="clear" w:color="auto" w:fill="auto"/>
            <w:noWrap/>
            <w:hideMark/>
          </w:tcPr>
          <w:p w14:paraId="7ECF86FE"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Contar con un Centro de Justicia para las Mujeres en el que se integren todas las atenciones que se deben llevar a cabo para disminuir la violencia y fortalecer el empoderamiento de las víctimas y el castigo a los agresores.</w:t>
            </w:r>
          </w:p>
        </w:tc>
        <w:tc>
          <w:tcPr>
            <w:tcW w:w="487" w:type="dxa"/>
            <w:tcBorders>
              <w:left w:val="single" w:sz="4" w:space="0" w:color="auto"/>
            </w:tcBorders>
            <w:vAlign w:val="center"/>
            <w:hideMark/>
          </w:tcPr>
          <w:p w14:paraId="7A7ACC1C"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00DC3E49" w14:textId="77777777" w:rsidTr="00D05B35">
        <w:trPr>
          <w:trHeight w:val="42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C54B7"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C7A92A6"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Institucional</w:t>
            </w:r>
          </w:p>
        </w:tc>
        <w:tc>
          <w:tcPr>
            <w:tcW w:w="1276" w:type="dxa"/>
            <w:tcBorders>
              <w:top w:val="single" w:sz="4" w:space="0" w:color="auto"/>
              <w:left w:val="nil"/>
              <w:bottom w:val="single" w:sz="4" w:space="0" w:color="auto"/>
              <w:right w:val="single" w:sz="4" w:space="0" w:color="auto"/>
            </w:tcBorders>
            <w:shd w:val="clear" w:color="auto" w:fill="auto"/>
            <w:noWrap/>
            <w:hideMark/>
          </w:tcPr>
          <w:p w14:paraId="2558BD8D"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Adquicisión de dos vehículos tácticos blindados para el uso y desplegue de operativos de la Polícia de Investigación. </w:t>
            </w:r>
          </w:p>
        </w:tc>
        <w:tc>
          <w:tcPr>
            <w:tcW w:w="992" w:type="dxa"/>
            <w:tcBorders>
              <w:top w:val="single" w:sz="4" w:space="0" w:color="auto"/>
              <w:left w:val="nil"/>
              <w:bottom w:val="single" w:sz="4" w:space="0" w:color="auto"/>
              <w:right w:val="single" w:sz="4" w:space="0" w:color="auto"/>
            </w:tcBorders>
            <w:shd w:val="clear" w:color="auto" w:fill="auto"/>
            <w:noWrap/>
            <w:hideMark/>
          </w:tcPr>
          <w:p w14:paraId="586C9C7E"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Othón P. Blanco,Benito Juárez </w:t>
            </w:r>
          </w:p>
        </w:tc>
        <w:tc>
          <w:tcPr>
            <w:tcW w:w="993" w:type="dxa"/>
            <w:tcBorders>
              <w:top w:val="single" w:sz="4" w:space="0" w:color="auto"/>
              <w:left w:val="nil"/>
              <w:bottom w:val="single" w:sz="4" w:space="0" w:color="auto"/>
              <w:right w:val="single" w:sz="4" w:space="0" w:color="auto"/>
            </w:tcBorders>
            <w:shd w:val="clear" w:color="auto" w:fill="auto"/>
            <w:noWrap/>
            <w:hideMark/>
          </w:tcPr>
          <w:p w14:paraId="59BC788C"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Chetumal, Cancún </w:t>
            </w:r>
          </w:p>
        </w:tc>
        <w:tc>
          <w:tcPr>
            <w:tcW w:w="1134" w:type="dxa"/>
            <w:tcBorders>
              <w:top w:val="single" w:sz="4" w:space="0" w:color="auto"/>
              <w:left w:val="nil"/>
              <w:bottom w:val="single" w:sz="4" w:space="0" w:color="auto"/>
              <w:right w:val="single" w:sz="4" w:space="0" w:color="auto"/>
            </w:tcBorders>
            <w:shd w:val="clear" w:color="auto" w:fill="auto"/>
            <w:noWrap/>
            <w:hideMark/>
          </w:tcPr>
          <w:p w14:paraId="2E69667B"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14,000,000 </w:t>
            </w:r>
          </w:p>
        </w:tc>
        <w:tc>
          <w:tcPr>
            <w:tcW w:w="992" w:type="dxa"/>
            <w:tcBorders>
              <w:top w:val="single" w:sz="4" w:space="0" w:color="auto"/>
              <w:left w:val="nil"/>
              <w:bottom w:val="single" w:sz="4" w:space="0" w:color="auto"/>
              <w:right w:val="single" w:sz="4" w:space="0" w:color="auto"/>
            </w:tcBorders>
            <w:shd w:val="clear" w:color="auto" w:fill="auto"/>
            <w:noWrap/>
            <w:hideMark/>
          </w:tcPr>
          <w:p w14:paraId="1C8D4B70"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Dirección General de la Policía de Investigación</w:t>
            </w:r>
          </w:p>
        </w:tc>
        <w:tc>
          <w:tcPr>
            <w:tcW w:w="2126" w:type="dxa"/>
            <w:tcBorders>
              <w:top w:val="single" w:sz="4" w:space="0" w:color="auto"/>
              <w:left w:val="nil"/>
              <w:bottom w:val="single" w:sz="4" w:space="0" w:color="auto"/>
              <w:right w:val="single" w:sz="4" w:space="0" w:color="auto"/>
            </w:tcBorders>
            <w:shd w:val="clear" w:color="auto" w:fill="auto"/>
            <w:noWrap/>
            <w:hideMark/>
          </w:tcPr>
          <w:p w14:paraId="7393B77D"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Tener presencia en los operativos que se realizan, en los lugares en los que vehículos convencionales no son capaces de transitar, además de brindar protección al personal a bordo, de igual forma de poder combatir en un operativo.</w:t>
            </w:r>
          </w:p>
        </w:tc>
        <w:tc>
          <w:tcPr>
            <w:tcW w:w="487" w:type="dxa"/>
            <w:vAlign w:val="center"/>
            <w:hideMark/>
          </w:tcPr>
          <w:p w14:paraId="04F33245"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33E08B6C" w14:textId="77777777" w:rsidTr="00D05B35">
        <w:trPr>
          <w:trHeight w:val="10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4E395C"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7FFB32CB"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Institucional</w:t>
            </w:r>
          </w:p>
        </w:tc>
        <w:tc>
          <w:tcPr>
            <w:tcW w:w="1276" w:type="dxa"/>
            <w:tcBorders>
              <w:top w:val="nil"/>
              <w:left w:val="nil"/>
              <w:bottom w:val="single" w:sz="4" w:space="0" w:color="auto"/>
              <w:right w:val="single" w:sz="4" w:space="0" w:color="auto"/>
            </w:tcBorders>
            <w:shd w:val="clear" w:color="auto" w:fill="auto"/>
            <w:noWrap/>
            <w:hideMark/>
          </w:tcPr>
          <w:p w14:paraId="62D8A02D"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Adquisición de dos vehículos especializados para traslado de caninos en labores de búsqueda, rescate y detección de drogras.</w:t>
            </w:r>
          </w:p>
        </w:tc>
        <w:tc>
          <w:tcPr>
            <w:tcW w:w="992" w:type="dxa"/>
            <w:tcBorders>
              <w:top w:val="nil"/>
              <w:left w:val="nil"/>
              <w:bottom w:val="single" w:sz="4" w:space="0" w:color="auto"/>
              <w:right w:val="single" w:sz="4" w:space="0" w:color="auto"/>
            </w:tcBorders>
            <w:shd w:val="clear" w:color="auto" w:fill="auto"/>
            <w:noWrap/>
            <w:hideMark/>
          </w:tcPr>
          <w:p w14:paraId="2B85BB56"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Benito Juárez</w:t>
            </w:r>
          </w:p>
        </w:tc>
        <w:tc>
          <w:tcPr>
            <w:tcW w:w="993" w:type="dxa"/>
            <w:tcBorders>
              <w:top w:val="nil"/>
              <w:left w:val="nil"/>
              <w:bottom w:val="single" w:sz="4" w:space="0" w:color="auto"/>
              <w:right w:val="single" w:sz="4" w:space="0" w:color="auto"/>
            </w:tcBorders>
            <w:shd w:val="clear" w:color="auto" w:fill="auto"/>
            <w:noWrap/>
            <w:hideMark/>
          </w:tcPr>
          <w:p w14:paraId="447095AD"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Cancún</w:t>
            </w:r>
          </w:p>
        </w:tc>
        <w:tc>
          <w:tcPr>
            <w:tcW w:w="1134" w:type="dxa"/>
            <w:tcBorders>
              <w:top w:val="nil"/>
              <w:left w:val="nil"/>
              <w:bottom w:val="single" w:sz="4" w:space="0" w:color="auto"/>
              <w:right w:val="single" w:sz="4" w:space="0" w:color="auto"/>
            </w:tcBorders>
            <w:shd w:val="clear" w:color="auto" w:fill="auto"/>
            <w:noWrap/>
            <w:hideMark/>
          </w:tcPr>
          <w:p w14:paraId="2E2AF9F8"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5,678,980 </w:t>
            </w:r>
          </w:p>
        </w:tc>
        <w:tc>
          <w:tcPr>
            <w:tcW w:w="992" w:type="dxa"/>
            <w:tcBorders>
              <w:top w:val="nil"/>
              <w:left w:val="nil"/>
              <w:bottom w:val="single" w:sz="4" w:space="0" w:color="auto"/>
              <w:right w:val="single" w:sz="4" w:space="0" w:color="auto"/>
            </w:tcBorders>
            <w:shd w:val="clear" w:color="auto" w:fill="auto"/>
            <w:noWrap/>
            <w:hideMark/>
          </w:tcPr>
          <w:p w14:paraId="41C47D0E"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Dirección General de la Policía de Investigación</w:t>
            </w:r>
          </w:p>
        </w:tc>
        <w:tc>
          <w:tcPr>
            <w:tcW w:w="2126" w:type="dxa"/>
            <w:tcBorders>
              <w:top w:val="nil"/>
              <w:left w:val="nil"/>
              <w:bottom w:val="single" w:sz="4" w:space="0" w:color="auto"/>
              <w:right w:val="single" w:sz="4" w:space="0" w:color="auto"/>
            </w:tcBorders>
            <w:shd w:val="clear" w:color="auto" w:fill="auto"/>
            <w:noWrap/>
            <w:hideMark/>
          </w:tcPr>
          <w:p w14:paraId="29FE5363"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Adquisición de dos vehículos con las condiciones específicas para el traslado y resguargo del equipo canino de la Policía de Investigación.</w:t>
            </w:r>
          </w:p>
        </w:tc>
        <w:tc>
          <w:tcPr>
            <w:tcW w:w="487" w:type="dxa"/>
            <w:vAlign w:val="center"/>
            <w:hideMark/>
          </w:tcPr>
          <w:p w14:paraId="1CD1B384"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7B4F2F98" w14:textId="77777777" w:rsidTr="00D05B35">
        <w:trPr>
          <w:trHeight w:val="9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1781D"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879CE1E"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Institucional</w:t>
            </w:r>
          </w:p>
        </w:tc>
        <w:tc>
          <w:tcPr>
            <w:tcW w:w="1276" w:type="dxa"/>
            <w:tcBorders>
              <w:top w:val="single" w:sz="4" w:space="0" w:color="auto"/>
              <w:left w:val="nil"/>
              <w:bottom w:val="single" w:sz="4" w:space="0" w:color="auto"/>
              <w:right w:val="single" w:sz="4" w:space="0" w:color="auto"/>
            </w:tcBorders>
            <w:shd w:val="clear" w:color="auto" w:fill="auto"/>
            <w:noWrap/>
            <w:hideMark/>
          </w:tcPr>
          <w:p w14:paraId="73E55014"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Adquisición de equipo tecnológico especializado en investigación para el personal de la Policía.</w:t>
            </w:r>
          </w:p>
        </w:tc>
        <w:tc>
          <w:tcPr>
            <w:tcW w:w="992" w:type="dxa"/>
            <w:tcBorders>
              <w:top w:val="single" w:sz="4" w:space="0" w:color="auto"/>
              <w:left w:val="nil"/>
              <w:bottom w:val="single" w:sz="4" w:space="0" w:color="auto"/>
              <w:right w:val="single" w:sz="4" w:space="0" w:color="auto"/>
            </w:tcBorders>
            <w:shd w:val="clear" w:color="auto" w:fill="auto"/>
            <w:noWrap/>
            <w:hideMark/>
          </w:tcPr>
          <w:p w14:paraId="3F3E00C8"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Othón P. Blanco,Benito Juárez </w:t>
            </w:r>
          </w:p>
        </w:tc>
        <w:tc>
          <w:tcPr>
            <w:tcW w:w="993" w:type="dxa"/>
            <w:tcBorders>
              <w:top w:val="single" w:sz="4" w:space="0" w:color="auto"/>
              <w:left w:val="nil"/>
              <w:bottom w:val="single" w:sz="4" w:space="0" w:color="auto"/>
              <w:right w:val="single" w:sz="4" w:space="0" w:color="auto"/>
            </w:tcBorders>
            <w:shd w:val="clear" w:color="auto" w:fill="auto"/>
            <w:noWrap/>
            <w:hideMark/>
          </w:tcPr>
          <w:p w14:paraId="48B0D9B0"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Chetumal, Cancún </w:t>
            </w:r>
          </w:p>
        </w:tc>
        <w:tc>
          <w:tcPr>
            <w:tcW w:w="1134" w:type="dxa"/>
            <w:tcBorders>
              <w:top w:val="single" w:sz="4" w:space="0" w:color="auto"/>
              <w:left w:val="nil"/>
              <w:bottom w:val="single" w:sz="4" w:space="0" w:color="auto"/>
              <w:right w:val="single" w:sz="4" w:space="0" w:color="auto"/>
            </w:tcBorders>
            <w:shd w:val="clear" w:color="auto" w:fill="auto"/>
            <w:noWrap/>
            <w:hideMark/>
          </w:tcPr>
          <w:p w14:paraId="439C1765"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44,940,760 </w:t>
            </w:r>
          </w:p>
        </w:tc>
        <w:tc>
          <w:tcPr>
            <w:tcW w:w="992" w:type="dxa"/>
            <w:tcBorders>
              <w:top w:val="single" w:sz="4" w:space="0" w:color="auto"/>
              <w:left w:val="nil"/>
              <w:bottom w:val="single" w:sz="4" w:space="0" w:color="auto"/>
              <w:right w:val="single" w:sz="4" w:space="0" w:color="auto"/>
            </w:tcBorders>
            <w:shd w:val="clear" w:color="auto" w:fill="auto"/>
            <w:noWrap/>
            <w:hideMark/>
          </w:tcPr>
          <w:p w14:paraId="563A4B17"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Dirección General de la Policía de Investigación</w:t>
            </w:r>
          </w:p>
        </w:tc>
        <w:tc>
          <w:tcPr>
            <w:tcW w:w="2126" w:type="dxa"/>
            <w:tcBorders>
              <w:top w:val="single" w:sz="4" w:space="0" w:color="auto"/>
              <w:left w:val="nil"/>
              <w:bottom w:val="single" w:sz="4" w:space="0" w:color="auto"/>
              <w:right w:val="single" w:sz="4" w:space="0" w:color="auto"/>
            </w:tcBorders>
            <w:shd w:val="clear" w:color="auto" w:fill="auto"/>
            <w:noWrap/>
            <w:hideMark/>
          </w:tcPr>
          <w:p w14:paraId="155FA38D"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Adquisición de drones, equipo de extracción de información y software especializado para la investigación de los delitos de alto impacto.</w:t>
            </w:r>
          </w:p>
        </w:tc>
        <w:tc>
          <w:tcPr>
            <w:tcW w:w="487" w:type="dxa"/>
            <w:tcBorders>
              <w:left w:val="single" w:sz="4" w:space="0" w:color="auto"/>
            </w:tcBorders>
            <w:vAlign w:val="center"/>
            <w:hideMark/>
          </w:tcPr>
          <w:p w14:paraId="111204CF"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5DB89A1B" w14:textId="77777777" w:rsidTr="00D05B35">
        <w:trPr>
          <w:trHeight w:val="105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1D57A"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C77B85"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Institucional</w:t>
            </w:r>
          </w:p>
        </w:tc>
        <w:tc>
          <w:tcPr>
            <w:tcW w:w="1276" w:type="dxa"/>
            <w:tcBorders>
              <w:top w:val="single" w:sz="4" w:space="0" w:color="auto"/>
              <w:left w:val="nil"/>
              <w:bottom w:val="single" w:sz="4" w:space="0" w:color="auto"/>
              <w:right w:val="single" w:sz="4" w:space="0" w:color="auto"/>
            </w:tcBorders>
            <w:shd w:val="clear" w:color="auto" w:fill="auto"/>
            <w:noWrap/>
            <w:hideMark/>
          </w:tcPr>
          <w:p w14:paraId="08DA5AC3"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Certificación en el uso y manejo de equipo tecnológico especializado en investigación de delitos de alto impacto.</w:t>
            </w:r>
          </w:p>
        </w:tc>
        <w:tc>
          <w:tcPr>
            <w:tcW w:w="992" w:type="dxa"/>
            <w:tcBorders>
              <w:top w:val="single" w:sz="4" w:space="0" w:color="auto"/>
              <w:left w:val="nil"/>
              <w:bottom w:val="single" w:sz="4" w:space="0" w:color="auto"/>
              <w:right w:val="single" w:sz="4" w:space="0" w:color="auto"/>
            </w:tcBorders>
            <w:shd w:val="clear" w:color="auto" w:fill="auto"/>
            <w:noWrap/>
            <w:hideMark/>
          </w:tcPr>
          <w:p w14:paraId="3BD89C38"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Othón P. Blanco</w:t>
            </w:r>
          </w:p>
        </w:tc>
        <w:tc>
          <w:tcPr>
            <w:tcW w:w="993" w:type="dxa"/>
            <w:tcBorders>
              <w:top w:val="single" w:sz="4" w:space="0" w:color="auto"/>
              <w:left w:val="nil"/>
              <w:bottom w:val="single" w:sz="4" w:space="0" w:color="auto"/>
              <w:right w:val="single" w:sz="4" w:space="0" w:color="auto"/>
            </w:tcBorders>
            <w:shd w:val="clear" w:color="auto" w:fill="auto"/>
            <w:noWrap/>
            <w:hideMark/>
          </w:tcPr>
          <w:p w14:paraId="7FEDDEB7"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Chetumal</w:t>
            </w:r>
          </w:p>
        </w:tc>
        <w:tc>
          <w:tcPr>
            <w:tcW w:w="1134" w:type="dxa"/>
            <w:tcBorders>
              <w:top w:val="single" w:sz="4" w:space="0" w:color="auto"/>
              <w:left w:val="nil"/>
              <w:bottom w:val="single" w:sz="4" w:space="0" w:color="auto"/>
              <w:right w:val="single" w:sz="4" w:space="0" w:color="auto"/>
            </w:tcBorders>
            <w:shd w:val="clear" w:color="auto" w:fill="auto"/>
            <w:noWrap/>
            <w:hideMark/>
          </w:tcPr>
          <w:p w14:paraId="63861288"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53,567,780 </w:t>
            </w:r>
          </w:p>
        </w:tc>
        <w:tc>
          <w:tcPr>
            <w:tcW w:w="992" w:type="dxa"/>
            <w:tcBorders>
              <w:top w:val="single" w:sz="4" w:space="0" w:color="auto"/>
              <w:left w:val="nil"/>
              <w:bottom w:val="single" w:sz="4" w:space="0" w:color="auto"/>
              <w:right w:val="single" w:sz="4" w:space="0" w:color="auto"/>
            </w:tcBorders>
            <w:shd w:val="clear" w:color="auto" w:fill="auto"/>
            <w:noWrap/>
            <w:hideMark/>
          </w:tcPr>
          <w:p w14:paraId="2981D595"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Dirección General de la Policía de Investigación</w:t>
            </w:r>
          </w:p>
        </w:tc>
        <w:tc>
          <w:tcPr>
            <w:tcW w:w="2126" w:type="dxa"/>
            <w:tcBorders>
              <w:top w:val="single" w:sz="4" w:space="0" w:color="auto"/>
              <w:left w:val="nil"/>
              <w:bottom w:val="single" w:sz="4" w:space="0" w:color="auto"/>
              <w:right w:val="single" w:sz="4" w:space="0" w:color="auto"/>
            </w:tcBorders>
            <w:shd w:val="clear" w:color="auto" w:fill="auto"/>
            <w:noWrap/>
            <w:hideMark/>
          </w:tcPr>
          <w:p w14:paraId="74EB775D"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Certificación del personal de la Policía de Investigación en el uso, manejo y óptimo desempeño del equipo especializado con el que cuenta la policía de investigación.</w:t>
            </w:r>
          </w:p>
        </w:tc>
        <w:tc>
          <w:tcPr>
            <w:tcW w:w="487" w:type="dxa"/>
            <w:vAlign w:val="center"/>
            <w:hideMark/>
          </w:tcPr>
          <w:p w14:paraId="084F1A82"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14EFFAA5" w14:textId="77777777" w:rsidTr="00D05B35">
        <w:trPr>
          <w:trHeight w:val="9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FCF672"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10</w:t>
            </w:r>
          </w:p>
        </w:tc>
        <w:tc>
          <w:tcPr>
            <w:tcW w:w="708" w:type="dxa"/>
            <w:tcBorders>
              <w:top w:val="nil"/>
              <w:left w:val="nil"/>
              <w:bottom w:val="single" w:sz="4" w:space="0" w:color="auto"/>
              <w:right w:val="single" w:sz="4" w:space="0" w:color="auto"/>
            </w:tcBorders>
            <w:shd w:val="clear" w:color="auto" w:fill="auto"/>
            <w:noWrap/>
            <w:vAlign w:val="center"/>
            <w:hideMark/>
          </w:tcPr>
          <w:p w14:paraId="3C8737D3"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Institucional</w:t>
            </w:r>
          </w:p>
        </w:tc>
        <w:tc>
          <w:tcPr>
            <w:tcW w:w="1276" w:type="dxa"/>
            <w:tcBorders>
              <w:top w:val="nil"/>
              <w:left w:val="nil"/>
              <w:bottom w:val="single" w:sz="4" w:space="0" w:color="auto"/>
              <w:right w:val="single" w:sz="4" w:space="0" w:color="auto"/>
            </w:tcBorders>
            <w:shd w:val="clear" w:color="auto" w:fill="auto"/>
            <w:noWrap/>
            <w:hideMark/>
          </w:tcPr>
          <w:p w14:paraId="2A756D46"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Renovaciones de licencias de software de investigación para la Coordinación de la Policía de Inteligencia.</w:t>
            </w:r>
          </w:p>
        </w:tc>
        <w:tc>
          <w:tcPr>
            <w:tcW w:w="992" w:type="dxa"/>
            <w:tcBorders>
              <w:top w:val="nil"/>
              <w:left w:val="nil"/>
              <w:bottom w:val="single" w:sz="4" w:space="0" w:color="auto"/>
              <w:right w:val="single" w:sz="4" w:space="0" w:color="auto"/>
            </w:tcBorders>
            <w:shd w:val="clear" w:color="auto" w:fill="auto"/>
            <w:noWrap/>
            <w:hideMark/>
          </w:tcPr>
          <w:p w14:paraId="75EDE52D"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Benito Juárez</w:t>
            </w:r>
          </w:p>
        </w:tc>
        <w:tc>
          <w:tcPr>
            <w:tcW w:w="993" w:type="dxa"/>
            <w:tcBorders>
              <w:top w:val="nil"/>
              <w:left w:val="nil"/>
              <w:bottom w:val="single" w:sz="4" w:space="0" w:color="auto"/>
              <w:right w:val="single" w:sz="4" w:space="0" w:color="auto"/>
            </w:tcBorders>
            <w:shd w:val="clear" w:color="auto" w:fill="auto"/>
            <w:noWrap/>
            <w:hideMark/>
          </w:tcPr>
          <w:p w14:paraId="427DEBE1"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Cancún</w:t>
            </w:r>
          </w:p>
        </w:tc>
        <w:tc>
          <w:tcPr>
            <w:tcW w:w="1134" w:type="dxa"/>
            <w:tcBorders>
              <w:top w:val="nil"/>
              <w:left w:val="nil"/>
              <w:bottom w:val="single" w:sz="4" w:space="0" w:color="auto"/>
              <w:right w:val="single" w:sz="4" w:space="0" w:color="auto"/>
            </w:tcBorders>
            <w:shd w:val="clear" w:color="auto" w:fill="auto"/>
            <w:noWrap/>
            <w:hideMark/>
          </w:tcPr>
          <w:p w14:paraId="73CEEC61"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19,694,800 </w:t>
            </w:r>
          </w:p>
        </w:tc>
        <w:tc>
          <w:tcPr>
            <w:tcW w:w="992" w:type="dxa"/>
            <w:tcBorders>
              <w:top w:val="nil"/>
              <w:left w:val="nil"/>
              <w:bottom w:val="single" w:sz="4" w:space="0" w:color="auto"/>
              <w:right w:val="single" w:sz="4" w:space="0" w:color="auto"/>
            </w:tcBorders>
            <w:shd w:val="clear" w:color="auto" w:fill="auto"/>
            <w:noWrap/>
            <w:hideMark/>
          </w:tcPr>
          <w:p w14:paraId="644F36AE"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Dirección General de la Policía de Investigación</w:t>
            </w:r>
          </w:p>
        </w:tc>
        <w:tc>
          <w:tcPr>
            <w:tcW w:w="2126" w:type="dxa"/>
            <w:tcBorders>
              <w:top w:val="nil"/>
              <w:left w:val="nil"/>
              <w:bottom w:val="single" w:sz="4" w:space="0" w:color="auto"/>
              <w:right w:val="single" w:sz="4" w:space="0" w:color="auto"/>
            </w:tcBorders>
            <w:shd w:val="clear" w:color="auto" w:fill="auto"/>
            <w:noWrap/>
            <w:hideMark/>
          </w:tcPr>
          <w:p w14:paraId="4DF18B59"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Adquisiciones de licencias de funcionamiento para el equipo tecnológico con el que cuenta la policía de investigación.</w:t>
            </w:r>
          </w:p>
        </w:tc>
        <w:tc>
          <w:tcPr>
            <w:tcW w:w="487" w:type="dxa"/>
            <w:vAlign w:val="center"/>
            <w:hideMark/>
          </w:tcPr>
          <w:p w14:paraId="467BC2E1"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5EA0F326" w14:textId="77777777" w:rsidTr="00D05B35">
        <w:trPr>
          <w:trHeight w:val="138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F5BAA"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C1C6CCA"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Infraestructura</w:t>
            </w:r>
          </w:p>
        </w:tc>
        <w:tc>
          <w:tcPr>
            <w:tcW w:w="1276" w:type="dxa"/>
            <w:tcBorders>
              <w:top w:val="single" w:sz="4" w:space="0" w:color="auto"/>
              <w:left w:val="nil"/>
              <w:bottom w:val="single" w:sz="4" w:space="0" w:color="auto"/>
              <w:right w:val="single" w:sz="4" w:space="0" w:color="auto"/>
            </w:tcBorders>
            <w:shd w:val="clear" w:color="auto" w:fill="auto"/>
            <w:noWrap/>
            <w:hideMark/>
          </w:tcPr>
          <w:p w14:paraId="598647AA"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Construcción de panteón forense y equipamiento del centro de antropología forense para el resguardo de restos óseos (Segunda Fase)</w:t>
            </w:r>
          </w:p>
        </w:tc>
        <w:tc>
          <w:tcPr>
            <w:tcW w:w="992" w:type="dxa"/>
            <w:tcBorders>
              <w:top w:val="single" w:sz="4" w:space="0" w:color="auto"/>
              <w:left w:val="nil"/>
              <w:bottom w:val="single" w:sz="4" w:space="0" w:color="auto"/>
              <w:right w:val="single" w:sz="4" w:space="0" w:color="auto"/>
            </w:tcBorders>
            <w:shd w:val="clear" w:color="auto" w:fill="auto"/>
            <w:noWrap/>
            <w:hideMark/>
          </w:tcPr>
          <w:p w14:paraId="0F782D23"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Benito Juárez</w:t>
            </w:r>
          </w:p>
        </w:tc>
        <w:tc>
          <w:tcPr>
            <w:tcW w:w="993" w:type="dxa"/>
            <w:tcBorders>
              <w:top w:val="single" w:sz="4" w:space="0" w:color="auto"/>
              <w:left w:val="nil"/>
              <w:bottom w:val="single" w:sz="4" w:space="0" w:color="auto"/>
              <w:right w:val="single" w:sz="4" w:space="0" w:color="auto"/>
            </w:tcBorders>
            <w:shd w:val="clear" w:color="auto" w:fill="auto"/>
            <w:noWrap/>
            <w:hideMark/>
          </w:tcPr>
          <w:p w14:paraId="10684C2B"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Cancún</w:t>
            </w:r>
          </w:p>
        </w:tc>
        <w:tc>
          <w:tcPr>
            <w:tcW w:w="1134" w:type="dxa"/>
            <w:tcBorders>
              <w:top w:val="single" w:sz="4" w:space="0" w:color="auto"/>
              <w:left w:val="nil"/>
              <w:bottom w:val="single" w:sz="4" w:space="0" w:color="auto"/>
              <w:right w:val="single" w:sz="4" w:space="0" w:color="auto"/>
            </w:tcBorders>
            <w:shd w:val="clear" w:color="auto" w:fill="auto"/>
            <w:noWrap/>
            <w:hideMark/>
          </w:tcPr>
          <w:p w14:paraId="0C3EC6CB"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81,333,485 </w:t>
            </w:r>
          </w:p>
        </w:tc>
        <w:tc>
          <w:tcPr>
            <w:tcW w:w="992" w:type="dxa"/>
            <w:tcBorders>
              <w:top w:val="single" w:sz="4" w:space="0" w:color="auto"/>
              <w:left w:val="nil"/>
              <w:bottom w:val="single" w:sz="4" w:space="0" w:color="auto"/>
              <w:right w:val="single" w:sz="4" w:space="0" w:color="auto"/>
            </w:tcBorders>
            <w:shd w:val="clear" w:color="auto" w:fill="auto"/>
            <w:noWrap/>
            <w:hideMark/>
          </w:tcPr>
          <w:p w14:paraId="5F5D23EC"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Dirección General de Servicios Periciales</w:t>
            </w:r>
          </w:p>
        </w:tc>
        <w:tc>
          <w:tcPr>
            <w:tcW w:w="2126" w:type="dxa"/>
            <w:tcBorders>
              <w:top w:val="single" w:sz="4" w:space="0" w:color="auto"/>
              <w:left w:val="nil"/>
              <w:bottom w:val="single" w:sz="4" w:space="0" w:color="auto"/>
              <w:right w:val="single" w:sz="4" w:space="0" w:color="auto"/>
            </w:tcBorders>
            <w:shd w:val="clear" w:color="auto" w:fill="auto"/>
            <w:noWrap/>
            <w:hideMark/>
          </w:tcPr>
          <w:p w14:paraId="13380E32"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La segunda etapa del Panteón Forense y el Centro de Antropología Forense, con el objeto de  beneficiar a 400 víctimas directas y a sus familias, haciendo un total de 1000 víctimas y sus familias entre la primera y la segunda etapa. </w:t>
            </w:r>
          </w:p>
        </w:tc>
        <w:tc>
          <w:tcPr>
            <w:tcW w:w="487" w:type="dxa"/>
            <w:tcBorders>
              <w:left w:val="single" w:sz="4" w:space="0" w:color="auto"/>
            </w:tcBorders>
            <w:vAlign w:val="center"/>
            <w:hideMark/>
          </w:tcPr>
          <w:p w14:paraId="6885587F"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621EF3" w:rsidRPr="00B3371C" w14:paraId="7E9B812C" w14:textId="77777777" w:rsidTr="00D05B35">
        <w:trPr>
          <w:trHeight w:val="20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CF209"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lastRenderedPageBreak/>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2FE3F6E"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Institucional</w:t>
            </w:r>
          </w:p>
        </w:tc>
        <w:tc>
          <w:tcPr>
            <w:tcW w:w="1276" w:type="dxa"/>
            <w:tcBorders>
              <w:top w:val="single" w:sz="4" w:space="0" w:color="auto"/>
              <w:left w:val="nil"/>
              <w:bottom w:val="single" w:sz="4" w:space="0" w:color="auto"/>
              <w:right w:val="single" w:sz="4" w:space="0" w:color="auto"/>
            </w:tcBorders>
            <w:shd w:val="clear" w:color="auto" w:fill="auto"/>
            <w:noWrap/>
            <w:hideMark/>
          </w:tcPr>
          <w:p w14:paraId="0ED4119E"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Adquisición de 9 Ambulancias Forenses para el fortalecimiento de los Servicios Periciales.</w:t>
            </w:r>
          </w:p>
        </w:tc>
        <w:tc>
          <w:tcPr>
            <w:tcW w:w="992" w:type="dxa"/>
            <w:tcBorders>
              <w:top w:val="single" w:sz="4" w:space="0" w:color="auto"/>
              <w:left w:val="nil"/>
              <w:bottom w:val="single" w:sz="4" w:space="0" w:color="auto"/>
              <w:right w:val="single" w:sz="4" w:space="0" w:color="auto"/>
            </w:tcBorders>
            <w:shd w:val="clear" w:color="auto" w:fill="auto"/>
            <w:noWrap/>
            <w:hideMark/>
          </w:tcPr>
          <w:p w14:paraId="78B485C7"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Cozumel, Felipe Carrillo Puerto, Isla Mujeres, Othón P. Blanco, José María Morelos, Lázaro Cárdenas, Tulum, Bacalar, Puerto Morelos</w:t>
            </w:r>
          </w:p>
        </w:tc>
        <w:tc>
          <w:tcPr>
            <w:tcW w:w="993" w:type="dxa"/>
            <w:tcBorders>
              <w:top w:val="single" w:sz="4" w:space="0" w:color="auto"/>
              <w:left w:val="nil"/>
              <w:bottom w:val="single" w:sz="4" w:space="0" w:color="auto"/>
              <w:right w:val="single" w:sz="4" w:space="0" w:color="auto"/>
            </w:tcBorders>
            <w:shd w:val="clear" w:color="auto" w:fill="auto"/>
            <w:noWrap/>
            <w:hideMark/>
          </w:tcPr>
          <w:p w14:paraId="407D2A04" w14:textId="77777777" w:rsidR="00375ABD" w:rsidRPr="00B3371C" w:rsidRDefault="00375ABD" w:rsidP="00375ABD">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San Miguel de Cozumel, Felipe Carillo Puerto, Isla Mujeres, Chetumal, José María Morelos, Kantunilkín, Tulum, Bacalar, Puerto Morelos.</w:t>
            </w:r>
          </w:p>
        </w:tc>
        <w:tc>
          <w:tcPr>
            <w:tcW w:w="1134" w:type="dxa"/>
            <w:tcBorders>
              <w:top w:val="single" w:sz="4" w:space="0" w:color="auto"/>
              <w:left w:val="nil"/>
              <w:bottom w:val="single" w:sz="4" w:space="0" w:color="auto"/>
              <w:right w:val="single" w:sz="4" w:space="0" w:color="auto"/>
            </w:tcBorders>
            <w:shd w:val="clear" w:color="auto" w:fill="auto"/>
            <w:noWrap/>
            <w:hideMark/>
          </w:tcPr>
          <w:p w14:paraId="1CC1A5B6"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22,968,000 </w:t>
            </w:r>
          </w:p>
        </w:tc>
        <w:tc>
          <w:tcPr>
            <w:tcW w:w="992" w:type="dxa"/>
            <w:tcBorders>
              <w:top w:val="single" w:sz="4" w:space="0" w:color="auto"/>
              <w:left w:val="nil"/>
              <w:bottom w:val="single" w:sz="4" w:space="0" w:color="auto"/>
              <w:right w:val="single" w:sz="4" w:space="0" w:color="auto"/>
            </w:tcBorders>
            <w:shd w:val="clear" w:color="auto" w:fill="auto"/>
            <w:noWrap/>
            <w:hideMark/>
          </w:tcPr>
          <w:p w14:paraId="4BFEEAD1"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Dirección General de Servicios Periciales</w:t>
            </w:r>
          </w:p>
        </w:tc>
        <w:tc>
          <w:tcPr>
            <w:tcW w:w="2126" w:type="dxa"/>
            <w:tcBorders>
              <w:top w:val="single" w:sz="4" w:space="0" w:color="auto"/>
              <w:left w:val="nil"/>
              <w:bottom w:val="single" w:sz="4" w:space="0" w:color="auto"/>
              <w:right w:val="single" w:sz="4" w:space="0" w:color="auto"/>
            </w:tcBorders>
            <w:shd w:val="clear" w:color="auto" w:fill="auto"/>
            <w:noWrap/>
            <w:hideMark/>
          </w:tcPr>
          <w:p w14:paraId="0D833A82" w14:textId="77777777" w:rsidR="00375ABD" w:rsidRPr="00B3371C" w:rsidRDefault="00375ABD" w:rsidP="00CF2FCB">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Adquisición de 9 ambulancias Forenses para contar de manera inmediata en cada municipio con la presencia de los servicios periciales, en el lugar de los hechos</w:t>
            </w:r>
          </w:p>
        </w:tc>
        <w:tc>
          <w:tcPr>
            <w:tcW w:w="487" w:type="dxa"/>
            <w:vAlign w:val="center"/>
            <w:hideMark/>
          </w:tcPr>
          <w:p w14:paraId="7E6833E3"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r w:rsidR="00A109E8" w:rsidRPr="00B3371C" w14:paraId="2C34D943" w14:textId="77777777" w:rsidTr="00D05B35">
        <w:trPr>
          <w:trHeight w:val="130"/>
        </w:trPr>
        <w:tc>
          <w:tcPr>
            <w:tcW w:w="3397" w:type="dxa"/>
            <w:gridSpan w:val="4"/>
            <w:tcBorders>
              <w:top w:val="nil"/>
              <w:left w:val="nil"/>
              <w:bottom w:val="nil"/>
              <w:right w:val="single" w:sz="8" w:space="0" w:color="000000"/>
            </w:tcBorders>
            <w:shd w:val="clear" w:color="000000" w:fill="FFFFFF"/>
            <w:noWrap/>
            <w:vAlign w:val="bottom"/>
            <w:hideMark/>
          </w:tcPr>
          <w:p w14:paraId="2EB782FA" w14:textId="77777777" w:rsidR="00375ABD" w:rsidRPr="00B3371C" w:rsidRDefault="00375ABD" w:rsidP="00375ABD">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14:paraId="51286C63" w14:textId="77777777" w:rsidR="00375ABD" w:rsidRPr="00B3371C" w:rsidRDefault="00375ABD" w:rsidP="00375ABD">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Gran total</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14:paraId="16D2FB51" w14:textId="37765034" w:rsidR="00375ABD" w:rsidRPr="00B3371C" w:rsidRDefault="00375ABD" w:rsidP="00621EF3">
            <w:pPr>
              <w:spacing w:after="0" w:line="240" w:lineRule="auto"/>
              <w:jc w:val="right"/>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 xml:space="preserve">                     803,888,087 </w:t>
            </w:r>
          </w:p>
        </w:tc>
        <w:tc>
          <w:tcPr>
            <w:tcW w:w="992" w:type="dxa"/>
            <w:tcBorders>
              <w:top w:val="nil"/>
              <w:left w:val="nil"/>
              <w:bottom w:val="nil"/>
              <w:right w:val="nil"/>
            </w:tcBorders>
            <w:shd w:val="clear" w:color="000000" w:fill="FFFFFF"/>
            <w:noWrap/>
            <w:vAlign w:val="bottom"/>
            <w:hideMark/>
          </w:tcPr>
          <w:p w14:paraId="370014BD"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2126" w:type="dxa"/>
            <w:tcBorders>
              <w:top w:val="nil"/>
              <w:left w:val="nil"/>
              <w:bottom w:val="nil"/>
              <w:right w:val="nil"/>
            </w:tcBorders>
            <w:shd w:val="clear" w:color="000000" w:fill="FFFFFF"/>
            <w:noWrap/>
            <w:vAlign w:val="bottom"/>
            <w:hideMark/>
          </w:tcPr>
          <w:p w14:paraId="192866FC" w14:textId="77777777" w:rsidR="00375ABD" w:rsidRPr="00B3371C" w:rsidRDefault="00375ABD" w:rsidP="00621EF3">
            <w:pPr>
              <w:spacing w:after="0" w:line="240" w:lineRule="auto"/>
              <w:jc w:val="righ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487" w:type="dxa"/>
            <w:vAlign w:val="center"/>
            <w:hideMark/>
          </w:tcPr>
          <w:p w14:paraId="3E03A099" w14:textId="77777777" w:rsidR="00375ABD" w:rsidRPr="00B3371C" w:rsidRDefault="00375ABD" w:rsidP="00621EF3">
            <w:pPr>
              <w:spacing w:after="0" w:line="240" w:lineRule="auto"/>
              <w:jc w:val="right"/>
              <w:rPr>
                <w:rFonts w:ascii="Calibri" w:eastAsia="Times New Roman" w:hAnsi="Calibri" w:cs="Calibri"/>
                <w:sz w:val="20"/>
                <w:szCs w:val="20"/>
                <w:lang w:eastAsia="es-MX"/>
              </w:rPr>
            </w:pPr>
          </w:p>
        </w:tc>
      </w:tr>
    </w:tbl>
    <w:p w14:paraId="5E48D60E" w14:textId="4A9D3C2C" w:rsidR="00375ABD" w:rsidRPr="00B3371C" w:rsidRDefault="00375ABD" w:rsidP="00180FBF">
      <w:pPr>
        <w:rPr>
          <w:rFonts w:ascii="Calibri" w:hAnsi="Calibri" w:cs="Calibri"/>
          <w:sz w:val="16"/>
          <w:szCs w:val="16"/>
        </w:rPr>
      </w:pPr>
    </w:p>
    <w:p w14:paraId="0D1A42D9" w14:textId="77777777" w:rsidR="0081529B" w:rsidRPr="00B3371C" w:rsidRDefault="0081529B" w:rsidP="00180FBF">
      <w:pPr>
        <w:rPr>
          <w:rFonts w:ascii="Calibri" w:hAnsi="Calibri" w:cs="Calibri"/>
          <w:sz w:val="16"/>
          <w:szCs w:val="16"/>
        </w:rPr>
      </w:pPr>
    </w:p>
    <w:p w14:paraId="24B5C3D6" w14:textId="466173E9" w:rsidR="00AB4CA8" w:rsidRPr="0011013A" w:rsidRDefault="00AB4CA8" w:rsidP="00AB4CA8">
      <w:pPr>
        <w:pStyle w:val="Ttulo3"/>
        <w:numPr>
          <w:ilvl w:val="0"/>
          <w:numId w:val="0"/>
        </w:numPr>
        <w:ind w:left="1702"/>
        <w:jc w:val="center"/>
        <w:rPr>
          <w:rFonts w:ascii="Calibri" w:hAnsi="Calibri" w:cs="Calibri"/>
        </w:rPr>
      </w:pPr>
      <w:r w:rsidRPr="0011013A">
        <w:rPr>
          <w:rFonts w:ascii="Calibri" w:hAnsi="Calibri" w:cs="Calibri"/>
        </w:rPr>
        <w:t>H.  Servicios Personales</w:t>
      </w:r>
    </w:p>
    <w:p w14:paraId="5073187A" w14:textId="77777777" w:rsidR="00B05779" w:rsidRPr="00B3371C" w:rsidRDefault="00B05779" w:rsidP="00B05779">
      <w:pPr>
        <w:rPr>
          <w:rFonts w:ascii="Calibri" w:hAnsi="Calibri" w:cs="Calibri"/>
          <w:b/>
          <w:color w:val="0070C0"/>
          <w:sz w:val="16"/>
          <w:szCs w:val="16"/>
        </w:rPr>
      </w:pPr>
    </w:p>
    <w:p w14:paraId="2B16FA7D" w14:textId="1BE8F4B1" w:rsidR="003B23B7" w:rsidRPr="00B3371C" w:rsidRDefault="00323B73" w:rsidP="00323B73">
      <w:pPr>
        <w:spacing w:line="360" w:lineRule="auto"/>
        <w:rPr>
          <w:rFonts w:ascii="Calibri" w:hAnsi="Calibri" w:cs="Calibri"/>
          <w:sz w:val="16"/>
          <w:szCs w:val="16"/>
        </w:rPr>
      </w:pPr>
      <w:r w:rsidRPr="00B3371C">
        <w:rPr>
          <w:rFonts w:ascii="Calibri" w:hAnsi="Calibri" w:cs="Calibri"/>
          <w:sz w:val="16"/>
          <w:szCs w:val="16"/>
        </w:rPr>
        <w:t>Se llevó el presupuesto autorizado del ejercicio 202</w:t>
      </w:r>
      <w:r w:rsidR="00813FCC" w:rsidRPr="00B3371C">
        <w:rPr>
          <w:rFonts w:ascii="Calibri" w:hAnsi="Calibri" w:cs="Calibri"/>
          <w:sz w:val="16"/>
          <w:szCs w:val="16"/>
        </w:rPr>
        <w:t>5</w:t>
      </w:r>
      <w:r w:rsidRPr="00B3371C">
        <w:rPr>
          <w:rFonts w:ascii="Calibri" w:hAnsi="Calibri" w:cs="Calibri"/>
          <w:sz w:val="16"/>
          <w:szCs w:val="16"/>
        </w:rPr>
        <w:t xml:space="preserve"> a pesos corrientes</w:t>
      </w:r>
      <w:r w:rsidR="00D73E88" w:rsidRPr="00B3371C">
        <w:rPr>
          <w:rFonts w:ascii="Calibri" w:hAnsi="Calibri" w:cs="Calibri"/>
          <w:sz w:val="16"/>
          <w:szCs w:val="16"/>
        </w:rPr>
        <w:t xml:space="preserve">, </w:t>
      </w:r>
      <w:r w:rsidRPr="00B3371C">
        <w:rPr>
          <w:rFonts w:ascii="Calibri" w:hAnsi="Calibri" w:cs="Calibri"/>
          <w:sz w:val="16"/>
          <w:szCs w:val="16"/>
        </w:rPr>
        <w:t>para la Iniciativa de la Ley de Ingresos y el Proyecto de Presupuesto de Egresos de la Federación Correspondientes al Ejercicio Fiscal 202</w:t>
      </w:r>
      <w:r w:rsidR="00180FBF" w:rsidRPr="00B3371C">
        <w:rPr>
          <w:rFonts w:ascii="Calibri" w:hAnsi="Calibri" w:cs="Calibri"/>
          <w:sz w:val="16"/>
          <w:szCs w:val="16"/>
        </w:rPr>
        <w:t>5</w:t>
      </w:r>
      <w:r w:rsidRPr="00B3371C">
        <w:rPr>
          <w:rFonts w:ascii="Calibri" w:hAnsi="Calibri" w:cs="Calibri"/>
          <w:sz w:val="16"/>
          <w:szCs w:val="16"/>
        </w:rPr>
        <w:t>.</w:t>
      </w:r>
    </w:p>
    <w:p w14:paraId="3E81869A" w14:textId="145BB665" w:rsidR="00036DC2" w:rsidRPr="00B3371C" w:rsidRDefault="0075214D" w:rsidP="00D27E64">
      <w:pPr>
        <w:pStyle w:val="Ttulo4"/>
        <w:numPr>
          <w:ilvl w:val="0"/>
          <w:numId w:val="0"/>
        </w:numPr>
        <w:jc w:val="center"/>
        <w:rPr>
          <w:rFonts w:ascii="Calibri" w:eastAsia="Arial" w:hAnsi="Calibri" w:cs="Calibri"/>
          <w:noProof/>
          <w:sz w:val="20"/>
          <w:szCs w:val="20"/>
        </w:rPr>
      </w:pPr>
      <w:r w:rsidRPr="00B3371C">
        <w:rPr>
          <w:rFonts w:ascii="Calibri" w:eastAsia="Arial" w:hAnsi="Calibri" w:cs="Calibri"/>
          <w:noProof/>
          <w:sz w:val="20"/>
          <w:szCs w:val="20"/>
        </w:rPr>
        <w:t>Cumplimiento a la Fracción I del Artículo 10 de la Ley de Disciplina Financiera de las Entidades y los Municipios</w:t>
      </w:r>
    </w:p>
    <w:p w14:paraId="7425E601" w14:textId="77777777" w:rsidR="00A235D5" w:rsidRPr="00B3371C" w:rsidRDefault="00A235D5" w:rsidP="00A235D5">
      <w:pPr>
        <w:spacing w:after="0" w:line="276" w:lineRule="auto"/>
        <w:rPr>
          <w:rFonts w:ascii="Calibri" w:hAnsi="Calibri" w:cs="Calibri"/>
          <w:b/>
          <w:bCs/>
          <w:sz w:val="16"/>
          <w:szCs w:val="16"/>
        </w:rPr>
      </w:pPr>
      <w:r w:rsidRPr="00B3371C">
        <w:rPr>
          <w:rFonts w:ascii="Calibri" w:hAnsi="Calibri" w:cs="Calibri"/>
          <w:b/>
          <w:bCs/>
          <w:sz w:val="16"/>
          <w:szCs w:val="16"/>
        </w:rPr>
        <w:t>Comprobación del supuesto</w:t>
      </w:r>
    </w:p>
    <w:p w14:paraId="20DA2349" w14:textId="438330A9" w:rsidR="00CC23E0" w:rsidRPr="00B3371C" w:rsidRDefault="000050C5" w:rsidP="00D73E88">
      <w:pPr>
        <w:spacing w:before="240" w:line="360" w:lineRule="auto"/>
        <w:rPr>
          <w:rFonts w:ascii="Calibri" w:eastAsia="Arial" w:hAnsi="Calibri" w:cs="Calibri"/>
          <w:sz w:val="16"/>
          <w:szCs w:val="16"/>
        </w:rPr>
      </w:pPr>
      <w:r w:rsidRPr="00B3371C">
        <w:rPr>
          <w:rFonts w:ascii="Calibri" w:eastAsia="Arial" w:hAnsi="Calibri" w:cs="Calibri"/>
          <w:sz w:val="16"/>
          <w:szCs w:val="16"/>
        </w:rPr>
        <w:t xml:space="preserve">El </w:t>
      </w:r>
      <w:r w:rsidR="00317D8B" w:rsidRPr="00B3371C">
        <w:rPr>
          <w:rFonts w:ascii="Calibri" w:eastAsia="Arial" w:hAnsi="Calibri" w:cs="Calibri"/>
          <w:sz w:val="16"/>
          <w:szCs w:val="16"/>
        </w:rPr>
        <w:t>increment</w:t>
      </w:r>
      <w:r w:rsidRPr="00B3371C">
        <w:rPr>
          <w:rFonts w:ascii="Calibri" w:eastAsia="Arial" w:hAnsi="Calibri" w:cs="Calibri"/>
          <w:sz w:val="16"/>
          <w:szCs w:val="16"/>
        </w:rPr>
        <w:t>o</w:t>
      </w:r>
      <w:r w:rsidR="00CC16BA" w:rsidRPr="00B3371C">
        <w:rPr>
          <w:rFonts w:ascii="Calibri" w:eastAsia="Arial" w:hAnsi="Calibri" w:cs="Calibri"/>
          <w:sz w:val="16"/>
          <w:szCs w:val="16"/>
        </w:rPr>
        <w:t xml:space="preserve"> </w:t>
      </w:r>
      <w:r w:rsidR="00460324" w:rsidRPr="00B3371C">
        <w:rPr>
          <w:rFonts w:ascii="Calibri" w:eastAsia="Arial" w:hAnsi="Calibri" w:cs="Calibri"/>
          <w:sz w:val="16"/>
          <w:szCs w:val="16"/>
        </w:rPr>
        <w:t>de $ 1</w:t>
      </w:r>
      <w:r w:rsidR="00B51351" w:rsidRPr="00B3371C">
        <w:rPr>
          <w:rFonts w:ascii="Calibri" w:eastAsia="Arial" w:hAnsi="Calibri" w:cs="Calibri"/>
          <w:sz w:val="16"/>
          <w:szCs w:val="16"/>
        </w:rPr>
        <w:t>25,833,162</w:t>
      </w:r>
      <w:r w:rsidR="00460324" w:rsidRPr="00B3371C">
        <w:rPr>
          <w:rFonts w:ascii="Calibri" w:eastAsia="Arial" w:hAnsi="Calibri" w:cs="Calibri"/>
          <w:sz w:val="16"/>
          <w:szCs w:val="16"/>
        </w:rPr>
        <w:t xml:space="preserve">, es </w:t>
      </w:r>
      <w:r w:rsidRPr="00B3371C">
        <w:rPr>
          <w:rFonts w:ascii="Calibri" w:eastAsia="Arial" w:hAnsi="Calibri" w:cs="Calibri"/>
          <w:sz w:val="16"/>
          <w:szCs w:val="16"/>
        </w:rPr>
        <w:t xml:space="preserve">superior a lo establecido en la </w:t>
      </w:r>
      <w:r w:rsidR="00CC16BA" w:rsidRPr="00B3371C">
        <w:rPr>
          <w:rFonts w:ascii="Calibri" w:eastAsia="Arial" w:hAnsi="Calibri" w:cs="Calibri"/>
          <w:sz w:val="16"/>
          <w:szCs w:val="16"/>
        </w:rPr>
        <w:t>fracción I, para el ejercicio fiscal 202</w:t>
      </w:r>
      <w:r w:rsidR="009D3252" w:rsidRPr="00B3371C">
        <w:rPr>
          <w:rFonts w:ascii="Calibri" w:eastAsia="Arial" w:hAnsi="Calibri" w:cs="Calibri"/>
          <w:sz w:val="16"/>
          <w:szCs w:val="16"/>
        </w:rPr>
        <w:t>5</w:t>
      </w:r>
      <w:r w:rsidR="00552249" w:rsidRPr="00B3371C">
        <w:rPr>
          <w:rFonts w:ascii="Calibri" w:eastAsia="Arial" w:hAnsi="Calibri" w:cs="Calibri"/>
          <w:sz w:val="16"/>
          <w:szCs w:val="16"/>
        </w:rPr>
        <w:t>,</w:t>
      </w:r>
      <w:r w:rsidR="00CC16BA" w:rsidRPr="00B3371C">
        <w:rPr>
          <w:rFonts w:ascii="Calibri" w:eastAsia="Arial" w:hAnsi="Calibri" w:cs="Calibri"/>
          <w:sz w:val="16"/>
          <w:szCs w:val="16"/>
        </w:rPr>
        <w:t xml:space="preserve"> </w:t>
      </w:r>
      <w:r w:rsidR="003D5218" w:rsidRPr="00B3371C">
        <w:rPr>
          <w:rFonts w:ascii="Calibri" w:eastAsia="Arial" w:hAnsi="Calibri" w:cs="Calibri"/>
          <w:sz w:val="16"/>
          <w:szCs w:val="16"/>
        </w:rPr>
        <w:t>es</w:t>
      </w:r>
      <w:r w:rsidR="00460324" w:rsidRPr="00B3371C">
        <w:rPr>
          <w:rFonts w:ascii="Calibri" w:eastAsia="Arial" w:hAnsi="Calibri" w:cs="Calibri"/>
          <w:sz w:val="16"/>
          <w:szCs w:val="16"/>
        </w:rPr>
        <w:t xml:space="preserve">to </w:t>
      </w:r>
      <w:r w:rsidR="003D5218" w:rsidRPr="00B3371C">
        <w:rPr>
          <w:rFonts w:ascii="Calibri" w:eastAsia="Arial" w:hAnsi="Calibri" w:cs="Calibri"/>
          <w:sz w:val="16"/>
          <w:szCs w:val="16"/>
        </w:rPr>
        <w:t xml:space="preserve">derivado a </w:t>
      </w:r>
      <w:r w:rsidR="00632147" w:rsidRPr="00B3371C">
        <w:rPr>
          <w:rFonts w:ascii="Calibri" w:eastAsia="Arial" w:hAnsi="Calibri" w:cs="Calibri"/>
          <w:sz w:val="16"/>
          <w:szCs w:val="16"/>
        </w:rPr>
        <w:t>la modificación</w:t>
      </w:r>
      <w:r w:rsidR="003D5218" w:rsidRPr="00B3371C">
        <w:rPr>
          <w:rFonts w:ascii="Calibri" w:eastAsia="Arial" w:hAnsi="Calibri" w:cs="Calibri"/>
          <w:sz w:val="16"/>
          <w:szCs w:val="16"/>
        </w:rPr>
        <w:t xml:space="preserve"> de</w:t>
      </w:r>
      <w:r w:rsidR="00552249" w:rsidRPr="00B3371C">
        <w:rPr>
          <w:rFonts w:ascii="Calibri" w:eastAsia="Arial" w:hAnsi="Calibri" w:cs="Calibri"/>
          <w:sz w:val="16"/>
          <w:szCs w:val="16"/>
        </w:rPr>
        <w:t xml:space="preserve"> la Ley Orgánica de la Fiscalía General del Estado de Quintana Roo,</w:t>
      </w:r>
      <w:r w:rsidR="00936A95" w:rsidRPr="00B3371C">
        <w:rPr>
          <w:rFonts w:ascii="Calibri" w:eastAsia="Arial" w:hAnsi="Calibri" w:cs="Calibri"/>
          <w:sz w:val="16"/>
          <w:szCs w:val="16"/>
        </w:rPr>
        <w:t xml:space="preserve"> publicado el día </w:t>
      </w:r>
      <w:r w:rsidR="002547BD" w:rsidRPr="00B3371C">
        <w:rPr>
          <w:rFonts w:ascii="Calibri" w:eastAsia="Arial" w:hAnsi="Calibri" w:cs="Calibri"/>
          <w:sz w:val="16"/>
          <w:szCs w:val="16"/>
        </w:rPr>
        <w:t>18</w:t>
      </w:r>
      <w:r w:rsidR="00936A95" w:rsidRPr="00B3371C">
        <w:rPr>
          <w:rFonts w:ascii="Calibri" w:eastAsia="Arial" w:hAnsi="Calibri" w:cs="Calibri"/>
          <w:sz w:val="16"/>
          <w:szCs w:val="16"/>
        </w:rPr>
        <w:t xml:space="preserve"> de </w:t>
      </w:r>
      <w:r w:rsidR="002547BD" w:rsidRPr="00B3371C">
        <w:rPr>
          <w:rFonts w:ascii="Calibri" w:eastAsia="Arial" w:hAnsi="Calibri" w:cs="Calibri"/>
          <w:sz w:val="16"/>
          <w:szCs w:val="16"/>
        </w:rPr>
        <w:t>septiembre</w:t>
      </w:r>
      <w:r w:rsidR="00936A95" w:rsidRPr="00B3371C">
        <w:rPr>
          <w:rFonts w:ascii="Calibri" w:eastAsia="Arial" w:hAnsi="Calibri" w:cs="Calibri"/>
          <w:sz w:val="16"/>
          <w:szCs w:val="16"/>
        </w:rPr>
        <w:t xml:space="preserve"> de 202</w:t>
      </w:r>
      <w:r w:rsidR="002547BD" w:rsidRPr="00B3371C">
        <w:rPr>
          <w:rFonts w:ascii="Calibri" w:eastAsia="Arial" w:hAnsi="Calibri" w:cs="Calibri"/>
          <w:sz w:val="16"/>
          <w:szCs w:val="16"/>
        </w:rPr>
        <w:t>4</w:t>
      </w:r>
      <w:r w:rsidR="00936A95" w:rsidRPr="00B3371C">
        <w:rPr>
          <w:rFonts w:ascii="Calibri" w:eastAsia="Arial" w:hAnsi="Calibri" w:cs="Calibri"/>
          <w:sz w:val="16"/>
          <w:szCs w:val="16"/>
        </w:rPr>
        <w:t xml:space="preserve"> en el periódico oficial del Estado de Quintana Roo</w:t>
      </w:r>
      <w:r w:rsidR="009756CF" w:rsidRPr="00B3371C">
        <w:rPr>
          <w:rFonts w:ascii="Calibri" w:eastAsia="Arial" w:hAnsi="Calibri" w:cs="Calibri"/>
          <w:sz w:val="16"/>
          <w:szCs w:val="16"/>
        </w:rPr>
        <w:t>.</w:t>
      </w:r>
    </w:p>
    <w:p w14:paraId="1AEE9538" w14:textId="6B586A2E" w:rsidR="0081529B" w:rsidRPr="00B3371C" w:rsidRDefault="0081529B" w:rsidP="00D73E88">
      <w:pPr>
        <w:spacing w:before="240" w:line="360" w:lineRule="auto"/>
        <w:rPr>
          <w:rFonts w:ascii="Calibri" w:eastAsia="Arial" w:hAnsi="Calibri" w:cs="Calibri"/>
          <w:sz w:val="16"/>
          <w:szCs w:val="16"/>
        </w:rPr>
      </w:pPr>
    </w:p>
    <w:tbl>
      <w:tblPr>
        <w:tblW w:w="8217" w:type="dxa"/>
        <w:tblCellMar>
          <w:left w:w="70" w:type="dxa"/>
          <w:right w:w="70" w:type="dxa"/>
        </w:tblCellMar>
        <w:tblLook w:val="04A0" w:firstRow="1" w:lastRow="0" w:firstColumn="1" w:lastColumn="0" w:noHBand="0" w:noVBand="1"/>
      </w:tblPr>
      <w:tblGrid>
        <w:gridCol w:w="1089"/>
        <w:gridCol w:w="891"/>
        <w:gridCol w:w="850"/>
        <w:gridCol w:w="993"/>
        <w:gridCol w:w="914"/>
        <w:gridCol w:w="1070"/>
        <w:gridCol w:w="1276"/>
        <w:gridCol w:w="1134"/>
      </w:tblGrid>
      <w:tr w:rsidR="00536890" w:rsidRPr="00B3371C" w14:paraId="4AC63F47" w14:textId="77777777" w:rsidTr="002576FD">
        <w:trPr>
          <w:trHeight w:val="300"/>
        </w:trPr>
        <w:tc>
          <w:tcPr>
            <w:tcW w:w="1089" w:type="dxa"/>
            <w:tcBorders>
              <w:top w:val="single" w:sz="4" w:space="0" w:color="auto"/>
              <w:left w:val="single" w:sz="4" w:space="0" w:color="auto"/>
              <w:bottom w:val="nil"/>
              <w:right w:val="nil"/>
            </w:tcBorders>
            <w:shd w:val="clear" w:color="auto" w:fill="auto"/>
            <w:noWrap/>
            <w:vAlign w:val="bottom"/>
            <w:hideMark/>
          </w:tcPr>
          <w:p w14:paraId="252AD234"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891" w:type="dxa"/>
            <w:tcBorders>
              <w:top w:val="single" w:sz="4" w:space="0" w:color="auto"/>
              <w:left w:val="nil"/>
              <w:bottom w:val="nil"/>
              <w:right w:val="nil"/>
            </w:tcBorders>
            <w:shd w:val="clear" w:color="auto" w:fill="auto"/>
            <w:noWrap/>
            <w:vAlign w:val="bottom"/>
            <w:hideMark/>
          </w:tcPr>
          <w:p w14:paraId="76CEDBFF"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850" w:type="dxa"/>
            <w:tcBorders>
              <w:top w:val="single" w:sz="4" w:space="0" w:color="auto"/>
              <w:left w:val="nil"/>
              <w:bottom w:val="nil"/>
              <w:right w:val="nil"/>
            </w:tcBorders>
            <w:shd w:val="clear" w:color="auto" w:fill="auto"/>
            <w:noWrap/>
            <w:vAlign w:val="bottom"/>
            <w:hideMark/>
          </w:tcPr>
          <w:p w14:paraId="78DAADEF"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2977" w:type="dxa"/>
            <w:gridSpan w:val="3"/>
            <w:tcBorders>
              <w:top w:val="single" w:sz="4" w:space="0" w:color="auto"/>
              <w:left w:val="nil"/>
              <w:bottom w:val="nil"/>
              <w:right w:val="nil"/>
            </w:tcBorders>
            <w:shd w:val="clear" w:color="auto" w:fill="auto"/>
            <w:noWrap/>
            <w:vAlign w:val="bottom"/>
            <w:hideMark/>
          </w:tcPr>
          <w:p w14:paraId="784FA407" w14:textId="77777777" w:rsidR="00536890" w:rsidRPr="0011013A" w:rsidRDefault="00536890" w:rsidP="0011013A">
            <w:pPr>
              <w:spacing w:after="0" w:line="240" w:lineRule="auto"/>
              <w:jc w:val="center"/>
              <w:rPr>
                <w:rFonts w:ascii="Calibri" w:eastAsia="Times New Roman" w:hAnsi="Calibri" w:cs="Calibri"/>
                <w:b/>
                <w:bCs/>
                <w:color w:val="000000"/>
                <w:sz w:val="20"/>
                <w:szCs w:val="20"/>
                <w:lang w:eastAsia="es-MX"/>
              </w:rPr>
            </w:pPr>
            <w:r w:rsidRPr="0011013A">
              <w:rPr>
                <w:rFonts w:ascii="Calibri" w:eastAsia="Times New Roman" w:hAnsi="Calibri" w:cs="Calibri"/>
                <w:b/>
                <w:bCs/>
                <w:color w:val="000000"/>
                <w:sz w:val="20"/>
                <w:szCs w:val="20"/>
                <w:lang w:eastAsia="es-MX"/>
              </w:rPr>
              <w:t>FISCALÍA GENERAL DEL ESTADO DE QUINTANA ROO</w:t>
            </w:r>
          </w:p>
        </w:tc>
        <w:tc>
          <w:tcPr>
            <w:tcW w:w="1276" w:type="dxa"/>
            <w:tcBorders>
              <w:top w:val="single" w:sz="4" w:space="0" w:color="auto"/>
              <w:left w:val="nil"/>
              <w:bottom w:val="nil"/>
              <w:right w:val="nil"/>
            </w:tcBorders>
            <w:shd w:val="clear" w:color="auto" w:fill="auto"/>
            <w:noWrap/>
            <w:vAlign w:val="bottom"/>
            <w:hideMark/>
          </w:tcPr>
          <w:p w14:paraId="2254AAA3"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1134" w:type="dxa"/>
            <w:tcBorders>
              <w:top w:val="single" w:sz="4" w:space="0" w:color="auto"/>
              <w:left w:val="nil"/>
              <w:bottom w:val="nil"/>
              <w:right w:val="single" w:sz="4" w:space="0" w:color="auto"/>
            </w:tcBorders>
            <w:shd w:val="clear" w:color="auto" w:fill="auto"/>
            <w:noWrap/>
            <w:vAlign w:val="bottom"/>
            <w:hideMark/>
          </w:tcPr>
          <w:p w14:paraId="25230010"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r>
      <w:tr w:rsidR="00536890" w:rsidRPr="00B3371C" w14:paraId="037A8B01" w14:textId="77777777" w:rsidTr="002576FD">
        <w:trPr>
          <w:trHeight w:val="300"/>
        </w:trPr>
        <w:tc>
          <w:tcPr>
            <w:tcW w:w="1089" w:type="dxa"/>
            <w:tcBorders>
              <w:top w:val="nil"/>
              <w:left w:val="single" w:sz="4" w:space="0" w:color="auto"/>
              <w:bottom w:val="nil"/>
              <w:right w:val="nil"/>
            </w:tcBorders>
            <w:shd w:val="clear" w:color="auto" w:fill="auto"/>
            <w:noWrap/>
            <w:vAlign w:val="bottom"/>
            <w:hideMark/>
          </w:tcPr>
          <w:p w14:paraId="32765BFD"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891" w:type="dxa"/>
            <w:tcBorders>
              <w:top w:val="nil"/>
              <w:left w:val="nil"/>
              <w:bottom w:val="nil"/>
              <w:right w:val="nil"/>
            </w:tcBorders>
            <w:shd w:val="clear" w:color="auto" w:fill="auto"/>
            <w:noWrap/>
            <w:vAlign w:val="bottom"/>
            <w:hideMark/>
          </w:tcPr>
          <w:p w14:paraId="01B3C08C"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850" w:type="dxa"/>
            <w:tcBorders>
              <w:top w:val="nil"/>
              <w:left w:val="nil"/>
              <w:bottom w:val="nil"/>
              <w:right w:val="nil"/>
            </w:tcBorders>
            <w:shd w:val="clear" w:color="auto" w:fill="auto"/>
            <w:noWrap/>
            <w:vAlign w:val="bottom"/>
            <w:hideMark/>
          </w:tcPr>
          <w:p w14:paraId="67EE60D9"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2977" w:type="dxa"/>
            <w:gridSpan w:val="3"/>
            <w:tcBorders>
              <w:top w:val="nil"/>
              <w:left w:val="nil"/>
              <w:bottom w:val="nil"/>
              <w:right w:val="nil"/>
            </w:tcBorders>
            <w:shd w:val="clear" w:color="auto" w:fill="auto"/>
            <w:noWrap/>
            <w:vAlign w:val="bottom"/>
            <w:hideMark/>
          </w:tcPr>
          <w:p w14:paraId="3F064232" w14:textId="77777777" w:rsidR="00536890" w:rsidRPr="0011013A" w:rsidRDefault="00536890" w:rsidP="0011013A">
            <w:pPr>
              <w:spacing w:after="0" w:line="240" w:lineRule="auto"/>
              <w:jc w:val="center"/>
              <w:rPr>
                <w:rFonts w:ascii="Calibri" w:eastAsia="Times New Roman" w:hAnsi="Calibri" w:cs="Calibri"/>
                <w:b/>
                <w:bCs/>
                <w:color w:val="000000"/>
                <w:sz w:val="20"/>
                <w:szCs w:val="20"/>
                <w:lang w:eastAsia="es-MX"/>
              </w:rPr>
            </w:pPr>
            <w:r w:rsidRPr="0011013A">
              <w:rPr>
                <w:rFonts w:ascii="Calibri" w:eastAsia="Times New Roman" w:hAnsi="Calibri" w:cs="Calibri"/>
                <w:b/>
                <w:bCs/>
                <w:color w:val="000000"/>
                <w:sz w:val="20"/>
                <w:szCs w:val="20"/>
                <w:lang w:eastAsia="es-MX"/>
              </w:rPr>
              <w:t>PRESUPUESTO DE EGRESOS 2025</w:t>
            </w:r>
          </w:p>
        </w:tc>
        <w:tc>
          <w:tcPr>
            <w:tcW w:w="1276" w:type="dxa"/>
            <w:tcBorders>
              <w:top w:val="nil"/>
              <w:left w:val="nil"/>
              <w:bottom w:val="nil"/>
              <w:right w:val="nil"/>
            </w:tcBorders>
            <w:shd w:val="clear" w:color="auto" w:fill="auto"/>
            <w:noWrap/>
            <w:vAlign w:val="bottom"/>
            <w:hideMark/>
          </w:tcPr>
          <w:p w14:paraId="6E264F14"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1134" w:type="dxa"/>
            <w:tcBorders>
              <w:top w:val="nil"/>
              <w:left w:val="nil"/>
              <w:bottom w:val="nil"/>
              <w:right w:val="single" w:sz="4" w:space="0" w:color="auto"/>
            </w:tcBorders>
            <w:shd w:val="clear" w:color="auto" w:fill="auto"/>
            <w:noWrap/>
            <w:vAlign w:val="bottom"/>
            <w:hideMark/>
          </w:tcPr>
          <w:p w14:paraId="4EB4A714"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r>
      <w:tr w:rsidR="00536890" w:rsidRPr="00B3371C" w14:paraId="74A08714" w14:textId="77777777" w:rsidTr="002576FD">
        <w:trPr>
          <w:trHeight w:val="300"/>
        </w:trPr>
        <w:tc>
          <w:tcPr>
            <w:tcW w:w="1089" w:type="dxa"/>
            <w:tcBorders>
              <w:top w:val="nil"/>
              <w:left w:val="single" w:sz="4" w:space="0" w:color="auto"/>
              <w:bottom w:val="single" w:sz="4" w:space="0" w:color="auto"/>
              <w:right w:val="nil"/>
            </w:tcBorders>
            <w:shd w:val="clear" w:color="auto" w:fill="auto"/>
            <w:noWrap/>
            <w:vAlign w:val="bottom"/>
            <w:hideMark/>
          </w:tcPr>
          <w:p w14:paraId="0F334596"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891" w:type="dxa"/>
            <w:tcBorders>
              <w:top w:val="nil"/>
              <w:left w:val="nil"/>
              <w:bottom w:val="single" w:sz="4" w:space="0" w:color="auto"/>
              <w:right w:val="nil"/>
            </w:tcBorders>
            <w:shd w:val="clear" w:color="auto" w:fill="auto"/>
            <w:noWrap/>
            <w:vAlign w:val="bottom"/>
            <w:hideMark/>
          </w:tcPr>
          <w:p w14:paraId="3D014304"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850" w:type="dxa"/>
            <w:tcBorders>
              <w:top w:val="nil"/>
              <w:left w:val="nil"/>
              <w:bottom w:val="single" w:sz="4" w:space="0" w:color="auto"/>
              <w:right w:val="nil"/>
            </w:tcBorders>
            <w:shd w:val="clear" w:color="auto" w:fill="auto"/>
            <w:noWrap/>
            <w:vAlign w:val="bottom"/>
            <w:hideMark/>
          </w:tcPr>
          <w:p w14:paraId="7474BAC7"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2977" w:type="dxa"/>
            <w:gridSpan w:val="3"/>
            <w:tcBorders>
              <w:top w:val="nil"/>
              <w:left w:val="nil"/>
              <w:bottom w:val="single" w:sz="4" w:space="0" w:color="auto"/>
              <w:right w:val="nil"/>
            </w:tcBorders>
            <w:shd w:val="clear" w:color="auto" w:fill="auto"/>
            <w:noWrap/>
            <w:vAlign w:val="bottom"/>
            <w:hideMark/>
          </w:tcPr>
          <w:p w14:paraId="3D2E6BB0" w14:textId="77777777" w:rsidR="00536890" w:rsidRPr="0011013A" w:rsidRDefault="00536890" w:rsidP="0011013A">
            <w:pPr>
              <w:spacing w:after="0" w:line="240" w:lineRule="auto"/>
              <w:jc w:val="center"/>
              <w:rPr>
                <w:rFonts w:ascii="Calibri" w:eastAsia="Times New Roman" w:hAnsi="Calibri" w:cs="Calibri"/>
                <w:b/>
                <w:bCs/>
                <w:color w:val="000000"/>
                <w:sz w:val="20"/>
                <w:szCs w:val="20"/>
                <w:lang w:eastAsia="es-MX"/>
              </w:rPr>
            </w:pPr>
            <w:r w:rsidRPr="0011013A">
              <w:rPr>
                <w:rFonts w:ascii="Calibri" w:eastAsia="Times New Roman" w:hAnsi="Calibri" w:cs="Calibri"/>
                <w:b/>
                <w:bCs/>
                <w:color w:val="000000"/>
                <w:sz w:val="20"/>
                <w:szCs w:val="20"/>
                <w:lang w:eastAsia="es-MX"/>
              </w:rPr>
              <w:t>Cálculo Capítulo 1000 "Servicios Personales"</w:t>
            </w:r>
          </w:p>
          <w:p w14:paraId="38E62178" w14:textId="77777777" w:rsidR="00536890" w:rsidRPr="0011013A" w:rsidRDefault="00536890" w:rsidP="0011013A">
            <w:pPr>
              <w:spacing w:after="0" w:line="240" w:lineRule="auto"/>
              <w:jc w:val="center"/>
              <w:rPr>
                <w:rFonts w:ascii="Calibri" w:eastAsia="Times New Roman" w:hAnsi="Calibri" w:cs="Calibri"/>
                <w:b/>
                <w:bCs/>
                <w:color w:val="000000"/>
                <w:sz w:val="20"/>
                <w:szCs w:val="20"/>
                <w:lang w:eastAsia="es-MX"/>
              </w:rPr>
            </w:pPr>
            <w:r w:rsidRPr="0011013A">
              <w:rPr>
                <w:rFonts w:ascii="Calibri" w:hAnsi="Calibri" w:cs="Calibri"/>
                <w:b/>
                <w:bCs/>
                <w:sz w:val="20"/>
                <w:szCs w:val="20"/>
              </w:rPr>
              <w:t>(Cifras en Pesos)</w:t>
            </w:r>
          </w:p>
        </w:tc>
        <w:tc>
          <w:tcPr>
            <w:tcW w:w="1276" w:type="dxa"/>
            <w:tcBorders>
              <w:top w:val="nil"/>
              <w:left w:val="nil"/>
              <w:bottom w:val="single" w:sz="4" w:space="0" w:color="auto"/>
              <w:right w:val="nil"/>
            </w:tcBorders>
            <w:shd w:val="clear" w:color="auto" w:fill="auto"/>
            <w:noWrap/>
            <w:vAlign w:val="bottom"/>
            <w:hideMark/>
          </w:tcPr>
          <w:p w14:paraId="6F9ECCF6"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29E770"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p>
        </w:tc>
      </w:tr>
      <w:tr w:rsidR="00536890" w:rsidRPr="00B3371C" w14:paraId="31C1E6B6" w14:textId="77777777" w:rsidTr="002576FD">
        <w:trPr>
          <w:trHeight w:val="855"/>
        </w:trPr>
        <w:tc>
          <w:tcPr>
            <w:tcW w:w="1089" w:type="dxa"/>
            <w:tcBorders>
              <w:top w:val="nil"/>
              <w:left w:val="single" w:sz="4" w:space="0" w:color="auto"/>
              <w:bottom w:val="single" w:sz="4" w:space="0" w:color="auto"/>
              <w:right w:val="single" w:sz="4" w:space="0" w:color="auto"/>
            </w:tcBorders>
            <w:shd w:val="clear" w:color="auto" w:fill="auto"/>
            <w:vAlign w:val="bottom"/>
            <w:hideMark/>
          </w:tcPr>
          <w:p w14:paraId="4D6B10D6"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Servicios Personales aprobados para el Ejercicio Fiscal 2024</w:t>
            </w:r>
          </w:p>
        </w:tc>
        <w:tc>
          <w:tcPr>
            <w:tcW w:w="891" w:type="dxa"/>
            <w:tcBorders>
              <w:top w:val="nil"/>
              <w:left w:val="nil"/>
              <w:bottom w:val="single" w:sz="4" w:space="0" w:color="auto"/>
              <w:right w:val="single" w:sz="4" w:space="0" w:color="auto"/>
            </w:tcBorders>
            <w:shd w:val="clear" w:color="auto" w:fill="auto"/>
            <w:vAlign w:val="bottom"/>
            <w:hideMark/>
          </w:tcPr>
          <w:p w14:paraId="1F71C446"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Porcentaje fracción I artículo 10 LDFEM</w:t>
            </w:r>
          </w:p>
        </w:tc>
        <w:tc>
          <w:tcPr>
            <w:tcW w:w="850" w:type="dxa"/>
            <w:tcBorders>
              <w:top w:val="nil"/>
              <w:left w:val="nil"/>
              <w:bottom w:val="single" w:sz="4" w:space="0" w:color="auto"/>
              <w:right w:val="single" w:sz="4" w:space="0" w:color="auto"/>
            </w:tcBorders>
            <w:shd w:val="clear" w:color="auto" w:fill="auto"/>
            <w:vAlign w:val="bottom"/>
            <w:hideMark/>
          </w:tcPr>
          <w:p w14:paraId="6A8385CC"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Tasa de Inflación dic 2023/dic 2024</w:t>
            </w:r>
          </w:p>
        </w:tc>
        <w:tc>
          <w:tcPr>
            <w:tcW w:w="993" w:type="dxa"/>
            <w:tcBorders>
              <w:top w:val="nil"/>
              <w:left w:val="nil"/>
              <w:bottom w:val="single" w:sz="4" w:space="0" w:color="auto"/>
              <w:right w:val="single" w:sz="4" w:space="0" w:color="auto"/>
            </w:tcBorders>
            <w:shd w:val="clear" w:color="auto" w:fill="auto"/>
            <w:vAlign w:val="bottom"/>
            <w:hideMark/>
          </w:tcPr>
          <w:p w14:paraId="52B0D12E"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Monto actualizado por inflación (Dic 2023/2024)</w:t>
            </w:r>
          </w:p>
        </w:tc>
        <w:tc>
          <w:tcPr>
            <w:tcW w:w="914" w:type="dxa"/>
            <w:tcBorders>
              <w:top w:val="nil"/>
              <w:left w:val="nil"/>
              <w:bottom w:val="single" w:sz="4" w:space="0" w:color="auto"/>
              <w:right w:val="single" w:sz="4" w:space="0" w:color="auto"/>
            </w:tcBorders>
            <w:shd w:val="clear" w:color="auto" w:fill="auto"/>
            <w:vAlign w:val="bottom"/>
            <w:hideMark/>
          </w:tcPr>
          <w:p w14:paraId="6455A508"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Tasa crecimiento anual del PIB real</w:t>
            </w:r>
          </w:p>
        </w:tc>
        <w:tc>
          <w:tcPr>
            <w:tcW w:w="1070" w:type="dxa"/>
            <w:tcBorders>
              <w:top w:val="nil"/>
              <w:left w:val="nil"/>
              <w:bottom w:val="single" w:sz="4" w:space="0" w:color="auto"/>
              <w:right w:val="single" w:sz="4" w:space="0" w:color="auto"/>
            </w:tcBorders>
            <w:shd w:val="clear" w:color="auto" w:fill="auto"/>
            <w:vAlign w:val="bottom"/>
            <w:hideMark/>
          </w:tcPr>
          <w:p w14:paraId="44A8FD25"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Monto límite para ejercicio fiscal 2025</w:t>
            </w:r>
          </w:p>
        </w:tc>
        <w:tc>
          <w:tcPr>
            <w:tcW w:w="1276" w:type="dxa"/>
            <w:tcBorders>
              <w:top w:val="nil"/>
              <w:left w:val="nil"/>
              <w:bottom w:val="single" w:sz="4" w:space="0" w:color="auto"/>
              <w:right w:val="single" w:sz="4" w:space="0" w:color="auto"/>
            </w:tcBorders>
            <w:shd w:val="clear" w:color="auto" w:fill="auto"/>
            <w:vAlign w:val="bottom"/>
            <w:hideMark/>
          </w:tcPr>
          <w:p w14:paraId="22045B18"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Monto asignado para el ejercicio 2025</w:t>
            </w:r>
          </w:p>
        </w:tc>
        <w:tc>
          <w:tcPr>
            <w:tcW w:w="1134" w:type="dxa"/>
            <w:tcBorders>
              <w:top w:val="nil"/>
              <w:left w:val="nil"/>
              <w:bottom w:val="single" w:sz="4" w:space="0" w:color="auto"/>
              <w:right w:val="single" w:sz="4" w:space="0" w:color="auto"/>
            </w:tcBorders>
            <w:shd w:val="clear" w:color="auto" w:fill="auto"/>
            <w:vAlign w:val="bottom"/>
            <w:hideMark/>
          </w:tcPr>
          <w:p w14:paraId="1C277BB7" w14:textId="77777777" w:rsidR="00536890" w:rsidRPr="00B3371C" w:rsidRDefault="00536890" w:rsidP="004864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Diferencia por debajo o arriba del límite</w:t>
            </w:r>
          </w:p>
        </w:tc>
      </w:tr>
      <w:tr w:rsidR="00536890" w:rsidRPr="00B3371C" w14:paraId="133E8D79" w14:textId="77777777" w:rsidTr="002576FD">
        <w:trPr>
          <w:trHeight w:val="300"/>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6BC95AD" w14:textId="77777777" w:rsidR="00536890" w:rsidRPr="00B3371C" w:rsidRDefault="00536890" w:rsidP="00486495">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917,560,090</w:t>
            </w:r>
          </w:p>
        </w:tc>
        <w:tc>
          <w:tcPr>
            <w:tcW w:w="891" w:type="dxa"/>
            <w:tcBorders>
              <w:top w:val="nil"/>
              <w:left w:val="nil"/>
              <w:bottom w:val="single" w:sz="4" w:space="0" w:color="auto"/>
              <w:right w:val="single" w:sz="4" w:space="0" w:color="auto"/>
            </w:tcBorders>
            <w:shd w:val="clear" w:color="auto" w:fill="auto"/>
            <w:noWrap/>
            <w:vAlign w:val="bottom"/>
            <w:hideMark/>
          </w:tcPr>
          <w:p w14:paraId="3BC70B94" w14:textId="77777777" w:rsidR="00536890" w:rsidRPr="00B3371C" w:rsidRDefault="00536890" w:rsidP="00486495">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14:paraId="5E13FED0" w14:textId="16D2FE8F" w:rsidR="00536890" w:rsidRPr="00B3371C" w:rsidRDefault="00536890" w:rsidP="00486495">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4.</w:t>
            </w:r>
            <w:r w:rsidR="00B51351" w:rsidRPr="00B3371C">
              <w:rPr>
                <w:rFonts w:ascii="Calibri" w:hAnsi="Calibri" w:cs="Calibri"/>
                <w:color w:val="000000"/>
                <w:sz w:val="16"/>
                <w:szCs w:val="16"/>
              </w:rPr>
              <w:t>30</w:t>
            </w:r>
            <w:r w:rsidRPr="00B3371C">
              <w:rPr>
                <w:rFonts w:ascii="Calibri" w:hAnsi="Calibri" w:cs="Calibri"/>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14:paraId="4023476E" w14:textId="2E54A690" w:rsidR="00536890" w:rsidRPr="00B3371C" w:rsidRDefault="00536890" w:rsidP="00486495">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9</w:t>
            </w:r>
            <w:r w:rsidR="00B51351" w:rsidRPr="00B3371C">
              <w:rPr>
                <w:rFonts w:ascii="Calibri" w:hAnsi="Calibri" w:cs="Calibri"/>
                <w:color w:val="000000"/>
                <w:sz w:val="16"/>
                <w:szCs w:val="16"/>
              </w:rPr>
              <w:t>57,015,174</w:t>
            </w:r>
            <w:r w:rsidRPr="00B3371C">
              <w:rPr>
                <w:rFonts w:ascii="Calibri" w:hAnsi="Calibri" w:cs="Calibri"/>
                <w:color w:val="000000"/>
                <w:sz w:val="16"/>
                <w:szCs w:val="16"/>
              </w:rPr>
              <w:t xml:space="preserve"> </w:t>
            </w:r>
          </w:p>
        </w:tc>
        <w:tc>
          <w:tcPr>
            <w:tcW w:w="914" w:type="dxa"/>
            <w:tcBorders>
              <w:top w:val="nil"/>
              <w:left w:val="nil"/>
              <w:bottom w:val="single" w:sz="4" w:space="0" w:color="auto"/>
              <w:right w:val="single" w:sz="4" w:space="0" w:color="auto"/>
            </w:tcBorders>
            <w:shd w:val="clear" w:color="auto" w:fill="auto"/>
            <w:noWrap/>
            <w:vAlign w:val="bottom"/>
            <w:hideMark/>
          </w:tcPr>
          <w:p w14:paraId="247826F2" w14:textId="6F91B09F" w:rsidR="00536890" w:rsidRPr="00B3371C" w:rsidRDefault="00B51351" w:rsidP="00486495">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1.50</w:t>
            </w:r>
            <w:r w:rsidR="00536890" w:rsidRPr="00B3371C">
              <w:rPr>
                <w:rFonts w:ascii="Calibri" w:hAnsi="Calibri" w:cs="Calibri"/>
                <w:color w:val="000000"/>
                <w:sz w:val="16"/>
                <w:szCs w:val="16"/>
              </w:rPr>
              <w:t>%</w:t>
            </w:r>
          </w:p>
        </w:tc>
        <w:tc>
          <w:tcPr>
            <w:tcW w:w="1070" w:type="dxa"/>
            <w:tcBorders>
              <w:top w:val="nil"/>
              <w:left w:val="nil"/>
              <w:bottom w:val="single" w:sz="4" w:space="0" w:color="auto"/>
              <w:right w:val="single" w:sz="4" w:space="0" w:color="auto"/>
            </w:tcBorders>
            <w:shd w:val="clear" w:color="auto" w:fill="auto"/>
            <w:noWrap/>
            <w:vAlign w:val="bottom"/>
            <w:hideMark/>
          </w:tcPr>
          <w:p w14:paraId="307ADF8B" w14:textId="3033186B" w:rsidR="00536890" w:rsidRPr="00B3371C" w:rsidRDefault="00536890" w:rsidP="00486495">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 xml:space="preserve">          9</w:t>
            </w:r>
            <w:r w:rsidR="00CD6053" w:rsidRPr="00B3371C">
              <w:rPr>
                <w:rFonts w:ascii="Calibri" w:hAnsi="Calibri" w:cs="Calibri"/>
                <w:color w:val="000000"/>
                <w:sz w:val="16"/>
                <w:szCs w:val="16"/>
              </w:rPr>
              <w:t>71,370,401</w:t>
            </w:r>
            <w:r w:rsidRPr="00B3371C">
              <w:rPr>
                <w:rFonts w:ascii="Calibri" w:hAnsi="Calibri" w:cs="Calibri"/>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74DE91DD" w14:textId="651F2397" w:rsidR="00536890" w:rsidRPr="00B3371C" w:rsidRDefault="00536890" w:rsidP="00486495">
            <w:pPr>
              <w:spacing w:after="0" w:line="240" w:lineRule="auto"/>
              <w:jc w:val="right"/>
              <w:rPr>
                <w:rFonts w:ascii="Calibri" w:hAnsi="Calibri" w:cs="Calibri"/>
                <w:color w:val="000000"/>
                <w:sz w:val="16"/>
                <w:szCs w:val="16"/>
              </w:rPr>
            </w:pPr>
            <w:r w:rsidRPr="00B3371C">
              <w:rPr>
                <w:rFonts w:ascii="Calibri" w:hAnsi="Calibri" w:cs="Calibri"/>
                <w:color w:val="000000"/>
                <w:sz w:val="16"/>
                <w:szCs w:val="16"/>
              </w:rPr>
              <w:t>1,09</w:t>
            </w:r>
            <w:r w:rsidR="00650F5B" w:rsidRPr="00B3371C">
              <w:rPr>
                <w:rFonts w:ascii="Calibri" w:hAnsi="Calibri" w:cs="Calibri"/>
                <w:color w:val="000000"/>
                <w:sz w:val="16"/>
                <w:szCs w:val="16"/>
              </w:rPr>
              <w:t>7,203,563</w:t>
            </w:r>
          </w:p>
        </w:tc>
        <w:tc>
          <w:tcPr>
            <w:tcW w:w="1134" w:type="dxa"/>
            <w:tcBorders>
              <w:top w:val="nil"/>
              <w:left w:val="nil"/>
              <w:bottom w:val="single" w:sz="4" w:space="0" w:color="auto"/>
              <w:right w:val="single" w:sz="4" w:space="0" w:color="auto"/>
            </w:tcBorders>
            <w:shd w:val="clear" w:color="auto" w:fill="auto"/>
            <w:noWrap/>
            <w:vAlign w:val="bottom"/>
            <w:hideMark/>
          </w:tcPr>
          <w:p w14:paraId="198EB83C" w14:textId="6AEC9A89" w:rsidR="00536890" w:rsidRPr="00B3371C" w:rsidRDefault="00536890" w:rsidP="00486495">
            <w:pPr>
              <w:spacing w:after="0" w:line="240" w:lineRule="auto"/>
              <w:jc w:val="right"/>
              <w:rPr>
                <w:rFonts w:ascii="Calibri" w:hAnsi="Calibri" w:cs="Calibri"/>
                <w:color w:val="000000"/>
                <w:sz w:val="16"/>
                <w:szCs w:val="16"/>
              </w:rPr>
            </w:pPr>
            <w:r w:rsidRPr="00B3371C">
              <w:rPr>
                <w:rFonts w:ascii="Calibri" w:hAnsi="Calibri" w:cs="Calibri"/>
                <w:color w:val="000000"/>
                <w:sz w:val="16"/>
                <w:szCs w:val="16"/>
              </w:rPr>
              <w:t xml:space="preserve">      1</w:t>
            </w:r>
            <w:r w:rsidR="00CD6053" w:rsidRPr="00B3371C">
              <w:rPr>
                <w:rFonts w:ascii="Calibri" w:hAnsi="Calibri" w:cs="Calibri"/>
                <w:color w:val="000000"/>
                <w:sz w:val="16"/>
                <w:szCs w:val="16"/>
              </w:rPr>
              <w:t>25,833,162</w:t>
            </w:r>
          </w:p>
        </w:tc>
      </w:tr>
    </w:tbl>
    <w:p w14:paraId="61C60CDC" w14:textId="77777777" w:rsidR="00536890" w:rsidRPr="00B3371C" w:rsidRDefault="00536890" w:rsidP="00536890">
      <w:pPr>
        <w:ind w:left="708"/>
        <w:rPr>
          <w:rFonts w:ascii="Calibri" w:hAnsi="Calibri" w:cs="Calibri"/>
          <w:color w:val="000000" w:themeColor="text1"/>
          <w:sz w:val="16"/>
          <w:szCs w:val="16"/>
        </w:rPr>
      </w:pPr>
    </w:p>
    <w:p w14:paraId="5B658BF8" w14:textId="77777777" w:rsidR="00836FEC" w:rsidRPr="00B3371C" w:rsidRDefault="00836FEC" w:rsidP="00836FEC">
      <w:pPr>
        <w:spacing w:line="276" w:lineRule="auto"/>
        <w:rPr>
          <w:rFonts w:ascii="Calibri" w:hAnsi="Calibri" w:cs="Calibri"/>
          <w:sz w:val="16"/>
          <w:szCs w:val="16"/>
          <w:lang w:val="es-ES"/>
        </w:rPr>
      </w:pPr>
      <w:r w:rsidRPr="00B3371C">
        <w:rPr>
          <w:rFonts w:ascii="Calibri" w:hAnsi="Calibri" w:cs="Calibri"/>
          <w:sz w:val="16"/>
          <w:szCs w:val="16"/>
          <w:lang w:val="es-ES"/>
        </w:rPr>
        <w:t xml:space="preserve">La Fiscalía General del Estado de Quintana Roo, tiene como fin la investigación de los delitos y el esclarecimiento de los hechos, otorgar una procuración de justicia eficaz, efectiva apegada a derecho, proteger al inocente, procurar que el culpable no quede impune, así como proveer, proteger, respetar y garantizar los derechos de la sociedad en general. </w:t>
      </w:r>
    </w:p>
    <w:p w14:paraId="59ED0810" w14:textId="77777777" w:rsidR="00836FEC" w:rsidRPr="00B3371C" w:rsidRDefault="00836FEC" w:rsidP="00836FEC">
      <w:pPr>
        <w:spacing w:line="276" w:lineRule="auto"/>
        <w:rPr>
          <w:rFonts w:ascii="Calibri" w:hAnsi="Calibri" w:cs="Calibri"/>
          <w:sz w:val="16"/>
          <w:szCs w:val="16"/>
          <w:lang w:val="es-ES"/>
        </w:rPr>
      </w:pPr>
      <w:r w:rsidRPr="00B3371C">
        <w:rPr>
          <w:rFonts w:ascii="Calibri" w:hAnsi="Calibri" w:cs="Calibri"/>
          <w:sz w:val="16"/>
          <w:szCs w:val="16"/>
          <w:lang w:val="es-ES"/>
        </w:rPr>
        <w:t xml:space="preserve">Derivado de la publicación del Decreto Núm. 122 en el Periódico Oficial del Estado, el día 03 de noviembre del año 2023; </w:t>
      </w:r>
      <w:r w:rsidRPr="00B3371C">
        <w:rPr>
          <w:rFonts w:ascii="Calibri" w:hAnsi="Calibri" w:cs="Calibri"/>
          <w:sz w:val="16"/>
          <w:szCs w:val="16"/>
        </w:rPr>
        <w:t>se reformaron, derogaron y adicionaron diversas disposiciones de la Ley Orgánica de la Fiscalía General del Estado, en donde se crearon</w:t>
      </w:r>
      <w:r w:rsidRPr="00B3371C">
        <w:rPr>
          <w:rFonts w:ascii="Calibri" w:hAnsi="Calibri" w:cs="Calibri"/>
          <w:sz w:val="16"/>
          <w:szCs w:val="16"/>
          <w:lang w:val="es-ES"/>
        </w:rPr>
        <w:t xml:space="preserve"> 21 Fiscalías </w:t>
      </w:r>
      <w:r w:rsidRPr="00B3371C">
        <w:rPr>
          <w:rFonts w:ascii="Calibri" w:hAnsi="Calibri" w:cs="Calibri"/>
          <w:sz w:val="16"/>
          <w:szCs w:val="16"/>
          <w:lang w:val="es-ES"/>
        </w:rPr>
        <w:lastRenderedPageBreak/>
        <w:t xml:space="preserve">Especializadas para la investigación y persecución de diferentes delitos. Lo anterior, ante el incremento en las denuncias y, por consiguiente, en las vinculaciones a proceso y órdenes de aprehensión que ha obtenido esta Fiscalía General del Estado durante el ejercicio fiscal 2023 y el presente ejercicio 2024. Esto implica que para el ejercicio fiscal 2025, se busque fortalecer </w:t>
      </w:r>
      <w:r w:rsidRPr="00B3371C">
        <w:rPr>
          <w:rFonts w:ascii="Calibri" w:hAnsi="Calibri" w:cs="Calibri"/>
          <w:sz w:val="16"/>
          <w:szCs w:val="16"/>
        </w:rPr>
        <w:t xml:space="preserve">la estructura de esta Fiscalía General, con una eficiencia operativa que dé respuesta inmediata a las necesidades de la población. Por tal motivo es indispensable fortalecer estas Fiscalías especializadas que se crearon con la función específica para atender todas las demandas que se generan por múltiples acciones negativas que vulneren la tranquilidad de los habitantes del estado, así como para fortalecer las mesas de investigación, con un cuerpo de Fiscales del Ministerio Público (MP), Auxiliares de Ministerios Públicos (AMP), Peritos altamente capacitados en diversas ramas en la dictaminaran de hechos delictivos, así como de Policías de investigación (PDI); todo este equipo de trabajo que garantice la pronta respuesta a las denuncias interpuestas por la sociedad que se ha vulnerado su tranquilidad, y por lo consiguiente abatir el rezago en las carpetas de investigación. </w:t>
      </w:r>
    </w:p>
    <w:p w14:paraId="4524024E" w14:textId="77777777" w:rsidR="00836FEC" w:rsidRPr="00B3371C" w:rsidRDefault="00836FEC" w:rsidP="00836FEC">
      <w:pPr>
        <w:pStyle w:val="Prrafodelista"/>
        <w:autoSpaceDE w:val="0"/>
        <w:autoSpaceDN w:val="0"/>
        <w:adjustRightInd w:val="0"/>
        <w:spacing w:line="276" w:lineRule="auto"/>
        <w:ind w:left="0"/>
        <w:rPr>
          <w:rFonts w:ascii="Calibri" w:hAnsi="Calibri" w:cs="Calibri"/>
          <w:sz w:val="16"/>
          <w:szCs w:val="16"/>
          <w:lang w:val="es-ES"/>
        </w:rPr>
      </w:pPr>
      <w:r w:rsidRPr="00B3371C">
        <w:rPr>
          <w:rFonts w:ascii="Calibri" w:hAnsi="Calibri" w:cs="Calibri"/>
          <w:sz w:val="16"/>
          <w:szCs w:val="16"/>
          <w:lang w:val="es-ES"/>
        </w:rPr>
        <w:t xml:space="preserve">Adicionalmente, con fecha 19 de diciembre de este ejercicio fiscal, se publicó en el Diario Oficial de la Federación la Resolución del H. Consejo de Representantes de la Comisión Nacional de Salarios Mínimos que fija los salarios mínimos generales y profesionales que habrán de regir a partir del 1 de enero del 2025. Dicha publicación determinó lo siguiente: </w:t>
      </w:r>
    </w:p>
    <w:p w14:paraId="74FCBB39" w14:textId="77777777" w:rsidR="00836FEC" w:rsidRPr="00B3371C" w:rsidRDefault="00836FEC" w:rsidP="00836FEC">
      <w:pPr>
        <w:autoSpaceDE w:val="0"/>
        <w:autoSpaceDN w:val="0"/>
        <w:adjustRightInd w:val="0"/>
        <w:spacing w:line="276" w:lineRule="auto"/>
        <w:rPr>
          <w:rFonts w:ascii="Calibri" w:hAnsi="Calibri" w:cs="Calibri"/>
          <w:sz w:val="16"/>
          <w:szCs w:val="16"/>
        </w:rPr>
      </w:pPr>
      <w:r w:rsidRPr="00B3371C">
        <w:rPr>
          <w:rFonts w:ascii="Calibri" w:hAnsi="Calibri" w:cs="Calibri"/>
          <w:b/>
          <w:bCs/>
          <w:sz w:val="16"/>
          <w:szCs w:val="16"/>
        </w:rPr>
        <w:t>“SEGUNDO.-</w:t>
      </w:r>
      <w:r w:rsidRPr="00B3371C">
        <w:rPr>
          <w:rFonts w:ascii="Calibri" w:hAnsi="Calibri" w:cs="Calibri"/>
          <w:sz w:val="16"/>
          <w:szCs w:val="16"/>
        </w:rPr>
        <w:t xml:space="preserve"> En esta ocasión, en términos generales, para efectos de la fijación de los salarios mínimos se integran tres componentes: primero, el monto del salario mínimo vigente a partir del 1º de enero de 2024; segundo, un Monto Independiente de Recuperación (MIR) que se suma al monto del salario mínimo vigente anterior; y, tercero, un factor de aumento por fijación igual a 6.5% que se aplica a la suma del salario mínimo vigente anterior y al MIR.</w:t>
      </w:r>
    </w:p>
    <w:p w14:paraId="459F2766" w14:textId="4AB9963F" w:rsidR="00836FEC" w:rsidRPr="00B3371C" w:rsidRDefault="00836FEC" w:rsidP="00836FEC">
      <w:pPr>
        <w:autoSpaceDE w:val="0"/>
        <w:autoSpaceDN w:val="0"/>
        <w:adjustRightInd w:val="0"/>
        <w:spacing w:line="276" w:lineRule="auto"/>
        <w:rPr>
          <w:rFonts w:ascii="Calibri" w:hAnsi="Calibri" w:cs="Calibri"/>
          <w:sz w:val="16"/>
          <w:szCs w:val="16"/>
        </w:rPr>
      </w:pPr>
      <w:r w:rsidRPr="00B3371C">
        <w:rPr>
          <w:rFonts w:ascii="Calibri" w:hAnsi="Calibri" w:cs="Calibri"/>
          <w:b/>
          <w:bCs/>
          <w:sz w:val="16"/>
          <w:szCs w:val="16"/>
        </w:rPr>
        <w:t>TERCERO.-</w:t>
      </w:r>
      <w:r w:rsidRPr="00B3371C">
        <w:rPr>
          <w:rFonts w:ascii="Calibri" w:hAnsi="Calibri" w:cs="Calibri"/>
          <w:sz w:val="16"/>
          <w:szCs w:val="16"/>
        </w:rPr>
        <w:t xml:space="preserve"> Los salarios mínimos generales que tendrán vigencia a partir del 1º de enero de 2025, se incrementarán en 12% en las dos zonas descritas en el primer resolutivo, por tanto, serán de 419.88 pesos diarios por jornada diaria de trabajo en el área geográfica de la Zona Libre de la Frontera Norte (ZLFN), cuyo incremento se compone de 19.36 pesos de MIR más un aumento por fijación del 6.5%, y para La Zona del Salario Mínimo General (ZSMG) el salario mínimo será de 278.80 pesos diarios, por jornada diaria de trabajo, cuyo incremento se compone de 12.85 pesos de MIR más 6.5% de aumento por fijación. Estos montos serán los que figuren en la Resolución de este H. Consejo, mismos que serán publicados en el Diario Oficial de la Federación (DOF) como cantidad mínima que deberán recibir en efectivo las y los trabajadores.</w:t>
      </w:r>
    </w:p>
    <w:p w14:paraId="643F9B58" w14:textId="77777777" w:rsidR="00836FEC" w:rsidRPr="00B3371C" w:rsidRDefault="00836FEC" w:rsidP="00836FEC">
      <w:pPr>
        <w:pStyle w:val="Prrafodelista"/>
        <w:autoSpaceDE w:val="0"/>
        <w:autoSpaceDN w:val="0"/>
        <w:adjustRightInd w:val="0"/>
        <w:spacing w:line="276" w:lineRule="auto"/>
        <w:ind w:left="0"/>
        <w:rPr>
          <w:rFonts w:ascii="Calibri" w:hAnsi="Calibri" w:cs="Calibri"/>
          <w:sz w:val="16"/>
          <w:szCs w:val="16"/>
          <w:lang w:val="es-ES"/>
        </w:rPr>
      </w:pPr>
      <w:r w:rsidRPr="00B3371C">
        <w:rPr>
          <w:rFonts w:ascii="Calibri" w:hAnsi="Calibri" w:cs="Calibri"/>
          <w:sz w:val="16"/>
          <w:szCs w:val="16"/>
          <w:lang w:val="es-ES"/>
        </w:rPr>
        <w:t>En resumen, la ampliación de la plantilla de personal tiene como objetivo principal fortalecer las funciones sustantivas de este organismo autónomo, como la investigación y persecución del delito, así como la atención a las víctimas. Con un equipo más amplio se logrará un desempeño más eficiente, mejorando los tiempos de respuesta en la recepción de denuncias, querellas y en la resolución de casos. Esto redundará en una atención más ágil y de mayor calidad, lo que, a su vez, facilitará el acceso de los ciudadanos a la justicia, reduciendo los tiempos de espera y mejorando la experiencia del usuario en el proceso de procuración de justicia.</w:t>
      </w:r>
    </w:p>
    <w:p w14:paraId="77376E3C" w14:textId="77777777" w:rsidR="00836FEC" w:rsidRPr="00B3371C" w:rsidRDefault="00836FEC" w:rsidP="00836FEC">
      <w:pPr>
        <w:pStyle w:val="Prrafodelista"/>
        <w:autoSpaceDE w:val="0"/>
        <w:autoSpaceDN w:val="0"/>
        <w:adjustRightInd w:val="0"/>
        <w:spacing w:line="276" w:lineRule="auto"/>
        <w:rPr>
          <w:rFonts w:ascii="Calibri" w:hAnsi="Calibri" w:cs="Calibri"/>
          <w:sz w:val="16"/>
          <w:szCs w:val="16"/>
          <w:lang w:val="es-ES"/>
        </w:rPr>
      </w:pPr>
    </w:p>
    <w:p w14:paraId="248CE9E3" w14:textId="77777777" w:rsidR="00836FEC" w:rsidRPr="00B3371C" w:rsidRDefault="00836FEC" w:rsidP="00836FEC">
      <w:pPr>
        <w:pStyle w:val="Prrafodelista"/>
        <w:autoSpaceDE w:val="0"/>
        <w:autoSpaceDN w:val="0"/>
        <w:adjustRightInd w:val="0"/>
        <w:spacing w:line="276" w:lineRule="auto"/>
        <w:ind w:left="0"/>
        <w:rPr>
          <w:rFonts w:ascii="Calibri" w:hAnsi="Calibri" w:cs="Calibri"/>
          <w:sz w:val="16"/>
          <w:szCs w:val="16"/>
          <w:lang w:val="es-ES"/>
        </w:rPr>
      </w:pPr>
      <w:r w:rsidRPr="00B3371C">
        <w:rPr>
          <w:rFonts w:ascii="Calibri" w:hAnsi="Calibri" w:cs="Calibri"/>
          <w:sz w:val="16"/>
          <w:szCs w:val="16"/>
          <w:lang w:val="es-ES"/>
        </w:rPr>
        <w:t>Este incremento de personal tendrá un impacto directo en la eficiencia de los trámites y en la agilidad de los procedimientos judiciales. Al contar con un número mayor de profesionales, se pretenden optimizar los recursos humanos, lo que permitirá a la institución atender de manera más rápida y eficaz las demandas de la ciudadanía. Con ello, se espera mejorar la satisfacción de los ciudadanos así como las condiciones de seguridad en el Estado, al brindar un servicio de justicia más accesible y eficiente.</w:t>
      </w:r>
    </w:p>
    <w:p w14:paraId="4CF56721" w14:textId="77777777" w:rsidR="00836FEC" w:rsidRPr="00B3371C" w:rsidRDefault="00836FEC" w:rsidP="00836FEC">
      <w:pPr>
        <w:pStyle w:val="Prrafodelista"/>
        <w:autoSpaceDE w:val="0"/>
        <w:autoSpaceDN w:val="0"/>
        <w:adjustRightInd w:val="0"/>
        <w:spacing w:line="276" w:lineRule="auto"/>
        <w:ind w:left="0"/>
        <w:rPr>
          <w:rFonts w:ascii="Calibri" w:hAnsi="Calibri" w:cs="Calibri"/>
          <w:sz w:val="16"/>
          <w:szCs w:val="16"/>
          <w:lang w:val="es-ES"/>
        </w:rPr>
      </w:pPr>
    </w:p>
    <w:p w14:paraId="7D8249A2" w14:textId="475CFC6C" w:rsidR="00836FEC" w:rsidRDefault="00836FEC" w:rsidP="00836FEC">
      <w:pPr>
        <w:pStyle w:val="Prrafodelista"/>
        <w:autoSpaceDE w:val="0"/>
        <w:autoSpaceDN w:val="0"/>
        <w:adjustRightInd w:val="0"/>
        <w:spacing w:line="276" w:lineRule="auto"/>
        <w:ind w:left="0"/>
        <w:rPr>
          <w:rFonts w:ascii="Calibri" w:hAnsi="Calibri" w:cs="Calibri"/>
          <w:sz w:val="16"/>
          <w:szCs w:val="16"/>
          <w:lang w:val="es-ES"/>
        </w:rPr>
      </w:pPr>
      <w:r w:rsidRPr="00B3371C">
        <w:rPr>
          <w:rFonts w:ascii="Calibri" w:hAnsi="Calibri" w:cs="Calibri"/>
          <w:sz w:val="16"/>
          <w:szCs w:val="16"/>
          <w:lang w:val="es-ES"/>
        </w:rPr>
        <w:t xml:space="preserve">Finalmente, es importante señalar que el crecimiento en materia de Servicios Personales de esta Fiscalía General del Estado, es indispensable para la aplicación del Salario Mínimo que estará vigente a partir del 1 de enero del año 2025 por resolución publicada en el Diario Oficial de la Federación el día 19 de diciembre del presente ejercicio fiscal, así como con fundamento en los artículos 123, fracción VI, apartado A) de la Constitución Política de los Estados Unidos Mexicanos, así como en los artículos 90, 91, 92, 93, 94, 95, </w:t>
      </w:r>
      <w:r w:rsidRPr="00B3371C">
        <w:rPr>
          <w:rFonts w:ascii="Calibri" w:hAnsi="Calibri" w:cs="Calibri"/>
          <w:sz w:val="16"/>
          <w:szCs w:val="16"/>
        </w:rPr>
        <w:t>96, 322, 323, 335, 345, 551, 553, 554, 557,</w:t>
      </w:r>
      <w:r w:rsidRPr="00B3371C">
        <w:rPr>
          <w:rFonts w:ascii="Calibri" w:hAnsi="Calibri" w:cs="Calibri"/>
          <w:color w:val="2F2F2F"/>
          <w:sz w:val="16"/>
          <w:szCs w:val="16"/>
          <w:shd w:val="clear" w:color="auto" w:fill="FFFFFF"/>
        </w:rPr>
        <w:t xml:space="preserve"> </w:t>
      </w:r>
      <w:r w:rsidRPr="00B3371C">
        <w:rPr>
          <w:rFonts w:ascii="Calibri" w:hAnsi="Calibri" w:cs="Calibri"/>
          <w:sz w:val="16"/>
          <w:szCs w:val="16"/>
        </w:rPr>
        <w:t>561, 562, 563, 570, 571, 574 y demás relativos de la Ley Federal del Trabajo</w:t>
      </w:r>
      <w:r w:rsidRPr="00B3371C">
        <w:rPr>
          <w:rFonts w:ascii="Calibri" w:hAnsi="Calibri" w:cs="Calibri"/>
          <w:sz w:val="16"/>
          <w:szCs w:val="16"/>
          <w:lang w:val="es-ES"/>
        </w:rPr>
        <w:t xml:space="preserve"> y el Artículo 10, fracción I, inciso b, último párrafo, de la Ley de Disciplina Financiera de las Entidades Federativas y los Municipios. </w:t>
      </w:r>
    </w:p>
    <w:p w14:paraId="554CA209" w14:textId="77F11533" w:rsidR="001606B4" w:rsidRDefault="001606B4" w:rsidP="00836FEC">
      <w:pPr>
        <w:pStyle w:val="Prrafodelista"/>
        <w:autoSpaceDE w:val="0"/>
        <w:autoSpaceDN w:val="0"/>
        <w:adjustRightInd w:val="0"/>
        <w:spacing w:line="276" w:lineRule="auto"/>
        <w:ind w:left="0"/>
        <w:rPr>
          <w:rFonts w:ascii="Calibri" w:hAnsi="Calibri" w:cs="Calibri"/>
          <w:sz w:val="16"/>
          <w:szCs w:val="16"/>
          <w:lang w:val="es-ES"/>
        </w:rPr>
      </w:pPr>
    </w:p>
    <w:p w14:paraId="76C72EE0" w14:textId="525E3033" w:rsidR="001606B4" w:rsidRDefault="001606B4" w:rsidP="00836FEC">
      <w:pPr>
        <w:pStyle w:val="Prrafodelista"/>
        <w:autoSpaceDE w:val="0"/>
        <w:autoSpaceDN w:val="0"/>
        <w:adjustRightInd w:val="0"/>
        <w:spacing w:line="276" w:lineRule="auto"/>
        <w:ind w:left="0"/>
        <w:rPr>
          <w:rFonts w:ascii="Calibri" w:hAnsi="Calibri" w:cs="Calibri"/>
          <w:sz w:val="16"/>
          <w:szCs w:val="16"/>
          <w:lang w:val="es-ES"/>
        </w:rPr>
      </w:pPr>
    </w:p>
    <w:p w14:paraId="026BF2DE" w14:textId="0250D611" w:rsidR="001606B4" w:rsidRDefault="001606B4" w:rsidP="00836FEC">
      <w:pPr>
        <w:pStyle w:val="Prrafodelista"/>
        <w:autoSpaceDE w:val="0"/>
        <w:autoSpaceDN w:val="0"/>
        <w:adjustRightInd w:val="0"/>
        <w:spacing w:line="276" w:lineRule="auto"/>
        <w:ind w:left="0"/>
        <w:rPr>
          <w:rFonts w:ascii="Calibri" w:hAnsi="Calibri" w:cs="Calibri"/>
          <w:sz w:val="16"/>
          <w:szCs w:val="16"/>
          <w:lang w:val="es-ES"/>
        </w:rPr>
      </w:pPr>
    </w:p>
    <w:p w14:paraId="7230EC1E" w14:textId="59DF3699" w:rsidR="001606B4" w:rsidRDefault="001606B4" w:rsidP="00836FEC">
      <w:pPr>
        <w:pStyle w:val="Prrafodelista"/>
        <w:autoSpaceDE w:val="0"/>
        <w:autoSpaceDN w:val="0"/>
        <w:adjustRightInd w:val="0"/>
        <w:spacing w:line="276" w:lineRule="auto"/>
        <w:ind w:left="0"/>
        <w:rPr>
          <w:rFonts w:ascii="Calibri" w:hAnsi="Calibri" w:cs="Calibri"/>
          <w:sz w:val="16"/>
          <w:szCs w:val="16"/>
          <w:lang w:val="es-ES"/>
        </w:rPr>
      </w:pPr>
    </w:p>
    <w:p w14:paraId="633E7FF2" w14:textId="6FBF441F" w:rsidR="001606B4" w:rsidRDefault="001606B4" w:rsidP="00836FEC">
      <w:pPr>
        <w:pStyle w:val="Prrafodelista"/>
        <w:autoSpaceDE w:val="0"/>
        <w:autoSpaceDN w:val="0"/>
        <w:adjustRightInd w:val="0"/>
        <w:spacing w:line="276" w:lineRule="auto"/>
        <w:ind w:left="0"/>
        <w:rPr>
          <w:rFonts w:ascii="Calibri" w:hAnsi="Calibri" w:cs="Calibri"/>
          <w:sz w:val="16"/>
          <w:szCs w:val="16"/>
          <w:lang w:val="es-ES"/>
        </w:rPr>
      </w:pPr>
    </w:p>
    <w:p w14:paraId="17A557F8" w14:textId="3D2C7E90" w:rsidR="001606B4" w:rsidRDefault="001606B4" w:rsidP="00836FEC">
      <w:pPr>
        <w:pStyle w:val="Prrafodelista"/>
        <w:autoSpaceDE w:val="0"/>
        <w:autoSpaceDN w:val="0"/>
        <w:adjustRightInd w:val="0"/>
        <w:spacing w:line="276" w:lineRule="auto"/>
        <w:ind w:left="0"/>
        <w:rPr>
          <w:rFonts w:ascii="Calibri" w:hAnsi="Calibri" w:cs="Calibri"/>
          <w:sz w:val="16"/>
          <w:szCs w:val="16"/>
          <w:lang w:val="es-ES"/>
        </w:rPr>
      </w:pPr>
    </w:p>
    <w:p w14:paraId="6F00405D" w14:textId="77B218C2" w:rsidR="001606B4" w:rsidRDefault="001606B4" w:rsidP="00836FEC">
      <w:pPr>
        <w:pStyle w:val="Prrafodelista"/>
        <w:autoSpaceDE w:val="0"/>
        <w:autoSpaceDN w:val="0"/>
        <w:adjustRightInd w:val="0"/>
        <w:spacing w:line="276" w:lineRule="auto"/>
        <w:ind w:left="0"/>
        <w:rPr>
          <w:rFonts w:ascii="Calibri" w:hAnsi="Calibri" w:cs="Calibri"/>
          <w:sz w:val="16"/>
          <w:szCs w:val="16"/>
          <w:lang w:val="es-ES"/>
        </w:rPr>
      </w:pPr>
    </w:p>
    <w:p w14:paraId="066CB6C0" w14:textId="13ABA95D" w:rsidR="001606B4" w:rsidRDefault="001606B4" w:rsidP="00836FEC">
      <w:pPr>
        <w:pStyle w:val="Prrafodelista"/>
        <w:autoSpaceDE w:val="0"/>
        <w:autoSpaceDN w:val="0"/>
        <w:adjustRightInd w:val="0"/>
        <w:spacing w:line="276" w:lineRule="auto"/>
        <w:ind w:left="0"/>
        <w:rPr>
          <w:rFonts w:ascii="Calibri" w:hAnsi="Calibri" w:cs="Calibri"/>
          <w:sz w:val="16"/>
          <w:szCs w:val="16"/>
          <w:lang w:val="es-ES"/>
        </w:rPr>
      </w:pPr>
    </w:p>
    <w:p w14:paraId="3B8CFE72" w14:textId="2B0A34F4" w:rsidR="001606B4" w:rsidRDefault="001606B4" w:rsidP="00836FEC">
      <w:pPr>
        <w:pStyle w:val="Prrafodelista"/>
        <w:autoSpaceDE w:val="0"/>
        <w:autoSpaceDN w:val="0"/>
        <w:adjustRightInd w:val="0"/>
        <w:spacing w:line="276" w:lineRule="auto"/>
        <w:ind w:left="0"/>
        <w:rPr>
          <w:rFonts w:ascii="Calibri" w:hAnsi="Calibri" w:cs="Calibri"/>
          <w:sz w:val="16"/>
          <w:szCs w:val="16"/>
          <w:lang w:val="es-ES"/>
        </w:rPr>
      </w:pPr>
    </w:p>
    <w:p w14:paraId="419E50CD" w14:textId="77777777" w:rsidR="001606B4" w:rsidRPr="00B3371C" w:rsidRDefault="001606B4" w:rsidP="00836FEC">
      <w:pPr>
        <w:pStyle w:val="Prrafodelista"/>
        <w:autoSpaceDE w:val="0"/>
        <w:autoSpaceDN w:val="0"/>
        <w:adjustRightInd w:val="0"/>
        <w:spacing w:line="276" w:lineRule="auto"/>
        <w:ind w:left="0"/>
        <w:rPr>
          <w:rFonts w:ascii="Calibri" w:hAnsi="Calibri" w:cs="Calibri"/>
          <w:sz w:val="16"/>
          <w:szCs w:val="16"/>
          <w:lang w:val="es-ES"/>
        </w:rPr>
      </w:pPr>
    </w:p>
    <w:p w14:paraId="2A80C851" w14:textId="140105D1" w:rsidR="000402AB" w:rsidRPr="0011013A" w:rsidRDefault="000402AB" w:rsidP="00A16881">
      <w:pPr>
        <w:pStyle w:val="Ttulo4"/>
        <w:numPr>
          <w:ilvl w:val="0"/>
          <w:numId w:val="0"/>
        </w:numPr>
        <w:jc w:val="center"/>
        <w:rPr>
          <w:rFonts w:ascii="Calibri" w:eastAsia="Arial" w:hAnsi="Calibri" w:cs="Calibri"/>
          <w:noProof/>
          <w:szCs w:val="24"/>
        </w:rPr>
      </w:pPr>
      <w:r w:rsidRPr="0011013A">
        <w:rPr>
          <w:rFonts w:ascii="Calibri" w:eastAsia="Arial" w:hAnsi="Calibri" w:cs="Calibri"/>
          <w:noProof/>
          <w:szCs w:val="24"/>
        </w:rPr>
        <w:lastRenderedPageBreak/>
        <w:t>Cumplimiento a la Fracción II inciso a) del Artículo 10 de la Ley de Disciplina Financiera de las Entidades y los Municipios</w:t>
      </w:r>
    </w:p>
    <w:p w14:paraId="69A89EB4" w14:textId="04DD58C7" w:rsidR="00B01FC2" w:rsidRPr="00B3371C" w:rsidRDefault="00B01FC2" w:rsidP="00B01FC2">
      <w:pPr>
        <w:rPr>
          <w:rFonts w:ascii="Calibri" w:hAnsi="Calibri" w:cs="Calibri"/>
          <w:sz w:val="16"/>
          <w:szCs w:val="16"/>
        </w:rPr>
      </w:pPr>
    </w:p>
    <w:p w14:paraId="5BD12EC0" w14:textId="4D68F38C" w:rsidR="00EE31A1" w:rsidRPr="00B3371C" w:rsidRDefault="00EE31A1" w:rsidP="00EE31A1">
      <w:pPr>
        <w:pStyle w:val="Prrafodelista"/>
        <w:spacing w:before="240" w:after="0"/>
        <w:ind w:left="0"/>
        <w:jc w:val="center"/>
        <w:rPr>
          <w:rFonts w:ascii="Calibri" w:eastAsia="Arial" w:hAnsi="Calibri" w:cs="Calibri"/>
          <w:b/>
          <w:sz w:val="16"/>
          <w:szCs w:val="16"/>
        </w:rPr>
      </w:pPr>
      <w:r w:rsidRPr="00B3371C">
        <w:rPr>
          <w:rFonts w:ascii="Calibri" w:eastAsia="Arial" w:hAnsi="Calibri" w:cs="Calibri"/>
          <w:b/>
          <w:sz w:val="16"/>
          <w:szCs w:val="16"/>
        </w:rPr>
        <w:t>DESGLOSE DE PERCEPCIONES ORDINARIAS, EXTRAORDINARIAS, SEGURIDAD SOCIAL Y PREVISIONES  202</w:t>
      </w:r>
      <w:r w:rsidR="009D3252" w:rsidRPr="00B3371C">
        <w:rPr>
          <w:rFonts w:ascii="Calibri" w:eastAsia="Arial" w:hAnsi="Calibri" w:cs="Calibri"/>
          <w:b/>
          <w:sz w:val="16"/>
          <w:szCs w:val="16"/>
        </w:rPr>
        <w:t>5</w:t>
      </w:r>
    </w:p>
    <w:p w14:paraId="02FB75E3" w14:textId="12241208" w:rsidR="00EE31A1" w:rsidRPr="00B3371C" w:rsidRDefault="00EE31A1" w:rsidP="00EE31A1">
      <w:pPr>
        <w:ind w:left="194"/>
        <w:jc w:val="center"/>
        <w:rPr>
          <w:rFonts w:ascii="Calibri" w:hAnsi="Calibri" w:cs="Calibri"/>
          <w:sz w:val="16"/>
          <w:szCs w:val="16"/>
        </w:rPr>
      </w:pPr>
      <w:r w:rsidRPr="00B3371C">
        <w:rPr>
          <w:rFonts w:ascii="Calibri" w:eastAsia="Arial" w:hAnsi="Calibri" w:cs="Calibri"/>
          <w:sz w:val="16"/>
          <w:szCs w:val="16"/>
        </w:rPr>
        <w:t>(Artículo 10 LDFEM Fracción II)</w:t>
      </w:r>
      <w:r w:rsidRPr="00B3371C">
        <w:rPr>
          <w:rFonts w:ascii="Calibri" w:hAnsi="Calibri" w:cs="Calibri"/>
          <w:sz w:val="16"/>
          <w:szCs w:val="16"/>
        </w:rPr>
        <w:t xml:space="preserve"> </w:t>
      </w:r>
    </w:p>
    <w:tbl>
      <w:tblPr>
        <w:tblStyle w:val="TableGrid1"/>
        <w:tblW w:w="8212" w:type="dxa"/>
        <w:jc w:val="center"/>
        <w:tblInd w:w="0" w:type="dxa"/>
        <w:tblCellMar>
          <w:top w:w="23" w:type="dxa"/>
          <w:left w:w="70" w:type="dxa"/>
          <w:right w:w="115" w:type="dxa"/>
        </w:tblCellMar>
        <w:tblLook w:val="04A0" w:firstRow="1" w:lastRow="0" w:firstColumn="1" w:lastColumn="0" w:noHBand="0" w:noVBand="1"/>
      </w:tblPr>
      <w:tblGrid>
        <w:gridCol w:w="1455"/>
        <w:gridCol w:w="8"/>
        <w:gridCol w:w="937"/>
        <w:gridCol w:w="3969"/>
        <w:gridCol w:w="1843"/>
      </w:tblGrid>
      <w:tr w:rsidR="006246AC" w:rsidRPr="00B3371C" w14:paraId="642E85C7" w14:textId="77777777" w:rsidTr="00ED25A1">
        <w:trPr>
          <w:trHeight w:val="227"/>
          <w:jc w:val="center"/>
        </w:trPr>
        <w:tc>
          <w:tcPr>
            <w:tcW w:w="821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4141F339" w14:textId="77777777" w:rsidR="006246AC" w:rsidRPr="00C20855" w:rsidRDefault="006246AC" w:rsidP="006246AC">
            <w:pPr>
              <w:pStyle w:val="Texto"/>
              <w:spacing w:before="20" w:after="20" w:line="240" w:lineRule="exact"/>
              <w:ind w:firstLine="0"/>
              <w:jc w:val="center"/>
              <w:rPr>
                <w:rFonts w:ascii="Calibri" w:hAnsi="Calibri" w:cs="Calibri"/>
                <w:b/>
                <w:bCs/>
                <w:sz w:val="20"/>
              </w:rPr>
            </w:pPr>
            <w:r w:rsidRPr="00C20855">
              <w:rPr>
                <w:rFonts w:ascii="Calibri" w:hAnsi="Calibri" w:cs="Calibri"/>
                <w:b/>
                <w:bCs/>
                <w:sz w:val="20"/>
              </w:rPr>
              <w:t>FISCALÍA GENERAL DEL ESTADO QUINTANA ROO</w:t>
            </w:r>
          </w:p>
          <w:p w14:paraId="1A1CA51B" w14:textId="77777777" w:rsidR="006246AC" w:rsidRPr="00C20855" w:rsidRDefault="006246AC" w:rsidP="006246AC">
            <w:pPr>
              <w:ind w:left="44"/>
              <w:jc w:val="center"/>
              <w:rPr>
                <w:rFonts w:ascii="Calibri" w:eastAsia="Times New Roman" w:hAnsi="Calibri" w:cs="Calibri"/>
                <w:b/>
                <w:bCs/>
                <w:sz w:val="20"/>
                <w:szCs w:val="20"/>
                <w:lang w:eastAsia="es-MX"/>
              </w:rPr>
            </w:pPr>
            <w:r w:rsidRPr="00C20855">
              <w:rPr>
                <w:rFonts w:ascii="Calibri" w:eastAsia="Times New Roman" w:hAnsi="Calibri" w:cs="Calibri"/>
                <w:b/>
                <w:bCs/>
                <w:sz w:val="20"/>
                <w:szCs w:val="20"/>
                <w:lang w:eastAsia="es-MX"/>
              </w:rPr>
              <w:t>PRESUPUESTO DE EGRESOS 2025</w:t>
            </w:r>
          </w:p>
          <w:p w14:paraId="734794DB" w14:textId="77777777" w:rsidR="006246AC" w:rsidRPr="00C20855" w:rsidRDefault="006246AC" w:rsidP="006246AC">
            <w:pPr>
              <w:ind w:left="44"/>
              <w:jc w:val="center"/>
              <w:rPr>
                <w:rFonts w:ascii="Calibri" w:hAnsi="Calibri" w:cs="Calibri"/>
                <w:b/>
                <w:bCs/>
                <w:sz w:val="20"/>
                <w:szCs w:val="20"/>
              </w:rPr>
            </w:pPr>
            <w:r w:rsidRPr="00C20855">
              <w:rPr>
                <w:rFonts w:ascii="Calibri" w:eastAsia="Arial" w:hAnsi="Calibri" w:cs="Calibri"/>
                <w:b/>
                <w:sz w:val="20"/>
                <w:szCs w:val="20"/>
              </w:rPr>
              <w:t>DESGLOSE DE PERCEPCIONES ORDINARIAS, EXTRAORDINARIAS, SEGURIDAD SOCIAL Y PREVISIONES</w:t>
            </w:r>
            <w:r w:rsidRPr="00C20855">
              <w:rPr>
                <w:rFonts w:ascii="Calibri" w:hAnsi="Calibri" w:cs="Calibri"/>
                <w:b/>
                <w:bCs/>
                <w:sz w:val="20"/>
                <w:szCs w:val="20"/>
              </w:rPr>
              <w:t xml:space="preserve"> </w:t>
            </w:r>
          </w:p>
          <w:p w14:paraId="19E0E7EF" w14:textId="51F65C81" w:rsidR="006246AC" w:rsidRPr="00B3371C" w:rsidRDefault="006246AC" w:rsidP="006246AC">
            <w:pPr>
              <w:ind w:left="44"/>
              <w:jc w:val="center"/>
              <w:rPr>
                <w:rFonts w:ascii="Calibri" w:eastAsia="Arial" w:hAnsi="Calibri" w:cs="Calibri"/>
                <w:b/>
                <w:color w:val="000000"/>
                <w:sz w:val="16"/>
                <w:szCs w:val="16"/>
                <w:lang w:eastAsia="es-MX"/>
              </w:rPr>
            </w:pPr>
            <w:r w:rsidRPr="00C20855">
              <w:rPr>
                <w:rFonts w:ascii="Calibri" w:hAnsi="Calibri" w:cs="Calibri"/>
                <w:b/>
                <w:bCs/>
                <w:sz w:val="20"/>
                <w:szCs w:val="20"/>
              </w:rPr>
              <w:t>(Cifras en Pesos)</w:t>
            </w:r>
          </w:p>
        </w:tc>
      </w:tr>
      <w:tr w:rsidR="002C220D" w:rsidRPr="00B3371C" w14:paraId="261A3413" w14:textId="77777777" w:rsidTr="000D4641">
        <w:trPr>
          <w:trHeight w:val="227"/>
          <w:jc w:val="center"/>
        </w:trPr>
        <w:tc>
          <w:tcPr>
            <w:tcW w:w="1463" w:type="dxa"/>
            <w:gridSpan w:val="2"/>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51444151" w14:textId="77777777" w:rsidR="002C220D" w:rsidRPr="00B3371C" w:rsidRDefault="002C220D" w:rsidP="00F5648D">
            <w:pPr>
              <w:ind w:left="35"/>
              <w:jc w:val="center"/>
              <w:rPr>
                <w:rFonts w:ascii="Calibri" w:eastAsia="Calibri" w:hAnsi="Calibri" w:cs="Calibri"/>
                <w:color w:val="000000"/>
                <w:sz w:val="16"/>
                <w:szCs w:val="16"/>
                <w:lang w:eastAsia="es-MX"/>
              </w:rPr>
            </w:pPr>
            <w:r w:rsidRPr="00B3371C">
              <w:rPr>
                <w:rFonts w:ascii="Calibri" w:eastAsia="Arial" w:hAnsi="Calibri" w:cs="Calibri"/>
                <w:b/>
                <w:color w:val="000000"/>
                <w:sz w:val="16"/>
                <w:szCs w:val="16"/>
                <w:lang w:eastAsia="es-MX"/>
              </w:rPr>
              <w:t>CLASIFICACIÓN</w:t>
            </w:r>
            <w:r w:rsidRPr="00B3371C">
              <w:rPr>
                <w:rFonts w:ascii="Calibri" w:eastAsia="Calibri" w:hAnsi="Calibri" w:cs="Calibri"/>
                <w:color w:val="000000"/>
                <w:sz w:val="16"/>
                <w:szCs w:val="16"/>
                <w:lang w:eastAsia="es-MX"/>
              </w:rPr>
              <w:t xml:space="preserve"> </w:t>
            </w:r>
          </w:p>
        </w:tc>
        <w:tc>
          <w:tcPr>
            <w:tcW w:w="937" w:type="dxa"/>
            <w:tcBorders>
              <w:top w:val="single" w:sz="8" w:space="0" w:color="000000"/>
              <w:left w:val="single" w:sz="8" w:space="0" w:color="000000"/>
              <w:bottom w:val="single" w:sz="4" w:space="0" w:color="000000"/>
              <w:right w:val="single" w:sz="8" w:space="0" w:color="000000"/>
            </w:tcBorders>
            <w:shd w:val="clear" w:color="auto" w:fill="auto"/>
            <w:hideMark/>
          </w:tcPr>
          <w:p w14:paraId="428AB3D1" w14:textId="77777777" w:rsidR="002C220D" w:rsidRPr="00B3371C" w:rsidRDefault="002C220D" w:rsidP="00F5648D">
            <w:pPr>
              <w:jc w:val="center"/>
              <w:rPr>
                <w:rFonts w:ascii="Calibri" w:eastAsia="Calibri" w:hAnsi="Calibri" w:cs="Calibri"/>
                <w:color w:val="000000"/>
                <w:sz w:val="16"/>
                <w:szCs w:val="16"/>
                <w:lang w:eastAsia="es-MX"/>
              </w:rPr>
            </w:pPr>
            <w:r w:rsidRPr="00B3371C">
              <w:rPr>
                <w:rFonts w:ascii="Calibri" w:eastAsia="Arial" w:hAnsi="Calibri" w:cs="Calibri"/>
                <w:b/>
                <w:color w:val="000000"/>
                <w:sz w:val="16"/>
                <w:szCs w:val="16"/>
                <w:lang w:eastAsia="es-MX"/>
              </w:rPr>
              <w:t>PARTIDA GENÉRICA</w:t>
            </w:r>
          </w:p>
        </w:tc>
        <w:tc>
          <w:tcPr>
            <w:tcW w:w="3969"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5E212846" w14:textId="77777777" w:rsidR="002C220D" w:rsidRPr="00B3371C" w:rsidRDefault="002C220D" w:rsidP="00F5648D">
            <w:pPr>
              <w:ind w:left="37"/>
              <w:jc w:val="center"/>
              <w:rPr>
                <w:rFonts w:ascii="Calibri" w:eastAsia="Calibri" w:hAnsi="Calibri" w:cs="Calibri"/>
                <w:color w:val="000000"/>
                <w:sz w:val="16"/>
                <w:szCs w:val="16"/>
                <w:lang w:eastAsia="es-MX"/>
              </w:rPr>
            </w:pPr>
            <w:r w:rsidRPr="00B3371C">
              <w:rPr>
                <w:rFonts w:ascii="Calibri" w:eastAsia="Arial" w:hAnsi="Calibri" w:cs="Calibri"/>
                <w:b/>
                <w:color w:val="000000"/>
                <w:sz w:val="16"/>
                <w:szCs w:val="16"/>
                <w:lang w:eastAsia="es-MX"/>
              </w:rPr>
              <w:t>CONCEPTO</w:t>
            </w:r>
            <w:r w:rsidRPr="00B3371C">
              <w:rPr>
                <w:rFonts w:ascii="Calibri" w:eastAsia="Calibri" w:hAnsi="Calibri" w:cs="Calibri"/>
                <w:color w:val="000000"/>
                <w:sz w:val="16"/>
                <w:szCs w:val="16"/>
                <w:lang w:eastAsia="es-MX"/>
              </w:rPr>
              <w:t xml:space="preserve"> </w:t>
            </w:r>
          </w:p>
        </w:tc>
        <w:tc>
          <w:tcPr>
            <w:tcW w:w="1843"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3912ECFB" w14:textId="77777777" w:rsidR="002C220D" w:rsidRPr="00B3371C" w:rsidRDefault="002C220D" w:rsidP="00F5648D">
            <w:pPr>
              <w:ind w:left="44"/>
              <w:jc w:val="center"/>
              <w:rPr>
                <w:rFonts w:ascii="Calibri" w:eastAsia="Calibri" w:hAnsi="Calibri" w:cs="Calibri"/>
                <w:color w:val="000000"/>
                <w:sz w:val="16"/>
                <w:szCs w:val="16"/>
                <w:lang w:eastAsia="es-MX"/>
              </w:rPr>
            </w:pPr>
            <w:r w:rsidRPr="00B3371C">
              <w:rPr>
                <w:rFonts w:ascii="Calibri" w:eastAsia="Arial" w:hAnsi="Calibri" w:cs="Calibri"/>
                <w:b/>
                <w:color w:val="000000"/>
                <w:sz w:val="16"/>
                <w:szCs w:val="16"/>
                <w:lang w:eastAsia="es-MX"/>
              </w:rPr>
              <w:t>IMPORTE</w:t>
            </w:r>
            <w:r w:rsidRPr="00B3371C">
              <w:rPr>
                <w:rFonts w:ascii="Calibri" w:eastAsia="Calibri" w:hAnsi="Calibri" w:cs="Calibri"/>
                <w:color w:val="000000"/>
                <w:sz w:val="16"/>
                <w:szCs w:val="16"/>
                <w:lang w:eastAsia="es-MX"/>
              </w:rPr>
              <w:t xml:space="preserve"> </w:t>
            </w:r>
          </w:p>
        </w:tc>
      </w:tr>
      <w:tr w:rsidR="00F369C9" w:rsidRPr="00B3371C" w14:paraId="0AC14241" w14:textId="77777777" w:rsidTr="000D4641">
        <w:trPr>
          <w:trHeight w:val="227"/>
          <w:jc w:val="center"/>
        </w:trPr>
        <w:tc>
          <w:tcPr>
            <w:tcW w:w="1463" w:type="dxa"/>
            <w:gridSpan w:val="2"/>
            <w:vMerge w:val="restart"/>
            <w:tcBorders>
              <w:top w:val="single" w:sz="4" w:space="0" w:color="000000"/>
              <w:left w:val="single" w:sz="8" w:space="0" w:color="000000"/>
              <w:bottom w:val="single" w:sz="4" w:space="0" w:color="auto"/>
              <w:right w:val="single" w:sz="8" w:space="0" w:color="000000"/>
            </w:tcBorders>
            <w:vAlign w:val="center"/>
            <w:hideMark/>
          </w:tcPr>
          <w:p w14:paraId="564C7D0A" w14:textId="77777777" w:rsidR="00F369C9" w:rsidRPr="00B3371C" w:rsidRDefault="00F369C9" w:rsidP="00F369C9">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ORDINARIAS</w:t>
            </w:r>
          </w:p>
        </w:tc>
        <w:tc>
          <w:tcPr>
            <w:tcW w:w="937" w:type="dxa"/>
            <w:tcBorders>
              <w:top w:val="single" w:sz="4" w:space="0" w:color="000000"/>
              <w:left w:val="single" w:sz="8" w:space="0" w:color="000000"/>
              <w:bottom w:val="single" w:sz="4" w:space="0" w:color="000000"/>
              <w:right w:val="single" w:sz="8" w:space="0" w:color="000000"/>
            </w:tcBorders>
            <w:hideMark/>
          </w:tcPr>
          <w:p w14:paraId="4F65D50E" w14:textId="77777777" w:rsidR="00F369C9" w:rsidRPr="00B3371C" w:rsidRDefault="00F369C9" w:rsidP="00F369C9">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1110</w:t>
            </w:r>
          </w:p>
        </w:tc>
        <w:tc>
          <w:tcPr>
            <w:tcW w:w="3969" w:type="dxa"/>
            <w:tcBorders>
              <w:top w:val="single" w:sz="4" w:space="0" w:color="000000"/>
              <w:left w:val="single" w:sz="8" w:space="0" w:color="000000"/>
              <w:bottom w:val="single" w:sz="4" w:space="0" w:color="000000"/>
              <w:right w:val="single" w:sz="8" w:space="0" w:color="000000"/>
            </w:tcBorders>
            <w:hideMark/>
          </w:tcPr>
          <w:p w14:paraId="10AB4D8F" w14:textId="77777777" w:rsidR="00F369C9" w:rsidRPr="00B3371C" w:rsidRDefault="00F369C9" w:rsidP="00F369C9">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DIETAS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vAlign w:val="center"/>
          </w:tcPr>
          <w:p w14:paraId="16CB27C4" w14:textId="6E5F175B" w:rsidR="00F369C9" w:rsidRPr="00B3371C" w:rsidRDefault="00F369C9" w:rsidP="00F369C9">
            <w:pPr>
              <w:ind w:left="2"/>
              <w:jc w:val="right"/>
              <w:rPr>
                <w:rFonts w:ascii="Calibri" w:eastAsia="Calibri" w:hAnsi="Calibri" w:cs="Calibri"/>
                <w:color w:val="000000"/>
                <w:sz w:val="16"/>
                <w:szCs w:val="16"/>
                <w:lang w:eastAsia="es-MX"/>
              </w:rPr>
            </w:pPr>
            <w:r w:rsidRPr="00B3371C">
              <w:rPr>
                <w:rFonts w:ascii="Calibri" w:eastAsia="Calibri" w:hAnsi="Calibri" w:cs="Calibri"/>
                <w:color w:val="000000"/>
                <w:sz w:val="16"/>
                <w:szCs w:val="16"/>
                <w:lang w:eastAsia="es-MX"/>
              </w:rPr>
              <w:t>0</w:t>
            </w:r>
          </w:p>
        </w:tc>
      </w:tr>
      <w:tr w:rsidR="00B01FC2" w:rsidRPr="00B3371C" w14:paraId="162FC863" w14:textId="77777777" w:rsidTr="000D4641">
        <w:trPr>
          <w:trHeight w:val="227"/>
          <w:jc w:val="center"/>
        </w:trPr>
        <w:tc>
          <w:tcPr>
            <w:tcW w:w="0" w:type="auto"/>
            <w:gridSpan w:val="2"/>
            <w:vMerge/>
            <w:tcBorders>
              <w:top w:val="single" w:sz="4" w:space="0" w:color="000000"/>
              <w:left w:val="single" w:sz="8" w:space="0" w:color="000000"/>
              <w:bottom w:val="single" w:sz="4" w:space="0" w:color="auto"/>
              <w:right w:val="single" w:sz="8" w:space="0" w:color="000000"/>
            </w:tcBorders>
            <w:vAlign w:val="center"/>
            <w:hideMark/>
          </w:tcPr>
          <w:p w14:paraId="331765FF" w14:textId="77777777" w:rsidR="00B01FC2" w:rsidRPr="00B3371C" w:rsidRDefault="00B01FC2" w:rsidP="00B01FC2">
            <w:pPr>
              <w:rPr>
                <w:rFonts w:ascii="Calibri" w:eastAsia="Calibri" w:hAnsi="Calibri" w:cs="Calibri"/>
                <w:color w:val="000000"/>
                <w:sz w:val="16"/>
                <w:szCs w:val="16"/>
                <w:lang w:eastAsia="es-MX"/>
              </w:rPr>
            </w:pPr>
          </w:p>
        </w:tc>
        <w:tc>
          <w:tcPr>
            <w:tcW w:w="937" w:type="dxa"/>
            <w:tcBorders>
              <w:top w:val="single" w:sz="4" w:space="0" w:color="000000"/>
              <w:left w:val="single" w:sz="8" w:space="0" w:color="000000"/>
              <w:bottom w:val="single" w:sz="4" w:space="0" w:color="000000"/>
              <w:right w:val="single" w:sz="8" w:space="0" w:color="000000"/>
            </w:tcBorders>
            <w:hideMark/>
          </w:tcPr>
          <w:p w14:paraId="23B0ABD3" w14:textId="77777777" w:rsidR="00B01FC2" w:rsidRPr="00B3371C" w:rsidRDefault="00B01FC2" w:rsidP="00B01FC2">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1130</w:t>
            </w:r>
          </w:p>
        </w:tc>
        <w:tc>
          <w:tcPr>
            <w:tcW w:w="3969" w:type="dxa"/>
            <w:tcBorders>
              <w:top w:val="single" w:sz="4" w:space="0" w:color="000000"/>
              <w:left w:val="single" w:sz="8" w:space="0" w:color="000000"/>
              <w:bottom w:val="single" w:sz="4" w:space="0" w:color="000000"/>
              <w:right w:val="single" w:sz="8" w:space="0" w:color="000000"/>
            </w:tcBorders>
            <w:hideMark/>
          </w:tcPr>
          <w:p w14:paraId="4BBC7C5E" w14:textId="77777777" w:rsidR="00B01FC2" w:rsidRPr="00B3371C" w:rsidRDefault="00B01FC2" w:rsidP="00B01FC2">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SUELDO BASE AL PERSONAL PERMANENTE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vAlign w:val="center"/>
          </w:tcPr>
          <w:p w14:paraId="18FBFD44" w14:textId="0450EF20" w:rsidR="00B01FC2" w:rsidRPr="00B3371C" w:rsidRDefault="00B01FC2" w:rsidP="00B01FC2">
            <w:pPr>
              <w:jc w:val="right"/>
              <w:rPr>
                <w:rFonts w:ascii="Calibri" w:hAnsi="Calibri" w:cs="Calibri"/>
                <w:color w:val="000000"/>
                <w:sz w:val="16"/>
                <w:szCs w:val="16"/>
              </w:rPr>
            </w:pPr>
            <w:r w:rsidRPr="00B3371C">
              <w:rPr>
                <w:rFonts w:ascii="Calibri" w:hAnsi="Calibri" w:cs="Calibri"/>
                <w:color w:val="000000"/>
                <w:sz w:val="16"/>
                <w:szCs w:val="16"/>
              </w:rPr>
              <w:t>265,610,602</w:t>
            </w:r>
          </w:p>
        </w:tc>
      </w:tr>
      <w:tr w:rsidR="00B01FC2" w:rsidRPr="00B3371C" w14:paraId="0BFDF695" w14:textId="77777777" w:rsidTr="000D4641">
        <w:trPr>
          <w:trHeight w:val="227"/>
          <w:jc w:val="center"/>
        </w:trPr>
        <w:tc>
          <w:tcPr>
            <w:tcW w:w="0" w:type="auto"/>
            <w:gridSpan w:val="2"/>
            <w:vMerge/>
            <w:tcBorders>
              <w:top w:val="single" w:sz="4" w:space="0" w:color="000000"/>
              <w:left w:val="single" w:sz="8" w:space="0" w:color="000000"/>
              <w:bottom w:val="single" w:sz="4" w:space="0" w:color="auto"/>
              <w:right w:val="single" w:sz="8" w:space="0" w:color="000000"/>
            </w:tcBorders>
            <w:vAlign w:val="center"/>
            <w:hideMark/>
          </w:tcPr>
          <w:p w14:paraId="422737A9" w14:textId="77777777" w:rsidR="00B01FC2" w:rsidRPr="00B3371C" w:rsidRDefault="00B01FC2" w:rsidP="00B01FC2">
            <w:pPr>
              <w:rPr>
                <w:rFonts w:ascii="Calibri" w:eastAsia="Calibri" w:hAnsi="Calibri" w:cs="Calibri"/>
                <w:color w:val="000000"/>
                <w:sz w:val="16"/>
                <w:szCs w:val="16"/>
                <w:lang w:eastAsia="es-MX"/>
              </w:rPr>
            </w:pPr>
          </w:p>
        </w:tc>
        <w:tc>
          <w:tcPr>
            <w:tcW w:w="937" w:type="dxa"/>
            <w:tcBorders>
              <w:top w:val="single" w:sz="4" w:space="0" w:color="000000"/>
              <w:left w:val="single" w:sz="8" w:space="0" w:color="000000"/>
              <w:bottom w:val="single" w:sz="4" w:space="0" w:color="000000"/>
              <w:right w:val="single" w:sz="8" w:space="0" w:color="000000"/>
            </w:tcBorders>
            <w:hideMark/>
          </w:tcPr>
          <w:p w14:paraId="758F22FC" w14:textId="77777777" w:rsidR="00B01FC2" w:rsidRPr="00B3371C" w:rsidRDefault="00B01FC2" w:rsidP="00B01FC2">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1210</w:t>
            </w:r>
          </w:p>
        </w:tc>
        <w:tc>
          <w:tcPr>
            <w:tcW w:w="3969" w:type="dxa"/>
            <w:tcBorders>
              <w:top w:val="single" w:sz="4" w:space="0" w:color="000000"/>
              <w:left w:val="single" w:sz="8" w:space="0" w:color="000000"/>
              <w:bottom w:val="single" w:sz="4" w:space="0" w:color="000000"/>
              <w:right w:val="single" w:sz="8" w:space="0" w:color="000000"/>
            </w:tcBorders>
            <w:hideMark/>
          </w:tcPr>
          <w:p w14:paraId="0F3E2086" w14:textId="77777777" w:rsidR="00B01FC2" w:rsidRPr="00B3371C" w:rsidRDefault="00B01FC2" w:rsidP="00B01FC2">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HONORARIOS ASIMILABLES A SALARIOS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vAlign w:val="center"/>
          </w:tcPr>
          <w:p w14:paraId="5D727BA3" w14:textId="00D9A360" w:rsidR="00B01FC2" w:rsidRPr="00B3371C" w:rsidRDefault="00B01FC2" w:rsidP="00B01FC2">
            <w:pPr>
              <w:ind w:left="2"/>
              <w:jc w:val="right"/>
              <w:rPr>
                <w:rFonts w:ascii="Calibri" w:eastAsia="Calibri" w:hAnsi="Calibri" w:cs="Calibri"/>
                <w:color w:val="000000"/>
                <w:sz w:val="16"/>
                <w:szCs w:val="16"/>
                <w:lang w:eastAsia="es-MX"/>
              </w:rPr>
            </w:pPr>
            <w:r w:rsidRPr="00B3371C">
              <w:rPr>
                <w:rFonts w:ascii="Calibri" w:hAnsi="Calibri" w:cs="Calibri"/>
                <w:color w:val="000000"/>
                <w:sz w:val="16"/>
                <w:szCs w:val="16"/>
              </w:rPr>
              <w:t>0</w:t>
            </w:r>
          </w:p>
        </w:tc>
      </w:tr>
      <w:tr w:rsidR="00B01FC2" w:rsidRPr="00B3371C" w14:paraId="3E7ADC50" w14:textId="77777777" w:rsidTr="000D4641">
        <w:trPr>
          <w:trHeight w:val="227"/>
          <w:jc w:val="center"/>
        </w:trPr>
        <w:tc>
          <w:tcPr>
            <w:tcW w:w="0" w:type="auto"/>
            <w:gridSpan w:val="2"/>
            <w:vMerge/>
            <w:tcBorders>
              <w:top w:val="single" w:sz="4" w:space="0" w:color="000000"/>
              <w:left w:val="single" w:sz="8" w:space="0" w:color="000000"/>
              <w:bottom w:val="single" w:sz="4" w:space="0" w:color="auto"/>
              <w:right w:val="single" w:sz="8" w:space="0" w:color="000000"/>
            </w:tcBorders>
            <w:vAlign w:val="center"/>
            <w:hideMark/>
          </w:tcPr>
          <w:p w14:paraId="28E967DB" w14:textId="77777777" w:rsidR="00B01FC2" w:rsidRPr="00B3371C" w:rsidRDefault="00B01FC2" w:rsidP="00B01FC2">
            <w:pPr>
              <w:rPr>
                <w:rFonts w:ascii="Calibri" w:eastAsia="Calibri" w:hAnsi="Calibri" w:cs="Calibri"/>
                <w:color w:val="000000"/>
                <w:sz w:val="16"/>
                <w:szCs w:val="16"/>
                <w:lang w:eastAsia="es-MX"/>
              </w:rPr>
            </w:pPr>
          </w:p>
        </w:tc>
        <w:tc>
          <w:tcPr>
            <w:tcW w:w="937" w:type="dxa"/>
            <w:tcBorders>
              <w:top w:val="single" w:sz="4" w:space="0" w:color="000000"/>
              <w:left w:val="single" w:sz="8" w:space="0" w:color="000000"/>
              <w:bottom w:val="single" w:sz="4" w:space="0" w:color="000000"/>
              <w:right w:val="single" w:sz="8" w:space="0" w:color="000000"/>
            </w:tcBorders>
            <w:hideMark/>
          </w:tcPr>
          <w:p w14:paraId="1D41F91A" w14:textId="77777777" w:rsidR="00B01FC2" w:rsidRPr="00B3371C" w:rsidRDefault="00B01FC2" w:rsidP="00B01FC2">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1310</w:t>
            </w:r>
          </w:p>
        </w:tc>
        <w:tc>
          <w:tcPr>
            <w:tcW w:w="3969" w:type="dxa"/>
            <w:tcBorders>
              <w:top w:val="single" w:sz="4" w:space="0" w:color="000000"/>
              <w:left w:val="single" w:sz="8" w:space="0" w:color="000000"/>
              <w:bottom w:val="single" w:sz="4" w:space="0" w:color="000000"/>
              <w:right w:val="single" w:sz="8" w:space="0" w:color="000000"/>
            </w:tcBorders>
            <w:hideMark/>
          </w:tcPr>
          <w:p w14:paraId="06FE2B4C" w14:textId="77777777" w:rsidR="00B01FC2" w:rsidRPr="00B3371C" w:rsidRDefault="00B01FC2" w:rsidP="00B01FC2">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PRIMAS POR AÑOS DE SERVICIO EFECTIVOS PRESTADOS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vAlign w:val="center"/>
          </w:tcPr>
          <w:p w14:paraId="5FCFB5B5" w14:textId="700B34BE" w:rsidR="00B01FC2" w:rsidRPr="00B3371C" w:rsidRDefault="00B01FC2" w:rsidP="00B01FC2">
            <w:pPr>
              <w:ind w:left="2"/>
              <w:jc w:val="right"/>
              <w:rPr>
                <w:rFonts w:ascii="Calibri" w:eastAsia="Calibri" w:hAnsi="Calibri" w:cs="Calibri"/>
                <w:color w:val="000000"/>
                <w:sz w:val="16"/>
                <w:szCs w:val="16"/>
                <w:lang w:eastAsia="es-MX"/>
              </w:rPr>
            </w:pPr>
            <w:r w:rsidRPr="00B3371C">
              <w:rPr>
                <w:rFonts w:ascii="Calibri" w:hAnsi="Calibri" w:cs="Calibri"/>
                <w:color w:val="000000"/>
                <w:sz w:val="16"/>
                <w:szCs w:val="16"/>
              </w:rPr>
              <w:t xml:space="preserve">                      6,716,000.00 </w:t>
            </w:r>
          </w:p>
        </w:tc>
      </w:tr>
      <w:tr w:rsidR="00B01FC2" w:rsidRPr="00B3371C" w14:paraId="0513EFA0" w14:textId="77777777" w:rsidTr="000D4641">
        <w:trPr>
          <w:trHeight w:val="227"/>
          <w:jc w:val="center"/>
        </w:trPr>
        <w:tc>
          <w:tcPr>
            <w:tcW w:w="0" w:type="auto"/>
            <w:gridSpan w:val="2"/>
            <w:vMerge/>
            <w:tcBorders>
              <w:top w:val="single" w:sz="4" w:space="0" w:color="000000"/>
              <w:left w:val="single" w:sz="8" w:space="0" w:color="000000"/>
              <w:bottom w:val="single" w:sz="4" w:space="0" w:color="auto"/>
              <w:right w:val="single" w:sz="8" w:space="0" w:color="000000"/>
            </w:tcBorders>
            <w:vAlign w:val="center"/>
            <w:hideMark/>
          </w:tcPr>
          <w:p w14:paraId="0A62B0B3" w14:textId="77777777" w:rsidR="00B01FC2" w:rsidRPr="00B3371C" w:rsidRDefault="00B01FC2" w:rsidP="00B01FC2">
            <w:pPr>
              <w:rPr>
                <w:rFonts w:ascii="Calibri" w:eastAsia="Calibri" w:hAnsi="Calibri" w:cs="Calibri"/>
                <w:color w:val="000000"/>
                <w:sz w:val="16"/>
                <w:szCs w:val="16"/>
                <w:lang w:eastAsia="es-MX"/>
              </w:rPr>
            </w:pPr>
          </w:p>
        </w:tc>
        <w:tc>
          <w:tcPr>
            <w:tcW w:w="937" w:type="dxa"/>
            <w:tcBorders>
              <w:top w:val="single" w:sz="4" w:space="0" w:color="000000"/>
              <w:left w:val="single" w:sz="8" w:space="0" w:color="000000"/>
              <w:bottom w:val="single" w:sz="4" w:space="0" w:color="000000"/>
              <w:right w:val="single" w:sz="8" w:space="0" w:color="000000"/>
            </w:tcBorders>
            <w:hideMark/>
          </w:tcPr>
          <w:p w14:paraId="07216905" w14:textId="77777777" w:rsidR="00B01FC2" w:rsidRPr="00B3371C" w:rsidRDefault="00B01FC2" w:rsidP="00B01FC2">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1340</w:t>
            </w:r>
          </w:p>
        </w:tc>
        <w:tc>
          <w:tcPr>
            <w:tcW w:w="3969" w:type="dxa"/>
            <w:tcBorders>
              <w:top w:val="single" w:sz="4" w:space="0" w:color="000000"/>
              <w:left w:val="single" w:sz="8" w:space="0" w:color="000000"/>
              <w:bottom w:val="single" w:sz="4" w:space="0" w:color="000000"/>
              <w:right w:val="single" w:sz="8" w:space="0" w:color="000000"/>
            </w:tcBorders>
            <w:hideMark/>
          </w:tcPr>
          <w:p w14:paraId="27C69BD1" w14:textId="77777777" w:rsidR="00B01FC2" w:rsidRPr="00B3371C" w:rsidRDefault="00B01FC2" w:rsidP="00B01FC2">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COMPENSACIONES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vAlign w:val="center"/>
          </w:tcPr>
          <w:p w14:paraId="095460D8" w14:textId="2A40F7EC" w:rsidR="00B01FC2" w:rsidRPr="00B3371C" w:rsidRDefault="00B01FC2" w:rsidP="00B01FC2">
            <w:pPr>
              <w:ind w:left="2"/>
              <w:jc w:val="right"/>
              <w:rPr>
                <w:rFonts w:ascii="Calibri" w:eastAsia="Calibri" w:hAnsi="Calibri" w:cs="Calibri"/>
                <w:color w:val="000000"/>
                <w:sz w:val="16"/>
                <w:szCs w:val="16"/>
                <w:lang w:eastAsia="es-MX"/>
              </w:rPr>
            </w:pPr>
            <w:r w:rsidRPr="00B3371C">
              <w:rPr>
                <w:rFonts w:ascii="Calibri" w:hAnsi="Calibri" w:cs="Calibri"/>
                <w:color w:val="000000"/>
                <w:sz w:val="16"/>
                <w:szCs w:val="16"/>
              </w:rPr>
              <w:t xml:space="preserve">                   70,484,430.00 </w:t>
            </w:r>
          </w:p>
        </w:tc>
      </w:tr>
      <w:tr w:rsidR="00B01FC2" w:rsidRPr="00B3371C" w14:paraId="569D6FD0" w14:textId="77777777" w:rsidTr="000D4641">
        <w:trPr>
          <w:trHeight w:val="227"/>
          <w:jc w:val="center"/>
        </w:trPr>
        <w:tc>
          <w:tcPr>
            <w:tcW w:w="0" w:type="auto"/>
            <w:gridSpan w:val="2"/>
            <w:vMerge/>
            <w:tcBorders>
              <w:top w:val="single" w:sz="4" w:space="0" w:color="000000"/>
              <w:left w:val="single" w:sz="8" w:space="0" w:color="000000"/>
              <w:bottom w:val="single" w:sz="4" w:space="0" w:color="auto"/>
              <w:right w:val="single" w:sz="8" w:space="0" w:color="000000"/>
            </w:tcBorders>
            <w:vAlign w:val="center"/>
            <w:hideMark/>
          </w:tcPr>
          <w:p w14:paraId="68DC8698" w14:textId="77777777" w:rsidR="00B01FC2" w:rsidRPr="00B3371C" w:rsidRDefault="00B01FC2" w:rsidP="00B01FC2">
            <w:pPr>
              <w:rPr>
                <w:rFonts w:ascii="Calibri" w:eastAsia="Calibri" w:hAnsi="Calibri" w:cs="Calibri"/>
                <w:color w:val="000000"/>
                <w:sz w:val="16"/>
                <w:szCs w:val="16"/>
                <w:lang w:eastAsia="es-MX"/>
              </w:rPr>
            </w:pPr>
          </w:p>
        </w:tc>
        <w:tc>
          <w:tcPr>
            <w:tcW w:w="937" w:type="dxa"/>
            <w:tcBorders>
              <w:top w:val="single" w:sz="4" w:space="0" w:color="000000"/>
              <w:left w:val="single" w:sz="8" w:space="0" w:color="000000"/>
              <w:bottom w:val="single" w:sz="8" w:space="0" w:color="000000"/>
              <w:right w:val="single" w:sz="8" w:space="0" w:color="000000"/>
            </w:tcBorders>
            <w:hideMark/>
          </w:tcPr>
          <w:p w14:paraId="6F245B45" w14:textId="2FC2DF00" w:rsidR="00B01FC2" w:rsidRPr="00B3371C" w:rsidRDefault="00B01FC2" w:rsidP="00B01FC2">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1540</w:t>
            </w:r>
          </w:p>
        </w:tc>
        <w:tc>
          <w:tcPr>
            <w:tcW w:w="3969" w:type="dxa"/>
            <w:tcBorders>
              <w:top w:val="single" w:sz="4" w:space="0" w:color="000000"/>
              <w:left w:val="single" w:sz="8" w:space="0" w:color="000000"/>
              <w:bottom w:val="single" w:sz="8" w:space="0" w:color="000000"/>
              <w:right w:val="single" w:sz="8" w:space="0" w:color="000000"/>
            </w:tcBorders>
            <w:hideMark/>
          </w:tcPr>
          <w:p w14:paraId="60CE4F0A" w14:textId="77777777" w:rsidR="00B01FC2" w:rsidRPr="00B3371C" w:rsidRDefault="00B01FC2" w:rsidP="00B01FC2">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PRESTACIONES CONTRACTUALES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8" w:space="0" w:color="000000"/>
              <w:right w:val="single" w:sz="8" w:space="0" w:color="000000"/>
            </w:tcBorders>
            <w:vAlign w:val="center"/>
          </w:tcPr>
          <w:p w14:paraId="65BB1EE7" w14:textId="0C67EE88" w:rsidR="00B01FC2" w:rsidRPr="00B3371C" w:rsidRDefault="00B01FC2" w:rsidP="00B01FC2">
            <w:pPr>
              <w:ind w:left="2"/>
              <w:jc w:val="right"/>
              <w:rPr>
                <w:rFonts w:ascii="Calibri" w:eastAsia="Calibri" w:hAnsi="Calibri" w:cs="Calibri"/>
                <w:color w:val="000000"/>
                <w:sz w:val="16"/>
                <w:szCs w:val="16"/>
                <w:lang w:eastAsia="es-MX"/>
              </w:rPr>
            </w:pPr>
            <w:r w:rsidRPr="00B3371C">
              <w:rPr>
                <w:rFonts w:ascii="Calibri" w:hAnsi="Calibri" w:cs="Calibri"/>
                <w:color w:val="000000"/>
                <w:sz w:val="16"/>
                <w:szCs w:val="16"/>
              </w:rPr>
              <w:t xml:space="preserve">                295,248,488.00 </w:t>
            </w:r>
          </w:p>
        </w:tc>
      </w:tr>
      <w:tr w:rsidR="00B01FC2" w:rsidRPr="00B3371C" w14:paraId="1E9409FE" w14:textId="77777777" w:rsidTr="000D4641">
        <w:trPr>
          <w:trHeight w:val="227"/>
          <w:jc w:val="center"/>
        </w:trPr>
        <w:tc>
          <w:tcPr>
            <w:tcW w:w="1455" w:type="dxa"/>
            <w:vMerge w:val="restart"/>
            <w:tcBorders>
              <w:top w:val="single" w:sz="8" w:space="0" w:color="000000"/>
              <w:left w:val="single" w:sz="8" w:space="0" w:color="000000"/>
              <w:bottom w:val="single" w:sz="8" w:space="0" w:color="000000"/>
              <w:right w:val="single" w:sz="8" w:space="0" w:color="000000"/>
            </w:tcBorders>
            <w:tcMar>
              <w:top w:w="55" w:type="dxa"/>
              <w:left w:w="70" w:type="dxa"/>
              <w:bottom w:w="0" w:type="dxa"/>
              <w:right w:w="115" w:type="dxa"/>
            </w:tcMar>
            <w:vAlign w:val="center"/>
            <w:hideMark/>
          </w:tcPr>
          <w:p w14:paraId="70D76DFA" w14:textId="77777777" w:rsidR="00B01FC2" w:rsidRPr="00B3371C" w:rsidRDefault="00B01FC2" w:rsidP="00B01FC2">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EXTRAORDINARIAS</w:t>
            </w:r>
          </w:p>
        </w:tc>
        <w:tc>
          <w:tcPr>
            <w:tcW w:w="945" w:type="dxa"/>
            <w:gridSpan w:val="2"/>
            <w:tcBorders>
              <w:top w:val="single" w:sz="8"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13A313D9" w14:textId="77777777" w:rsidR="00B01FC2" w:rsidRPr="00B3371C" w:rsidRDefault="00B01FC2" w:rsidP="00B01FC2">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1230</w:t>
            </w:r>
          </w:p>
        </w:tc>
        <w:tc>
          <w:tcPr>
            <w:tcW w:w="3969" w:type="dxa"/>
            <w:tcBorders>
              <w:top w:val="single" w:sz="8"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723D2167" w14:textId="77777777" w:rsidR="00B01FC2" w:rsidRPr="00B3371C" w:rsidRDefault="00B01FC2" w:rsidP="00B01FC2">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RETRIBUCIONES POR SERVICIOS DE CARÁCTER SOCIAL </w:t>
            </w:r>
            <w:r w:rsidRPr="00B3371C">
              <w:rPr>
                <w:rFonts w:ascii="Calibri" w:eastAsia="Calibri" w:hAnsi="Calibri" w:cs="Calibri"/>
                <w:color w:val="000000"/>
                <w:sz w:val="16"/>
                <w:szCs w:val="16"/>
                <w:lang w:eastAsia="es-MX"/>
              </w:rPr>
              <w:t xml:space="preserve"> </w:t>
            </w:r>
          </w:p>
        </w:tc>
        <w:tc>
          <w:tcPr>
            <w:tcW w:w="1843" w:type="dxa"/>
            <w:tcBorders>
              <w:top w:val="single" w:sz="8"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tcPr>
          <w:p w14:paraId="2E3767C0" w14:textId="69F38C57" w:rsidR="00B01FC2" w:rsidRPr="00B3371C" w:rsidRDefault="00B01FC2" w:rsidP="00B01FC2">
            <w:pPr>
              <w:jc w:val="right"/>
              <w:rPr>
                <w:rFonts w:ascii="Calibri" w:eastAsia="Calibri" w:hAnsi="Calibri" w:cs="Calibri"/>
                <w:color w:val="000000"/>
                <w:sz w:val="16"/>
                <w:szCs w:val="16"/>
                <w:lang w:eastAsia="es-MX"/>
              </w:rPr>
            </w:pPr>
            <w:r w:rsidRPr="00B3371C">
              <w:rPr>
                <w:rFonts w:ascii="Calibri" w:eastAsia="Calibri" w:hAnsi="Calibri" w:cs="Calibri"/>
                <w:color w:val="000000"/>
                <w:sz w:val="16"/>
                <w:szCs w:val="16"/>
                <w:lang w:eastAsia="es-MX"/>
              </w:rPr>
              <w:t>0</w:t>
            </w:r>
          </w:p>
        </w:tc>
      </w:tr>
      <w:tr w:rsidR="00B01FC2" w:rsidRPr="00B3371C" w14:paraId="2AA08F8C" w14:textId="77777777" w:rsidTr="000D4641">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501590" w14:textId="77777777" w:rsidR="00B01FC2" w:rsidRPr="00B3371C" w:rsidRDefault="00B01FC2" w:rsidP="00B01FC2">
            <w:pPr>
              <w:rPr>
                <w:rFonts w:ascii="Calibri" w:eastAsia="Calibri" w:hAnsi="Calibri" w:cs="Calibri"/>
                <w:color w:val="000000"/>
                <w:sz w:val="16"/>
                <w:szCs w:val="16"/>
                <w:lang w:eastAsia="es-MX"/>
              </w:rPr>
            </w:pPr>
          </w:p>
        </w:tc>
        <w:tc>
          <w:tcPr>
            <w:tcW w:w="945"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0B580950" w14:textId="77777777" w:rsidR="00B01FC2" w:rsidRPr="00B3371C" w:rsidRDefault="00B01FC2" w:rsidP="00B01FC2">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1310</w:t>
            </w:r>
          </w:p>
        </w:tc>
        <w:tc>
          <w:tcPr>
            <w:tcW w:w="3969"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4B69E6ED" w14:textId="77777777" w:rsidR="00B01FC2" w:rsidRPr="00B3371C" w:rsidRDefault="00B01FC2" w:rsidP="00B01FC2">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PRIMAS POR AÑOS DE SERVICIOS EFECTIVOS PRESTADOS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tcPr>
          <w:p w14:paraId="38CCFA06" w14:textId="4089AA88" w:rsidR="00B01FC2" w:rsidRPr="00B3371C" w:rsidRDefault="00B01FC2" w:rsidP="00B01FC2">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10,556,281</w:t>
            </w:r>
          </w:p>
        </w:tc>
      </w:tr>
      <w:tr w:rsidR="00B01FC2" w:rsidRPr="00B3371C" w14:paraId="6E762FB8" w14:textId="77777777" w:rsidTr="000D4641">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AFBFC1" w14:textId="77777777" w:rsidR="00B01FC2" w:rsidRPr="00B3371C" w:rsidRDefault="00B01FC2" w:rsidP="00B01FC2">
            <w:pPr>
              <w:rPr>
                <w:rFonts w:ascii="Calibri" w:eastAsia="Calibri" w:hAnsi="Calibri" w:cs="Calibri"/>
                <w:color w:val="000000"/>
                <w:sz w:val="16"/>
                <w:szCs w:val="16"/>
                <w:lang w:eastAsia="es-MX"/>
              </w:rPr>
            </w:pPr>
          </w:p>
        </w:tc>
        <w:tc>
          <w:tcPr>
            <w:tcW w:w="945"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2D5C3D69" w14:textId="77777777" w:rsidR="00B01FC2" w:rsidRPr="00B3371C" w:rsidRDefault="00B01FC2" w:rsidP="00B01FC2">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1320</w:t>
            </w:r>
          </w:p>
        </w:tc>
        <w:tc>
          <w:tcPr>
            <w:tcW w:w="3969"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46ACA702" w14:textId="77777777" w:rsidR="00B01FC2" w:rsidRPr="00B3371C" w:rsidRDefault="00B01FC2" w:rsidP="00B01FC2">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PRIMAS DE VACACIONES, DOMINICAL Y GRATIFICACIÓN DE FIN DE AÑO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tcPr>
          <w:p w14:paraId="688FC49A" w14:textId="083B7A4E" w:rsidR="00B01FC2" w:rsidRPr="00B3371C" w:rsidRDefault="00B01FC2" w:rsidP="00B01FC2">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150,351,843</w:t>
            </w:r>
          </w:p>
        </w:tc>
      </w:tr>
      <w:tr w:rsidR="00B01FC2" w:rsidRPr="00B3371C" w14:paraId="7B7374C2" w14:textId="77777777" w:rsidTr="000D4641">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1195A3" w14:textId="77777777" w:rsidR="00B01FC2" w:rsidRPr="00B3371C" w:rsidRDefault="00B01FC2" w:rsidP="00B01FC2">
            <w:pPr>
              <w:rPr>
                <w:rFonts w:ascii="Calibri" w:eastAsia="Calibri" w:hAnsi="Calibri" w:cs="Calibri"/>
                <w:color w:val="000000"/>
                <w:sz w:val="16"/>
                <w:szCs w:val="16"/>
                <w:lang w:eastAsia="es-MX"/>
              </w:rPr>
            </w:pPr>
          </w:p>
        </w:tc>
        <w:tc>
          <w:tcPr>
            <w:tcW w:w="945"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08A6685B" w14:textId="77777777" w:rsidR="00B01FC2" w:rsidRPr="00B3371C" w:rsidRDefault="00B01FC2" w:rsidP="00B01FC2">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1520</w:t>
            </w:r>
          </w:p>
        </w:tc>
        <w:tc>
          <w:tcPr>
            <w:tcW w:w="3969"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72FE323D" w14:textId="77777777" w:rsidR="00B01FC2" w:rsidRPr="00B3371C" w:rsidRDefault="00B01FC2" w:rsidP="00B01FC2">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INDEMNIZACIONES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tcPr>
          <w:p w14:paraId="1CDA3D6E" w14:textId="78D7AEB6" w:rsidR="00B01FC2" w:rsidRPr="00B3371C" w:rsidRDefault="00B01FC2" w:rsidP="00B01FC2">
            <w:pPr>
              <w:jc w:val="right"/>
              <w:rPr>
                <w:rFonts w:ascii="Calibri" w:eastAsia="Calibri" w:hAnsi="Calibri" w:cs="Calibri"/>
                <w:color w:val="000000"/>
                <w:sz w:val="16"/>
                <w:szCs w:val="16"/>
                <w:lang w:eastAsia="es-MX"/>
              </w:rPr>
            </w:pPr>
            <w:r w:rsidRPr="00B3371C">
              <w:rPr>
                <w:rFonts w:ascii="Calibri" w:eastAsia="Calibri" w:hAnsi="Calibri" w:cs="Calibri"/>
                <w:color w:val="000000"/>
                <w:sz w:val="16"/>
                <w:szCs w:val="16"/>
                <w:lang w:eastAsia="es-MX"/>
              </w:rPr>
              <w:t>0</w:t>
            </w:r>
          </w:p>
        </w:tc>
      </w:tr>
      <w:tr w:rsidR="00B01FC2" w:rsidRPr="00B3371C" w14:paraId="4F3B9F11" w14:textId="77777777" w:rsidTr="000D4641">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53217A" w14:textId="77777777" w:rsidR="00B01FC2" w:rsidRPr="00B3371C" w:rsidRDefault="00B01FC2" w:rsidP="00B01FC2">
            <w:pPr>
              <w:rPr>
                <w:rFonts w:ascii="Calibri" w:eastAsia="Calibri" w:hAnsi="Calibri" w:cs="Calibri"/>
                <w:color w:val="000000"/>
                <w:sz w:val="16"/>
                <w:szCs w:val="16"/>
                <w:lang w:eastAsia="es-MX"/>
              </w:rPr>
            </w:pPr>
          </w:p>
        </w:tc>
        <w:tc>
          <w:tcPr>
            <w:tcW w:w="945"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6B38077B" w14:textId="77777777" w:rsidR="00B01FC2" w:rsidRPr="00B3371C" w:rsidRDefault="00B01FC2" w:rsidP="00B01FC2">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1530</w:t>
            </w:r>
          </w:p>
        </w:tc>
        <w:tc>
          <w:tcPr>
            <w:tcW w:w="3969"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5F83E26F" w14:textId="77777777" w:rsidR="00B01FC2" w:rsidRPr="00B3371C" w:rsidRDefault="00B01FC2" w:rsidP="00B01FC2">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PRESTACIONES Y HABERES DE RETIRO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tcPr>
          <w:p w14:paraId="619293C4" w14:textId="6281A0CF" w:rsidR="00B01FC2" w:rsidRPr="00B3371C" w:rsidRDefault="00B01FC2" w:rsidP="00B01FC2">
            <w:pPr>
              <w:jc w:val="right"/>
              <w:rPr>
                <w:rFonts w:ascii="Calibri" w:eastAsia="Calibri" w:hAnsi="Calibri" w:cs="Calibri"/>
                <w:color w:val="000000"/>
                <w:sz w:val="16"/>
                <w:szCs w:val="16"/>
                <w:lang w:eastAsia="es-MX"/>
              </w:rPr>
            </w:pPr>
            <w:r w:rsidRPr="00B3371C">
              <w:rPr>
                <w:rFonts w:ascii="Calibri" w:eastAsia="Calibri" w:hAnsi="Calibri" w:cs="Calibri"/>
                <w:color w:val="000000"/>
                <w:sz w:val="16"/>
                <w:szCs w:val="16"/>
                <w:lang w:eastAsia="es-MX"/>
              </w:rPr>
              <w:t>0</w:t>
            </w:r>
          </w:p>
        </w:tc>
      </w:tr>
      <w:tr w:rsidR="00B01FC2" w:rsidRPr="00B3371C" w14:paraId="665FCD67" w14:textId="77777777" w:rsidTr="000D4641">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52395A" w14:textId="77777777" w:rsidR="00B01FC2" w:rsidRPr="00B3371C" w:rsidRDefault="00B01FC2" w:rsidP="00B01FC2">
            <w:pPr>
              <w:rPr>
                <w:rFonts w:ascii="Calibri" w:eastAsia="Calibri" w:hAnsi="Calibri" w:cs="Calibri"/>
                <w:color w:val="000000"/>
                <w:sz w:val="16"/>
                <w:szCs w:val="16"/>
                <w:lang w:eastAsia="es-MX"/>
              </w:rPr>
            </w:pPr>
          </w:p>
        </w:tc>
        <w:tc>
          <w:tcPr>
            <w:tcW w:w="945"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166EF3EF" w14:textId="77777777" w:rsidR="00B01FC2" w:rsidRPr="00B3371C" w:rsidRDefault="00B01FC2" w:rsidP="00B01FC2">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1540</w:t>
            </w:r>
          </w:p>
        </w:tc>
        <w:tc>
          <w:tcPr>
            <w:tcW w:w="3969"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3990E12E" w14:textId="77777777" w:rsidR="00B01FC2" w:rsidRPr="00B3371C" w:rsidRDefault="00B01FC2" w:rsidP="00B01FC2">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PRESTACIONES CONTRACTUALES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tcPr>
          <w:p w14:paraId="061B74E3" w14:textId="6B5A6DA2" w:rsidR="00B01FC2" w:rsidRPr="00B3371C" w:rsidRDefault="00B01FC2" w:rsidP="00B01FC2">
            <w:pPr>
              <w:jc w:val="right"/>
              <w:rPr>
                <w:rFonts w:ascii="Calibri" w:hAnsi="Calibri" w:cs="Calibri"/>
                <w:color w:val="000000"/>
                <w:sz w:val="16"/>
                <w:szCs w:val="16"/>
              </w:rPr>
            </w:pPr>
            <w:r w:rsidRPr="00B3371C">
              <w:rPr>
                <w:rFonts w:ascii="Calibri" w:hAnsi="Calibri" w:cs="Calibri"/>
                <w:color w:val="000000"/>
                <w:sz w:val="16"/>
                <w:szCs w:val="16"/>
              </w:rPr>
              <w:t xml:space="preserve">                   68,706,288.00 </w:t>
            </w:r>
          </w:p>
        </w:tc>
      </w:tr>
      <w:tr w:rsidR="00B01FC2" w:rsidRPr="00B3371C" w14:paraId="5AEEDB44" w14:textId="77777777" w:rsidTr="000D4641">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57D751" w14:textId="77777777" w:rsidR="00B01FC2" w:rsidRPr="00B3371C" w:rsidRDefault="00B01FC2" w:rsidP="00B01FC2">
            <w:pPr>
              <w:rPr>
                <w:rFonts w:ascii="Calibri" w:eastAsia="Calibri" w:hAnsi="Calibri" w:cs="Calibri"/>
                <w:color w:val="000000"/>
                <w:sz w:val="16"/>
                <w:szCs w:val="16"/>
                <w:lang w:eastAsia="es-MX"/>
              </w:rPr>
            </w:pPr>
          </w:p>
        </w:tc>
        <w:tc>
          <w:tcPr>
            <w:tcW w:w="945"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38EBEB4F" w14:textId="77777777" w:rsidR="00B01FC2" w:rsidRPr="00B3371C" w:rsidRDefault="00B01FC2" w:rsidP="00B01FC2">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1550</w:t>
            </w:r>
          </w:p>
        </w:tc>
        <w:tc>
          <w:tcPr>
            <w:tcW w:w="3969"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4DAF07F8" w14:textId="77777777" w:rsidR="00B01FC2" w:rsidRPr="00B3371C" w:rsidRDefault="00B01FC2" w:rsidP="00B01FC2">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APOYOS A LA CAPACITACIÓN DE SERVIDORES PÚBLICOS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tcPr>
          <w:p w14:paraId="4ED19FDE" w14:textId="5EDBB36C" w:rsidR="00B01FC2" w:rsidRPr="00B3371C" w:rsidRDefault="00B01FC2" w:rsidP="00B01FC2">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 xml:space="preserve">                                        0 </w:t>
            </w:r>
          </w:p>
        </w:tc>
      </w:tr>
      <w:tr w:rsidR="00B01FC2" w:rsidRPr="00B3371C" w14:paraId="00E8D07F" w14:textId="77777777" w:rsidTr="000D4641">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5EB4D2" w14:textId="77777777" w:rsidR="00B01FC2" w:rsidRPr="00B3371C" w:rsidRDefault="00B01FC2" w:rsidP="00B01FC2">
            <w:pPr>
              <w:rPr>
                <w:rFonts w:ascii="Calibri" w:eastAsia="Calibri" w:hAnsi="Calibri" w:cs="Calibri"/>
                <w:color w:val="000000"/>
                <w:sz w:val="16"/>
                <w:szCs w:val="16"/>
                <w:lang w:eastAsia="es-MX"/>
              </w:rPr>
            </w:pPr>
          </w:p>
        </w:tc>
        <w:tc>
          <w:tcPr>
            <w:tcW w:w="945"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044B8C19" w14:textId="77777777" w:rsidR="00B01FC2" w:rsidRPr="00B3371C" w:rsidRDefault="00B01FC2" w:rsidP="00B01FC2">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1590</w:t>
            </w:r>
          </w:p>
        </w:tc>
        <w:tc>
          <w:tcPr>
            <w:tcW w:w="3969"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614A4A36" w14:textId="77777777" w:rsidR="00B01FC2" w:rsidRPr="00B3371C" w:rsidRDefault="00B01FC2" w:rsidP="00B01FC2">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OTRAS PRESTACIONES SOCIALES Y ECONÓMICAS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tcPr>
          <w:p w14:paraId="7A0DDD1E" w14:textId="7FA98E49" w:rsidR="00B01FC2" w:rsidRPr="00B3371C" w:rsidRDefault="00B01FC2" w:rsidP="00B01FC2">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11,208,446</w:t>
            </w:r>
          </w:p>
        </w:tc>
      </w:tr>
      <w:tr w:rsidR="00B01FC2" w:rsidRPr="00B3371C" w14:paraId="4D38FCFF" w14:textId="77777777" w:rsidTr="000D4641">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9350B4" w14:textId="77777777" w:rsidR="00B01FC2" w:rsidRPr="00B3371C" w:rsidRDefault="00B01FC2" w:rsidP="00B01FC2">
            <w:pPr>
              <w:rPr>
                <w:rFonts w:ascii="Calibri" w:eastAsia="Calibri" w:hAnsi="Calibri" w:cs="Calibri"/>
                <w:color w:val="000000"/>
                <w:sz w:val="16"/>
                <w:szCs w:val="16"/>
                <w:lang w:eastAsia="es-MX"/>
              </w:rPr>
            </w:pPr>
          </w:p>
        </w:tc>
        <w:tc>
          <w:tcPr>
            <w:tcW w:w="945" w:type="dxa"/>
            <w:gridSpan w:val="2"/>
            <w:tcBorders>
              <w:top w:val="single" w:sz="4" w:space="0" w:color="000000"/>
              <w:left w:val="single" w:sz="8" w:space="0" w:color="000000"/>
              <w:bottom w:val="single" w:sz="8" w:space="0" w:color="000000"/>
              <w:right w:val="single" w:sz="8" w:space="0" w:color="000000"/>
            </w:tcBorders>
            <w:tcMar>
              <w:top w:w="55" w:type="dxa"/>
              <w:left w:w="70" w:type="dxa"/>
              <w:bottom w:w="0" w:type="dxa"/>
              <w:right w:w="115" w:type="dxa"/>
            </w:tcMar>
            <w:hideMark/>
          </w:tcPr>
          <w:p w14:paraId="748C0EE9" w14:textId="77777777" w:rsidR="00B01FC2" w:rsidRPr="00B3371C" w:rsidRDefault="00B01FC2" w:rsidP="00B01FC2">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1710</w:t>
            </w:r>
          </w:p>
        </w:tc>
        <w:tc>
          <w:tcPr>
            <w:tcW w:w="3969" w:type="dxa"/>
            <w:tcBorders>
              <w:top w:val="single" w:sz="4" w:space="0" w:color="000000"/>
              <w:left w:val="single" w:sz="8" w:space="0" w:color="000000"/>
              <w:bottom w:val="single" w:sz="8" w:space="0" w:color="000000"/>
              <w:right w:val="single" w:sz="8" w:space="0" w:color="000000"/>
            </w:tcBorders>
            <w:tcMar>
              <w:top w:w="55" w:type="dxa"/>
              <w:left w:w="70" w:type="dxa"/>
              <w:bottom w:w="0" w:type="dxa"/>
              <w:right w:w="115" w:type="dxa"/>
            </w:tcMar>
            <w:hideMark/>
          </w:tcPr>
          <w:p w14:paraId="3C25003F" w14:textId="77777777" w:rsidR="00B01FC2" w:rsidRPr="00B3371C" w:rsidRDefault="00B01FC2" w:rsidP="00B01FC2">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ESTÍMULOS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8" w:space="0" w:color="000000"/>
              <w:right w:val="single" w:sz="8" w:space="0" w:color="000000"/>
            </w:tcBorders>
            <w:tcMar>
              <w:top w:w="55" w:type="dxa"/>
              <w:left w:w="70" w:type="dxa"/>
              <w:bottom w:w="0" w:type="dxa"/>
              <w:right w:w="115" w:type="dxa"/>
            </w:tcMar>
            <w:vAlign w:val="center"/>
          </w:tcPr>
          <w:p w14:paraId="7287579C" w14:textId="5B32273C" w:rsidR="00B01FC2" w:rsidRPr="00B3371C" w:rsidRDefault="00B01FC2" w:rsidP="00B01FC2">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40,685,939</w:t>
            </w:r>
          </w:p>
        </w:tc>
      </w:tr>
    </w:tbl>
    <w:tbl>
      <w:tblPr>
        <w:tblStyle w:val="TableGrid"/>
        <w:tblW w:w="8215" w:type="dxa"/>
        <w:jc w:val="center"/>
        <w:tblInd w:w="0" w:type="dxa"/>
        <w:tblCellMar>
          <w:top w:w="39" w:type="dxa"/>
          <w:left w:w="66" w:type="dxa"/>
          <w:right w:w="115" w:type="dxa"/>
        </w:tblCellMar>
        <w:tblLook w:val="04A0" w:firstRow="1" w:lastRow="0" w:firstColumn="1" w:lastColumn="0" w:noHBand="0" w:noVBand="1"/>
      </w:tblPr>
      <w:tblGrid>
        <w:gridCol w:w="1453"/>
        <w:gridCol w:w="952"/>
        <w:gridCol w:w="3974"/>
        <w:gridCol w:w="1836"/>
      </w:tblGrid>
      <w:tr w:rsidR="002B5085" w:rsidRPr="00B3371C" w14:paraId="11953DB8" w14:textId="77777777" w:rsidTr="000D4641">
        <w:trPr>
          <w:trHeight w:hRule="exact" w:val="199"/>
          <w:jc w:val="center"/>
        </w:trPr>
        <w:tc>
          <w:tcPr>
            <w:tcW w:w="1453" w:type="dxa"/>
            <w:vMerge w:val="restart"/>
            <w:tcBorders>
              <w:top w:val="single" w:sz="4" w:space="0" w:color="auto"/>
              <w:left w:val="single" w:sz="4" w:space="0" w:color="auto"/>
              <w:bottom w:val="single" w:sz="4" w:space="0" w:color="auto"/>
              <w:right w:val="single" w:sz="4" w:space="0" w:color="auto"/>
            </w:tcBorders>
            <w:vAlign w:val="center"/>
            <w:hideMark/>
          </w:tcPr>
          <w:p w14:paraId="1E4EB042" w14:textId="59D187C8" w:rsidR="002B5085" w:rsidRPr="00B3371C" w:rsidRDefault="002B5085" w:rsidP="002B5085">
            <w:pPr>
              <w:ind w:left="1"/>
              <w:jc w:val="center"/>
              <w:rPr>
                <w:rFonts w:ascii="Calibri" w:hAnsi="Calibri" w:cs="Calibri"/>
                <w:sz w:val="16"/>
                <w:szCs w:val="16"/>
                <w:lang w:val="es-ES_tradnl" w:eastAsia="es-ES_tradnl"/>
              </w:rPr>
            </w:pPr>
            <w:r w:rsidRPr="00B3371C">
              <w:rPr>
                <w:rFonts w:ascii="Calibri" w:eastAsia="Arial" w:hAnsi="Calibri" w:cs="Calibri"/>
                <w:color w:val="000000"/>
                <w:sz w:val="16"/>
                <w:szCs w:val="16"/>
                <w:lang w:eastAsia="es-MX"/>
              </w:rPr>
              <w:t xml:space="preserve">   </w:t>
            </w:r>
            <w:r w:rsidRPr="00B3371C">
              <w:rPr>
                <w:rFonts w:ascii="Calibri" w:eastAsia="Arial" w:hAnsi="Calibri" w:cs="Calibri"/>
                <w:color w:val="000000"/>
                <w:sz w:val="16"/>
                <w:szCs w:val="16"/>
                <w:lang w:eastAsia="es-MX"/>
              </w:rPr>
              <w:tab/>
            </w:r>
            <w:r w:rsidRPr="00B3371C">
              <w:rPr>
                <w:rFonts w:ascii="Calibri" w:eastAsia="Arial" w:hAnsi="Calibri" w:cs="Calibri"/>
                <w:color w:val="000000"/>
                <w:sz w:val="16"/>
                <w:szCs w:val="16"/>
                <w:vertAlign w:val="superscript"/>
                <w:lang w:eastAsia="es-MX"/>
              </w:rPr>
              <w:t xml:space="preserve">  </w:t>
            </w:r>
            <w:r w:rsidRPr="00B3371C">
              <w:rPr>
                <w:rFonts w:ascii="Calibri" w:eastAsia="Arial" w:hAnsi="Calibri" w:cs="Calibri"/>
                <w:sz w:val="16"/>
                <w:szCs w:val="16"/>
              </w:rPr>
              <w:t>SEGURIDAD SOCIAL</w:t>
            </w:r>
          </w:p>
        </w:tc>
        <w:tc>
          <w:tcPr>
            <w:tcW w:w="952" w:type="dxa"/>
            <w:tcBorders>
              <w:top w:val="single" w:sz="4" w:space="0" w:color="auto"/>
              <w:left w:val="single" w:sz="4" w:space="0" w:color="auto"/>
              <w:bottom w:val="single" w:sz="4" w:space="0" w:color="auto"/>
              <w:right w:val="single" w:sz="4" w:space="0" w:color="auto"/>
            </w:tcBorders>
            <w:hideMark/>
          </w:tcPr>
          <w:p w14:paraId="4BCCA3DA" w14:textId="77777777" w:rsidR="002B5085" w:rsidRPr="00B3371C" w:rsidRDefault="002B5085" w:rsidP="002B5085">
            <w:pPr>
              <w:jc w:val="center"/>
              <w:rPr>
                <w:rFonts w:ascii="Calibri" w:hAnsi="Calibri" w:cs="Calibri"/>
                <w:sz w:val="16"/>
                <w:szCs w:val="16"/>
              </w:rPr>
            </w:pPr>
            <w:r w:rsidRPr="00B3371C">
              <w:rPr>
                <w:rFonts w:ascii="Calibri" w:eastAsia="Arial" w:hAnsi="Calibri" w:cs="Calibri"/>
                <w:sz w:val="16"/>
                <w:szCs w:val="16"/>
              </w:rPr>
              <w:t>1410</w:t>
            </w:r>
          </w:p>
        </w:tc>
        <w:tc>
          <w:tcPr>
            <w:tcW w:w="3974" w:type="dxa"/>
            <w:tcBorders>
              <w:top w:val="single" w:sz="4" w:space="0" w:color="auto"/>
              <w:left w:val="single" w:sz="4" w:space="0" w:color="auto"/>
              <w:bottom w:val="single" w:sz="4" w:space="0" w:color="auto"/>
              <w:right w:val="single" w:sz="4" w:space="0" w:color="auto"/>
            </w:tcBorders>
            <w:hideMark/>
          </w:tcPr>
          <w:p w14:paraId="04B6ADCD" w14:textId="77777777" w:rsidR="002B5085" w:rsidRPr="00B3371C" w:rsidRDefault="002B5085" w:rsidP="002B5085">
            <w:pPr>
              <w:ind w:left="4"/>
              <w:rPr>
                <w:rFonts w:ascii="Calibri" w:hAnsi="Calibri" w:cs="Calibri"/>
                <w:sz w:val="16"/>
                <w:szCs w:val="16"/>
              </w:rPr>
            </w:pPr>
            <w:r w:rsidRPr="00B3371C">
              <w:rPr>
                <w:rFonts w:ascii="Calibri" w:eastAsia="Arial" w:hAnsi="Calibri" w:cs="Calibri"/>
                <w:sz w:val="16"/>
                <w:szCs w:val="16"/>
              </w:rPr>
              <w:t xml:space="preserve">APORTACIONES DE SEGURIDAD SOCIAL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vAlign w:val="center"/>
          </w:tcPr>
          <w:p w14:paraId="6F364F83" w14:textId="1D05A4BD" w:rsidR="002B5085" w:rsidRPr="00B3371C" w:rsidRDefault="002B5085" w:rsidP="002B5085">
            <w:pPr>
              <w:jc w:val="right"/>
              <w:rPr>
                <w:rFonts w:ascii="Calibri" w:hAnsi="Calibri" w:cs="Calibri"/>
                <w:sz w:val="16"/>
                <w:szCs w:val="16"/>
              </w:rPr>
            </w:pPr>
            <w:r w:rsidRPr="00B3371C">
              <w:rPr>
                <w:rFonts w:ascii="Calibri" w:hAnsi="Calibri" w:cs="Calibri"/>
                <w:color w:val="000000"/>
                <w:sz w:val="16"/>
                <w:szCs w:val="16"/>
              </w:rPr>
              <w:t>40,685,939</w:t>
            </w:r>
          </w:p>
        </w:tc>
      </w:tr>
      <w:tr w:rsidR="002B5085" w:rsidRPr="00B3371C" w14:paraId="6775C0FE" w14:textId="77777777" w:rsidTr="000D4641">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D6954" w14:textId="77777777" w:rsidR="002B5085" w:rsidRPr="00B3371C" w:rsidRDefault="002B5085" w:rsidP="002B5085">
            <w:pPr>
              <w:rPr>
                <w:rFonts w:ascii="Calibri" w:hAnsi="Calibri" w:cs="Calibri"/>
                <w:sz w:val="16"/>
                <w:szCs w:val="16"/>
                <w:lang w:val="es-ES_tradnl" w:eastAsia="es-ES_tradnl"/>
              </w:rPr>
            </w:pPr>
          </w:p>
        </w:tc>
        <w:tc>
          <w:tcPr>
            <w:tcW w:w="952" w:type="dxa"/>
            <w:tcBorders>
              <w:top w:val="single" w:sz="4" w:space="0" w:color="auto"/>
              <w:left w:val="single" w:sz="4" w:space="0" w:color="auto"/>
              <w:bottom w:val="single" w:sz="4" w:space="0" w:color="auto"/>
              <w:right w:val="single" w:sz="4" w:space="0" w:color="auto"/>
            </w:tcBorders>
            <w:hideMark/>
          </w:tcPr>
          <w:p w14:paraId="716E78CE" w14:textId="77777777" w:rsidR="002B5085" w:rsidRPr="00B3371C" w:rsidRDefault="002B5085" w:rsidP="002B5085">
            <w:pPr>
              <w:jc w:val="center"/>
              <w:rPr>
                <w:rFonts w:ascii="Calibri" w:hAnsi="Calibri" w:cs="Calibri"/>
                <w:sz w:val="16"/>
                <w:szCs w:val="16"/>
              </w:rPr>
            </w:pPr>
            <w:r w:rsidRPr="00B3371C">
              <w:rPr>
                <w:rFonts w:ascii="Calibri" w:eastAsia="Arial" w:hAnsi="Calibri" w:cs="Calibri"/>
                <w:sz w:val="16"/>
                <w:szCs w:val="16"/>
              </w:rPr>
              <w:t>1420</w:t>
            </w:r>
          </w:p>
        </w:tc>
        <w:tc>
          <w:tcPr>
            <w:tcW w:w="3974" w:type="dxa"/>
            <w:tcBorders>
              <w:top w:val="single" w:sz="4" w:space="0" w:color="auto"/>
              <w:left w:val="single" w:sz="4" w:space="0" w:color="auto"/>
              <w:bottom w:val="single" w:sz="4" w:space="0" w:color="auto"/>
              <w:right w:val="single" w:sz="4" w:space="0" w:color="auto"/>
            </w:tcBorders>
            <w:hideMark/>
          </w:tcPr>
          <w:p w14:paraId="361D6701" w14:textId="77777777" w:rsidR="002B5085" w:rsidRPr="00B3371C" w:rsidRDefault="002B5085" w:rsidP="002B5085">
            <w:pPr>
              <w:ind w:left="4"/>
              <w:rPr>
                <w:rFonts w:ascii="Calibri" w:hAnsi="Calibri" w:cs="Calibri"/>
                <w:sz w:val="16"/>
                <w:szCs w:val="16"/>
              </w:rPr>
            </w:pPr>
            <w:r w:rsidRPr="00B3371C">
              <w:rPr>
                <w:rFonts w:ascii="Calibri" w:eastAsia="Arial" w:hAnsi="Calibri" w:cs="Calibri"/>
                <w:sz w:val="16"/>
                <w:szCs w:val="16"/>
              </w:rPr>
              <w:t xml:space="preserve">APORTACIONES A FONDOS DE VIVIENDA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vAlign w:val="center"/>
          </w:tcPr>
          <w:p w14:paraId="2105680F" w14:textId="5F08C644" w:rsidR="002B5085" w:rsidRPr="00B3371C" w:rsidRDefault="002B5085" w:rsidP="002B5085">
            <w:pPr>
              <w:jc w:val="right"/>
              <w:rPr>
                <w:rFonts w:ascii="Calibri" w:hAnsi="Calibri" w:cs="Calibri"/>
                <w:sz w:val="16"/>
                <w:szCs w:val="16"/>
              </w:rPr>
            </w:pPr>
            <w:r w:rsidRPr="00B3371C">
              <w:rPr>
                <w:rFonts w:ascii="Calibri" w:hAnsi="Calibri" w:cs="Calibri"/>
                <w:color w:val="000000"/>
                <w:sz w:val="16"/>
                <w:szCs w:val="16"/>
              </w:rPr>
              <w:t>28,486,991</w:t>
            </w:r>
          </w:p>
        </w:tc>
      </w:tr>
      <w:tr w:rsidR="002B5085" w:rsidRPr="00B3371C" w14:paraId="3D1419B5" w14:textId="77777777" w:rsidTr="000D4641">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9BD4C" w14:textId="77777777" w:rsidR="002B5085" w:rsidRPr="00B3371C" w:rsidRDefault="002B5085" w:rsidP="002B5085">
            <w:pPr>
              <w:rPr>
                <w:rFonts w:ascii="Calibri" w:hAnsi="Calibri" w:cs="Calibri"/>
                <w:sz w:val="16"/>
                <w:szCs w:val="16"/>
                <w:lang w:val="es-ES_tradnl" w:eastAsia="es-ES_tradnl"/>
              </w:rPr>
            </w:pPr>
          </w:p>
        </w:tc>
        <w:tc>
          <w:tcPr>
            <w:tcW w:w="952" w:type="dxa"/>
            <w:tcBorders>
              <w:top w:val="single" w:sz="4" w:space="0" w:color="auto"/>
              <w:left w:val="single" w:sz="4" w:space="0" w:color="auto"/>
              <w:bottom w:val="single" w:sz="4" w:space="0" w:color="auto"/>
              <w:right w:val="single" w:sz="4" w:space="0" w:color="auto"/>
            </w:tcBorders>
            <w:hideMark/>
          </w:tcPr>
          <w:p w14:paraId="785FCB19" w14:textId="77777777" w:rsidR="002B5085" w:rsidRPr="00B3371C" w:rsidRDefault="002B5085" w:rsidP="002B5085">
            <w:pPr>
              <w:jc w:val="center"/>
              <w:rPr>
                <w:rFonts w:ascii="Calibri" w:hAnsi="Calibri" w:cs="Calibri"/>
                <w:sz w:val="16"/>
                <w:szCs w:val="16"/>
              </w:rPr>
            </w:pPr>
            <w:r w:rsidRPr="00B3371C">
              <w:rPr>
                <w:rFonts w:ascii="Calibri" w:eastAsia="Arial" w:hAnsi="Calibri" w:cs="Calibri"/>
                <w:sz w:val="16"/>
                <w:szCs w:val="16"/>
              </w:rPr>
              <w:t>1430</w:t>
            </w:r>
          </w:p>
        </w:tc>
        <w:tc>
          <w:tcPr>
            <w:tcW w:w="3974" w:type="dxa"/>
            <w:tcBorders>
              <w:top w:val="single" w:sz="4" w:space="0" w:color="auto"/>
              <w:left w:val="single" w:sz="4" w:space="0" w:color="auto"/>
              <w:bottom w:val="single" w:sz="4" w:space="0" w:color="auto"/>
              <w:right w:val="single" w:sz="4" w:space="0" w:color="auto"/>
            </w:tcBorders>
            <w:hideMark/>
          </w:tcPr>
          <w:p w14:paraId="0DFF6AA8" w14:textId="77777777" w:rsidR="002B5085" w:rsidRPr="00B3371C" w:rsidRDefault="002B5085" w:rsidP="002B5085">
            <w:pPr>
              <w:ind w:left="4"/>
              <w:rPr>
                <w:rFonts w:ascii="Calibri" w:hAnsi="Calibri" w:cs="Calibri"/>
                <w:sz w:val="16"/>
                <w:szCs w:val="16"/>
              </w:rPr>
            </w:pPr>
            <w:r w:rsidRPr="00B3371C">
              <w:rPr>
                <w:rFonts w:ascii="Calibri" w:eastAsia="Arial" w:hAnsi="Calibri" w:cs="Calibri"/>
                <w:sz w:val="16"/>
                <w:szCs w:val="16"/>
              </w:rPr>
              <w:t xml:space="preserve">APORTACIONES AL SISTEMA PARA EL RETIRO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vAlign w:val="center"/>
          </w:tcPr>
          <w:p w14:paraId="1AAB6A27" w14:textId="31443034" w:rsidR="002B5085" w:rsidRPr="00B3371C" w:rsidRDefault="002B5085" w:rsidP="002B5085">
            <w:pPr>
              <w:jc w:val="right"/>
              <w:rPr>
                <w:rFonts w:ascii="Calibri" w:hAnsi="Calibri" w:cs="Calibri"/>
                <w:sz w:val="16"/>
                <w:szCs w:val="16"/>
              </w:rPr>
            </w:pPr>
            <w:r w:rsidRPr="00B3371C">
              <w:rPr>
                <w:rFonts w:ascii="Calibri" w:hAnsi="Calibri" w:cs="Calibri"/>
                <w:color w:val="000000"/>
                <w:sz w:val="16"/>
                <w:szCs w:val="16"/>
              </w:rPr>
              <w:t>13,648,155</w:t>
            </w:r>
          </w:p>
        </w:tc>
      </w:tr>
      <w:tr w:rsidR="002B5085" w:rsidRPr="00B3371C" w14:paraId="5667D6B2" w14:textId="77777777" w:rsidTr="000D4641">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B0FCB" w14:textId="77777777" w:rsidR="002B5085" w:rsidRPr="00B3371C" w:rsidRDefault="002B5085" w:rsidP="002B5085">
            <w:pPr>
              <w:rPr>
                <w:rFonts w:ascii="Calibri" w:hAnsi="Calibri" w:cs="Calibri"/>
                <w:sz w:val="16"/>
                <w:szCs w:val="16"/>
                <w:lang w:val="es-ES_tradnl" w:eastAsia="es-ES_tradnl"/>
              </w:rPr>
            </w:pPr>
          </w:p>
        </w:tc>
        <w:tc>
          <w:tcPr>
            <w:tcW w:w="952" w:type="dxa"/>
            <w:tcBorders>
              <w:top w:val="single" w:sz="4" w:space="0" w:color="auto"/>
              <w:left w:val="single" w:sz="4" w:space="0" w:color="auto"/>
              <w:bottom w:val="single" w:sz="4" w:space="0" w:color="auto"/>
              <w:right w:val="single" w:sz="4" w:space="0" w:color="auto"/>
            </w:tcBorders>
            <w:hideMark/>
          </w:tcPr>
          <w:p w14:paraId="5A09ACD2" w14:textId="77777777" w:rsidR="002B5085" w:rsidRPr="00B3371C" w:rsidRDefault="002B5085" w:rsidP="002B5085">
            <w:pPr>
              <w:jc w:val="center"/>
              <w:rPr>
                <w:rFonts w:ascii="Calibri" w:hAnsi="Calibri" w:cs="Calibri"/>
                <w:sz w:val="16"/>
                <w:szCs w:val="16"/>
              </w:rPr>
            </w:pPr>
            <w:r w:rsidRPr="00B3371C">
              <w:rPr>
                <w:rFonts w:ascii="Calibri" w:eastAsia="Arial" w:hAnsi="Calibri" w:cs="Calibri"/>
                <w:sz w:val="16"/>
                <w:szCs w:val="16"/>
              </w:rPr>
              <w:t>1440</w:t>
            </w:r>
          </w:p>
        </w:tc>
        <w:tc>
          <w:tcPr>
            <w:tcW w:w="3974" w:type="dxa"/>
            <w:tcBorders>
              <w:top w:val="single" w:sz="4" w:space="0" w:color="auto"/>
              <w:left w:val="single" w:sz="4" w:space="0" w:color="auto"/>
              <w:bottom w:val="single" w:sz="4" w:space="0" w:color="auto"/>
              <w:right w:val="single" w:sz="4" w:space="0" w:color="auto"/>
            </w:tcBorders>
            <w:hideMark/>
          </w:tcPr>
          <w:p w14:paraId="4037D878" w14:textId="77777777" w:rsidR="002B5085" w:rsidRPr="00B3371C" w:rsidRDefault="002B5085" w:rsidP="002B5085">
            <w:pPr>
              <w:ind w:left="4"/>
              <w:rPr>
                <w:rFonts w:ascii="Calibri" w:hAnsi="Calibri" w:cs="Calibri"/>
                <w:sz w:val="16"/>
                <w:szCs w:val="16"/>
              </w:rPr>
            </w:pPr>
            <w:r w:rsidRPr="00B3371C">
              <w:rPr>
                <w:rFonts w:ascii="Calibri" w:eastAsia="Arial" w:hAnsi="Calibri" w:cs="Calibri"/>
                <w:sz w:val="16"/>
                <w:szCs w:val="16"/>
              </w:rPr>
              <w:t xml:space="preserve">APORTACIONES PARA SEGUROS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vAlign w:val="center"/>
          </w:tcPr>
          <w:p w14:paraId="397847D0" w14:textId="547943F4" w:rsidR="002B5085" w:rsidRPr="00B3371C" w:rsidRDefault="002B5085" w:rsidP="002B5085">
            <w:pPr>
              <w:jc w:val="right"/>
              <w:rPr>
                <w:rFonts w:ascii="Calibri" w:hAnsi="Calibri" w:cs="Calibri"/>
                <w:sz w:val="16"/>
                <w:szCs w:val="16"/>
              </w:rPr>
            </w:pPr>
            <w:r w:rsidRPr="00B3371C">
              <w:rPr>
                <w:rFonts w:ascii="Calibri" w:hAnsi="Calibri" w:cs="Calibri"/>
                <w:color w:val="000000"/>
                <w:sz w:val="16"/>
                <w:szCs w:val="16"/>
              </w:rPr>
              <w:t>31,867,759</w:t>
            </w:r>
          </w:p>
        </w:tc>
      </w:tr>
      <w:tr w:rsidR="002B5085" w:rsidRPr="00B3371C" w14:paraId="271387F8" w14:textId="77777777" w:rsidTr="000D4641">
        <w:trPr>
          <w:trHeight w:hRule="exact" w:val="4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44639" w14:textId="77777777" w:rsidR="002B5085" w:rsidRPr="00B3371C" w:rsidRDefault="002B5085" w:rsidP="002B5085">
            <w:pPr>
              <w:rPr>
                <w:rFonts w:ascii="Calibri" w:hAnsi="Calibri" w:cs="Calibri"/>
                <w:sz w:val="16"/>
                <w:szCs w:val="16"/>
                <w:lang w:val="es-ES_tradnl" w:eastAsia="es-ES_tradnl"/>
              </w:rPr>
            </w:pPr>
          </w:p>
        </w:tc>
        <w:tc>
          <w:tcPr>
            <w:tcW w:w="952" w:type="dxa"/>
            <w:tcBorders>
              <w:top w:val="single" w:sz="4" w:space="0" w:color="auto"/>
              <w:left w:val="single" w:sz="4" w:space="0" w:color="auto"/>
              <w:bottom w:val="single" w:sz="4" w:space="0" w:color="auto"/>
              <w:right w:val="single" w:sz="4" w:space="0" w:color="auto"/>
            </w:tcBorders>
            <w:hideMark/>
          </w:tcPr>
          <w:p w14:paraId="0126F791" w14:textId="77777777" w:rsidR="002B5085" w:rsidRPr="00B3371C" w:rsidRDefault="002B5085" w:rsidP="002B5085">
            <w:pPr>
              <w:jc w:val="center"/>
              <w:rPr>
                <w:rFonts w:ascii="Calibri" w:hAnsi="Calibri" w:cs="Calibri"/>
                <w:sz w:val="16"/>
                <w:szCs w:val="16"/>
              </w:rPr>
            </w:pPr>
            <w:r w:rsidRPr="00B3371C">
              <w:rPr>
                <w:rFonts w:ascii="Calibri" w:eastAsia="Arial" w:hAnsi="Calibri" w:cs="Calibri"/>
                <w:sz w:val="16"/>
                <w:szCs w:val="16"/>
              </w:rPr>
              <w:t>1510</w:t>
            </w:r>
          </w:p>
        </w:tc>
        <w:tc>
          <w:tcPr>
            <w:tcW w:w="3974" w:type="dxa"/>
            <w:tcBorders>
              <w:top w:val="single" w:sz="4" w:space="0" w:color="auto"/>
              <w:left w:val="single" w:sz="4" w:space="0" w:color="auto"/>
              <w:bottom w:val="single" w:sz="4" w:space="0" w:color="auto"/>
              <w:right w:val="single" w:sz="4" w:space="0" w:color="auto"/>
            </w:tcBorders>
            <w:hideMark/>
          </w:tcPr>
          <w:p w14:paraId="4EF416A5" w14:textId="77777777" w:rsidR="002B5085" w:rsidRPr="00B3371C" w:rsidRDefault="002B5085" w:rsidP="002B5085">
            <w:pPr>
              <w:ind w:left="4"/>
              <w:rPr>
                <w:rFonts w:ascii="Calibri" w:hAnsi="Calibri" w:cs="Calibri"/>
                <w:sz w:val="16"/>
                <w:szCs w:val="16"/>
              </w:rPr>
            </w:pPr>
            <w:r w:rsidRPr="00B3371C">
              <w:rPr>
                <w:rFonts w:ascii="Calibri" w:eastAsia="Arial" w:hAnsi="Calibri" w:cs="Calibri"/>
                <w:sz w:val="16"/>
                <w:szCs w:val="16"/>
              </w:rPr>
              <w:t xml:space="preserve">CUOTAS PARA EL FONDO DE AHORRO Y FONDO DE TRABAJO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vAlign w:val="center"/>
          </w:tcPr>
          <w:p w14:paraId="05158ECA" w14:textId="2B60FBFE" w:rsidR="002B5085" w:rsidRPr="00B3371C" w:rsidRDefault="002B5085" w:rsidP="002B5085">
            <w:pPr>
              <w:jc w:val="right"/>
              <w:rPr>
                <w:rFonts w:ascii="Calibri" w:hAnsi="Calibri" w:cs="Calibri"/>
                <w:sz w:val="16"/>
                <w:szCs w:val="16"/>
              </w:rPr>
            </w:pPr>
            <w:r w:rsidRPr="00B3371C">
              <w:rPr>
                <w:rFonts w:ascii="Calibri" w:hAnsi="Calibri" w:cs="Calibri"/>
                <w:color w:val="000000"/>
                <w:sz w:val="16"/>
                <w:szCs w:val="16"/>
              </w:rPr>
              <w:t>52,562,496</w:t>
            </w:r>
          </w:p>
        </w:tc>
      </w:tr>
      <w:tr w:rsidR="002B5085" w:rsidRPr="00B3371C" w14:paraId="0E1F59C6" w14:textId="77777777" w:rsidTr="000D4641">
        <w:trPr>
          <w:trHeight w:hRule="exact" w:val="501"/>
          <w:jc w:val="center"/>
        </w:trPr>
        <w:tc>
          <w:tcPr>
            <w:tcW w:w="1453" w:type="dxa"/>
            <w:tcBorders>
              <w:top w:val="single" w:sz="4" w:space="0" w:color="auto"/>
              <w:left w:val="single" w:sz="4" w:space="0" w:color="auto"/>
              <w:bottom w:val="single" w:sz="4" w:space="0" w:color="auto"/>
              <w:right w:val="single" w:sz="4" w:space="0" w:color="auto"/>
            </w:tcBorders>
            <w:hideMark/>
          </w:tcPr>
          <w:p w14:paraId="2DA5ADAC" w14:textId="77777777" w:rsidR="002B5085" w:rsidRPr="00B3371C" w:rsidRDefault="002B5085" w:rsidP="002B5085">
            <w:pPr>
              <w:ind w:left="1"/>
              <w:jc w:val="center"/>
              <w:rPr>
                <w:rFonts w:ascii="Calibri" w:hAnsi="Calibri" w:cs="Calibri"/>
                <w:sz w:val="16"/>
                <w:szCs w:val="16"/>
              </w:rPr>
            </w:pPr>
            <w:r w:rsidRPr="00B3371C">
              <w:rPr>
                <w:rFonts w:ascii="Calibri" w:eastAsia="Arial" w:hAnsi="Calibri" w:cs="Calibri"/>
                <w:sz w:val="16"/>
                <w:szCs w:val="16"/>
              </w:rPr>
              <w:t>PREVISIONES</w:t>
            </w:r>
          </w:p>
        </w:tc>
        <w:tc>
          <w:tcPr>
            <w:tcW w:w="952" w:type="dxa"/>
            <w:tcBorders>
              <w:top w:val="single" w:sz="4" w:space="0" w:color="auto"/>
              <w:left w:val="single" w:sz="4" w:space="0" w:color="auto"/>
              <w:bottom w:val="single" w:sz="4" w:space="0" w:color="auto"/>
              <w:right w:val="single" w:sz="4" w:space="0" w:color="auto"/>
            </w:tcBorders>
            <w:hideMark/>
          </w:tcPr>
          <w:p w14:paraId="48046445" w14:textId="77777777" w:rsidR="002B5085" w:rsidRPr="00B3371C" w:rsidRDefault="002B5085" w:rsidP="002B5085">
            <w:pPr>
              <w:jc w:val="center"/>
              <w:rPr>
                <w:rFonts w:ascii="Calibri" w:hAnsi="Calibri" w:cs="Calibri"/>
                <w:sz w:val="16"/>
                <w:szCs w:val="16"/>
              </w:rPr>
            </w:pPr>
            <w:r w:rsidRPr="00B3371C">
              <w:rPr>
                <w:rFonts w:ascii="Calibri" w:eastAsia="Arial" w:hAnsi="Calibri" w:cs="Calibri"/>
                <w:sz w:val="16"/>
                <w:szCs w:val="16"/>
              </w:rPr>
              <w:t>1610</w:t>
            </w:r>
          </w:p>
        </w:tc>
        <w:tc>
          <w:tcPr>
            <w:tcW w:w="3974" w:type="dxa"/>
            <w:tcBorders>
              <w:top w:val="single" w:sz="4" w:space="0" w:color="auto"/>
              <w:left w:val="single" w:sz="4" w:space="0" w:color="auto"/>
              <w:bottom w:val="single" w:sz="4" w:space="0" w:color="auto"/>
              <w:right w:val="single" w:sz="4" w:space="0" w:color="auto"/>
            </w:tcBorders>
            <w:hideMark/>
          </w:tcPr>
          <w:p w14:paraId="6B877B2A" w14:textId="77777777" w:rsidR="002B5085" w:rsidRPr="00B3371C" w:rsidRDefault="002B5085" w:rsidP="002B5085">
            <w:pPr>
              <w:ind w:left="4"/>
              <w:rPr>
                <w:rFonts w:ascii="Calibri" w:hAnsi="Calibri" w:cs="Calibri"/>
                <w:sz w:val="16"/>
                <w:szCs w:val="16"/>
              </w:rPr>
            </w:pPr>
            <w:r w:rsidRPr="00B3371C">
              <w:rPr>
                <w:rFonts w:ascii="Calibri" w:eastAsia="Arial" w:hAnsi="Calibri" w:cs="Calibri"/>
                <w:sz w:val="16"/>
                <w:szCs w:val="16"/>
              </w:rPr>
              <w:t xml:space="preserve">PREVISIONES DE CARÁCTER LABORAL, ECONÓMICA Y DE SEGURIDAD SOCIAL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tcPr>
          <w:p w14:paraId="42AFFD3D" w14:textId="77777777" w:rsidR="002B5085" w:rsidRPr="00B3371C" w:rsidRDefault="002B5085" w:rsidP="002B5085">
            <w:pPr>
              <w:jc w:val="right"/>
              <w:rPr>
                <w:rFonts w:ascii="Calibri" w:hAnsi="Calibri" w:cs="Calibri"/>
                <w:color w:val="000000"/>
                <w:sz w:val="16"/>
                <w:szCs w:val="16"/>
              </w:rPr>
            </w:pPr>
            <w:r w:rsidRPr="00B3371C">
              <w:rPr>
                <w:rFonts w:ascii="Calibri" w:hAnsi="Calibri" w:cs="Calibri"/>
                <w:color w:val="000000"/>
                <w:sz w:val="16"/>
                <w:szCs w:val="16"/>
              </w:rPr>
              <w:t>37,421,690</w:t>
            </w:r>
          </w:p>
          <w:p w14:paraId="01B1693F" w14:textId="5383A772" w:rsidR="002B5085" w:rsidRPr="00B3371C" w:rsidRDefault="002B5085" w:rsidP="002B5085">
            <w:pPr>
              <w:jc w:val="right"/>
              <w:rPr>
                <w:rFonts w:ascii="Calibri" w:hAnsi="Calibri" w:cs="Calibri"/>
                <w:color w:val="000000"/>
                <w:sz w:val="16"/>
                <w:szCs w:val="16"/>
              </w:rPr>
            </w:pPr>
          </w:p>
        </w:tc>
      </w:tr>
      <w:tr w:rsidR="00EE7843" w:rsidRPr="00B3371C" w14:paraId="71466B5E" w14:textId="77777777" w:rsidTr="000D4641">
        <w:trPr>
          <w:trHeight w:hRule="exact" w:val="227"/>
          <w:jc w:val="center"/>
        </w:trPr>
        <w:tc>
          <w:tcPr>
            <w:tcW w:w="1453" w:type="dxa"/>
            <w:tcBorders>
              <w:top w:val="single" w:sz="4" w:space="0" w:color="auto"/>
              <w:left w:val="single" w:sz="4" w:space="0" w:color="auto"/>
              <w:bottom w:val="single" w:sz="4" w:space="0" w:color="auto"/>
              <w:right w:val="single" w:sz="4" w:space="0" w:color="auto"/>
            </w:tcBorders>
            <w:hideMark/>
          </w:tcPr>
          <w:p w14:paraId="6F706A6F" w14:textId="77777777" w:rsidR="00EE7843" w:rsidRPr="00B3371C" w:rsidRDefault="00EE7843" w:rsidP="00EE7843">
            <w:pPr>
              <w:ind w:left="4"/>
              <w:rPr>
                <w:rFonts w:ascii="Calibri" w:hAnsi="Calibri" w:cs="Calibri"/>
                <w:sz w:val="16"/>
                <w:szCs w:val="16"/>
              </w:rPr>
            </w:pPr>
            <w:r w:rsidRPr="00B3371C">
              <w:rPr>
                <w:rFonts w:ascii="Calibri" w:eastAsia="Arial" w:hAnsi="Calibri" w:cs="Calibri"/>
                <w:sz w:val="16"/>
                <w:szCs w:val="16"/>
              </w:rPr>
              <w:t xml:space="preserve"> </w:t>
            </w:r>
            <w:r w:rsidRPr="00B3371C">
              <w:rPr>
                <w:rFonts w:ascii="Calibri" w:hAnsi="Calibri" w:cs="Calibri"/>
                <w:sz w:val="16"/>
                <w:szCs w:val="16"/>
              </w:rPr>
              <w:t xml:space="preserve"> </w:t>
            </w:r>
          </w:p>
        </w:tc>
        <w:tc>
          <w:tcPr>
            <w:tcW w:w="952" w:type="dxa"/>
            <w:tcBorders>
              <w:top w:val="single" w:sz="4" w:space="0" w:color="auto"/>
              <w:left w:val="single" w:sz="4" w:space="0" w:color="auto"/>
              <w:bottom w:val="single" w:sz="4" w:space="0" w:color="auto"/>
              <w:right w:val="single" w:sz="4" w:space="0" w:color="auto"/>
            </w:tcBorders>
            <w:hideMark/>
          </w:tcPr>
          <w:p w14:paraId="46B00F79" w14:textId="77777777" w:rsidR="00EE7843" w:rsidRPr="00B3371C" w:rsidRDefault="00EE7843" w:rsidP="00EE7843">
            <w:pPr>
              <w:rPr>
                <w:rFonts w:ascii="Calibri" w:hAnsi="Calibri" w:cs="Calibri"/>
                <w:sz w:val="16"/>
                <w:szCs w:val="16"/>
              </w:rPr>
            </w:pPr>
            <w:r w:rsidRPr="00B3371C">
              <w:rPr>
                <w:rFonts w:ascii="Calibri" w:eastAsia="Arial" w:hAnsi="Calibri" w:cs="Calibri"/>
                <w:sz w:val="16"/>
                <w:szCs w:val="16"/>
              </w:rPr>
              <w:t xml:space="preserve"> </w:t>
            </w:r>
            <w:r w:rsidRPr="00B3371C">
              <w:rPr>
                <w:rFonts w:ascii="Calibri" w:hAnsi="Calibri" w:cs="Calibri"/>
                <w:sz w:val="16"/>
                <w:szCs w:val="16"/>
              </w:rPr>
              <w:t xml:space="preserve"> </w:t>
            </w:r>
          </w:p>
        </w:tc>
        <w:tc>
          <w:tcPr>
            <w:tcW w:w="3974" w:type="dxa"/>
            <w:tcBorders>
              <w:top w:val="single" w:sz="4" w:space="0" w:color="auto"/>
              <w:left w:val="single" w:sz="4" w:space="0" w:color="auto"/>
              <w:bottom w:val="single" w:sz="4" w:space="0" w:color="auto"/>
              <w:right w:val="single" w:sz="4" w:space="0" w:color="auto"/>
            </w:tcBorders>
            <w:shd w:val="clear" w:color="auto" w:fill="auto"/>
            <w:hideMark/>
          </w:tcPr>
          <w:p w14:paraId="6B4E6534" w14:textId="77777777" w:rsidR="00EE7843" w:rsidRPr="00B3371C" w:rsidRDefault="00EE7843" w:rsidP="00EE7843">
            <w:pPr>
              <w:ind w:left="1"/>
              <w:rPr>
                <w:rFonts w:ascii="Calibri" w:hAnsi="Calibri" w:cs="Calibri"/>
                <w:sz w:val="16"/>
                <w:szCs w:val="16"/>
              </w:rPr>
            </w:pPr>
            <w:r w:rsidRPr="00B3371C">
              <w:rPr>
                <w:rFonts w:ascii="Calibri" w:eastAsia="Arial" w:hAnsi="Calibri" w:cs="Calibri"/>
                <w:b/>
                <w:sz w:val="16"/>
                <w:szCs w:val="16"/>
              </w:rPr>
              <w:t xml:space="preserve">TOTAL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01353532" w14:textId="7770AFDC" w:rsidR="00EE7843" w:rsidRPr="00B3371C" w:rsidRDefault="001414E0" w:rsidP="00EE7843">
            <w:pPr>
              <w:jc w:val="right"/>
              <w:rPr>
                <w:rFonts w:ascii="Calibri" w:hAnsi="Calibri" w:cs="Calibri"/>
                <w:color w:val="000000"/>
                <w:sz w:val="16"/>
                <w:szCs w:val="16"/>
              </w:rPr>
            </w:pPr>
            <w:r w:rsidRPr="00B3371C">
              <w:rPr>
                <w:rFonts w:ascii="Calibri" w:hAnsi="Calibri" w:cs="Calibri"/>
                <w:b/>
                <w:bCs/>
                <w:color w:val="000000"/>
                <w:sz w:val="16"/>
                <w:szCs w:val="16"/>
              </w:rPr>
              <w:t>1,097,203,563</w:t>
            </w:r>
          </w:p>
        </w:tc>
      </w:tr>
    </w:tbl>
    <w:p w14:paraId="4FC39E4F" w14:textId="718EB258" w:rsidR="000402AB" w:rsidRDefault="000402AB" w:rsidP="00323B73">
      <w:pPr>
        <w:spacing w:line="360" w:lineRule="auto"/>
        <w:rPr>
          <w:rFonts w:ascii="Calibri" w:eastAsia="Arial" w:hAnsi="Calibri" w:cs="Calibri"/>
          <w:b/>
          <w:bCs/>
          <w:noProof/>
          <w:sz w:val="16"/>
          <w:szCs w:val="16"/>
        </w:rPr>
      </w:pPr>
    </w:p>
    <w:p w14:paraId="0A5CCD10" w14:textId="2533924A" w:rsidR="001606B4" w:rsidRDefault="001606B4" w:rsidP="00323B73">
      <w:pPr>
        <w:spacing w:line="360" w:lineRule="auto"/>
        <w:rPr>
          <w:rFonts w:ascii="Calibri" w:eastAsia="Arial" w:hAnsi="Calibri" w:cs="Calibri"/>
          <w:b/>
          <w:bCs/>
          <w:noProof/>
          <w:sz w:val="16"/>
          <w:szCs w:val="16"/>
        </w:rPr>
      </w:pPr>
    </w:p>
    <w:p w14:paraId="467FF28E" w14:textId="35890AFA" w:rsidR="001606B4" w:rsidRDefault="001606B4" w:rsidP="00323B73">
      <w:pPr>
        <w:spacing w:line="360" w:lineRule="auto"/>
        <w:rPr>
          <w:rFonts w:ascii="Calibri" w:eastAsia="Arial" w:hAnsi="Calibri" w:cs="Calibri"/>
          <w:b/>
          <w:bCs/>
          <w:noProof/>
          <w:sz w:val="16"/>
          <w:szCs w:val="16"/>
        </w:rPr>
      </w:pPr>
    </w:p>
    <w:p w14:paraId="6576E70B" w14:textId="1D8A831D" w:rsidR="001606B4" w:rsidRDefault="001606B4" w:rsidP="00323B73">
      <w:pPr>
        <w:spacing w:line="360" w:lineRule="auto"/>
        <w:rPr>
          <w:rFonts w:ascii="Calibri" w:eastAsia="Arial" w:hAnsi="Calibri" w:cs="Calibri"/>
          <w:b/>
          <w:bCs/>
          <w:noProof/>
          <w:sz w:val="16"/>
          <w:szCs w:val="16"/>
        </w:rPr>
      </w:pPr>
    </w:p>
    <w:p w14:paraId="65D4BB83" w14:textId="2D2A7179" w:rsidR="001606B4" w:rsidRDefault="001606B4" w:rsidP="00323B73">
      <w:pPr>
        <w:spacing w:line="360" w:lineRule="auto"/>
        <w:rPr>
          <w:rFonts w:ascii="Calibri" w:eastAsia="Arial" w:hAnsi="Calibri" w:cs="Calibri"/>
          <w:b/>
          <w:bCs/>
          <w:noProof/>
          <w:sz w:val="16"/>
          <w:szCs w:val="16"/>
        </w:rPr>
      </w:pPr>
    </w:p>
    <w:p w14:paraId="5050037A" w14:textId="28A234F7" w:rsidR="001606B4" w:rsidRDefault="001606B4" w:rsidP="00323B73">
      <w:pPr>
        <w:spacing w:line="360" w:lineRule="auto"/>
        <w:rPr>
          <w:rFonts w:ascii="Calibri" w:eastAsia="Arial" w:hAnsi="Calibri" w:cs="Calibri"/>
          <w:b/>
          <w:bCs/>
          <w:noProof/>
          <w:sz w:val="16"/>
          <w:szCs w:val="16"/>
        </w:rPr>
      </w:pPr>
    </w:p>
    <w:p w14:paraId="71D6B2CE" w14:textId="77777777" w:rsidR="001606B4" w:rsidRPr="00B3371C" w:rsidRDefault="001606B4" w:rsidP="00323B73">
      <w:pPr>
        <w:spacing w:line="360" w:lineRule="auto"/>
        <w:rPr>
          <w:rFonts w:ascii="Calibri" w:eastAsia="Arial" w:hAnsi="Calibri" w:cs="Calibri"/>
          <w:b/>
          <w:bCs/>
          <w:noProof/>
          <w:sz w:val="16"/>
          <w:szCs w:val="16"/>
        </w:rPr>
      </w:pPr>
    </w:p>
    <w:p w14:paraId="2B946215" w14:textId="42B74D64" w:rsidR="00A141A8" w:rsidRPr="00C20855" w:rsidRDefault="00A141A8" w:rsidP="00A16881">
      <w:pPr>
        <w:pStyle w:val="Ttulo4"/>
        <w:numPr>
          <w:ilvl w:val="0"/>
          <w:numId w:val="0"/>
        </w:numPr>
        <w:jc w:val="center"/>
        <w:rPr>
          <w:rFonts w:ascii="Calibri" w:hAnsi="Calibri" w:cs="Calibri"/>
          <w:szCs w:val="24"/>
        </w:rPr>
      </w:pPr>
      <w:r w:rsidRPr="00C20855">
        <w:rPr>
          <w:rFonts w:ascii="Calibri" w:hAnsi="Calibri" w:cs="Calibri"/>
          <w:szCs w:val="24"/>
        </w:rPr>
        <w:lastRenderedPageBreak/>
        <w:t>Analítico de plazas</w:t>
      </w:r>
    </w:p>
    <w:tbl>
      <w:tblPr>
        <w:tblStyle w:val="Tablaconcuadrcula4-nfasis5"/>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760"/>
        <w:gridCol w:w="1296"/>
        <w:gridCol w:w="1296"/>
        <w:gridCol w:w="1201"/>
      </w:tblGrid>
      <w:tr w:rsidR="003B23B7" w:rsidRPr="00B3371C" w14:paraId="56EBA1DC" w14:textId="77777777" w:rsidTr="0000495C">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8217" w:type="dxa"/>
            <w:gridSpan w:val="5"/>
            <w:tcBorders>
              <w:top w:val="none" w:sz="0" w:space="0" w:color="auto"/>
              <w:left w:val="none" w:sz="0" w:space="0" w:color="auto"/>
              <w:bottom w:val="none" w:sz="0" w:space="0" w:color="auto"/>
              <w:right w:val="none" w:sz="0" w:space="0" w:color="auto"/>
            </w:tcBorders>
            <w:shd w:val="clear" w:color="auto" w:fill="auto"/>
            <w:noWrap/>
            <w:hideMark/>
          </w:tcPr>
          <w:p w14:paraId="49EA3E66" w14:textId="77777777" w:rsidR="003B23B7" w:rsidRPr="00C20855" w:rsidRDefault="00E00E02" w:rsidP="00723B02">
            <w:pPr>
              <w:jc w:val="center"/>
              <w:rPr>
                <w:rFonts w:ascii="Calibri" w:eastAsia="Times New Roman" w:hAnsi="Calibri" w:cs="Calibri"/>
                <w:b w:val="0"/>
                <w:bCs w:val="0"/>
                <w:sz w:val="20"/>
                <w:szCs w:val="20"/>
                <w:lang w:eastAsia="es-MX"/>
              </w:rPr>
            </w:pPr>
            <w:r w:rsidRPr="00C20855">
              <w:rPr>
                <w:rFonts w:ascii="Calibri" w:eastAsia="Times New Roman" w:hAnsi="Calibri" w:cs="Calibri"/>
                <w:color w:val="auto"/>
                <w:sz w:val="20"/>
                <w:szCs w:val="20"/>
                <w:lang w:eastAsia="es-MX"/>
              </w:rPr>
              <w:t>FISCALÍA</w:t>
            </w:r>
            <w:r w:rsidR="003B23B7" w:rsidRPr="00C20855">
              <w:rPr>
                <w:rFonts w:ascii="Calibri" w:eastAsia="Times New Roman" w:hAnsi="Calibri" w:cs="Calibri"/>
                <w:color w:val="auto"/>
                <w:sz w:val="20"/>
                <w:szCs w:val="20"/>
                <w:lang w:eastAsia="es-MX"/>
              </w:rPr>
              <w:t xml:space="preserve"> GENERAL DEL ESTADO DE QUINTANA ROO</w:t>
            </w:r>
          </w:p>
          <w:p w14:paraId="2D5953AB" w14:textId="66A76CDD" w:rsidR="00BF1E96" w:rsidRPr="00C20855" w:rsidRDefault="00BF1E96" w:rsidP="00723B02">
            <w:pPr>
              <w:jc w:val="center"/>
              <w:rPr>
                <w:rFonts w:ascii="Calibri" w:eastAsia="Times New Roman" w:hAnsi="Calibri" w:cs="Calibri"/>
                <w:b w:val="0"/>
                <w:bCs w:val="0"/>
                <w:color w:val="auto"/>
                <w:sz w:val="20"/>
                <w:szCs w:val="20"/>
                <w:lang w:eastAsia="es-MX"/>
              </w:rPr>
            </w:pPr>
            <w:r w:rsidRPr="00C20855">
              <w:rPr>
                <w:rFonts w:ascii="Calibri" w:eastAsia="Times New Roman" w:hAnsi="Calibri" w:cs="Calibri"/>
                <w:color w:val="auto"/>
                <w:sz w:val="20"/>
                <w:szCs w:val="20"/>
                <w:lang w:eastAsia="es-MX"/>
              </w:rPr>
              <w:t>PRESUPUESTO DE EGRESOS 2025</w:t>
            </w:r>
          </w:p>
        </w:tc>
      </w:tr>
      <w:tr w:rsidR="003B23B7" w:rsidRPr="00B3371C" w14:paraId="1B8282B6" w14:textId="77777777" w:rsidTr="0000495C">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8217" w:type="dxa"/>
            <w:gridSpan w:val="5"/>
            <w:shd w:val="clear" w:color="auto" w:fill="auto"/>
            <w:noWrap/>
            <w:hideMark/>
          </w:tcPr>
          <w:p w14:paraId="797F101C" w14:textId="77777777" w:rsidR="003B23B7" w:rsidRPr="00C20855" w:rsidRDefault="003B23B7" w:rsidP="00723B02">
            <w:pPr>
              <w:jc w:val="center"/>
              <w:rPr>
                <w:rFonts w:ascii="Calibri" w:eastAsia="Times New Roman" w:hAnsi="Calibri" w:cs="Calibri"/>
                <w:b w:val="0"/>
                <w:bCs w:val="0"/>
                <w:sz w:val="20"/>
                <w:szCs w:val="20"/>
                <w:lang w:eastAsia="es-MX"/>
              </w:rPr>
            </w:pPr>
            <w:r w:rsidRPr="00C20855">
              <w:rPr>
                <w:rFonts w:ascii="Calibri" w:eastAsia="Times New Roman" w:hAnsi="Calibri" w:cs="Calibri"/>
                <w:sz w:val="20"/>
                <w:szCs w:val="20"/>
                <w:lang w:eastAsia="es-MX"/>
              </w:rPr>
              <w:t>Analítico de Plazas</w:t>
            </w:r>
            <w:r w:rsidR="003C459E" w:rsidRPr="00C20855">
              <w:rPr>
                <w:rFonts w:ascii="Calibri" w:eastAsia="Times New Roman" w:hAnsi="Calibri" w:cs="Calibri"/>
                <w:sz w:val="20"/>
                <w:szCs w:val="20"/>
                <w:lang w:eastAsia="es-MX"/>
              </w:rPr>
              <w:t xml:space="preserve"> </w:t>
            </w:r>
          </w:p>
          <w:p w14:paraId="28AD4D7D" w14:textId="1A99EF32" w:rsidR="004A39A6" w:rsidRPr="00C20855" w:rsidRDefault="004A39A6" w:rsidP="00723B02">
            <w:pPr>
              <w:jc w:val="center"/>
              <w:rPr>
                <w:rFonts w:ascii="Calibri" w:eastAsia="Times New Roman" w:hAnsi="Calibri" w:cs="Calibri"/>
                <w:b w:val="0"/>
                <w:bCs w:val="0"/>
                <w:sz w:val="20"/>
                <w:szCs w:val="20"/>
                <w:lang w:eastAsia="es-MX"/>
              </w:rPr>
            </w:pPr>
            <w:r w:rsidRPr="00C20855">
              <w:rPr>
                <w:rFonts w:ascii="Calibri" w:hAnsi="Calibri" w:cs="Calibri"/>
                <w:sz w:val="20"/>
                <w:szCs w:val="20"/>
              </w:rPr>
              <w:t>(Cifras en Pesos)</w:t>
            </w:r>
          </w:p>
        </w:tc>
      </w:tr>
      <w:tr w:rsidR="003B23B7" w:rsidRPr="00B3371C" w14:paraId="05F2D08F" w14:textId="77777777" w:rsidTr="0000495C">
        <w:trPr>
          <w:trHeight w:val="185"/>
          <w:jc w:val="center"/>
        </w:trPr>
        <w:tc>
          <w:tcPr>
            <w:cnfStyle w:val="001000000000" w:firstRow="0" w:lastRow="0" w:firstColumn="1" w:lastColumn="0" w:oddVBand="0" w:evenVBand="0" w:oddHBand="0" w:evenHBand="0" w:firstRowFirstColumn="0" w:firstRowLastColumn="0" w:lastRowFirstColumn="0" w:lastRowLastColumn="0"/>
            <w:tcW w:w="3664" w:type="dxa"/>
            <w:vMerge w:val="restart"/>
            <w:shd w:val="clear" w:color="auto" w:fill="auto"/>
            <w:hideMark/>
          </w:tcPr>
          <w:p w14:paraId="78DD52D6" w14:textId="77777777" w:rsidR="003B23B7" w:rsidRPr="00B3371C" w:rsidRDefault="003B23B7" w:rsidP="00723B02">
            <w:pPr>
              <w:jc w:val="center"/>
              <w:rPr>
                <w:rFonts w:ascii="Calibri" w:eastAsia="Times New Roman" w:hAnsi="Calibri" w:cs="Calibri"/>
                <w:b w:val="0"/>
                <w:bCs w:val="0"/>
                <w:sz w:val="16"/>
                <w:szCs w:val="16"/>
                <w:lang w:eastAsia="es-MX"/>
              </w:rPr>
            </w:pPr>
            <w:r w:rsidRPr="00B3371C">
              <w:rPr>
                <w:rFonts w:ascii="Calibri" w:eastAsia="Times New Roman" w:hAnsi="Calibri" w:cs="Calibri"/>
                <w:sz w:val="16"/>
                <w:szCs w:val="16"/>
                <w:lang w:eastAsia="es-MX"/>
              </w:rPr>
              <w:t>Plaza/puesto</w:t>
            </w:r>
          </w:p>
        </w:tc>
        <w:tc>
          <w:tcPr>
            <w:tcW w:w="760" w:type="dxa"/>
            <w:vMerge w:val="restart"/>
            <w:shd w:val="clear" w:color="auto" w:fill="auto"/>
            <w:hideMark/>
          </w:tcPr>
          <w:p w14:paraId="5DBFC9F6" w14:textId="77777777" w:rsidR="003B23B7" w:rsidRPr="00B3371C" w:rsidRDefault="003B23B7" w:rsidP="00723B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Nivel</w:t>
            </w:r>
          </w:p>
        </w:tc>
        <w:tc>
          <w:tcPr>
            <w:tcW w:w="1296" w:type="dxa"/>
            <w:vMerge w:val="restart"/>
            <w:shd w:val="clear" w:color="auto" w:fill="auto"/>
            <w:hideMark/>
          </w:tcPr>
          <w:p w14:paraId="21B3C3B4" w14:textId="77777777" w:rsidR="003B23B7" w:rsidRPr="00B3371C" w:rsidRDefault="003B23B7" w:rsidP="00723B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Número de plazas</w:t>
            </w:r>
          </w:p>
        </w:tc>
        <w:tc>
          <w:tcPr>
            <w:tcW w:w="2497" w:type="dxa"/>
            <w:gridSpan w:val="2"/>
            <w:shd w:val="clear" w:color="auto" w:fill="auto"/>
            <w:hideMark/>
          </w:tcPr>
          <w:p w14:paraId="086781FF" w14:textId="21B3EFB8" w:rsidR="003B23B7" w:rsidRPr="00B3371C" w:rsidRDefault="003B23B7" w:rsidP="00723B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Remuneraciones</w:t>
            </w:r>
          </w:p>
        </w:tc>
      </w:tr>
      <w:tr w:rsidR="003B23B7" w:rsidRPr="00B3371C" w14:paraId="24979D8B" w14:textId="77777777" w:rsidTr="0000495C">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3664" w:type="dxa"/>
            <w:vMerge/>
            <w:shd w:val="clear" w:color="auto" w:fill="auto"/>
            <w:hideMark/>
          </w:tcPr>
          <w:p w14:paraId="4F37A4E9" w14:textId="77777777" w:rsidR="003B23B7" w:rsidRPr="00B3371C" w:rsidRDefault="003B23B7" w:rsidP="00723B02">
            <w:pPr>
              <w:jc w:val="left"/>
              <w:rPr>
                <w:rFonts w:ascii="Calibri" w:eastAsia="Times New Roman" w:hAnsi="Calibri" w:cs="Calibri"/>
                <w:b w:val="0"/>
                <w:bCs w:val="0"/>
                <w:sz w:val="16"/>
                <w:szCs w:val="16"/>
                <w:lang w:eastAsia="es-MX"/>
              </w:rPr>
            </w:pPr>
          </w:p>
        </w:tc>
        <w:tc>
          <w:tcPr>
            <w:tcW w:w="760" w:type="dxa"/>
            <w:vMerge/>
            <w:shd w:val="clear" w:color="auto" w:fill="auto"/>
            <w:hideMark/>
          </w:tcPr>
          <w:p w14:paraId="24BE69DE" w14:textId="77777777" w:rsidR="003B23B7" w:rsidRPr="00B3371C" w:rsidRDefault="003B23B7" w:rsidP="00723B02">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p>
        </w:tc>
        <w:tc>
          <w:tcPr>
            <w:tcW w:w="1296" w:type="dxa"/>
            <w:vMerge/>
            <w:shd w:val="clear" w:color="auto" w:fill="auto"/>
            <w:hideMark/>
          </w:tcPr>
          <w:p w14:paraId="37F040B7" w14:textId="77777777" w:rsidR="003B23B7" w:rsidRPr="00B3371C" w:rsidRDefault="003B23B7" w:rsidP="00723B02">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p>
        </w:tc>
        <w:tc>
          <w:tcPr>
            <w:tcW w:w="1296" w:type="dxa"/>
            <w:shd w:val="clear" w:color="auto" w:fill="auto"/>
            <w:hideMark/>
          </w:tcPr>
          <w:p w14:paraId="16EF88DF" w14:textId="77777777" w:rsidR="003B23B7" w:rsidRPr="00B3371C" w:rsidRDefault="003B23B7" w:rsidP="00723B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De</w:t>
            </w:r>
          </w:p>
        </w:tc>
        <w:tc>
          <w:tcPr>
            <w:tcW w:w="1201" w:type="dxa"/>
            <w:shd w:val="clear" w:color="auto" w:fill="auto"/>
            <w:hideMark/>
          </w:tcPr>
          <w:p w14:paraId="7E62850F" w14:textId="77777777" w:rsidR="003B23B7" w:rsidRPr="00B3371C" w:rsidRDefault="003B23B7" w:rsidP="00723B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eastAsia="Times New Roman" w:hAnsi="Calibri" w:cs="Calibri"/>
                <w:b/>
                <w:bCs/>
                <w:sz w:val="16"/>
                <w:szCs w:val="16"/>
                <w:lang w:eastAsia="es-MX"/>
              </w:rPr>
              <w:t>hasta</w:t>
            </w:r>
          </w:p>
        </w:tc>
      </w:tr>
      <w:tr w:rsidR="006F4190" w:rsidRPr="00B3371C" w14:paraId="19423608"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hideMark/>
          </w:tcPr>
          <w:p w14:paraId="6783922B" w14:textId="5E405D23"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FISCAL GENERAL</w:t>
            </w:r>
          </w:p>
        </w:tc>
        <w:tc>
          <w:tcPr>
            <w:tcW w:w="760" w:type="dxa"/>
            <w:shd w:val="clear" w:color="auto" w:fill="auto"/>
            <w:noWrap/>
            <w:vAlign w:val="center"/>
            <w:hideMark/>
          </w:tcPr>
          <w:p w14:paraId="3D8B700F" w14:textId="0B4B35AC"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10</w:t>
            </w:r>
          </w:p>
        </w:tc>
        <w:tc>
          <w:tcPr>
            <w:tcW w:w="1296" w:type="dxa"/>
            <w:shd w:val="clear" w:color="auto" w:fill="auto"/>
            <w:noWrap/>
            <w:vAlign w:val="center"/>
            <w:hideMark/>
          </w:tcPr>
          <w:p w14:paraId="2956D3A1" w14:textId="332E80C0"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w:t>
            </w:r>
          </w:p>
        </w:tc>
        <w:tc>
          <w:tcPr>
            <w:tcW w:w="1296" w:type="dxa"/>
            <w:shd w:val="clear" w:color="auto" w:fill="auto"/>
            <w:noWrap/>
            <w:vAlign w:val="bottom"/>
          </w:tcPr>
          <w:p w14:paraId="03019BB6" w14:textId="01447C27"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143,163</w:t>
            </w:r>
          </w:p>
        </w:tc>
        <w:tc>
          <w:tcPr>
            <w:tcW w:w="1201" w:type="dxa"/>
            <w:shd w:val="clear" w:color="auto" w:fill="auto"/>
            <w:noWrap/>
            <w:vAlign w:val="bottom"/>
          </w:tcPr>
          <w:p w14:paraId="6FBF4EE2" w14:textId="45A711AA"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143,163</w:t>
            </w:r>
          </w:p>
        </w:tc>
      </w:tr>
      <w:tr w:rsidR="006F4190" w:rsidRPr="00B3371C" w14:paraId="1CBFA162"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302276B2" w14:textId="06C5AF4D"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FISCAL ESPECIALIZADO, FISCAL DE DISTRITO, TITULAR DEL ORGANO INTERNO DE CONTROL Y DIRECTOR GENERAL</w:t>
            </w:r>
          </w:p>
        </w:tc>
        <w:tc>
          <w:tcPr>
            <w:tcW w:w="760" w:type="dxa"/>
            <w:shd w:val="clear" w:color="auto" w:fill="auto"/>
            <w:noWrap/>
            <w:vAlign w:val="center"/>
          </w:tcPr>
          <w:p w14:paraId="35305825" w14:textId="5E8F1287"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20</w:t>
            </w:r>
          </w:p>
        </w:tc>
        <w:tc>
          <w:tcPr>
            <w:tcW w:w="1296" w:type="dxa"/>
            <w:shd w:val="clear" w:color="auto" w:fill="auto"/>
            <w:noWrap/>
            <w:vAlign w:val="center"/>
          </w:tcPr>
          <w:p w14:paraId="1AB246E1" w14:textId="790AE44B"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30</w:t>
            </w:r>
          </w:p>
        </w:tc>
        <w:tc>
          <w:tcPr>
            <w:tcW w:w="1296" w:type="dxa"/>
            <w:shd w:val="clear" w:color="auto" w:fill="auto"/>
            <w:noWrap/>
            <w:vAlign w:val="bottom"/>
          </w:tcPr>
          <w:p w14:paraId="4455EB7F" w14:textId="5E71A6E2"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90,544</w:t>
            </w:r>
          </w:p>
        </w:tc>
        <w:tc>
          <w:tcPr>
            <w:tcW w:w="1201" w:type="dxa"/>
            <w:shd w:val="clear" w:color="auto" w:fill="auto"/>
            <w:noWrap/>
            <w:vAlign w:val="bottom"/>
          </w:tcPr>
          <w:p w14:paraId="2F384519" w14:textId="54FCCAA0"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90,544</w:t>
            </w:r>
          </w:p>
        </w:tc>
      </w:tr>
      <w:tr w:rsidR="006F4190" w:rsidRPr="00B3371C" w14:paraId="6C3546AC"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hideMark/>
          </w:tcPr>
          <w:p w14:paraId="1C1F9A1D" w14:textId="21E03357"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DIRECTOR DE AREA, UNIDADES, SECRETARIA PARTICULAR</w:t>
            </w:r>
          </w:p>
        </w:tc>
        <w:tc>
          <w:tcPr>
            <w:tcW w:w="760" w:type="dxa"/>
            <w:shd w:val="clear" w:color="auto" w:fill="auto"/>
            <w:noWrap/>
            <w:vAlign w:val="center"/>
            <w:hideMark/>
          </w:tcPr>
          <w:p w14:paraId="03680FC6" w14:textId="7196C641"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100</w:t>
            </w:r>
          </w:p>
        </w:tc>
        <w:tc>
          <w:tcPr>
            <w:tcW w:w="1296" w:type="dxa"/>
            <w:shd w:val="clear" w:color="auto" w:fill="auto"/>
            <w:noWrap/>
            <w:vAlign w:val="center"/>
            <w:hideMark/>
          </w:tcPr>
          <w:p w14:paraId="4A31CC1C" w14:textId="535ED2FC"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30</w:t>
            </w:r>
          </w:p>
        </w:tc>
        <w:tc>
          <w:tcPr>
            <w:tcW w:w="1296" w:type="dxa"/>
            <w:shd w:val="clear" w:color="auto" w:fill="auto"/>
            <w:noWrap/>
            <w:vAlign w:val="bottom"/>
          </w:tcPr>
          <w:p w14:paraId="73703C50" w14:textId="00C8F32C"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66,478</w:t>
            </w:r>
          </w:p>
        </w:tc>
        <w:tc>
          <w:tcPr>
            <w:tcW w:w="1201" w:type="dxa"/>
            <w:shd w:val="clear" w:color="auto" w:fill="auto"/>
            <w:noWrap/>
            <w:vAlign w:val="bottom"/>
          </w:tcPr>
          <w:p w14:paraId="33C6C9B7" w14:textId="162E21FF"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66,478</w:t>
            </w:r>
          </w:p>
        </w:tc>
      </w:tr>
      <w:tr w:rsidR="006F4190" w:rsidRPr="00B3371C" w14:paraId="049E6E3E"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39E5FEC3" w14:textId="45C181AC"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SUBDIRECTOR Y/O COORDINADOR ADMINISTRATIVO</w:t>
            </w:r>
          </w:p>
        </w:tc>
        <w:tc>
          <w:tcPr>
            <w:tcW w:w="760" w:type="dxa"/>
            <w:shd w:val="clear" w:color="auto" w:fill="auto"/>
            <w:noWrap/>
            <w:vAlign w:val="center"/>
          </w:tcPr>
          <w:p w14:paraId="476B5D79" w14:textId="16684FAB"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300</w:t>
            </w:r>
          </w:p>
        </w:tc>
        <w:tc>
          <w:tcPr>
            <w:tcW w:w="1296" w:type="dxa"/>
            <w:shd w:val="clear" w:color="auto" w:fill="auto"/>
            <w:noWrap/>
            <w:vAlign w:val="center"/>
          </w:tcPr>
          <w:p w14:paraId="7CEDD49A" w14:textId="27518B88"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22</w:t>
            </w:r>
          </w:p>
        </w:tc>
        <w:tc>
          <w:tcPr>
            <w:tcW w:w="1296" w:type="dxa"/>
            <w:shd w:val="clear" w:color="auto" w:fill="auto"/>
            <w:noWrap/>
            <w:vAlign w:val="bottom"/>
          </w:tcPr>
          <w:p w14:paraId="4B021C7E" w14:textId="23934D31"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38,077</w:t>
            </w:r>
          </w:p>
        </w:tc>
        <w:tc>
          <w:tcPr>
            <w:tcW w:w="1201" w:type="dxa"/>
            <w:shd w:val="clear" w:color="auto" w:fill="auto"/>
            <w:noWrap/>
            <w:vAlign w:val="bottom"/>
          </w:tcPr>
          <w:p w14:paraId="2B0BF40D" w14:textId="0E64EABF"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38,077</w:t>
            </w:r>
          </w:p>
        </w:tc>
      </w:tr>
      <w:tr w:rsidR="006F4190" w:rsidRPr="00B3371C" w14:paraId="464B7090"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hideMark/>
          </w:tcPr>
          <w:p w14:paraId="49C1C7E6" w14:textId="481B8A0A"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JEFE DE DEPARTAMENTO</w:t>
            </w:r>
          </w:p>
        </w:tc>
        <w:tc>
          <w:tcPr>
            <w:tcW w:w="760" w:type="dxa"/>
            <w:shd w:val="clear" w:color="auto" w:fill="auto"/>
            <w:noWrap/>
            <w:vAlign w:val="center"/>
            <w:hideMark/>
          </w:tcPr>
          <w:p w14:paraId="2A1EAB88" w14:textId="79741DF8"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400</w:t>
            </w:r>
          </w:p>
        </w:tc>
        <w:tc>
          <w:tcPr>
            <w:tcW w:w="1296" w:type="dxa"/>
            <w:shd w:val="clear" w:color="auto" w:fill="auto"/>
            <w:noWrap/>
            <w:vAlign w:val="center"/>
            <w:hideMark/>
          </w:tcPr>
          <w:p w14:paraId="75A7463D" w14:textId="3DF15028"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24</w:t>
            </w:r>
          </w:p>
        </w:tc>
        <w:tc>
          <w:tcPr>
            <w:tcW w:w="1296" w:type="dxa"/>
            <w:shd w:val="clear" w:color="auto" w:fill="auto"/>
            <w:noWrap/>
            <w:vAlign w:val="bottom"/>
          </w:tcPr>
          <w:p w14:paraId="2D3E7717" w14:textId="7DA8677B"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24,985</w:t>
            </w:r>
          </w:p>
        </w:tc>
        <w:tc>
          <w:tcPr>
            <w:tcW w:w="1201" w:type="dxa"/>
            <w:shd w:val="clear" w:color="auto" w:fill="auto"/>
            <w:noWrap/>
            <w:vAlign w:val="bottom"/>
          </w:tcPr>
          <w:p w14:paraId="506B7A9B" w14:textId="77653D72"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24,985</w:t>
            </w:r>
          </w:p>
        </w:tc>
      </w:tr>
      <w:tr w:rsidR="006F4190" w:rsidRPr="00B3371C" w14:paraId="0390A892"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hideMark/>
          </w:tcPr>
          <w:p w14:paraId="4E687508" w14:textId="42E03AEF"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SECRETARIA DE DESPACHO, ANALISTA PROFESIONAL</w:t>
            </w:r>
          </w:p>
        </w:tc>
        <w:tc>
          <w:tcPr>
            <w:tcW w:w="760" w:type="dxa"/>
            <w:shd w:val="clear" w:color="auto" w:fill="auto"/>
            <w:noWrap/>
            <w:vAlign w:val="center"/>
            <w:hideMark/>
          </w:tcPr>
          <w:p w14:paraId="185E964A" w14:textId="07CD18FC"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500</w:t>
            </w:r>
          </w:p>
        </w:tc>
        <w:tc>
          <w:tcPr>
            <w:tcW w:w="1296" w:type="dxa"/>
            <w:shd w:val="clear" w:color="auto" w:fill="auto"/>
            <w:noWrap/>
            <w:vAlign w:val="center"/>
            <w:hideMark/>
          </w:tcPr>
          <w:p w14:paraId="7FB85B50" w14:textId="1BA71C5B"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46</w:t>
            </w:r>
          </w:p>
        </w:tc>
        <w:tc>
          <w:tcPr>
            <w:tcW w:w="1296" w:type="dxa"/>
            <w:shd w:val="clear" w:color="auto" w:fill="auto"/>
            <w:noWrap/>
            <w:vAlign w:val="bottom"/>
          </w:tcPr>
          <w:p w14:paraId="5E94025F" w14:textId="6AE42EA9"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20,533</w:t>
            </w:r>
          </w:p>
        </w:tc>
        <w:tc>
          <w:tcPr>
            <w:tcW w:w="1201" w:type="dxa"/>
            <w:shd w:val="clear" w:color="auto" w:fill="auto"/>
            <w:noWrap/>
            <w:vAlign w:val="bottom"/>
          </w:tcPr>
          <w:p w14:paraId="6F2BEF85" w14:textId="58DCF0BE"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20,533</w:t>
            </w:r>
          </w:p>
        </w:tc>
      </w:tr>
      <w:tr w:rsidR="006F4190" w:rsidRPr="00B3371C" w14:paraId="33344BBD"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hideMark/>
          </w:tcPr>
          <w:p w14:paraId="32CDA93C" w14:textId="165DA55A"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JEFE DE OFICINA, SECRETARIA EJECUTIVA</w:t>
            </w:r>
          </w:p>
        </w:tc>
        <w:tc>
          <w:tcPr>
            <w:tcW w:w="760" w:type="dxa"/>
            <w:shd w:val="clear" w:color="auto" w:fill="auto"/>
            <w:noWrap/>
            <w:vAlign w:val="center"/>
            <w:hideMark/>
          </w:tcPr>
          <w:p w14:paraId="16E2203E" w14:textId="24170645"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600</w:t>
            </w:r>
          </w:p>
        </w:tc>
        <w:tc>
          <w:tcPr>
            <w:tcW w:w="1296" w:type="dxa"/>
            <w:shd w:val="clear" w:color="auto" w:fill="auto"/>
            <w:noWrap/>
            <w:vAlign w:val="center"/>
            <w:hideMark/>
          </w:tcPr>
          <w:p w14:paraId="7BFB9BE6" w14:textId="4C935507"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24</w:t>
            </w:r>
          </w:p>
        </w:tc>
        <w:tc>
          <w:tcPr>
            <w:tcW w:w="1296" w:type="dxa"/>
            <w:shd w:val="clear" w:color="auto" w:fill="auto"/>
            <w:noWrap/>
            <w:vAlign w:val="bottom"/>
          </w:tcPr>
          <w:p w14:paraId="7E98BB4A" w14:textId="0FBCF62C"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12,579</w:t>
            </w:r>
          </w:p>
        </w:tc>
        <w:tc>
          <w:tcPr>
            <w:tcW w:w="1201" w:type="dxa"/>
            <w:shd w:val="clear" w:color="auto" w:fill="auto"/>
            <w:noWrap/>
            <w:vAlign w:val="bottom"/>
          </w:tcPr>
          <w:p w14:paraId="44560616" w14:textId="386B60F1"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12,579</w:t>
            </w:r>
          </w:p>
        </w:tc>
      </w:tr>
      <w:tr w:rsidR="006F4190" w:rsidRPr="00B3371C" w14:paraId="5AD71A59"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hideMark/>
          </w:tcPr>
          <w:p w14:paraId="2DF3EF4F" w14:textId="69010C96"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ANALISTA ESPECIALIZADO</w:t>
            </w:r>
          </w:p>
        </w:tc>
        <w:tc>
          <w:tcPr>
            <w:tcW w:w="760" w:type="dxa"/>
            <w:shd w:val="clear" w:color="auto" w:fill="auto"/>
            <w:noWrap/>
            <w:vAlign w:val="center"/>
            <w:hideMark/>
          </w:tcPr>
          <w:p w14:paraId="0230844B" w14:textId="61C4D6A9"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700</w:t>
            </w:r>
          </w:p>
        </w:tc>
        <w:tc>
          <w:tcPr>
            <w:tcW w:w="1296" w:type="dxa"/>
            <w:shd w:val="clear" w:color="auto" w:fill="auto"/>
            <w:noWrap/>
            <w:vAlign w:val="center"/>
            <w:hideMark/>
          </w:tcPr>
          <w:p w14:paraId="1A4FD584" w14:textId="46C06604"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11</w:t>
            </w:r>
          </w:p>
        </w:tc>
        <w:tc>
          <w:tcPr>
            <w:tcW w:w="1296" w:type="dxa"/>
            <w:shd w:val="clear" w:color="auto" w:fill="auto"/>
            <w:noWrap/>
            <w:vAlign w:val="bottom"/>
          </w:tcPr>
          <w:p w14:paraId="03BED923" w14:textId="705F6449"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11,783</w:t>
            </w:r>
          </w:p>
        </w:tc>
        <w:tc>
          <w:tcPr>
            <w:tcW w:w="1201" w:type="dxa"/>
            <w:shd w:val="clear" w:color="auto" w:fill="auto"/>
            <w:noWrap/>
            <w:vAlign w:val="bottom"/>
          </w:tcPr>
          <w:p w14:paraId="4B9CD653" w14:textId="423775EB"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11,783</w:t>
            </w:r>
          </w:p>
        </w:tc>
      </w:tr>
      <w:tr w:rsidR="006F4190" w:rsidRPr="00B3371C" w14:paraId="5A27EA66"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hideMark/>
          </w:tcPr>
          <w:p w14:paraId="75C3DD31" w14:textId="4C9672F6"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SECRETARIA EJECUTIVA (DIRECTOR)</w:t>
            </w:r>
          </w:p>
        </w:tc>
        <w:tc>
          <w:tcPr>
            <w:tcW w:w="760" w:type="dxa"/>
            <w:shd w:val="clear" w:color="auto" w:fill="auto"/>
            <w:noWrap/>
            <w:vAlign w:val="center"/>
            <w:hideMark/>
          </w:tcPr>
          <w:p w14:paraId="76099948" w14:textId="1FC89DBB"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800</w:t>
            </w:r>
          </w:p>
        </w:tc>
        <w:tc>
          <w:tcPr>
            <w:tcW w:w="1296" w:type="dxa"/>
            <w:shd w:val="clear" w:color="auto" w:fill="auto"/>
            <w:noWrap/>
            <w:vAlign w:val="center"/>
            <w:hideMark/>
          </w:tcPr>
          <w:p w14:paraId="694A625A" w14:textId="1E402F8A"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24</w:t>
            </w:r>
          </w:p>
        </w:tc>
        <w:tc>
          <w:tcPr>
            <w:tcW w:w="1296" w:type="dxa"/>
            <w:shd w:val="clear" w:color="auto" w:fill="auto"/>
            <w:noWrap/>
            <w:vAlign w:val="bottom"/>
          </w:tcPr>
          <w:p w14:paraId="65AC18FE" w14:textId="5A167B1B"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11,102</w:t>
            </w:r>
          </w:p>
        </w:tc>
        <w:tc>
          <w:tcPr>
            <w:tcW w:w="1201" w:type="dxa"/>
            <w:shd w:val="clear" w:color="auto" w:fill="auto"/>
            <w:noWrap/>
            <w:vAlign w:val="bottom"/>
          </w:tcPr>
          <w:p w14:paraId="1647C39C" w14:textId="0B29DC93"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11,102</w:t>
            </w:r>
          </w:p>
        </w:tc>
      </w:tr>
      <w:tr w:rsidR="006F4190" w:rsidRPr="00B3371C" w14:paraId="2C9A7532"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2C9A3C08" w14:textId="20229A49"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ANALISTA TECNICO</w:t>
            </w:r>
          </w:p>
        </w:tc>
        <w:tc>
          <w:tcPr>
            <w:tcW w:w="760" w:type="dxa"/>
            <w:shd w:val="clear" w:color="auto" w:fill="auto"/>
            <w:noWrap/>
            <w:vAlign w:val="center"/>
          </w:tcPr>
          <w:p w14:paraId="33FDDA78" w14:textId="269532BC"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900</w:t>
            </w:r>
          </w:p>
        </w:tc>
        <w:tc>
          <w:tcPr>
            <w:tcW w:w="1296" w:type="dxa"/>
            <w:shd w:val="clear" w:color="auto" w:fill="auto"/>
            <w:noWrap/>
            <w:vAlign w:val="center"/>
          </w:tcPr>
          <w:p w14:paraId="2CB30616" w14:textId="0E42CCF5"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29</w:t>
            </w:r>
          </w:p>
        </w:tc>
        <w:tc>
          <w:tcPr>
            <w:tcW w:w="1296" w:type="dxa"/>
            <w:shd w:val="clear" w:color="auto" w:fill="auto"/>
            <w:noWrap/>
            <w:vAlign w:val="bottom"/>
          </w:tcPr>
          <w:p w14:paraId="6AFD4152" w14:textId="7060D880"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10,996</w:t>
            </w:r>
          </w:p>
        </w:tc>
        <w:tc>
          <w:tcPr>
            <w:tcW w:w="1201" w:type="dxa"/>
            <w:shd w:val="clear" w:color="auto" w:fill="auto"/>
            <w:noWrap/>
            <w:vAlign w:val="bottom"/>
          </w:tcPr>
          <w:p w14:paraId="10BFE3FF" w14:textId="1C3D2675"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10,996</w:t>
            </w:r>
          </w:p>
        </w:tc>
      </w:tr>
      <w:tr w:rsidR="006F4190" w:rsidRPr="00B3371C" w14:paraId="5F983D79"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3C8EC48C" w14:textId="56F00ACF"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OFICIOS</w:t>
            </w:r>
          </w:p>
        </w:tc>
        <w:tc>
          <w:tcPr>
            <w:tcW w:w="760" w:type="dxa"/>
            <w:shd w:val="clear" w:color="auto" w:fill="auto"/>
            <w:noWrap/>
            <w:vAlign w:val="center"/>
          </w:tcPr>
          <w:p w14:paraId="4C171057" w14:textId="70170A17"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1000</w:t>
            </w:r>
          </w:p>
        </w:tc>
        <w:tc>
          <w:tcPr>
            <w:tcW w:w="1296" w:type="dxa"/>
            <w:shd w:val="clear" w:color="auto" w:fill="auto"/>
            <w:noWrap/>
            <w:vAlign w:val="center"/>
          </w:tcPr>
          <w:p w14:paraId="2BDABF82" w14:textId="509F50D6"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20</w:t>
            </w:r>
          </w:p>
        </w:tc>
        <w:tc>
          <w:tcPr>
            <w:tcW w:w="1296" w:type="dxa"/>
            <w:shd w:val="clear" w:color="auto" w:fill="auto"/>
            <w:noWrap/>
            <w:vAlign w:val="bottom"/>
          </w:tcPr>
          <w:p w14:paraId="01F1B945" w14:textId="20FD25F2"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10,740</w:t>
            </w:r>
          </w:p>
        </w:tc>
        <w:tc>
          <w:tcPr>
            <w:tcW w:w="1201" w:type="dxa"/>
            <w:shd w:val="clear" w:color="auto" w:fill="auto"/>
            <w:noWrap/>
            <w:vAlign w:val="bottom"/>
          </w:tcPr>
          <w:p w14:paraId="315D33C8" w14:textId="2B8D9D5B"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10,740</w:t>
            </w:r>
          </w:p>
        </w:tc>
      </w:tr>
      <w:tr w:rsidR="006F4190" w:rsidRPr="00B3371C" w14:paraId="06501891"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6E7B362D" w14:textId="3B54ABD4"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AUXILIARES DE OFICIOS</w:t>
            </w:r>
          </w:p>
        </w:tc>
        <w:tc>
          <w:tcPr>
            <w:tcW w:w="760" w:type="dxa"/>
            <w:shd w:val="clear" w:color="auto" w:fill="auto"/>
            <w:noWrap/>
            <w:vAlign w:val="center"/>
          </w:tcPr>
          <w:p w14:paraId="07DA59C8" w14:textId="465F6E6E"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1100</w:t>
            </w:r>
          </w:p>
        </w:tc>
        <w:tc>
          <w:tcPr>
            <w:tcW w:w="1296" w:type="dxa"/>
            <w:shd w:val="clear" w:color="auto" w:fill="auto"/>
            <w:noWrap/>
            <w:vAlign w:val="center"/>
          </w:tcPr>
          <w:p w14:paraId="5EB303D4" w14:textId="0C19C0F9"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6</w:t>
            </w:r>
          </w:p>
        </w:tc>
        <w:tc>
          <w:tcPr>
            <w:tcW w:w="1296" w:type="dxa"/>
            <w:shd w:val="clear" w:color="auto" w:fill="auto"/>
            <w:noWrap/>
            <w:vAlign w:val="bottom"/>
          </w:tcPr>
          <w:p w14:paraId="14A6C25F" w14:textId="43F39E5D"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10,734</w:t>
            </w:r>
          </w:p>
        </w:tc>
        <w:tc>
          <w:tcPr>
            <w:tcW w:w="1201" w:type="dxa"/>
            <w:shd w:val="clear" w:color="auto" w:fill="auto"/>
            <w:noWrap/>
            <w:vAlign w:val="bottom"/>
          </w:tcPr>
          <w:p w14:paraId="5C7B6EA2" w14:textId="081B4259"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10,734</w:t>
            </w:r>
          </w:p>
        </w:tc>
      </w:tr>
      <w:tr w:rsidR="006F4190" w:rsidRPr="00B3371C" w14:paraId="3710D378"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49CB32BD" w14:textId="77EB167D"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AUXILIAR ADMINISTRATIVO</w:t>
            </w:r>
          </w:p>
        </w:tc>
        <w:tc>
          <w:tcPr>
            <w:tcW w:w="760" w:type="dxa"/>
            <w:shd w:val="clear" w:color="auto" w:fill="auto"/>
            <w:noWrap/>
            <w:vAlign w:val="center"/>
          </w:tcPr>
          <w:p w14:paraId="1366621E" w14:textId="4B42992A"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1200</w:t>
            </w:r>
          </w:p>
        </w:tc>
        <w:tc>
          <w:tcPr>
            <w:tcW w:w="1296" w:type="dxa"/>
            <w:shd w:val="clear" w:color="auto" w:fill="auto"/>
            <w:noWrap/>
            <w:vAlign w:val="center"/>
          </w:tcPr>
          <w:p w14:paraId="59CECA20" w14:textId="03F3B364"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8</w:t>
            </w:r>
          </w:p>
        </w:tc>
        <w:tc>
          <w:tcPr>
            <w:tcW w:w="1296" w:type="dxa"/>
            <w:shd w:val="clear" w:color="auto" w:fill="auto"/>
            <w:noWrap/>
            <w:vAlign w:val="bottom"/>
          </w:tcPr>
          <w:p w14:paraId="6D2D146D" w14:textId="0E28D614"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10,728</w:t>
            </w:r>
          </w:p>
        </w:tc>
        <w:tc>
          <w:tcPr>
            <w:tcW w:w="1201" w:type="dxa"/>
            <w:shd w:val="clear" w:color="auto" w:fill="auto"/>
            <w:noWrap/>
            <w:vAlign w:val="bottom"/>
          </w:tcPr>
          <w:p w14:paraId="75757B87" w14:textId="339EABF4"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10,728</w:t>
            </w:r>
          </w:p>
        </w:tc>
      </w:tr>
      <w:tr w:rsidR="006F4190" w:rsidRPr="00B3371C" w14:paraId="69433131"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hideMark/>
          </w:tcPr>
          <w:p w14:paraId="485823C5" w14:textId="052A9E3C"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OPERADORES</w:t>
            </w:r>
          </w:p>
        </w:tc>
        <w:tc>
          <w:tcPr>
            <w:tcW w:w="760" w:type="dxa"/>
            <w:shd w:val="clear" w:color="auto" w:fill="auto"/>
            <w:noWrap/>
            <w:vAlign w:val="center"/>
            <w:hideMark/>
          </w:tcPr>
          <w:p w14:paraId="786118CD" w14:textId="0EF94586"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1300</w:t>
            </w:r>
          </w:p>
        </w:tc>
        <w:tc>
          <w:tcPr>
            <w:tcW w:w="1296" w:type="dxa"/>
            <w:shd w:val="clear" w:color="auto" w:fill="auto"/>
            <w:noWrap/>
            <w:vAlign w:val="center"/>
            <w:hideMark/>
          </w:tcPr>
          <w:p w14:paraId="40016151" w14:textId="3D8B90F8"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25</w:t>
            </w:r>
          </w:p>
        </w:tc>
        <w:tc>
          <w:tcPr>
            <w:tcW w:w="1296" w:type="dxa"/>
            <w:shd w:val="clear" w:color="auto" w:fill="auto"/>
            <w:noWrap/>
            <w:vAlign w:val="bottom"/>
          </w:tcPr>
          <w:p w14:paraId="0FFF292F" w14:textId="1126966E"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10,723</w:t>
            </w:r>
          </w:p>
        </w:tc>
        <w:tc>
          <w:tcPr>
            <w:tcW w:w="1201" w:type="dxa"/>
            <w:shd w:val="clear" w:color="auto" w:fill="auto"/>
            <w:noWrap/>
            <w:vAlign w:val="bottom"/>
          </w:tcPr>
          <w:p w14:paraId="4ADBB1DC" w14:textId="28B2A83D"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10,723</w:t>
            </w:r>
          </w:p>
        </w:tc>
      </w:tr>
      <w:tr w:rsidR="006F4190" w:rsidRPr="00B3371C" w14:paraId="708E006B"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08F282E9" w14:textId="21E8ED12"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COORDINADOR(A) MINISTERIO PÚBLICO</w:t>
            </w:r>
          </w:p>
        </w:tc>
        <w:tc>
          <w:tcPr>
            <w:tcW w:w="760" w:type="dxa"/>
            <w:shd w:val="clear" w:color="auto" w:fill="auto"/>
            <w:noWrap/>
            <w:vAlign w:val="center"/>
          </w:tcPr>
          <w:p w14:paraId="5A94DDE3" w14:textId="25ACAB35"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4010</w:t>
            </w:r>
          </w:p>
        </w:tc>
        <w:tc>
          <w:tcPr>
            <w:tcW w:w="1296" w:type="dxa"/>
            <w:shd w:val="clear" w:color="auto" w:fill="auto"/>
            <w:noWrap/>
            <w:vAlign w:val="center"/>
          </w:tcPr>
          <w:p w14:paraId="1C1144FA" w14:textId="318B33BD"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36</w:t>
            </w:r>
          </w:p>
        </w:tc>
        <w:tc>
          <w:tcPr>
            <w:tcW w:w="1296" w:type="dxa"/>
            <w:shd w:val="clear" w:color="auto" w:fill="auto"/>
            <w:noWrap/>
            <w:vAlign w:val="bottom"/>
          </w:tcPr>
          <w:p w14:paraId="5D8FF9CB" w14:textId="669C1039"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31,271</w:t>
            </w:r>
          </w:p>
        </w:tc>
        <w:tc>
          <w:tcPr>
            <w:tcW w:w="1201" w:type="dxa"/>
            <w:shd w:val="clear" w:color="auto" w:fill="auto"/>
            <w:noWrap/>
            <w:vAlign w:val="bottom"/>
          </w:tcPr>
          <w:p w14:paraId="776ECBD1" w14:textId="5B563FA5"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31,271</w:t>
            </w:r>
          </w:p>
        </w:tc>
      </w:tr>
      <w:tr w:rsidR="006F4190" w:rsidRPr="00B3371C" w14:paraId="75DCCD2C"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12B2ED81" w14:textId="6E7FE7CD"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FISCAL DE MINISTERIO PÚBLICO</w:t>
            </w:r>
          </w:p>
        </w:tc>
        <w:tc>
          <w:tcPr>
            <w:tcW w:w="760" w:type="dxa"/>
            <w:shd w:val="clear" w:color="auto" w:fill="auto"/>
            <w:noWrap/>
            <w:vAlign w:val="center"/>
          </w:tcPr>
          <w:p w14:paraId="754E1F3D" w14:textId="7D4D9840"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4020</w:t>
            </w:r>
          </w:p>
        </w:tc>
        <w:tc>
          <w:tcPr>
            <w:tcW w:w="1296" w:type="dxa"/>
            <w:shd w:val="clear" w:color="auto" w:fill="auto"/>
            <w:noWrap/>
            <w:vAlign w:val="center"/>
          </w:tcPr>
          <w:p w14:paraId="51115BE6" w14:textId="7C10C2E1"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455</w:t>
            </w:r>
          </w:p>
        </w:tc>
        <w:tc>
          <w:tcPr>
            <w:tcW w:w="1296" w:type="dxa"/>
            <w:shd w:val="clear" w:color="auto" w:fill="auto"/>
            <w:noWrap/>
            <w:vAlign w:val="bottom"/>
          </w:tcPr>
          <w:p w14:paraId="21FF6065" w14:textId="72110EFA"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28,397</w:t>
            </w:r>
          </w:p>
        </w:tc>
        <w:tc>
          <w:tcPr>
            <w:tcW w:w="1201" w:type="dxa"/>
            <w:shd w:val="clear" w:color="auto" w:fill="auto"/>
            <w:noWrap/>
            <w:vAlign w:val="bottom"/>
          </w:tcPr>
          <w:p w14:paraId="5D21D45D" w14:textId="12653554"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28,397</w:t>
            </w:r>
          </w:p>
        </w:tc>
      </w:tr>
      <w:tr w:rsidR="006F4190" w:rsidRPr="00B3371C" w14:paraId="259F0C5D"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19C50EE8" w14:textId="45744ED8"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FACILITADOR (A)</w:t>
            </w:r>
          </w:p>
        </w:tc>
        <w:tc>
          <w:tcPr>
            <w:tcW w:w="760" w:type="dxa"/>
            <w:shd w:val="clear" w:color="auto" w:fill="auto"/>
            <w:noWrap/>
            <w:vAlign w:val="center"/>
          </w:tcPr>
          <w:p w14:paraId="37D996C0" w14:textId="4ADF65CC"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4025</w:t>
            </w:r>
          </w:p>
        </w:tc>
        <w:tc>
          <w:tcPr>
            <w:tcW w:w="1296" w:type="dxa"/>
            <w:shd w:val="clear" w:color="auto" w:fill="auto"/>
            <w:noWrap/>
            <w:vAlign w:val="center"/>
          </w:tcPr>
          <w:p w14:paraId="31790DA1" w14:textId="1DB59B01"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22</w:t>
            </w:r>
          </w:p>
        </w:tc>
        <w:tc>
          <w:tcPr>
            <w:tcW w:w="1296" w:type="dxa"/>
            <w:shd w:val="clear" w:color="auto" w:fill="auto"/>
            <w:noWrap/>
            <w:vAlign w:val="bottom"/>
          </w:tcPr>
          <w:p w14:paraId="0C0CB714" w14:textId="67CA6FB6"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28,397</w:t>
            </w:r>
          </w:p>
        </w:tc>
        <w:tc>
          <w:tcPr>
            <w:tcW w:w="1201" w:type="dxa"/>
            <w:shd w:val="clear" w:color="auto" w:fill="auto"/>
            <w:noWrap/>
            <w:vAlign w:val="bottom"/>
          </w:tcPr>
          <w:p w14:paraId="5ED828B8" w14:textId="34A6E01C"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28,397</w:t>
            </w:r>
          </w:p>
        </w:tc>
      </w:tr>
      <w:tr w:rsidR="006F4190" w:rsidRPr="00B3371C" w14:paraId="7FAF4E24"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61AA0661" w14:textId="638EF06A"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PERITO PROFESIONAL</w:t>
            </w:r>
          </w:p>
        </w:tc>
        <w:tc>
          <w:tcPr>
            <w:tcW w:w="760" w:type="dxa"/>
            <w:shd w:val="clear" w:color="auto" w:fill="auto"/>
            <w:noWrap/>
            <w:vAlign w:val="center"/>
          </w:tcPr>
          <w:p w14:paraId="52C392BA" w14:textId="7AFC8294"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4040</w:t>
            </w:r>
          </w:p>
        </w:tc>
        <w:tc>
          <w:tcPr>
            <w:tcW w:w="1296" w:type="dxa"/>
            <w:shd w:val="clear" w:color="auto" w:fill="auto"/>
            <w:noWrap/>
            <w:vAlign w:val="center"/>
          </w:tcPr>
          <w:p w14:paraId="33E0BB18" w14:textId="6364D378"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248</w:t>
            </w:r>
          </w:p>
        </w:tc>
        <w:tc>
          <w:tcPr>
            <w:tcW w:w="1296" w:type="dxa"/>
            <w:shd w:val="clear" w:color="auto" w:fill="auto"/>
            <w:noWrap/>
            <w:vAlign w:val="bottom"/>
          </w:tcPr>
          <w:p w14:paraId="4F76532C" w14:textId="225861AB"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22,725</w:t>
            </w:r>
          </w:p>
        </w:tc>
        <w:tc>
          <w:tcPr>
            <w:tcW w:w="1201" w:type="dxa"/>
            <w:shd w:val="clear" w:color="auto" w:fill="auto"/>
            <w:noWrap/>
            <w:vAlign w:val="bottom"/>
          </w:tcPr>
          <w:p w14:paraId="09619575" w14:textId="42A489BE"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22,725</w:t>
            </w:r>
          </w:p>
        </w:tc>
      </w:tr>
      <w:tr w:rsidR="006F4190" w:rsidRPr="00B3371C" w14:paraId="3FD96E2D"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0355B477" w14:textId="7A94CA70"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PERITO TECNICO</w:t>
            </w:r>
          </w:p>
        </w:tc>
        <w:tc>
          <w:tcPr>
            <w:tcW w:w="760" w:type="dxa"/>
            <w:shd w:val="clear" w:color="auto" w:fill="auto"/>
            <w:noWrap/>
            <w:vAlign w:val="center"/>
          </w:tcPr>
          <w:p w14:paraId="09F8F69A" w14:textId="2C6EF821"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4045</w:t>
            </w:r>
          </w:p>
        </w:tc>
        <w:tc>
          <w:tcPr>
            <w:tcW w:w="1296" w:type="dxa"/>
            <w:shd w:val="clear" w:color="auto" w:fill="auto"/>
            <w:noWrap/>
            <w:vAlign w:val="center"/>
          </w:tcPr>
          <w:p w14:paraId="2F191C5B" w14:textId="12E4EA4D"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19</w:t>
            </w:r>
          </w:p>
        </w:tc>
        <w:tc>
          <w:tcPr>
            <w:tcW w:w="1296" w:type="dxa"/>
            <w:shd w:val="clear" w:color="auto" w:fill="auto"/>
            <w:noWrap/>
            <w:vAlign w:val="bottom"/>
          </w:tcPr>
          <w:p w14:paraId="7161A18D" w14:textId="1CB8D19E"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21,652</w:t>
            </w:r>
          </w:p>
        </w:tc>
        <w:tc>
          <w:tcPr>
            <w:tcW w:w="1201" w:type="dxa"/>
            <w:shd w:val="clear" w:color="auto" w:fill="auto"/>
            <w:noWrap/>
            <w:vAlign w:val="bottom"/>
          </w:tcPr>
          <w:p w14:paraId="497F9DE6" w14:textId="505E2A63"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21,652</w:t>
            </w:r>
          </w:p>
        </w:tc>
      </w:tr>
      <w:tr w:rsidR="006F4190" w:rsidRPr="00B3371C" w14:paraId="615E14E3"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13648439" w14:textId="13A3EBBA"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FISCAL DE MINISTERIO PÚBLICO AUXILIAR</w:t>
            </w:r>
          </w:p>
        </w:tc>
        <w:tc>
          <w:tcPr>
            <w:tcW w:w="760" w:type="dxa"/>
            <w:shd w:val="clear" w:color="auto" w:fill="auto"/>
            <w:noWrap/>
            <w:vAlign w:val="center"/>
          </w:tcPr>
          <w:p w14:paraId="12314A50" w14:textId="47543F8D"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4050</w:t>
            </w:r>
          </w:p>
        </w:tc>
        <w:tc>
          <w:tcPr>
            <w:tcW w:w="1296" w:type="dxa"/>
            <w:shd w:val="clear" w:color="auto" w:fill="auto"/>
            <w:noWrap/>
            <w:vAlign w:val="center"/>
          </w:tcPr>
          <w:p w14:paraId="07FC9D1B" w14:textId="699BC6B2"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338</w:t>
            </w:r>
          </w:p>
        </w:tc>
        <w:tc>
          <w:tcPr>
            <w:tcW w:w="1296" w:type="dxa"/>
            <w:shd w:val="clear" w:color="auto" w:fill="auto"/>
            <w:noWrap/>
            <w:vAlign w:val="bottom"/>
          </w:tcPr>
          <w:p w14:paraId="0123D793" w14:textId="03A9CE95"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20,182</w:t>
            </w:r>
          </w:p>
        </w:tc>
        <w:tc>
          <w:tcPr>
            <w:tcW w:w="1201" w:type="dxa"/>
            <w:shd w:val="clear" w:color="auto" w:fill="auto"/>
            <w:noWrap/>
            <w:vAlign w:val="bottom"/>
          </w:tcPr>
          <w:p w14:paraId="5711CFCF" w14:textId="1A4789DC"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20,182</w:t>
            </w:r>
          </w:p>
        </w:tc>
      </w:tr>
      <w:tr w:rsidR="006F4190" w:rsidRPr="00B3371C" w14:paraId="7E152D84"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715421DA" w14:textId="583D1DA2"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POLICIA DE INVESTIGACION</w:t>
            </w:r>
          </w:p>
        </w:tc>
        <w:tc>
          <w:tcPr>
            <w:tcW w:w="760" w:type="dxa"/>
            <w:shd w:val="clear" w:color="auto" w:fill="auto"/>
            <w:noWrap/>
            <w:vAlign w:val="center"/>
          </w:tcPr>
          <w:p w14:paraId="43A39CC9" w14:textId="07E4CDA5"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4100</w:t>
            </w:r>
          </w:p>
        </w:tc>
        <w:tc>
          <w:tcPr>
            <w:tcW w:w="1296" w:type="dxa"/>
            <w:shd w:val="clear" w:color="auto" w:fill="auto"/>
            <w:noWrap/>
            <w:vAlign w:val="center"/>
          </w:tcPr>
          <w:p w14:paraId="76C296C5" w14:textId="73905145"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595</w:t>
            </w:r>
          </w:p>
        </w:tc>
        <w:tc>
          <w:tcPr>
            <w:tcW w:w="1296" w:type="dxa"/>
            <w:shd w:val="clear" w:color="auto" w:fill="auto"/>
            <w:noWrap/>
            <w:vAlign w:val="bottom"/>
          </w:tcPr>
          <w:p w14:paraId="221EF5E9" w14:textId="6FB49910"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21,452</w:t>
            </w:r>
          </w:p>
        </w:tc>
        <w:tc>
          <w:tcPr>
            <w:tcW w:w="1201" w:type="dxa"/>
            <w:shd w:val="clear" w:color="auto" w:fill="auto"/>
            <w:noWrap/>
            <w:vAlign w:val="bottom"/>
          </w:tcPr>
          <w:p w14:paraId="18CCA651" w14:textId="68096B87"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21,452</w:t>
            </w:r>
          </w:p>
        </w:tc>
      </w:tr>
      <w:tr w:rsidR="006F4190" w:rsidRPr="00B3371C" w14:paraId="3AD57BF0"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0D8014B9" w14:textId="4F1A0038"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SEGÚN ACUERDO FIRMADO ENTRE LA FSTSGE Y EL GOBIERNO DEL ESTADO, CON FECHA 12 DE JUNIO DE 2003</w:t>
            </w:r>
          </w:p>
        </w:tc>
        <w:tc>
          <w:tcPr>
            <w:tcW w:w="760" w:type="dxa"/>
            <w:shd w:val="clear" w:color="auto" w:fill="auto"/>
            <w:noWrap/>
            <w:vAlign w:val="center"/>
          </w:tcPr>
          <w:p w14:paraId="05A7A2C0" w14:textId="66B41F62"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5010</w:t>
            </w:r>
          </w:p>
        </w:tc>
        <w:tc>
          <w:tcPr>
            <w:tcW w:w="1296" w:type="dxa"/>
            <w:shd w:val="clear" w:color="auto" w:fill="auto"/>
            <w:noWrap/>
            <w:vAlign w:val="center"/>
          </w:tcPr>
          <w:p w14:paraId="0B1B534E" w14:textId="16B26351"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26</w:t>
            </w:r>
          </w:p>
        </w:tc>
        <w:tc>
          <w:tcPr>
            <w:tcW w:w="1296" w:type="dxa"/>
            <w:shd w:val="clear" w:color="auto" w:fill="auto"/>
            <w:noWrap/>
            <w:vAlign w:val="bottom"/>
          </w:tcPr>
          <w:p w14:paraId="3257899D" w14:textId="5AD09145"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11,398</w:t>
            </w:r>
          </w:p>
        </w:tc>
        <w:tc>
          <w:tcPr>
            <w:tcW w:w="1201" w:type="dxa"/>
            <w:shd w:val="clear" w:color="auto" w:fill="auto"/>
            <w:noWrap/>
            <w:vAlign w:val="bottom"/>
          </w:tcPr>
          <w:p w14:paraId="6347214D" w14:textId="5A9969D1"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11,398</w:t>
            </w:r>
          </w:p>
        </w:tc>
      </w:tr>
      <w:tr w:rsidR="006F4190" w:rsidRPr="00B3371C" w14:paraId="60BA3478"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2B006E6C" w14:textId="7CF1C7DF"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SEGÚN ACUERDO FIRMADO ENTRE LA FSTSGE Y EL GOBIERNO DEL ESTADO, CON FECHA 12 DE JUNIO DE 2003</w:t>
            </w:r>
          </w:p>
        </w:tc>
        <w:tc>
          <w:tcPr>
            <w:tcW w:w="760" w:type="dxa"/>
            <w:shd w:val="clear" w:color="auto" w:fill="auto"/>
            <w:noWrap/>
            <w:vAlign w:val="center"/>
          </w:tcPr>
          <w:p w14:paraId="4A98DC9B" w14:textId="7390F6C2"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5020</w:t>
            </w:r>
          </w:p>
        </w:tc>
        <w:tc>
          <w:tcPr>
            <w:tcW w:w="1296" w:type="dxa"/>
            <w:shd w:val="clear" w:color="auto" w:fill="auto"/>
            <w:noWrap/>
            <w:vAlign w:val="center"/>
          </w:tcPr>
          <w:p w14:paraId="65540910" w14:textId="6A5148B7"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12</w:t>
            </w:r>
          </w:p>
        </w:tc>
        <w:tc>
          <w:tcPr>
            <w:tcW w:w="1296" w:type="dxa"/>
            <w:shd w:val="clear" w:color="auto" w:fill="auto"/>
            <w:noWrap/>
            <w:vAlign w:val="bottom"/>
          </w:tcPr>
          <w:p w14:paraId="63EC9416" w14:textId="44A18019"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11,404</w:t>
            </w:r>
          </w:p>
        </w:tc>
        <w:tc>
          <w:tcPr>
            <w:tcW w:w="1201" w:type="dxa"/>
            <w:shd w:val="clear" w:color="auto" w:fill="auto"/>
            <w:noWrap/>
            <w:vAlign w:val="bottom"/>
          </w:tcPr>
          <w:p w14:paraId="05F9F1B4" w14:textId="070ED0A6"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11,404</w:t>
            </w:r>
          </w:p>
        </w:tc>
      </w:tr>
      <w:tr w:rsidR="006F4190" w:rsidRPr="00B3371C" w14:paraId="478703CE" w14:textId="77777777" w:rsidTr="002622DE">
        <w:trPr>
          <w:cnfStyle w:val="000000100000" w:firstRow="0" w:lastRow="0" w:firstColumn="0" w:lastColumn="0" w:oddVBand="0" w:evenVBand="0" w:oddHBand="1"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627BD4A1" w14:textId="6F3FD5FC"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SEGÚN ACUERDO FIRMADO ENTRE LA FSTSGE Y EL GOBIERNO DEL ESTADO, CON FECHA 12 DE JUNIO DE 2003</w:t>
            </w:r>
          </w:p>
        </w:tc>
        <w:tc>
          <w:tcPr>
            <w:tcW w:w="760" w:type="dxa"/>
            <w:shd w:val="clear" w:color="auto" w:fill="auto"/>
            <w:noWrap/>
            <w:vAlign w:val="center"/>
          </w:tcPr>
          <w:p w14:paraId="43991A0D" w14:textId="6942130D"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5030</w:t>
            </w:r>
          </w:p>
        </w:tc>
        <w:tc>
          <w:tcPr>
            <w:tcW w:w="1296" w:type="dxa"/>
            <w:shd w:val="clear" w:color="auto" w:fill="auto"/>
            <w:noWrap/>
            <w:vAlign w:val="center"/>
          </w:tcPr>
          <w:p w14:paraId="63893E56" w14:textId="34329471"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18</w:t>
            </w:r>
          </w:p>
        </w:tc>
        <w:tc>
          <w:tcPr>
            <w:tcW w:w="1296" w:type="dxa"/>
            <w:shd w:val="clear" w:color="auto" w:fill="auto"/>
            <w:noWrap/>
            <w:vAlign w:val="bottom"/>
          </w:tcPr>
          <w:p w14:paraId="23294C60" w14:textId="364D52E4"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11,410</w:t>
            </w:r>
          </w:p>
        </w:tc>
        <w:tc>
          <w:tcPr>
            <w:tcW w:w="1201" w:type="dxa"/>
            <w:shd w:val="clear" w:color="auto" w:fill="auto"/>
            <w:noWrap/>
            <w:vAlign w:val="bottom"/>
          </w:tcPr>
          <w:p w14:paraId="0263BE45" w14:textId="5B297244"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11,410</w:t>
            </w:r>
          </w:p>
        </w:tc>
      </w:tr>
      <w:tr w:rsidR="006F4190" w:rsidRPr="00B3371C" w14:paraId="6A6519BE" w14:textId="77777777" w:rsidTr="002622DE">
        <w:trPr>
          <w:trHeight w:val="2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042C32B1" w14:textId="4B26D34D"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SEGÚN ACUERDO FIRMADO ENTRE LA FSTSGE Y EL GOBIERNO DEL ESTADO, CON FECHA 12 DE JUNIO DE 2003</w:t>
            </w:r>
          </w:p>
        </w:tc>
        <w:tc>
          <w:tcPr>
            <w:tcW w:w="760" w:type="dxa"/>
            <w:shd w:val="clear" w:color="auto" w:fill="auto"/>
            <w:noWrap/>
            <w:vAlign w:val="center"/>
          </w:tcPr>
          <w:p w14:paraId="2EA16773" w14:textId="285EB1DC"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5040</w:t>
            </w:r>
          </w:p>
        </w:tc>
        <w:tc>
          <w:tcPr>
            <w:tcW w:w="1296" w:type="dxa"/>
            <w:shd w:val="clear" w:color="auto" w:fill="auto"/>
            <w:noWrap/>
            <w:vAlign w:val="center"/>
          </w:tcPr>
          <w:p w14:paraId="010A74A2" w14:textId="04844EBE" w:rsidR="006F4190" w:rsidRPr="00B3371C" w:rsidRDefault="006F4190" w:rsidP="006F41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13</w:t>
            </w:r>
          </w:p>
        </w:tc>
        <w:tc>
          <w:tcPr>
            <w:tcW w:w="1296" w:type="dxa"/>
            <w:shd w:val="clear" w:color="auto" w:fill="auto"/>
            <w:noWrap/>
            <w:vAlign w:val="bottom"/>
          </w:tcPr>
          <w:p w14:paraId="092913C4" w14:textId="1CA77C85"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11,416</w:t>
            </w:r>
          </w:p>
        </w:tc>
        <w:tc>
          <w:tcPr>
            <w:tcW w:w="1201" w:type="dxa"/>
            <w:shd w:val="clear" w:color="auto" w:fill="auto"/>
            <w:noWrap/>
            <w:vAlign w:val="bottom"/>
          </w:tcPr>
          <w:p w14:paraId="07E8006D" w14:textId="785CB1E3" w:rsidR="006F4190" w:rsidRPr="00B3371C" w:rsidRDefault="006F4190" w:rsidP="006F419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11,416</w:t>
            </w:r>
          </w:p>
        </w:tc>
      </w:tr>
      <w:tr w:rsidR="006F4190" w:rsidRPr="00B3371C" w14:paraId="6D0F330A" w14:textId="77777777" w:rsidTr="002622DE">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439982CD" w14:textId="2A6DEF26" w:rsidR="006F4190" w:rsidRPr="00B3371C" w:rsidRDefault="006F4190" w:rsidP="006F4190">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SEGÚN ACUERDO FIRMADO ENTRE LA FSTSGE Y EL GOBIERNO DEL ESTADO, CON FECHA 12 DE JUNIO DE 2003</w:t>
            </w:r>
          </w:p>
        </w:tc>
        <w:tc>
          <w:tcPr>
            <w:tcW w:w="760" w:type="dxa"/>
            <w:shd w:val="clear" w:color="auto" w:fill="auto"/>
            <w:noWrap/>
            <w:vAlign w:val="center"/>
          </w:tcPr>
          <w:p w14:paraId="733BBC80" w14:textId="7BE8D5E1"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5120</w:t>
            </w:r>
          </w:p>
        </w:tc>
        <w:tc>
          <w:tcPr>
            <w:tcW w:w="1296" w:type="dxa"/>
            <w:shd w:val="clear" w:color="auto" w:fill="auto"/>
            <w:noWrap/>
            <w:vAlign w:val="center"/>
          </w:tcPr>
          <w:p w14:paraId="55BB6605" w14:textId="5ADE4739" w:rsidR="006F4190" w:rsidRPr="00B3371C" w:rsidRDefault="006F4190" w:rsidP="006F41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21</w:t>
            </w:r>
          </w:p>
        </w:tc>
        <w:tc>
          <w:tcPr>
            <w:tcW w:w="1296" w:type="dxa"/>
            <w:shd w:val="clear" w:color="auto" w:fill="auto"/>
            <w:noWrap/>
            <w:vAlign w:val="bottom"/>
          </w:tcPr>
          <w:p w14:paraId="1145C0D6" w14:textId="75972FA9"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11,422</w:t>
            </w:r>
          </w:p>
        </w:tc>
        <w:tc>
          <w:tcPr>
            <w:tcW w:w="1201" w:type="dxa"/>
            <w:shd w:val="clear" w:color="auto" w:fill="auto"/>
            <w:noWrap/>
            <w:vAlign w:val="bottom"/>
          </w:tcPr>
          <w:p w14:paraId="3C037E40" w14:textId="277313D1" w:rsidR="006F4190" w:rsidRPr="00B3371C" w:rsidRDefault="006F4190" w:rsidP="006F41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s-MX"/>
              </w:rPr>
            </w:pPr>
            <w:r>
              <w:rPr>
                <w:rFonts w:ascii="Arial Narrow" w:hAnsi="Arial Narrow"/>
                <w:color w:val="000000"/>
                <w:sz w:val="16"/>
                <w:szCs w:val="16"/>
              </w:rPr>
              <w:t>11,422</w:t>
            </w:r>
          </w:p>
        </w:tc>
      </w:tr>
      <w:tr w:rsidR="00C248DC" w:rsidRPr="00B3371C" w14:paraId="77FD280F" w14:textId="77777777" w:rsidTr="0000495C">
        <w:trPr>
          <w:trHeight w:val="263"/>
          <w:jc w:val="center"/>
        </w:trPr>
        <w:tc>
          <w:tcPr>
            <w:cnfStyle w:val="001000000000" w:firstRow="0" w:lastRow="0" w:firstColumn="1" w:lastColumn="0" w:oddVBand="0" w:evenVBand="0" w:oddHBand="0" w:evenHBand="0" w:firstRowFirstColumn="0" w:firstRowLastColumn="0" w:lastRowFirstColumn="0" w:lastRowLastColumn="0"/>
            <w:tcW w:w="3664" w:type="dxa"/>
            <w:shd w:val="clear" w:color="auto" w:fill="auto"/>
            <w:vAlign w:val="center"/>
          </w:tcPr>
          <w:p w14:paraId="32D56E39" w14:textId="1D73E8D3" w:rsidR="00C248DC" w:rsidRPr="00B3371C" w:rsidRDefault="00C248DC" w:rsidP="00C248DC">
            <w:pPr>
              <w:rPr>
                <w:rFonts w:ascii="Calibri" w:eastAsia="Times New Roman" w:hAnsi="Calibri" w:cs="Calibri"/>
                <w:b w:val="0"/>
                <w:bCs w:val="0"/>
                <w:sz w:val="16"/>
                <w:szCs w:val="16"/>
                <w:lang w:eastAsia="es-MX"/>
              </w:rPr>
            </w:pPr>
            <w:r w:rsidRPr="00B3371C">
              <w:rPr>
                <w:rFonts w:ascii="Calibri" w:hAnsi="Calibri" w:cs="Calibri"/>
                <w:b w:val="0"/>
                <w:bCs w:val="0"/>
                <w:color w:val="000000"/>
                <w:sz w:val="16"/>
                <w:szCs w:val="16"/>
              </w:rPr>
              <w:t>TOTAL DE PLAZAS</w:t>
            </w:r>
          </w:p>
        </w:tc>
        <w:tc>
          <w:tcPr>
            <w:tcW w:w="760" w:type="dxa"/>
            <w:shd w:val="clear" w:color="auto" w:fill="auto"/>
            <w:noWrap/>
          </w:tcPr>
          <w:p w14:paraId="40F240C5" w14:textId="5816BBDE" w:rsidR="00C248DC" w:rsidRPr="00B3371C" w:rsidRDefault="00C248DC" w:rsidP="00C248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 </w:t>
            </w:r>
          </w:p>
        </w:tc>
        <w:tc>
          <w:tcPr>
            <w:tcW w:w="1296" w:type="dxa"/>
            <w:shd w:val="clear" w:color="auto" w:fill="auto"/>
            <w:noWrap/>
            <w:vAlign w:val="center"/>
          </w:tcPr>
          <w:p w14:paraId="28ABAB05" w14:textId="252FD853" w:rsidR="00C248DC" w:rsidRPr="00B3371C" w:rsidRDefault="00C248DC" w:rsidP="00C248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MX"/>
              </w:rPr>
            </w:pPr>
            <w:r w:rsidRPr="00B3371C">
              <w:rPr>
                <w:rFonts w:ascii="Calibri" w:hAnsi="Calibri" w:cs="Calibri"/>
                <w:color w:val="000000"/>
                <w:sz w:val="16"/>
                <w:szCs w:val="16"/>
              </w:rPr>
              <w:t>2103</w:t>
            </w:r>
          </w:p>
        </w:tc>
        <w:tc>
          <w:tcPr>
            <w:tcW w:w="1296" w:type="dxa"/>
            <w:shd w:val="clear" w:color="auto" w:fill="auto"/>
            <w:noWrap/>
            <w:vAlign w:val="center"/>
          </w:tcPr>
          <w:p w14:paraId="5CCCB668" w14:textId="5CAF1394" w:rsidR="00C248DC" w:rsidRPr="00B3371C" w:rsidRDefault="00C248DC" w:rsidP="00C248D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hAnsi="Calibri" w:cs="Calibri"/>
                <w:b/>
                <w:bCs/>
                <w:color w:val="000000"/>
                <w:sz w:val="16"/>
                <w:szCs w:val="16"/>
              </w:rPr>
              <w:t> </w:t>
            </w:r>
          </w:p>
        </w:tc>
        <w:tc>
          <w:tcPr>
            <w:tcW w:w="1201" w:type="dxa"/>
            <w:shd w:val="clear" w:color="auto" w:fill="auto"/>
            <w:noWrap/>
            <w:vAlign w:val="center"/>
          </w:tcPr>
          <w:p w14:paraId="347E9A95" w14:textId="6177F309" w:rsidR="00C248DC" w:rsidRPr="00B3371C" w:rsidRDefault="00C248DC" w:rsidP="00C248D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lang w:eastAsia="es-MX"/>
              </w:rPr>
            </w:pPr>
            <w:r w:rsidRPr="00B3371C">
              <w:rPr>
                <w:rFonts w:ascii="Calibri" w:hAnsi="Calibri" w:cs="Calibri"/>
                <w:b/>
                <w:bCs/>
                <w:color w:val="000000"/>
                <w:sz w:val="16"/>
                <w:szCs w:val="16"/>
              </w:rPr>
              <w:t> </w:t>
            </w:r>
          </w:p>
        </w:tc>
      </w:tr>
    </w:tbl>
    <w:p w14:paraId="76EA3B8B" w14:textId="1973C41D" w:rsidR="008238B1" w:rsidRPr="00B3371C" w:rsidRDefault="00162BBF" w:rsidP="006F712D">
      <w:pPr>
        <w:pStyle w:val="Prrafodelista"/>
        <w:numPr>
          <w:ilvl w:val="0"/>
          <w:numId w:val="4"/>
        </w:numPr>
        <w:spacing w:after="120" w:line="360" w:lineRule="auto"/>
        <w:rPr>
          <w:rFonts w:ascii="Calibri" w:hAnsi="Calibri" w:cs="Calibri"/>
          <w:sz w:val="16"/>
          <w:szCs w:val="16"/>
        </w:rPr>
      </w:pPr>
      <w:r w:rsidRPr="00B3371C">
        <w:rPr>
          <w:rFonts w:ascii="Calibri" w:hAnsi="Calibri" w:cs="Calibri"/>
          <w:sz w:val="16"/>
          <w:szCs w:val="16"/>
        </w:rPr>
        <w:t xml:space="preserve">Las remuneraciones se presentan en importes </w:t>
      </w:r>
      <w:r w:rsidR="00340134" w:rsidRPr="00B3371C">
        <w:rPr>
          <w:rFonts w:ascii="Calibri" w:hAnsi="Calibri" w:cs="Calibri"/>
          <w:sz w:val="16"/>
          <w:szCs w:val="16"/>
        </w:rPr>
        <w:t>brutos</w:t>
      </w:r>
      <w:r w:rsidRPr="00B3371C">
        <w:rPr>
          <w:rFonts w:ascii="Calibri" w:hAnsi="Calibri" w:cs="Calibri"/>
          <w:sz w:val="16"/>
          <w:szCs w:val="16"/>
        </w:rPr>
        <w:t xml:space="preserve"> mensuales.</w:t>
      </w:r>
      <w:r w:rsidR="008238B1" w:rsidRPr="00B3371C">
        <w:rPr>
          <w:rFonts w:ascii="Calibri" w:hAnsi="Calibri" w:cs="Calibri"/>
          <w:sz w:val="16"/>
          <w:szCs w:val="16"/>
        </w:rPr>
        <w:t xml:space="preserve"> </w:t>
      </w:r>
    </w:p>
    <w:p w14:paraId="093752BF" w14:textId="4BE8EEEB" w:rsidR="00C36630" w:rsidRPr="00B3371C" w:rsidRDefault="00C36630" w:rsidP="00C36630">
      <w:pPr>
        <w:pStyle w:val="Prrafodelista"/>
        <w:spacing w:after="120" w:line="360" w:lineRule="auto"/>
        <w:rPr>
          <w:rFonts w:ascii="Calibri" w:hAnsi="Calibri" w:cs="Calibri"/>
          <w:sz w:val="16"/>
          <w:szCs w:val="16"/>
        </w:rPr>
      </w:pPr>
    </w:p>
    <w:p w14:paraId="42228663" w14:textId="418A55B6" w:rsidR="006B2DE5" w:rsidRPr="00B3371C" w:rsidRDefault="006B2DE5" w:rsidP="00C36630">
      <w:pPr>
        <w:pStyle w:val="Prrafodelista"/>
        <w:spacing w:after="120" w:line="360" w:lineRule="auto"/>
        <w:rPr>
          <w:rFonts w:ascii="Calibri" w:hAnsi="Calibri" w:cs="Calibri"/>
          <w:sz w:val="16"/>
          <w:szCs w:val="16"/>
        </w:rPr>
      </w:pPr>
    </w:p>
    <w:p w14:paraId="73070779" w14:textId="54968930" w:rsidR="006B2DE5" w:rsidRDefault="006B2DE5" w:rsidP="00C36630">
      <w:pPr>
        <w:pStyle w:val="Prrafodelista"/>
        <w:spacing w:after="120" w:line="360" w:lineRule="auto"/>
        <w:rPr>
          <w:rFonts w:ascii="Calibri" w:hAnsi="Calibri" w:cs="Calibri"/>
          <w:sz w:val="16"/>
          <w:szCs w:val="16"/>
        </w:rPr>
      </w:pPr>
    </w:p>
    <w:p w14:paraId="2E19D61F" w14:textId="30383B61" w:rsidR="001606B4" w:rsidRDefault="001606B4" w:rsidP="00C36630">
      <w:pPr>
        <w:pStyle w:val="Prrafodelista"/>
        <w:spacing w:after="120" w:line="360" w:lineRule="auto"/>
        <w:rPr>
          <w:rFonts w:ascii="Calibri" w:hAnsi="Calibri" w:cs="Calibri"/>
          <w:sz w:val="16"/>
          <w:szCs w:val="16"/>
        </w:rPr>
      </w:pPr>
    </w:p>
    <w:p w14:paraId="784AC317" w14:textId="672B34CD" w:rsidR="001606B4" w:rsidRDefault="001606B4" w:rsidP="00C36630">
      <w:pPr>
        <w:pStyle w:val="Prrafodelista"/>
        <w:spacing w:after="120" w:line="360" w:lineRule="auto"/>
        <w:rPr>
          <w:rFonts w:ascii="Calibri" w:hAnsi="Calibri" w:cs="Calibri"/>
          <w:sz w:val="16"/>
          <w:szCs w:val="16"/>
        </w:rPr>
      </w:pPr>
    </w:p>
    <w:p w14:paraId="7F958897" w14:textId="26A60D2E" w:rsidR="001606B4" w:rsidRDefault="001606B4" w:rsidP="00C36630">
      <w:pPr>
        <w:pStyle w:val="Prrafodelista"/>
        <w:spacing w:after="120" w:line="360" w:lineRule="auto"/>
        <w:rPr>
          <w:rFonts w:ascii="Calibri" w:hAnsi="Calibri" w:cs="Calibri"/>
          <w:sz w:val="16"/>
          <w:szCs w:val="16"/>
        </w:rPr>
      </w:pPr>
    </w:p>
    <w:p w14:paraId="4B546F28" w14:textId="01393C62" w:rsidR="001606B4" w:rsidRDefault="001606B4" w:rsidP="00C36630">
      <w:pPr>
        <w:pStyle w:val="Prrafodelista"/>
        <w:spacing w:after="120" w:line="360" w:lineRule="auto"/>
        <w:rPr>
          <w:rFonts w:ascii="Calibri" w:hAnsi="Calibri" w:cs="Calibri"/>
          <w:sz w:val="16"/>
          <w:szCs w:val="16"/>
        </w:rPr>
      </w:pPr>
    </w:p>
    <w:p w14:paraId="0BCE2FD5" w14:textId="77777777" w:rsidR="001606B4" w:rsidRPr="00B3371C" w:rsidRDefault="001606B4" w:rsidP="00C36630">
      <w:pPr>
        <w:pStyle w:val="Prrafodelista"/>
        <w:spacing w:after="120" w:line="360" w:lineRule="auto"/>
        <w:rPr>
          <w:rFonts w:ascii="Calibri" w:hAnsi="Calibri" w:cs="Calibri"/>
          <w:sz w:val="16"/>
          <w:szCs w:val="16"/>
        </w:rPr>
      </w:pPr>
    </w:p>
    <w:p w14:paraId="1F23CE68" w14:textId="72BDBA73" w:rsidR="00655013" w:rsidRPr="00C20855" w:rsidRDefault="00655013" w:rsidP="00E50A56">
      <w:pPr>
        <w:pStyle w:val="Ttulo4"/>
        <w:numPr>
          <w:ilvl w:val="0"/>
          <w:numId w:val="0"/>
        </w:numPr>
        <w:jc w:val="center"/>
        <w:rPr>
          <w:rFonts w:ascii="Calibri" w:hAnsi="Calibri" w:cs="Calibri"/>
          <w:szCs w:val="24"/>
        </w:rPr>
      </w:pPr>
      <w:r w:rsidRPr="00C20855">
        <w:rPr>
          <w:rFonts w:ascii="Calibri" w:hAnsi="Calibri" w:cs="Calibri"/>
          <w:szCs w:val="24"/>
        </w:rPr>
        <w:lastRenderedPageBreak/>
        <w:t>Clasificación de Servicios Personales por Categoría (Artículo 5 LDFEFM II)</w:t>
      </w:r>
    </w:p>
    <w:p w14:paraId="3755A62D" w14:textId="77637807" w:rsidR="001F7BE2" w:rsidRPr="00C20855" w:rsidRDefault="00655013" w:rsidP="00814BCF">
      <w:pPr>
        <w:ind w:left="708"/>
        <w:jc w:val="center"/>
        <w:rPr>
          <w:rFonts w:ascii="Calibri" w:hAnsi="Calibri" w:cs="Calibri"/>
          <w:color w:val="000000" w:themeColor="text1"/>
          <w:szCs w:val="24"/>
        </w:rPr>
      </w:pPr>
      <w:r w:rsidRPr="00C20855">
        <w:rPr>
          <w:rFonts w:ascii="Calibri" w:hAnsi="Calibri" w:cs="Calibri"/>
          <w:color w:val="000000" w:themeColor="text1"/>
          <w:szCs w:val="24"/>
        </w:rPr>
        <w:t>Formato 6 d)</w:t>
      </w:r>
    </w:p>
    <w:tbl>
      <w:tblPr>
        <w:tblpPr w:leftFromText="141" w:rightFromText="141" w:vertAnchor="text" w:tblpXSpec="center" w:tblpY="1"/>
        <w:tblOverlap w:val="never"/>
        <w:tblW w:w="8519" w:type="dxa"/>
        <w:jc w:val="center"/>
        <w:tblLayout w:type="fixed"/>
        <w:tblCellMar>
          <w:left w:w="72" w:type="dxa"/>
          <w:right w:w="72" w:type="dxa"/>
        </w:tblCellMar>
        <w:tblLook w:val="04A0" w:firstRow="1" w:lastRow="0" w:firstColumn="1" w:lastColumn="0" w:noHBand="0" w:noVBand="1"/>
      </w:tblPr>
      <w:tblGrid>
        <w:gridCol w:w="2602"/>
        <w:gridCol w:w="1098"/>
        <w:gridCol w:w="855"/>
        <w:gridCol w:w="1198"/>
        <w:gridCol w:w="923"/>
        <w:gridCol w:w="709"/>
        <w:gridCol w:w="1134"/>
      </w:tblGrid>
      <w:tr w:rsidR="001F7BE2" w:rsidRPr="00B3371C" w14:paraId="6843EB48" w14:textId="77777777" w:rsidTr="00CA2CB8">
        <w:trPr>
          <w:trHeight w:val="20"/>
          <w:tblHeader/>
          <w:jc w:val="center"/>
        </w:trPr>
        <w:tc>
          <w:tcPr>
            <w:tcW w:w="8519" w:type="dxa"/>
            <w:gridSpan w:val="7"/>
            <w:tcBorders>
              <w:top w:val="single" w:sz="4" w:space="0" w:color="auto"/>
              <w:left w:val="single" w:sz="4" w:space="0" w:color="auto"/>
              <w:bottom w:val="nil"/>
              <w:right w:val="single" w:sz="4" w:space="0" w:color="000000"/>
            </w:tcBorders>
            <w:shd w:val="clear" w:color="auto" w:fill="auto"/>
            <w:noWrap/>
            <w:hideMark/>
          </w:tcPr>
          <w:p w14:paraId="219E0BEF" w14:textId="77777777" w:rsidR="001F7BE2" w:rsidRPr="00C20855" w:rsidRDefault="00610CDF" w:rsidP="00084025">
            <w:pPr>
              <w:pStyle w:val="Texto"/>
              <w:spacing w:before="20" w:after="20" w:line="240" w:lineRule="exact"/>
              <w:ind w:firstLine="0"/>
              <w:jc w:val="center"/>
              <w:rPr>
                <w:rFonts w:ascii="Calibri" w:hAnsi="Calibri" w:cs="Calibri"/>
                <w:b/>
                <w:bCs/>
                <w:sz w:val="20"/>
              </w:rPr>
            </w:pPr>
            <w:r w:rsidRPr="00C20855">
              <w:rPr>
                <w:rFonts w:ascii="Calibri" w:hAnsi="Calibri" w:cs="Calibri"/>
                <w:b/>
                <w:bCs/>
                <w:sz w:val="20"/>
              </w:rPr>
              <w:t>FISCALÍA GENERAL DEL ESTADO</w:t>
            </w:r>
            <w:r w:rsidR="006003E0" w:rsidRPr="00C20855">
              <w:rPr>
                <w:rFonts w:ascii="Calibri" w:hAnsi="Calibri" w:cs="Calibri"/>
                <w:b/>
                <w:bCs/>
                <w:sz w:val="20"/>
              </w:rPr>
              <w:t xml:space="preserve"> QUINTANA ROO</w:t>
            </w:r>
          </w:p>
          <w:p w14:paraId="279DB560" w14:textId="473C9CA1" w:rsidR="00814BCF" w:rsidRPr="00C20855" w:rsidRDefault="00814BCF" w:rsidP="00084025">
            <w:pPr>
              <w:pStyle w:val="Texto"/>
              <w:spacing w:before="20" w:after="20" w:line="240" w:lineRule="exact"/>
              <w:ind w:firstLine="0"/>
              <w:jc w:val="center"/>
              <w:rPr>
                <w:rFonts w:ascii="Calibri" w:hAnsi="Calibri" w:cs="Calibri"/>
                <w:b/>
                <w:bCs/>
                <w:sz w:val="20"/>
                <w:lang w:val="es-MX"/>
              </w:rPr>
            </w:pPr>
            <w:r w:rsidRPr="00C20855">
              <w:rPr>
                <w:rFonts w:ascii="Calibri" w:hAnsi="Calibri" w:cs="Calibri"/>
                <w:b/>
                <w:bCs/>
                <w:sz w:val="20"/>
              </w:rPr>
              <w:t>PRESUPUESTO DE EGRESOS 2025</w:t>
            </w:r>
          </w:p>
        </w:tc>
      </w:tr>
      <w:tr w:rsidR="001F7BE2" w:rsidRPr="00B3371C" w14:paraId="4C661B74" w14:textId="77777777" w:rsidTr="00CA2CB8">
        <w:trPr>
          <w:trHeight w:val="20"/>
          <w:tblHeader/>
          <w:jc w:val="center"/>
        </w:trPr>
        <w:tc>
          <w:tcPr>
            <w:tcW w:w="8519" w:type="dxa"/>
            <w:gridSpan w:val="7"/>
            <w:tcBorders>
              <w:top w:val="nil"/>
              <w:left w:val="single" w:sz="4" w:space="0" w:color="auto"/>
              <w:bottom w:val="nil"/>
              <w:right w:val="single" w:sz="4" w:space="0" w:color="000000"/>
            </w:tcBorders>
            <w:shd w:val="clear" w:color="auto" w:fill="auto"/>
            <w:noWrap/>
            <w:hideMark/>
          </w:tcPr>
          <w:p w14:paraId="10A606F8" w14:textId="77777777" w:rsidR="001F7BE2" w:rsidRPr="00C20855" w:rsidRDefault="001F7BE2" w:rsidP="00084025">
            <w:pPr>
              <w:pStyle w:val="Texto"/>
              <w:spacing w:before="20" w:after="20" w:line="240" w:lineRule="exact"/>
              <w:ind w:firstLine="0"/>
              <w:jc w:val="center"/>
              <w:rPr>
                <w:rFonts w:ascii="Calibri" w:hAnsi="Calibri" w:cs="Calibri"/>
                <w:b/>
                <w:bCs/>
                <w:sz w:val="20"/>
                <w:lang w:val="es-MX"/>
              </w:rPr>
            </w:pPr>
            <w:r w:rsidRPr="00C20855">
              <w:rPr>
                <w:rFonts w:ascii="Calibri" w:hAnsi="Calibri" w:cs="Calibri"/>
                <w:b/>
                <w:bCs/>
                <w:sz w:val="20"/>
                <w:lang w:val="es-MX"/>
              </w:rPr>
              <w:t>Estado Analítico del Ejercicio del Presupuesto de Egresos Detallado – LDF</w:t>
            </w:r>
          </w:p>
        </w:tc>
      </w:tr>
      <w:tr w:rsidR="001F7BE2" w:rsidRPr="00B3371C" w14:paraId="76BC1D53" w14:textId="77777777" w:rsidTr="00CA2CB8">
        <w:trPr>
          <w:trHeight w:val="20"/>
          <w:tblHeader/>
          <w:jc w:val="center"/>
        </w:trPr>
        <w:tc>
          <w:tcPr>
            <w:tcW w:w="8519" w:type="dxa"/>
            <w:gridSpan w:val="7"/>
            <w:tcBorders>
              <w:top w:val="nil"/>
              <w:left w:val="single" w:sz="4" w:space="0" w:color="auto"/>
              <w:bottom w:val="nil"/>
              <w:right w:val="single" w:sz="4" w:space="0" w:color="000000"/>
            </w:tcBorders>
            <w:shd w:val="clear" w:color="auto" w:fill="auto"/>
            <w:noWrap/>
            <w:hideMark/>
          </w:tcPr>
          <w:p w14:paraId="0438164C" w14:textId="77777777" w:rsidR="001F7BE2" w:rsidRPr="00C20855" w:rsidRDefault="001F7BE2" w:rsidP="00084025">
            <w:pPr>
              <w:pStyle w:val="Texto"/>
              <w:spacing w:before="20" w:after="20" w:line="240" w:lineRule="exact"/>
              <w:ind w:firstLine="0"/>
              <w:jc w:val="center"/>
              <w:rPr>
                <w:rFonts w:ascii="Calibri" w:hAnsi="Calibri" w:cs="Calibri"/>
                <w:b/>
                <w:bCs/>
                <w:sz w:val="20"/>
                <w:lang w:val="es-MX"/>
              </w:rPr>
            </w:pPr>
            <w:r w:rsidRPr="00C20855">
              <w:rPr>
                <w:rFonts w:ascii="Calibri" w:hAnsi="Calibri" w:cs="Calibri"/>
                <w:b/>
                <w:bCs/>
                <w:sz w:val="20"/>
                <w:lang w:val="es-MX"/>
              </w:rPr>
              <w:t>Clasificación de Servicios Personales por Categoría</w:t>
            </w:r>
          </w:p>
        </w:tc>
      </w:tr>
      <w:tr w:rsidR="001F7BE2" w:rsidRPr="00B3371C" w14:paraId="76BDD91E" w14:textId="77777777" w:rsidTr="00CA2CB8">
        <w:trPr>
          <w:trHeight w:val="20"/>
          <w:tblHeader/>
          <w:jc w:val="center"/>
        </w:trPr>
        <w:tc>
          <w:tcPr>
            <w:tcW w:w="8519" w:type="dxa"/>
            <w:gridSpan w:val="7"/>
            <w:tcBorders>
              <w:top w:val="nil"/>
              <w:left w:val="single" w:sz="4" w:space="0" w:color="auto"/>
              <w:bottom w:val="nil"/>
              <w:right w:val="single" w:sz="4" w:space="0" w:color="000000"/>
            </w:tcBorders>
            <w:shd w:val="clear" w:color="auto" w:fill="auto"/>
            <w:noWrap/>
            <w:hideMark/>
          </w:tcPr>
          <w:p w14:paraId="29BDF071" w14:textId="33676C56" w:rsidR="001F7BE2" w:rsidRPr="00C20855" w:rsidRDefault="001F7BE2" w:rsidP="00084025">
            <w:pPr>
              <w:pStyle w:val="Texto"/>
              <w:spacing w:before="20" w:after="20" w:line="240" w:lineRule="exact"/>
              <w:ind w:firstLine="0"/>
              <w:jc w:val="center"/>
              <w:rPr>
                <w:rFonts w:ascii="Calibri" w:hAnsi="Calibri" w:cs="Calibri"/>
                <w:b/>
                <w:bCs/>
                <w:sz w:val="20"/>
                <w:lang w:val="es-MX"/>
              </w:rPr>
            </w:pPr>
            <w:r w:rsidRPr="00C20855">
              <w:rPr>
                <w:rFonts w:ascii="Calibri" w:hAnsi="Calibri" w:cs="Calibri"/>
                <w:b/>
                <w:bCs/>
                <w:sz w:val="20"/>
                <w:lang w:val="es-MX"/>
              </w:rPr>
              <w:t xml:space="preserve">Del 1 de enero al </w:t>
            </w:r>
            <w:r w:rsidR="008E5CEB" w:rsidRPr="00C20855">
              <w:rPr>
                <w:rFonts w:ascii="Calibri" w:hAnsi="Calibri" w:cs="Calibri"/>
                <w:b/>
                <w:bCs/>
                <w:sz w:val="20"/>
                <w:lang w:val="es-MX"/>
              </w:rPr>
              <w:t>31</w:t>
            </w:r>
            <w:r w:rsidRPr="00C20855">
              <w:rPr>
                <w:rFonts w:ascii="Calibri" w:hAnsi="Calibri" w:cs="Calibri"/>
                <w:b/>
                <w:bCs/>
                <w:sz w:val="20"/>
                <w:lang w:val="es-MX"/>
              </w:rPr>
              <w:t xml:space="preserve"> de </w:t>
            </w:r>
            <w:r w:rsidR="008E5CEB" w:rsidRPr="00C20855">
              <w:rPr>
                <w:rFonts w:ascii="Calibri" w:hAnsi="Calibri" w:cs="Calibri"/>
                <w:b/>
                <w:bCs/>
                <w:sz w:val="20"/>
                <w:lang w:val="es-MX"/>
              </w:rPr>
              <w:t>diciembre</w:t>
            </w:r>
            <w:r w:rsidRPr="00C20855">
              <w:rPr>
                <w:rFonts w:ascii="Calibri" w:hAnsi="Calibri" w:cs="Calibri"/>
                <w:b/>
                <w:bCs/>
                <w:sz w:val="20"/>
                <w:lang w:val="es-MX"/>
              </w:rPr>
              <w:t xml:space="preserve"> de 20</w:t>
            </w:r>
            <w:r w:rsidR="008E5CEB" w:rsidRPr="00C20855">
              <w:rPr>
                <w:rFonts w:ascii="Calibri" w:hAnsi="Calibri" w:cs="Calibri"/>
                <w:b/>
                <w:bCs/>
                <w:sz w:val="20"/>
                <w:lang w:val="es-MX"/>
              </w:rPr>
              <w:t>2</w:t>
            </w:r>
            <w:r w:rsidR="00386BCF" w:rsidRPr="00C20855">
              <w:rPr>
                <w:rFonts w:ascii="Calibri" w:hAnsi="Calibri" w:cs="Calibri"/>
                <w:b/>
                <w:bCs/>
                <w:sz w:val="20"/>
                <w:lang w:val="es-MX"/>
              </w:rPr>
              <w:t>5</w:t>
            </w:r>
            <w:r w:rsidR="008E5CEB" w:rsidRPr="00C20855">
              <w:rPr>
                <w:rFonts w:ascii="Calibri" w:hAnsi="Calibri" w:cs="Calibri"/>
                <w:b/>
                <w:bCs/>
                <w:sz w:val="20"/>
                <w:lang w:val="es-MX"/>
              </w:rPr>
              <w:t xml:space="preserve"> </w:t>
            </w:r>
          </w:p>
        </w:tc>
      </w:tr>
      <w:tr w:rsidR="001F7BE2" w:rsidRPr="00B3371C" w14:paraId="5339EA66" w14:textId="77777777" w:rsidTr="00CA2CB8">
        <w:trPr>
          <w:trHeight w:val="20"/>
          <w:tblHeader/>
          <w:jc w:val="center"/>
        </w:trPr>
        <w:tc>
          <w:tcPr>
            <w:tcW w:w="8519" w:type="dxa"/>
            <w:gridSpan w:val="7"/>
            <w:tcBorders>
              <w:top w:val="nil"/>
              <w:left w:val="single" w:sz="4" w:space="0" w:color="auto"/>
              <w:bottom w:val="single" w:sz="4" w:space="0" w:color="auto"/>
              <w:right w:val="single" w:sz="4" w:space="0" w:color="000000"/>
            </w:tcBorders>
            <w:shd w:val="clear" w:color="auto" w:fill="auto"/>
            <w:noWrap/>
            <w:hideMark/>
          </w:tcPr>
          <w:p w14:paraId="6C3F4B55" w14:textId="4BBA461C" w:rsidR="001F7BE2" w:rsidRPr="00C20855" w:rsidRDefault="004A39A6" w:rsidP="00084025">
            <w:pPr>
              <w:pStyle w:val="Texto"/>
              <w:spacing w:before="20" w:after="20" w:line="240" w:lineRule="exact"/>
              <w:ind w:firstLine="0"/>
              <w:jc w:val="center"/>
              <w:rPr>
                <w:rFonts w:ascii="Calibri" w:hAnsi="Calibri" w:cs="Calibri"/>
                <w:b/>
                <w:bCs/>
                <w:sz w:val="20"/>
                <w:lang w:val="es-MX"/>
              </w:rPr>
            </w:pPr>
            <w:r w:rsidRPr="00C20855">
              <w:rPr>
                <w:rFonts w:ascii="Calibri" w:hAnsi="Calibri" w:cs="Calibri"/>
                <w:b/>
                <w:bCs/>
                <w:sz w:val="20"/>
                <w:lang w:val="es-MX"/>
              </w:rPr>
              <w:t>(Cifras en Pesos)</w:t>
            </w:r>
          </w:p>
        </w:tc>
      </w:tr>
      <w:tr w:rsidR="001F7BE2" w:rsidRPr="00B3371C" w14:paraId="534313B4" w14:textId="77777777" w:rsidTr="00CA2CB8">
        <w:trPr>
          <w:trHeight w:val="20"/>
          <w:tblHeader/>
          <w:jc w:val="center"/>
        </w:trPr>
        <w:tc>
          <w:tcPr>
            <w:tcW w:w="2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221E5" w14:textId="75BB3640" w:rsidR="001F7BE2" w:rsidRPr="00B3371C" w:rsidRDefault="001F7BE2" w:rsidP="00084025">
            <w:pPr>
              <w:pStyle w:val="Texto"/>
              <w:spacing w:before="20" w:after="20" w:line="240" w:lineRule="exact"/>
              <w:ind w:firstLine="0"/>
              <w:jc w:val="center"/>
              <w:rPr>
                <w:rFonts w:ascii="Calibri" w:hAnsi="Calibri" w:cs="Calibri"/>
                <w:b/>
                <w:bCs/>
                <w:sz w:val="16"/>
                <w:szCs w:val="16"/>
                <w:lang w:val="es-MX"/>
              </w:rPr>
            </w:pPr>
            <w:r w:rsidRPr="00B3371C">
              <w:rPr>
                <w:rFonts w:ascii="Calibri" w:hAnsi="Calibri" w:cs="Calibri"/>
                <w:b/>
                <w:bCs/>
                <w:sz w:val="16"/>
                <w:szCs w:val="16"/>
                <w:lang w:val="es-MX"/>
              </w:rPr>
              <w:t xml:space="preserve">Concepto </w:t>
            </w:r>
          </w:p>
        </w:tc>
        <w:tc>
          <w:tcPr>
            <w:tcW w:w="4783" w:type="dxa"/>
            <w:gridSpan w:val="5"/>
            <w:tcBorders>
              <w:top w:val="single" w:sz="4" w:space="0" w:color="auto"/>
              <w:left w:val="nil"/>
              <w:bottom w:val="single" w:sz="4" w:space="0" w:color="auto"/>
              <w:right w:val="single" w:sz="4" w:space="0" w:color="auto"/>
            </w:tcBorders>
            <w:shd w:val="clear" w:color="auto" w:fill="auto"/>
            <w:vAlign w:val="center"/>
            <w:hideMark/>
          </w:tcPr>
          <w:p w14:paraId="513B3C09" w14:textId="77777777" w:rsidR="001F7BE2" w:rsidRPr="00B3371C" w:rsidRDefault="001F7BE2" w:rsidP="00084025">
            <w:pPr>
              <w:pStyle w:val="Texto"/>
              <w:spacing w:before="20" w:after="20" w:line="240" w:lineRule="exact"/>
              <w:ind w:firstLine="0"/>
              <w:jc w:val="center"/>
              <w:rPr>
                <w:rFonts w:ascii="Calibri" w:hAnsi="Calibri" w:cs="Calibri"/>
                <w:b/>
                <w:bCs/>
                <w:sz w:val="16"/>
                <w:szCs w:val="16"/>
                <w:lang w:val="es-MX"/>
              </w:rPr>
            </w:pPr>
            <w:r w:rsidRPr="00B3371C">
              <w:rPr>
                <w:rFonts w:ascii="Calibri" w:hAnsi="Calibri" w:cs="Calibri"/>
                <w:b/>
                <w:bCs/>
                <w:sz w:val="16"/>
                <w:szCs w:val="16"/>
                <w:lang w:val="es-MX"/>
              </w:rPr>
              <w:t>Egresos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B0A32" w14:textId="34362EA8" w:rsidR="001F7BE2" w:rsidRPr="00B3371C" w:rsidRDefault="001F7BE2" w:rsidP="00084025">
            <w:pPr>
              <w:pStyle w:val="Texto"/>
              <w:spacing w:before="20" w:after="20" w:line="240" w:lineRule="exact"/>
              <w:ind w:firstLine="0"/>
              <w:jc w:val="center"/>
              <w:rPr>
                <w:rFonts w:ascii="Calibri" w:hAnsi="Calibri" w:cs="Calibri"/>
                <w:b/>
                <w:bCs/>
                <w:sz w:val="16"/>
                <w:szCs w:val="16"/>
                <w:lang w:val="es-MX"/>
              </w:rPr>
            </w:pPr>
            <w:r w:rsidRPr="00B3371C">
              <w:rPr>
                <w:rFonts w:ascii="Calibri" w:hAnsi="Calibri" w:cs="Calibri"/>
                <w:b/>
                <w:bCs/>
                <w:sz w:val="16"/>
                <w:szCs w:val="16"/>
                <w:lang w:val="es-MX"/>
              </w:rPr>
              <w:t>Subejercicio</w:t>
            </w:r>
          </w:p>
        </w:tc>
      </w:tr>
      <w:tr w:rsidR="001F7BE2" w:rsidRPr="00B3371C" w14:paraId="028C9315" w14:textId="77777777" w:rsidTr="00CA2CB8">
        <w:trPr>
          <w:trHeight w:val="20"/>
          <w:tblHeader/>
          <w:jc w:val="center"/>
        </w:trPr>
        <w:tc>
          <w:tcPr>
            <w:tcW w:w="26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7BDAD" w14:textId="77777777" w:rsidR="001F7BE2" w:rsidRPr="00B3371C" w:rsidRDefault="001F7BE2" w:rsidP="00084025">
            <w:pPr>
              <w:spacing w:line="256" w:lineRule="auto"/>
              <w:rPr>
                <w:rFonts w:ascii="Calibri" w:eastAsia="Times New Roman" w:hAnsi="Calibri" w:cs="Calibri"/>
                <w:b/>
                <w:bCs/>
                <w:sz w:val="16"/>
                <w:szCs w:val="16"/>
                <w:lang w:eastAsia="es-ES"/>
              </w:rPr>
            </w:pPr>
          </w:p>
        </w:tc>
        <w:tc>
          <w:tcPr>
            <w:tcW w:w="1098" w:type="dxa"/>
            <w:tcBorders>
              <w:top w:val="nil"/>
              <w:left w:val="nil"/>
              <w:bottom w:val="single" w:sz="4" w:space="0" w:color="auto"/>
              <w:right w:val="single" w:sz="4" w:space="0" w:color="auto"/>
            </w:tcBorders>
            <w:shd w:val="clear" w:color="auto" w:fill="auto"/>
            <w:vAlign w:val="center"/>
            <w:hideMark/>
          </w:tcPr>
          <w:p w14:paraId="74147527" w14:textId="784EF7D1" w:rsidR="001F7BE2" w:rsidRPr="00B3371C" w:rsidRDefault="001F7BE2" w:rsidP="00084025">
            <w:pPr>
              <w:pStyle w:val="Texto"/>
              <w:spacing w:before="20" w:after="20" w:line="240" w:lineRule="exact"/>
              <w:ind w:firstLine="0"/>
              <w:jc w:val="center"/>
              <w:rPr>
                <w:rFonts w:ascii="Calibri" w:hAnsi="Calibri" w:cs="Calibri"/>
                <w:b/>
                <w:bCs/>
                <w:sz w:val="16"/>
                <w:szCs w:val="16"/>
                <w:lang w:val="es-MX"/>
              </w:rPr>
            </w:pPr>
            <w:r w:rsidRPr="00B3371C">
              <w:rPr>
                <w:rFonts w:ascii="Calibri" w:hAnsi="Calibri" w:cs="Calibri"/>
                <w:b/>
                <w:bCs/>
                <w:sz w:val="16"/>
                <w:szCs w:val="16"/>
                <w:lang w:val="es-MX"/>
              </w:rPr>
              <w:t xml:space="preserve">Aprobado </w:t>
            </w:r>
          </w:p>
        </w:tc>
        <w:tc>
          <w:tcPr>
            <w:tcW w:w="855" w:type="dxa"/>
            <w:tcBorders>
              <w:top w:val="nil"/>
              <w:left w:val="nil"/>
              <w:bottom w:val="single" w:sz="4" w:space="0" w:color="auto"/>
              <w:right w:val="single" w:sz="4" w:space="0" w:color="auto"/>
            </w:tcBorders>
            <w:shd w:val="clear" w:color="auto" w:fill="auto"/>
            <w:vAlign w:val="center"/>
            <w:hideMark/>
          </w:tcPr>
          <w:p w14:paraId="4FDF5B2B" w14:textId="77777777" w:rsidR="001F7BE2" w:rsidRPr="00B3371C" w:rsidRDefault="001F7BE2" w:rsidP="00084025">
            <w:pPr>
              <w:pStyle w:val="Texto"/>
              <w:spacing w:before="20" w:after="20" w:line="240" w:lineRule="exact"/>
              <w:ind w:firstLine="0"/>
              <w:jc w:val="center"/>
              <w:rPr>
                <w:rFonts w:ascii="Calibri" w:hAnsi="Calibri" w:cs="Calibri"/>
                <w:b/>
                <w:bCs/>
                <w:sz w:val="16"/>
                <w:szCs w:val="16"/>
                <w:lang w:val="es-MX"/>
              </w:rPr>
            </w:pPr>
            <w:r w:rsidRPr="00B3371C">
              <w:rPr>
                <w:rFonts w:ascii="Calibri" w:hAnsi="Calibri" w:cs="Calibri"/>
                <w:b/>
                <w:bCs/>
                <w:sz w:val="16"/>
                <w:szCs w:val="16"/>
                <w:lang w:val="es-MX"/>
              </w:rPr>
              <w:t xml:space="preserve">Ampliaciones/ (Reducciones) </w:t>
            </w:r>
          </w:p>
        </w:tc>
        <w:tc>
          <w:tcPr>
            <w:tcW w:w="1198" w:type="dxa"/>
            <w:tcBorders>
              <w:top w:val="nil"/>
              <w:left w:val="nil"/>
              <w:bottom w:val="single" w:sz="4" w:space="0" w:color="auto"/>
              <w:right w:val="single" w:sz="4" w:space="0" w:color="auto"/>
            </w:tcBorders>
            <w:shd w:val="clear" w:color="auto" w:fill="auto"/>
            <w:vAlign w:val="center"/>
            <w:hideMark/>
          </w:tcPr>
          <w:p w14:paraId="46B96028" w14:textId="77777777" w:rsidR="001F7BE2" w:rsidRPr="00B3371C" w:rsidRDefault="001F7BE2" w:rsidP="00084025">
            <w:pPr>
              <w:pStyle w:val="Texto"/>
              <w:spacing w:before="20" w:after="20" w:line="240" w:lineRule="exact"/>
              <w:ind w:firstLine="0"/>
              <w:jc w:val="center"/>
              <w:rPr>
                <w:rFonts w:ascii="Calibri" w:hAnsi="Calibri" w:cs="Calibri"/>
                <w:b/>
                <w:bCs/>
                <w:sz w:val="16"/>
                <w:szCs w:val="16"/>
                <w:lang w:val="es-MX"/>
              </w:rPr>
            </w:pPr>
            <w:r w:rsidRPr="00B3371C">
              <w:rPr>
                <w:rFonts w:ascii="Calibri" w:hAnsi="Calibri" w:cs="Calibri"/>
                <w:b/>
                <w:bCs/>
                <w:sz w:val="16"/>
                <w:szCs w:val="16"/>
                <w:lang w:val="es-MX"/>
              </w:rPr>
              <w:t xml:space="preserve">Modificado </w:t>
            </w:r>
          </w:p>
        </w:tc>
        <w:tc>
          <w:tcPr>
            <w:tcW w:w="923" w:type="dxa"/>
            <w:tcBorders>
              <w:top w:val="nil"/>
              <w:left w:val="nil"/>
              <w:bottom w:val="single" w:sz="4" w:space="0" w:color="auto"/>
              <w:right w:val="single" w:sz="4" w:space="0" w:color="auto"/>
            </w:tcBorders>
            <w:shd w:val="clear" w:color="auto" w:fill="auto"/>
            <w:vAlign w:val="center"/>
            <w:hideMark/>
          </w:tcPr>
          <w:p w14:paraId="50AAA8B6" w14:textId="77777777" w:rsidR="001F7BE2" w:rsidRPr="00B3371C" w:rsidRDefault="001F7BE2" w:rsidP="00084025">
            <w:pPr>
              <w:pStyle w:val="Texto"/>
              <w:spacing w:before="20" w:after="20" w:line="240" w:lineRule="exact"/>
              <w:ind w:firstLine="0"/>
              <w:jc w:val="center"/>
              <w:rPr>
                <w:rFonts w:ascii="Calibri" w:hAnsi="Calibri" w:cs="Calibri"/>
                <w:b/>
                <w:bCs/>
                <w:sz w:val="16"/>
                <w:szCs w:val="16"/>
                <w:lang w:val="es-MX"/>
              </w:rPr>
            </w:pPr>
            <w:r w:rsidRPr="00B3371C">
              <w:rPr>
                <w:rFonts w:ascii="Calibri" w:hAnsi="Calibri" w:cs="Calibri"/>
                <w:b/>
                <w:bCs/>
                <w:sz w:val="16"/>
                <w:szCs w:val="16"/>
                <w:lang w:val="es-MX"/>
              </w:rPr>
              <w:t xml:space="preserve">Devengado </w:t>
            </w:r>
          </w:p>
        </w:tc>
        <w:tc>
          <w:tcPr>
            <w:tcW w:w="709" w:type="dxa"/>
            <w:tcBorders>
              <w:top w:val="nil"/>
              <w:left w:val="nil"/>
              <w:bottom w:val="single" w:sz="4" w:space="0" w:color="auto"/>
              <w:right w:val="single" w:sz="4" w:space="0" w:color="auto"/>
            </w:tcBorders>
            <w:shd w:val="clear" w:color="auto" w:fill="auto"/>
            <w:vAlign w:val="center"/>
            <w:hideMark/>
          </w:tcPr>
          <w:p w14:paraId="3E172137" w14:textId="77777777" w:rsidR="001F7BE2" w:rsidRPr="00B3371C" w:rsidRDefault="001F7BE2" w:rsidP="00084025">
            <w:pPr>
              <w:pStyle w:val="Texto"/>
              <w:spacing w:before="20" w:after="20" w:line="240" w:lineRule="exact"/>
              <w:ind w:firstLine="0"/>
              <w:jc w:val="center"/>
              <w:rPr>
                <w:rFonts w:ascii="Calibri" w:hAnsi="Calibri" w:cs="Calibri"/>
                <w:b/>
                <w:bCs/>
                <w:sz w:val="16"/>
                <w:szCs w:val="16"/>
                <w:lang w:val="es-MX"/>
              </w:rPr>
            </w:pPr>
            <w:r w:rsidRPr="00B3371C">
              <w:rPr>
                <w:rFonts w:ascii="Calibri" w:hAnsi="Calibri" w:cs="Calibri"/>
                <w:b/>
                <w:bCs/>
                <w:sz w:val="16"/>
                <w:szCs w:val="16"/>
                <w:lang w:val="es-MX"/>
              </w:rPr>
              <w:t>Pagado</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61FF51" w14:textId="77777777" w:rsidR="001F7BE2" w:rsidRPr="00B3371C" w:rsidRDefault="001F7BE2" w:rsidP="00084025">
            <w:pPr>
              <w:spacing w:line="256" w:lineRule="auto"/>
              <w:rPr>
                <w:rFonts w:ascii="Calibri" w:eastAsia="Times New Roman" w:hAnsi="Calibri" w:cs="Calibri"/>
                <w:b/>
                <w:bCs/>
                <w:sz w:val="16"/>
                <w:szCs w:val="16"/>
                <w:lang w:eastAsia="es-ES"/>
              </w:rPr>
            </w:pPr>
          </w:p>
        </w:tc>
      </w:tr>
      <w:tr w:rsidR="00EC0FD3" w:rsidRPr="00B3371C" w14:paraId="361D2F20" w14:textId="77777777" w:rsidTr="00CA2CB8">
        <w:trPr>
          <w:trHeight w:val="20"/>
          <w:jc w:val="center"/>
        </w:trPr>
        <w:tc>
          <w:tcPr>
            <w:tcW w:w="2602" w:type="dxa"/>
            <w:tcBorders>
              <w:top w:val="single" w:sz="4" w:space="0" w:color="auto"/>
              <w:left w:val="single" w:sz="4" w:space="0" w:color="auto"/>
              <w:bottom w:val="nil"/>
              <w:right w:val="nil"/>
            </w:tcBorders>
            <w:shd w:val="clear" w:color="auto" w:fill="auto"/>
            <w:hideMark/>
          </w:tcPr>
          <w:p w14:paraId="65F33922" w14:textId="77777777" w:rsidR="00EC0FD3" w:rsidRPr="00B3371C" w:rsidRDefault="00EC0FD3" w:rsidP="00EC0FD3">
            <w:pPr>
              <w:pStyle w:val="Texto"/>
              <w:spacing w:before="20" w:after="20" w:line="240" w:lineRule="exact"/>
              <w:ind w:firstLine="0"/>
              <w:jc w:val="left"/>
              <w:rPr>
                <w:rFonts w:ascii="Calibri" w:hAnsi="Calibri" w:cs="Calibri"/>
                <w:b/>
                <w:sz w:val="16"/>
                <w:szCs w:val="16"/>
                <w:lang w:val="es-MX"/>
              </w:rPr>
            </w:pPr>
            <w:r w:rsidRPr="00B3371C">
              <w:rPr>
                <w:rFonts w:ascii="Calibri" w:hAnsi="Calibri" w:cs="Calibri"/>
                <w:b/>
                <w:sz w:val="16"/>
                <w:szCs w:val="16"/>
                <w:lang w:val="es-MX"/>
              </w:rPr>
              <w:t>I. Gasto No Etiquetado (I=A+B+C+D+E+F)</w:t>
            </w:r>
          </w:p>
        </w:tc>
        <w:tc>
          <w:tcPr>
            <w:tcW w:w="1098" w:type="dxa"/>
            <w:tcBorders>
              <w:top w:val="single" w:sz="4" w:space="0" w:color="auto"/>
              <w:left w:val="single" w:sz="4" w:space="0" w:color="auto"/>
              <w:bottom w:val="nil"/>
              <w:right w:val="single" w:sz="4" w:space="0" w:color="auto"/>
            </w:tcBorders>
            <w:shd w:val="clear" w:color="auto" w:fill="auto"/>
            <w:vAlign w:val="bottom"/>
          </w:tcPr>
          <w:p w14:paraId="3EE3C983" w14:textId="7D0485CE" w:rsidR="00EC0FD3" w:rsidRPr="00B3371C" w:rsidRDefault="00EC0FD3" w:rsidP="009B6A4A">
            <w:pPr>
              <w:pStyle w:val="Texto"/>
              <w:spacing w:before="20" w:after="20" w:line="240" w:lineRule="exact"/>
              <w:ind w:firstLine="0"/>
              <w:jc w:val="right"/>
              <w:rPr>
                <w:rFonts w:ascii="Calibri" w:hAnsi="Calibri" w:cs="Calibri"/>
                <w:b/>
                <w:bCs/>
                <w:color w:val="000000"/>
                <w:sz w:val="16"/>
                <w:szCs w:val="16"/>
              </w:rPr>
            </w:pPr>
            <w:r w:rsidRPr="00B3371C">
              <w:rPr>
                <w:rFonts w:ascii="Calibri" w:hAnsi="Calibri" w:cs="Calibri"/>
                <w:b/>
                <w:bCs/>
                <w:color w:val="000000"/>
                <w:sz w:val="16"/>
                <w:szCs w:val="16"/>
              </w:rPr>
              <w:t>1,09</w:t>
            </w:r>
            <w:r w:rsidR="00F46D99" w:rsidRPr="00B3371C">
              <w:rPr>
                <w:rFonts w:ascii="Calibri" w:hAnsi="Calibri" w:cs="Calibri"/>
                <w:b/>
                <w:bCs/>
                <w:color w:val="000000"/>
                <w:sz w:val="16"/>
                <w:szCs w:val="16"/>
              </w:rPr>
              <w:t>7</w:t>
            </w:r>
            <w:r w:rsidRPr="00B3371C">
              <w:rPr>
                <w:rFonts w:ascii="Calibri" w:hAnsi="Calibri" w:cs="Calibri"/>
                <w:b/>
                <w:bCs/>
                <w:color w:val="000000"/>
                <w:sz w:val="16"/>
                <w:szCs w:val="16"/>
              </w:rPr>
              <w:t>,</w:t>
            </w:r>
            <w:r w:rsidR="00F46D99" w:rsidRPr="00B3371C">
              <w:rPr>
                <w:rFonts w:ascii="Calibri" w:hAnsi="Calibri" w:cs="Calibri"/>
                <w:b/>
                <w:bCs/>
                <w:color w:val="000000"/>
                <w:sz w:val="16"/>
                <w:szCs w:val="16"/>
              </w:rPr>
              <w:t>203,563</w:t>
            </w:r>
          </w:p>
        </w:tc>
        <w:tc>
          <w:tcPr>
            <w:tcW w:w="855" w:type="dxa"/>
            <w:tcBorders>
              <w:top w:val="single" w:sz="4" w:space="0" w:color="auto"/>
              <w:left w:val="nil"/>
              <w:bottom w:val="nil"/>
              <w:right w:val="single" w:sz="4" w:space="0" w:color="auto"/>
            </w:tcBorders>
            <w:shd w:val="clear" w:color="auto" w:fill="auto"/>
            <w:vAlign w:val="bottom"/>
          </w:tcPr>
          <w:p w14:paraId="43B6703F" w14:textId="224E3735" w:rsidR="00EC0FD3" w:rsidRPr="00B3371C" w:rsidRDefault="00EC0FD3"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sz w:val="16"/>
                <w:szCs w:val="16"/>
              </w:rPr>
              <w:t>0</w:t>
            </w:r>
          </w:p>
        </w:tc>
        <w:tc>
          <w:tcPr>
            <w:tcW w:w="1198" w:type="dxa"/>
            <w:tcBorders>
              <w:top w:val="single" w:sz="4" w:space="0" w:color="auto"/>
              <w:left w:val="nil"/>
              <w:bottom w:val="nil"/>
              <w:right w:val="single" w:sz="4" w:space="0" w:color="auto"/>
            </w:tcBorders>
            <w:shd w:val="clear" w:color="auto" w:fill="auto"/>
            <w:vAlign w:val="bottom"/>
          </w:tcPr>
          <w:p w14:paraId="48FCE991" w14:textId="60EF9941" w:rsidR="00EC0FD3" w:rsidRPr="00B3371C" w:rsidRDefault="00F46D99"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b/>
                <w:bCs/>
                <w:color w:val="000000"/>
                <w:sz w:val="16"/>
                <w:szCs w:val="16"/>
              </w:rPr>
              <w:t>1,097,203,563</w:t>
            </w:r>
          </w:p>
        </w:tc>
        <w:tc>
          <w:tcPr>
            <w:tcW w:w="923" w:type="dxa"/>
            <w:tcBorders>
              <w:top w:val="single" w:sz="4" w:space="0" w:color="auto"/>
              <w:left w:val="nil"/>
              <w:bottom w:val="nil"/>
              <w:right w:val="single" w:sz="4" w:space="0" w:color="auto"/>
            </w:tcBorders>
            <w:shd w:val="clear" w:color="auto" w:fill="auto"/>
            <w:vAlign w:val="bottom"/>
          </w:tcPr>
          <w:p w14:paraId="299940DC" w14:textId="32CB66F0" w:rsidR="00EC0FD3" w:rsidRPr="00B3371C" w:rsidRDefault="00EC0FD3"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w:t>
            </w:r>
          </w:p>
        </w:tc>
        <w:tc>
          <w:tcPr>
            <w:tcW w:w="709" w:type="dxa"/>
            <w:tcBorders>
              <w:top w:val="single" w:sz="4" w:space="0" w:color="auto"/>
              <w:left w:val="nil"/>
              <w:bottom w:val="nil"/>
              <w:right w:val="single" w:sz="4" w:space="0" w:color="auto"/>
            </w:tcBorders>
            <w:shd w:val="clear" w:color="auto" w:fill="auto"/>
            <w:vAlign w:val="bottom"/>
          </w:tcPr>
          <w:p w14:paraId="775A01F3" w14:textId="5CA39153" w:rsidR="00EC0FD3" w:rsidRPr="00B3371C" w:rsidRDefault="00EC0FD3"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w:t>
            </w:r>
          </w:p>
        </w:tc>
        <w:tc>
          <w:tcPr>
            <w:tcW w:w="1134" w:type="dxa"/>
            <w:tcBorders>
              <w:top w:val="single" w:sz="4" w:space="0" w:color="auto"/>
              <w:left w:val="nil"/>
              <w:bottom w:val="nil"/>
              <w:right w:val="single" w:sz="4" w:space="0" w:color="auto"/>
            </w:tcBorders>
            <w:shd w:val="clear" w:color="auto" w:fill="auto"/>
            <w:vAlign w:val="bottom"/>
          </w:tcPr>
          <w:p w14:paraId="5309B2CC" w14:textId="73D40FAE" w:rsidR="00EC0FD3" w:rsidRPr="00B3371C" w:rsidRDefault="00F46D99"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b/>
                <w:bCs/>
                <w:color w:val="000000"/>
                <w:sz w:val="16"/>
                <w:szCs w:val="16"/>
              </w:rPr>
              <w:t>1,097,203,563</w:t>
            </w:r>
          </w:p>
        </w:tc>
      </w:tr>
      <w:tr w:rsidR="00B83BFB" w:rsidRPr="00B3371C" w14:paraId="0C954644" w14:textId="77777777" w:rsidTr="00CA2CB8">
        <w:trPr>
          <w:trHeight w:val="20"/>
          <w:jc w:val="center"/>
        </w:trPr>
        <w:tc>
          <w:tcPr>
            <w:tcW w:w="2602" w:type="dxa"/>
            <w:tcBorders>
              <w:top w:val="nil"/>
              <w:left w:val="single" w:sz="4" w:space="0" w:color="auto"/>
              <w:bottom w:val="nil"/>
              <w:right w:val="nil"/>
            </w:tcBorders>
            <w:vAlign w:val="center"/>
            <w:hideMark/>
          </w:tcPr>
          <w:p w14:paraId="18A5B180" w14:textId="7777777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A. Personal Administrativo y de Servicio Público</w:t>
            </w:r>
          </w:p>
        </w:tc>
        <w:tc>
          <w:tcPr>
            <w:tcW w:w="1098" w:type="dxa"/>
            <w:tcBorders>
              <w:top w:val="nil"/>
              <w:left w:val="single" w:sz="4" w:space="0" w:color="auto"/>
              <w:bottom w:val="nil"/>
              <w:right w:val="single" w:sz="4" w:space="0" w:color="auto"/>
            </w:tcBorders>
            <w:vAlign w:val="center"/>
          </w:tcPr>
          <w:p w14:paraId="27972AEE" w14:textId="1C7AB2A6"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6D56C579" w14:textId="2A2446C6"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34E2AB11" w14:textId="4CBBE3CF"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76C98B9B" w14:textId="5F1F59C8"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2CFDB0BF" w14:textId="50C448D6"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1B72578C" w14:textId="152B2B43"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r>
      <w:tr w:rsidR="00B83BFB" w:rsidRPr="00B3371C" w14:paraId="4FD3A5CC" w14:textId="77777777" w:rsidTr="00CA2CB8">
        <w:trPr>
          <w:trHeight w:val="20"/>
          <w:jc w:val="center"/>
        </w:trPr>
        <w:tc>
          <w:tcPr>
            <w:tcW w:w="2602" w:type="dxa"/>
            <w:tcBorders>
              <w:top w:val="nil"/>
              <w:left w:val="single" w:sz="4" w:space="0" w:color="auto"/>
              <w:bottom w:val="nil"/>
              <w:right w:val="nil"/>
            </w:tcBorders>
            <w:vAlign w:val="center"/>
            <w:hideMark/>
          </w:tcPr>
          <w:p w14:paraId="55B55F37" w14:textId="7777777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B. Magisterio</w:t>
            </w:r>
          </w:p>
        </w:tc>
        <w:tc>
          <w:tcPr>
            <w:tcW w:w="1098" w:type="dxa"/>
            <w:tcBorders>
              <w:top w:val="nil"/>
              <w:left w:val="single" w:sz="4" w:space="0" w:color="auto"/>
              <w:bottom w:val="nil"/>
              <w:right w:val="single" w:sz="4" w:space="0" w:color="auto"/>
            </w:tcBorders>
            <w:vAlign w:val="center"/>
          </w:tcPr>
          <w:p w14:paraId="2A12A9E2" w14:textId="342763EF"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290C01F8" w14:textId="6631A34F"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4CB449C8" w14:textId="19530596"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3B7F4A75" w14:textId="210A16F2"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1D584B50" w14:textId="1B1F1862"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5F4E099D" w14:textId="12F7329C"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r>
      <w:tr w:rsidR="00B83BFB" w:rsidRPr="00B3371C" w14:paraId="728B5812" w14:textId="77777777" w:rsidTr="00CA2CB8">
        <w:trPr>
          <w:trHeight w:val="20"/>
          <w:jc w:val="center"/>
        </w:trPr>
        <w:tc>
          <w:tcPr>
            <w:tcW w:w="2602" w:type="dxa"/>
            <w:tcBorders>
              <w:top w:val="nil"/>
              <w:left w:val="single" w:sz="4" w:space="0" w:color="auto"/>
              <w:bottom w:val="nil"/>
              <w:right w:val="nil"/>
            </w:tcBorders>
            <w:vAlign w:val="center"/>
            <w:hideMark/>
          </w:tcPr>
          <w:p w14:paraId="058C742E" w14:textId="7777777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C. Servicios de Salud (C=c1+c2)</w:t>
            </w:r>
          </w:p>
        </w:tc>
        <w:tc>
          <w:tcPr>
            <w:tcW w:w="1098" w:type="dxa"/>
            <w:tcBorders>
              <w:top w:val="nil"/>
              <w:left w:val="single" w:sz="4" w:space="0" w:color="auto"/>
              <w:bottom w:val="nil"/>
              <w:right w:val="single" w:sz="4" w:space="0" w:color="auto"/>
            </w:tcBorders>
            <w:vAlign w:val="center"/>
          </w:tcPr>
          <w:p w14:paraId="7851BFDB" w14:textId="305D3755"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733A28C5" w14:textId="03207540"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193B0348" w14:textId="0F3EC2AA"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07F9A26C" w14:textId="75BE9FE4"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0ED8C4BB" w14:textId="2D08DE26"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2CFFF5F4" w14:textId="483F1612" w:rsidR="00B83BFB" w:rsidRPr="00B3371C" w:rsidRDefault="00B83BFB" w:rsidP="009B6A4A">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0 </w:t>
            </w:r>
          </w:p>
        </w:tc>
      </w:tr>
      <w:tr w:rsidR="00F46D99" w:rsidRPr="00B3371C" w14:paraId="70B563CD" w14:textId="77777777" w:rsidTr="00CA2CB8">
        <w:trPr>
          <w:trHeight w:val="20"/>
          <w:jc w:val="center"/>
        </w:trPr>
        <w:tc>
          <w:tcPr>
            <w:tcW w:w="2602" w:type="dxa"/>
            <w:tcBorders>
              <w:top w:val="nil"/>
              <w:left w:val="single" w:sz="4" w:space="0" w:color="auto"/>
              <w:bottom w:val="nil"/>
              <w:right w:val="nil"/>
            </w:tcBorders>
            <w:vAlign w:val="center"/>
            <w:hideMark/>
          </w:tcPr>
          <w:p w14:paraId="66BEA0D9" w14:textId="77777777" w:rsidR="00F46D99" w:rsidRPr="00B3371C" w:rsidRDefault="00F46D99" w:rsidP="00F46D99">
            <w:pPr>
              <w:pStyle w:val="Texto"/>
              <w:spacing w:before="20" w:after="20" w:line="240" w:lineRule="exact"/>
              <w:ind w:firstLine="217"/>
              <w:jc w:val="left"/>
              <w:rPr>
                <w:rFonts w:ascii="Calibri" w:hAnsi="Calibri" w:cs="Calibri"/>
                <w:sz w:val="16"/>
                <w:szCs w:val="16"/>
                <w:lang w:val="es-MX"/>
              </w:rPr>
            </w:pPr>
            <w:r w:rsidRPr="00B3371C">
              <w:rPr>
                <w:rFonts w:ascii="Calibri" w:hAnsi="Calibri" w:cs="Calibri"/>
                <w:sz w:val="16"/>
                <w:szCs w:val="16"/>
                <w:lang w:val="es-MX"/>
              </w:rPr>
              <w:t>c1) Personal Administrativo</w:t>
            </w:r>
          </w:p>
        </w:tc>
        <w:tc>
          <w:tcPr>
            <w:tcW w:w="1098" w:type="dxa"/>
            <w:tcBorders>
              <w:top w:val="nil"/>
              <w:left w:val="single" w:sz="4" w:space="0" w:color="auto"/>
              <w:bottom w:val="nil"/>
              <w:right w:val="single" w:sz="4" w:space="0" w:color="auto"/>
            </w:tcBorders>
            <w:vAlign w:val="bottom"/>
          </w:tcPr>
          <w:p w14:paraId="3A2D9DD8" w14:textId="65296CB3" w:rsidR="00F46D99" w:rsidRPr="00B3371C" w:rsidRDefault="00F46D99" w:rsidP="00220A0F">
            <w:pPr>
              <w:pStyle w:val="Texto"/>
              <w:spacing w:before="20" w:after="20" w:line="240" w:lineRule="exact"/>
              <w:ind w:firstLine="0"/>
              <w:jc w:val="right"/>
              <w:rPr>
                <w:rFonts w:ascii="Calibri" w:hAnsi="Calibri" w:cs="Calibri"/>
                <w:color w:val="000000"/>
                <w:sz w:val="16"/>
                <w:szCs w:val="16"/>
              </w:rPr>
            </w:pPr>
            <w:r w:rsidRPr="00B3371C">
              <w:rPr>
                <w:rFonts w:ascii="Calibri" w:hAnsi="Calibri" w:cs="Calibri"/>
                <w:color w:val="000000"/>
                <w:sz w:val="16"/>
                <w:szCs w:val="16"/>
              </w:rPr>
              <w:t>1,097,203,563</w:t>
            </w:r>
          </w:p>
        </w:tc>
        <w:tc>
          <w:tcPr>
            <w:tcW w:w="855" w:type="dxa"/>
            <w:tcBorders>
              <w:top w:val="nil"/>
              <w:left w:val="nil"/>
              <w:bottom w:val="nil"/>
              <w:right w:val="single" w:sz="4" w:space="0" w:color="auto"/>
            </w:tcBorders>
            <w:vAlign w:val="bottom"/>
          </w:tcPr>
          <w:p w14:paraId="030D285C" w14:textId="74444897" w:rsidR="00F46D99" w:rsidRPr="00B3371C" w:rsidRDefault="00F46D99" w:rsidP="00220A0F">
            <w:pPr>
              <w:pStyle w:val="Texto"/>
              <w:spacing w:before="20" w:after="20" w:line="240" w:lineRule="exact"/>
              <w:ind w:firstLine="0"/>
              <w:jc w:val="right"/>
              <w:rPr>
                <w:rFonts w:ascii="Calibri" w:hAnsi="Calibri" w:cs="Calibri"/>
                <w:sz w:val="16"/>
                <w:szCs w:val="16"/>
              </w:rPr>
            </w:pPr>
            <w:r w:rsidRPr="00B3371C">
              <w:rPr>
                <w:rFonts w:ascii="Calibri" w:hAnsi="Calibri" w:cs="Calibri"/>
                <w:sz w:val="16"/>
                <w:szCs w:val="16"/>
              </w:rPr>
              <w:t>0</w:t>
            </w:r>
          </w:p>
        </w:tc>
        <w:tc>
          <w:tcPr>
            <w:tcW w:w="1198" w:type="dxa"/>
            <w:tcBorders>
              <w:top w:val="nil"/>
              <w:left w:val="nil"/>
              <w:bottom w:val="nil"/>
              <w:right w:val="single" w:sz="4" w:space="0" w:color="auto"/>
            </w:tcBorders>
            <w:vAlign w:val="bottom"/>
          </w:tcPr>
          <w:p w14:paraId="2AD21070" w14:textId="2B54E59E" w:rsidR="00F46D99" w:rsidRPr="00B3371C" w:rsidRDefault="00F46D99" w:rsidP="00220A0F">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1,097,203,563</w:t>
            </w:r>
          </w:p>
        </w:tc>
        <w:tc>
          <w:tcPr>
            <w:tcW w:w="923" w:type="dxa"/>
            <w:tcBorders>
              <w:top w:val="nil"/>
              <w:left w:val="nil"/>
              <w:bottom w:val="nil"/>
              <w:right w:val="single" w:sz="4" w:space="0" w:color="auto"/>
            </w:tcBorders>
            <w:vAlign w:val="bottom"/>
          </w:tcPr>
          <w:p w14:paraId="57CD6950" w14:textId="6D7A77BB" w:rsidR="00F46D99" w:rsidRPr="00B3371C" w:rsidRDefault="00F46D99" w:rsidP="00220A0F">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w:t>
            </w:r>
          </w:p>
        </w:tc>
        <w:tc>
          <w:tcPr>
            <w:tcW w:w="709" w:type="dxa"/>
            <w:tcBorders>
              <w:top w:val="nil"/>
              <w:left w:val="nil"/>
              <w:bottom w:val="nil"/>
              <w:right w:val="single" w:sz="4" w:space="0" w:color="auto"/>
            </w:tcBorders>
            <w:vAlign w:val="bottom"/>
          </w:tcPr>
          <w:p w14:paraId="7E4DFD9F" w14:textId="36B4BAEA" w:rsidR="00F46D99" w:rsidRPr="00B3371C" w:rsidRDefault="00F46D99" w:rsidP="00220A0F">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0</w:t>
            </w:r>
          </w:p>
        </w:tc>
        <w:tc>
          <w:tcPr>
            <w:tcW w:w="1134" w:type="dxa"/>
            <w:tcBorders>
              <w:top w:val="nil"/>
              <w:left w:val="nil"/>
              <w:bottom w:val="nil"/>
              <w:right w:val="single" w:sz="4" w:space="0" w:color="auto"/>
            </w:tcBorders>
            <w:vAlign w:val="bottom"/>
          </w:tcPr>
          <w:p w14:paraId="1107BB9E" w14:textId="3BC0AE16" w:rsidR="00F46D99" w:rsidRPr="00B3371C" w:rsidRDefault="00F46D99" w:rsidP="00220A0F">
            <w:pPr>
              <w:pStyle w:val="Texto"/>
              <w:spacing w:before="20" w:after="20" w:line="240" w:lineRule="exact"/>
              <w:ind w:firstLine="0"/>
              <w:jc w:val="right"/>
              <w:rPr>
                <w:rFonts w:ascii="Calibri" w:hAnsi="Calibri" w:cs="Calibri"/>
                <w:sz w:val="16"/>
                <w:szCs w:val="16"/>
              </w:rPr>
            </w:pPr>
            <w:r w:rsidRPr="00B3371C">
              <w:rPr>
                <w:rFonts w:ascii="Calibri" w:hAnsi="Calibri" w:cs="Calibri"/>
                <w:color w:val="000000"/>
                <w:sz w:val="16"/>
                <w:szCs w:val="16"/>
              </w:rPr>
              <w:t>1,097,203,563</w:t>
            </w:r>
          </w:p>
        </w:tc>
      </w:tr>
      <w:tr w:rsidR="00B83BFB" w:rsidRPr="00B3371C" w14:paraId="4FDCA9D5" w14:textId="77777777" w:rsidTr="00CA2CB8">
        <w:trPr>
          <w:trHeight w:val="20"/>
          <w:jc w:val="center"/>
        </w:trPr>
        <w:tc>
          <w:tcPr>
            <w:tcW w:w="2602" w:type="dxa"/>
            <w:tcBorders>
              <w:top w:val="nil"/>
              <w:left w:val="single" w:sz="4" w:space="0" w:color="auto"/>
              <w:bottom w:val="nil"/>
              <w:right w:val="nil"/>
            </w:tcBorders>
            <w:vAlign w:val="center"/>
            <w:hideMark/>
          </w:tcPr>
          <w:p w14:paraId="79C2B3A5" w14:textId="77777777" w:rsidR="00B83BFB" w:rsidRPr="00B3371C" w:rsidRDefault="00B83BFB" w:rsidP="00B83BFB">
            <w:pPr>
              <w:pStyle w:val="Texto"/>
              <w:spacing w:before="20" w:after="20" w:line="240" w:lineRule="exact"/>
              <w:ind w:firstLine="217"/>
              <w:jc w:val="left"/>
              <w:rPr>
                <w:rFonts w:ascii="Calibri" w:hAnsi="Calibri" w:cs="Calibri"/>
                <w:sz w:val="16"/>
                <w:szCs w:val="16"/>
                <w:lang w:val="es-MX"/>
              </w:rPr>
            </w:pPr>
            <w:r w:rsidRPr="00B3371C">
              <w:rPr>
                <w:rFonts w:ascii="Calibri" w:hAnsi="Calibri" w:cs="Calibri"/>
                <w:sz w:val="16"/>
                <w:szCs w:val="16"/>
                <w:lang w:val="es-MX"/>
              </w:rPr>
              <w:t>c2) Personal Médico, Paramédico y afín</w:t>
            </w:r>
          </w:p>
        </w:tc>
        <w:tc>
          <w:tcPr>
            <w:tcW w:w="1098" w:type="dxa"/>
            <w:tcBorders>
              <w:top w:val="nil"/>
              <w:left w:val="single" w:sz="4" w:space="0" w:color="auto"/>
              <w:bottom w:val="nil"/>
              <w:right w:val="single" w:sz="4" w:space="0" w:color="auto"/>
            </w:tcBorders>
            <w:vAlign w:val="center"/>
          </w:tcPr>
          <w:p w14:paraId="3D72AAAA" w14:textId="3877E930"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730A20FC" w14:textId="6B39B884"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66A04C98" w14:textId="2068A2B5"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2EA75689" w14:textId="6936ABE1"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64AF8E26" w14:textId="716CC46E"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3DED337A" w14:textId="74B8AD2A"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7810D363" w14:textId="77777777" w:rsidTr="00CA2CB8">
        <w:trPr>
          <w:trHeight w:val="20"/>
          <w:jc w:val="center"/>
        </w:trPr>
        <w:tc>
          <w:tcPr>
            <w:tcW w:w="2602" w:type="dxa"/>
            <w:tcBorders>
              <w:top w:val="nil"/>
              <w:left w:val="single" w:sz="4" w:space="0" w:color="auto"/>
              <w:bottom w:val="nil"/>
              <w:right w:val="nil"/>
            </w:tcBorders>
            <w:vAlign w:val="center"/>
            <w:hideMark/>
          </w:tcPr>
          <w:p w14:paraId="5F6C3A67" w14:textId="7777777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D. Seguridad Pública</w:t>
            </w:r>
          </w:p>
        </w:tc>
        <w:tc>
          <w:tcPr>
            <w:tcW w:w="1098" w:type="dxa"/>
            <w:tcBorders>
              <w:top w:val="nil"/>
              <w:left w:val="single" w:sz="4" w:space="0" w:color="auto"/>
              <w:bottom w:val="nil"/>
              <w:right w:val="single" w:sz="4" w:space="0" w:color="auto"/>
            </w:tcBorders>
            <w:vAlign w:val="center"/>
          </w:tcPr>
          <w:p w14:paraId="56095C15" w14:textId="6BD8122D"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401E633A" w14:textId="5B3E342B"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68D17A7D" w14:textId="7C643E25"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4755061F" w14:textId="2CB0FA31"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23D89EA4" w14:textId="1C7B013F"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484AC914" w14:textId="35EB8064"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0B1316C5" w14:textId="77777777" w:rsidTr="00CA2CB8">
        <w:trPr>
          <w:trHeight w:val="20"/>
          <w:jc w:val="center"/>
        </w:trPr>
        <w:tc>
          <w:tcPr>
            <w:tcW w:w="2602" w:type="dxa"/>
            <w:tcBorders>
              <w:top w:val="nil"/>
              <w:left w:val="single" w:sz="4" w:space="0" w:color="auto"/>
              <w:bottom w:val="nil"/>
              <w:right w:val="nil"/>
            </w:tcBorders>
            <w:vAlign w:val="center"/>
            <w:hideMark/>
          </w:tcPr>
          <w:p w14:paraId="388A75FA" w14:textId="7777777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E. Gastos asociados a la implementación de nuevas leyes federales o reformas a las mismas (E = e1 + e2)</w:t>
            </w:r>
          </w:p>
        </w:tc>
        <w:tc>
          <w:tcPr>
            <w:tcW w:w="1098" w:type="dxa"/>
            <w:tcBorders>
              <w:top w:val="nil"/>
              <w:left w:val="single" w:sz="4" w:space="0" w:color="auto"/>
              <w:bottom w:val="nil"/>
              <w:right w:val="single" w:sz="4" w:space="0" w:color="auto"/>
            </w:tcBorders>
            <w:vAlign w:val="center"/>
          </w:tcPr>
          <w:p w14:paraId="32DCB8C9" w14:textId="26A94024"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58A9BD00" w14:textId="460E6751"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02C49BDE" w14:textId="319E57C8"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4B9C5895" w14:textId="229A66D4"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47FF2A2B" w14:textId="18679E52"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23017C87" w14:textId="5A317852" w:rsidR="00B83BFB" w:rsidRPr="00B3371C" w:rsidRDefault="00B83BFB" w:rsidP="009B6A4A">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171FA13D" w14:textId="77777777" w:rsidTr="002C6699">
        <w:trPr>
          <w:trHeight w:hRule="exact" w:val="227"/>
          <w:jc w:val="center"/>
        </w:trPr>
        <w:tc>
          <w:tcPr>
            <w:tcW w:w="2602" w:type="dxa"/>
            <w:tcBorders>
              <w:top w:val="nil"/>
              <w:left w:val="single" w:sz="4" w:space="0" w:color="auto"/>
              <w:bottom w:val="nil"/>
              <w:right w:val="nil"/>
            </w:tcBorders>
            <w:vAlign w:val="center"/>
            <w:hideMark/>
          </w:tcPr>
          <w:p w14:paraId="765D413B" w14:textId="77777777" w:rsidR="00B83BFB" w:rsidRPr="00B3371C" w:rsidRDefault="00B83BFB" w:rsidP="00B83BFB">
            <w:pPr>
              <w:pStyle w:val="Texto"/>
              <w:spacing w:before="20" w:after="20" w:line="240" w:lineRule="exact"/>
              <w:ind w:left="217" w:firstLine="0"/>
              <w:jc w:val="left"/>
              <w:rPr>
                <w:rFonts w:ascii="Calibri" w:hAnsi="Calibri" w:cs="Calibri"/>
                <w:sz w:val="16"/>
                <w:szCs w:val="16"/>
                <w:lang w:val="es-MX"/>
              </w:rPr>
            </w:pPr>
            <w:r w:rsidRPr="00B3371C">
              <w:rPr>
                <w:rFonts w:ascii="Calibri" w:hAnsi="Calibri" w:cs="Calibri"/>
                <w:sz w:val="16"/>
                <w:szCs w:val="16"/>
                <w:lang w:val="es-MX"/>
              </w:rPr>
              <w:t>e1) Nombre del Programa o Ley 1</w:t>
            </w:r>
          </w:p>
        </w:tc>
        <w:tc>
          <w:tcPr>
            <w:tcW w:w="1098" w:type="dxa"/>
            <w:tcBorders>
              <w:top w:val="nil"/>
              <w:left w:val="single" w:sz="4" w:space="0" w:color="auto"/>
              <w:bottom w:val="nil"/>
              <w:right w:val="single" w:sz="4" w:space="0" w:color="auto"/>
            </w:tcBorders>
            <w:vAlign w:val="center"/>
          </w:tcPr>
          <w:p w14:paraId="729C6114" w14:textId="36E1B509"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744524CA" w14:textId="0BEAEC8B"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1BA14236" w14:textId="4E8154E8"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1475C997" w14:textId="52A31BE7"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05C373A3" w14:textId="56723BAB"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3637D629" w14:textId="7767E549"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346DA6DB" w14:textId="77777777" w:rsidTr="002C6699">
        <w:trPr>
          <w:trHeight w:hRule="exact" w:val="227"/>
          <w:jc w:val="center"/>
        </w:trPr>
        <w:tc>
          <w:tcPr>
            <w:tcW w:w="2602" w:type="dxa"/>
            <w:tcBorders>
              <w:top w:val="nil"/>
              <w:left w:val="single" w:sz="4" w:space="0" w:color="auto"/>
              <w:bottom w:val="nil"/>
              <w:right w:val="nil"/>
            </w:tcBorders>
            <w:vAlign w:val="center"/>
            <w:hideMark/>
          </w:tcPr>
          <w:p w14:paraId="3379596F" w14:textId="77777777" w:rsidR="00B83BFB" w:rsidRPr="00B3371C" w:rsidRDefault="00B83BFB" w:rsidP="00B83BFB">
            <w:pPr>
              <w:pStyle w:val="Texto"/>
              <w:spacing w:before="20" w:after="20" w:line="240" w:lineRule="exact"/>
              <w:ind w:left="217" w:firstLine="0"/>
              <w:jc w:val="left"/>
              <w:rPr>
                <w:rFonts w:ascii="Calibri" w:hAnsi="Calibri" w:cs="Calibri"/>
                <w:sz w:val="16"/>
                <w:szCs w:val="16"/>
                <w:lang w:val="es-MX"/>
              </w:rPr>
            </w:pPr>
            <w:r w:rsidRPr="00B3371C">
              <w:rPr>
                <w:rFonts w:ascii="Calibri" w:hAnsi="Calibri" w:cs="Calibri"/>
                <w:sz w:val="16"/>
                <w:szCs w:val="16"/>
                <w:lang w:val="es-MX"/>
              </w:rPr>
              <w:t>e2) Nombre del Programa o Ley 2</w:t>
            </w:r>
          </w:p>
        </w:tc>
        <w:tc>
          <w:tcPr>
            <w:tcW w:w="1098" w:type="dxa"/>
            <w:tcBorders>
              <w:top w:val="nil"/>
              <w:left w:val="single" w:sz="4" w:space="0" w:color="auto"/>
              <w:bottom w:val="nil"/>
              <w:right w:val="single" w:sz="4" w:space="0" w:color="auto"/>
            </w:tcBorders>
            <w:vAlign w:val="center"/>
          </w:tcPr>
          <w:p w14:paraId="5168BA9C" w14:textId="67D41D60"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39CBD0DC" w14:textId="4F77CF74"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5B1847C2" w14:textId="425E7E57"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4D85D463" w14:textId="3E21AA58"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2231BDEC" w14:textId="2C90CA89"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694FC60C" w14:textId="49B6B81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51E309F8" w14:textId="77777777" w:rsidTr="002C6699">
        <w:trPr>
          <w:trHeight w:hRule="exact" w:val="227"/>
          <w:jc w:val="center"/>
        </w:trPr>
        <w:tc>
          <w:tcPr>
            <w:tcW w:w="2602" w:type="dxa"/>
            <w:tcBorders>
              <w:top w:val="nil"/>
              <w:left w:val="single" w:sz="4" w:space="0" w:color="auto"/>
              <w:bottom w:val="nil"/>
              <w:right w:val="nil"/>
            </w:tcBorders>
            <w:vAlign w:val="center"/>
            <w:hideMark/>
          </w:tcPr>
          <w:p w14:paraId="6DA6F9FF" w14:textId="7777777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F. Sentencias laborales definitivas</w:t>
            </w:r>
          </w:p>
        </w:tc>
        <w:tc>
          <w:tcPr>
            <w:tcW w:w="1098" w:type="dxa"/>
            <w:tcBorders>
              <w:top w:val="nil"/>
              <w:left w:val="single" w:sz="4" w:space="0" w:color="auto"/>
              <w:bottom w:val="nil"/>
              <w:right w:val="single" w:sz="4" w:space="0" w:color="auto"/>
            </w:tcBorders>
            <w:vAlign w:val="center"/>
          </w:tcPr>
          <w:p w14:paraId="39D18EB1" w14:textId="01C05D44"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375BFB3C" w14:textId="4BC69B3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5EC20BF4" w14:textId="1D3CAE6D"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555183B4" w14:textId="3BFC4D3C"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33367818" w14:textId="592BD521"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4BA9F32E" w14:textId="019C472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12AA325B" w14:textId="77777777" w:rsidTr="00CA2CB8">
        <w:trPr>
          <w:trHeight w:val="20"/>
          <w:jc w:val="center"/>
        </w:trPr>
        <w:tc>
          <w:tcPr>
            <w:tcW w:w="2602" w:type="dxa"/>
            <w:tcBorders>
              <w:top w:val="nil"/>
              <w:left w:val="single" w:sz="4" w:space="0" w:color="auto"/>
              <w:bottom w:val="nil"/>
              <w:right w:val="nil"/>
            </w:tcBorders>
            <w:hideMark/>
          </w:tcPr>
          <w:p w14:paraId="04BAE294" w14:textId="77777777" w:rsidR="00B83BFB" w:rsidRPr="00B3371C" w:rsidRDefault="00B83BFB" w:rsidP="00B83BFB">
            <w:pPr>
              <w:pStyle w:val="Texto"/>
              <w:spacing w:before="20" w:after="20" w:line="240" w:lineRule="exact"/>
              <w:ind w:firstLine="0"/>
              <w:jc w:val="left"/>
              <w:rPr>
                <w:rFonts w:ascii="Calibri" w:hAnsi="Calibri" w:cs="Calibri"/>
                <w:b/>
                <w:sz w:val="16"/>
                <w:szCs w:val="16"/>
                <w:lang w:val="es-MX"/>
              </w:rPr>
            </w:pPr>
            <w:r w:rsidRPr="00B3371C">
              <w:rPr>
                <w:rFonts w:ascii="Calibri" w:hAnsi="Calibri" w:cs="Calibri"/>
                <w:b/>
                <w:sz w:val="16"/>
                <w:szCs w:val="16"/>
                <w:lang w:val="es-MX"/>
              </w:rPr>
              <w:t>II. Gasto Etiquetado (II=A+B+C+D+E+F)</w:t>
            </w:r>
          </w:p>
        </w:tc>
        <w:tc>
          <w:tcPr>
            <w:tcW w:w="1098" w:type="dxa"/>
            <w:tcBorders>
              <w:top w:val="nil"/>
              <w:left w:val="single" w:sz="4" w:space="0" w:color="auto"/>
              <w:bottom w:val="nil"/>
              <w:right w:val="single" w:sz="4" w:space="0" w:color="auto"/>
            </w:tcBorders>
            <w:vAlign w:val="center"/>
          </w:tcPr>
          <w:p w14:paraId="1092EC09" w14:textId="04402AB5"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6F75C572" w14:textId="2CB30E30"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14249EC0" w14:textId="6C34164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5BEAFACC" w14:textId="2546E57A"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60A45626" w14:textId="2BDE4AC5"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1B89DB2E" w14:textId="09E72C0E"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60808101" w14:textId="77777777" w:rsidTr="00CA2CB8">
        <w:trPr>
          <w:trHeight w:val="20"/>
          <w:jc w:val="center"/>
        </w:trPr>
        <w:tc>
          <w:tcPr>
            <w:tcW w:w="2602" w:type="dxa"/>
            <w:tcBorders>
              <w:top w:val="nil"/>
              <w:left w:val="single" w:sz="4" w:space="0" w:color="auto"/>
              <w:bottom w:val="nil"/>
              <w:right w:val="nil"/>
            </w:tcBorders>
            <w:vAlign w:val="center"/>
            <w:hideMark/>
          </w:tcPr>
          <w:p w14:paraId="265A7AD7" w14:textId="7777777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A. Personal Administrativo y de Servicio Público</w:t>
            </w:r>
          </w:p>
        </w:tc>
        <w:tc>
          <w:tcPr>
            <w:tcW w:w="1098" w:type="dxa"/>
            <w:tcBorders>
              <w:top w:val="nil"/>
              <w:left w:val="single" w:sz="4" w:space="0" w:color="auto"/>
              <w:bottom w:val="nil"/>
              <w:right w:val="single" w:sz="4" w:space="0" w:color="auto"/>
            </w:tcBorders>
            <w:vAlign w:val="center"/>
          </w:tcPr>
          <w:p w14:paraId="78276344" w14:textId="0491C951"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1A182DC1" w14:textId="67E4CCB0"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2C9FF6F1" w14:textId="4F8D78D8"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0FD14D60" w14:textId="0161C87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6B921CD6" w14:textId="1F5365F4"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5F692A16" w14:textId="5D7AFF6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57AEB5A7" w14:textId="77777777" w:rsidTr="00273A30">
        <w:trPr>
          <w:trHeight w:hRule="exact" w:val="227"/>
          <w:jc w:val="center"/>
        </w:trPr>
        <w:tc>
          <w:tcPr>
            <w:tcW w:w="2602" w:type="dxa"/>
            <w:tcBorders>
              <w:top w:val="nil"/>
              <w:left w:val="single" w:sz="4" w:space="0" w:color="auto"/>
              <w:bottom w:val="nil"/>
              <w:right w:val="nil"/>
            </w:tcBorders>
            <w:vAlign w:val="center"/>
            <w:hideMark/>
          </w:tcPr>
          <w:p w14:paraId="3CE1FC99" w14:textId="7777777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B. Magisterio</w:t>
            </w:r>
          </w:p>
        </w:tc>
        <w:tc>
          <w:tcPr>
            <w:tcW w:w="1098" w:type="dxa"/>
            <w:tcBorders>
              <w:top w:val="nil"/>
              <w:left w:val="single" w:sz="4" w:space="0" w:color="auto"/>
              <w:bottom w:val="nil"/>
              <w:right w:val="single" w:sz="4" w:space="0" w:color="auto"/>
            </w:tcBorders>
            <w:vAlign w:val="center"/>
          </w:tcPr>
          <w:p w14:paraId="44A44F60" w14:textId="52A42B5A"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6E85EEE3" w14:textId="7F200EA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232A7294" w14:textId="0BDE4F1F"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2E7A51D6" w14:textId="6A8E0BE3"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25A24FD1" w14:textId="666AE31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5EDCCCEE" w14:textId="2D96210D"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02DDA18C" w14:textId="77777777" w:rsidTr="00273A30">
        <w:trPr>
          <w:trHeight w:hRule="exact" w:val="227"/>
          <w:jc w:val="center"/>
        </w:trPr>
        <w:tc>
          <w:tcPr>
            <w:tcW w:w="2602" w:type="dxa"/>
            <w:tcBorders>
              <w:top w:val="nil"/>
              <w:left w:val="single" w:sz="4" w:space="0" w:color="auto"/>
              <w:bottom w:val="nil"/>
              <w:right w:val="nil"/>
            </w:tcBorders>
            <w:vAlign w:val="center"/>
          </w:tcPr>
          <w:p w14:paraId="15154C1E" w14:textId="58B1D1C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C. Servicios de Salud (C=c1+c2)</w:t>
            </w:r>
          </w:p>
        </w:tc>
        <w:tc>
          <w:tcPr>
            <w:tcW w:w="1098" w:type="dxa"/>
            <w:tcBorders>
              <w:top w:val="nil"/>
              <w:left w:val="single" w:sz="4" w:space="0" w:color="auto"/>
              <w:bottom w:val="nil"/>
              <w:right w:val="single" w:sz="4" w:space="0" w:color="auto"/>
            </w:tcBorders>
            <w:vAlign w:val="center"/>
          </w:tcPr>
          <w:p w14:paraId="6D15D364" w14:textId="737EBEB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795BA1E1" w14:textId="60669DBC"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4B5E2CFF" w14:textId="5BBE24DD"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76F12101" w14:textId="28991DE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1B8C128F" w14:textId="151C3AA6"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67B0C0B4" w14:textId="7702BA15"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605E4EC7" w14:textId="77777777" w:rsidTr="00273A30">
        <w:trPr>
          <w:trHeight w:hRule="exact" w:val="227"/>
          <w:jc w:val="center"/>
        </w:trPr>
        <w:tc>
          <w:tcPr>
            <w:tcW w:w="2602" w:type="dxa"/>
            <w:tcBorders>
              <w:top w:val="nil"/>
              <w:left w:val="single" w:sz="4" w:space="0" w:color="auto"/>
              <w:bottom w:val="nil"/>
              <w:right w:val="nil"/>
            </w:tcBorders>
            <w:vAlign w:val="center"/>
          </w:tcPr>
          <w:p w14:paraId="45CE49AD" w14:textId="6592FDCF"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c1) Personal Administrativo</w:t>
            </w:r>
          </w:p>
        </w:tc>
        <w:tc>
          <w:tcPr>
            <w:tcW w:w="1098" w:type="dxa"/>
            <w:tcBorders>
              <w:top w:val="nil"/>
              <w:left w:val="single" w:sz="4" w:space="0" w:color="auto"/>
              <w:bottom w:val="nil"/>
              <w:right w:val="single" w:sz="4" w:space="0" w:color="auto"/>
            </w:tcBorders>
            <w:vAlign w:val="center"/>
          </w:tcPr>
          <w:p w14:paraId="15ED3D4E" w14:textId="3EA9B848"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49558971" w14:textId="100F775A"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71867F0D" w14:textId="3C627F54"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4FC50F1B" w14:textId="29BB85DF"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55E1628A" w14:textId="1A0B7303"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428E18E8" w14:textId="4447FA01"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10F3A0F5" w14:textId="77777777" w:rsidTr="00CA2CB8">
        <w:trPr>
          <w:trHeight w:val="20"/>
          <w:jc w:val="center"/>
        </w:trPr>
        <w:tc>
          <w:tcPr>
            <w:tcW w:w="2602" w:type="dxa"/>
            <w:tcBorders>
              <w:top w:val="nil"/>
              <w:left w:val="single" w:sz="4" w:space="0" w:color="auto"/>
              <w:bottom w:val="nil"/>
              <w:right w:val="nil"/>
            </w:tcBorders>
            <w:vAlign w:val="center"/>
          </w:tcPr>
          <w:p w14:paraId="00401DBD" w14:textId="461A58A9"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c2) Personal Médico, Paramédico y afín</w:t>
            </w:r>
          </w:p>
        </w:tc>
        <w:tc>
          <w:tcPr>
            <w:tcW w:w="1098" w:type="dxa"/>
            <w:tcBorders>
              <w:top w:val="nil"/>
              <w:left w:val="single" w:sz="4" w:space="0" w:color="auto"/>
              <w:bottom w:val="nil"/>
              <w:right w:val="single" w:sz="4" w:space="0" w:color="auto"/>
            </w:tcBorders>
            <w:vAlign w:val="center"/>
          </w:tcPr>
          <w:p w14:paraId="36C18339" w14:textId="184ECFE2"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38D3F7F4" w14:textId="2289CA93"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36DC1020" w14:textId="1B2D2918"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33637637" w14:textId="2E8E4055"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09BAE69D" w14:textId="2246C2B7"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622DC536" w14:textId="0FA8A50D"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1DF0389A" w14:textId="77777777" w:rsidTr="00CA2CB8">
        <w:trPr>
          <w:trHeight w:val="20"/>
          <w:jc w:val="center"/>
        </w:trPr>
        <w:tc>
          <w:tcPr>
            <w:tcW w:w="2602" w:type="dxa"/>
            <w:tcBorders>
              <w:top w:val="nil"/>
              <w:left w:val="single" w:sz="4" w:space="0" w:color="auto"/>
              <w:bottom w:val="nil"/>
              <w:right w:val="nil"/>
            </w:tcBorders>
            <w:vAlign w:val="center"/>
            <w:hideMark/>
          </w:tcPr>
          <w:p w14:paraId="4C539B1C" w14:textId="7777777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D. Seguridad Pública</w:t>
            </w:r>
          </w:p>
          <w:p w14:paraId="647BB6C9" w14:textId="1B59A23D" w:rsidR="00B83BFB" w:rsidRPr="00B3371C" w:rsidRDefault="00B83BFB" w:rsidP="00B83BFB">
            <w:pPr>
              <w:pStyle w:val="Texto"/>
              <w:spacing w:before="20" w:after="20" w:line="240" w:lineRule="exact"/>
              <w:ind w:firstLine="0"/>
              <w:jc w:val="left"/>
              <w:rPr>
                <w:rFonts w:ascii="Calibri" w:hAnsi="Calibri" w:cs="Calibri"/>
                <w:sz w:val="16"/>
                <w:szCs w:val="16"/>
                <w:lang w:val="es-MX"/>
              </w:rPr>
            </w:pPr>
          </w:p>
        </w:tc>
        <w:tc>
          <w:tcPr>
            <w:tcW w:w="1098" w:type="dxa"/>
            <w:tcBorders>
              <w:top w:val="nil"/>
              <w:left w:val="single" w:sz="4" w:space="0" w:color="auto"/>
              <w:bottom w:val="nil"/>
              <w:right w:val="single" w:sz="4" w:space="0" w:color="auto"/>
            </w:tcBorders>
            <w:vAlign w:val="center"/>
          </w:tcPr>
          <w:p w14:paraId="7920252B" w14:textId="53D08A89"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613ECEE4" w14:textId="025F870F"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4193ECCD" w14:textId="25CD0366"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62F0447F" w14:textId="45081555"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368095AD" w14:textId="62272DFA"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7DFAEA02" w14:textId="141BB055"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065D03" w:rsidRPr="00B3371C" w14:paraId="405C8CEC" w14:textId="77777777" w:rsidTr="00CA2CB8">
        <w:trPr>
          <w:gridAfter w:val="6"/>
          <w:wAfter w:w="5917" w:type="dxa"/>
          <w:trHeight w:val="20"/>
          <w:jc w:val="center"/>
        </w:trPr>
        <w:tc>
          <w:tcPr>
            <w:tcW w:w="2602" w:type="dxa"/>
            <w:tcBorders>
              <w:top w:val="nil"/>
              <w:left w:val="single" w:sz="4" w:space="0" w:color="auto"/>
              <w:right w:val="nil"/>
            </w:tcBorders>
            <w:vAlign w:val="center"/>
            <w:hideMark/>
          </w:tcPr>
          <w:p w14:paraId="23B838C0" w14:textId="49E8084B" w:rsidR="00065D03" w:rsidRPr="00B3371C" w:rsidRDefault="00065D03" w:rsidP="00EC0FD3">
            <w:pPr>
              <w:pStyle w:val="Texto"/>
              <w:spacing w:before="20" w:after="20" w:line="240" w:lineRule="exact"/>
              <w:ind w:firstLine="217"/>
              <w:jc w:val="left"/>
              <w:rPr>
                <w:rFonts w:ascii="Calibri" w:hAnsi="Calibri" w:cs="Calibri"/>
                <w:sz w:val="16"/>
                <w:szCs w:val="16"/>
                <w:lang w:val="es-MX"/>
              </w:rPr>
            </w:pPr>
          </w:p>
        </w:tc>
      </w:tr>
      <w:tr w:rsidR="00065D03" w:rsidRPr="00B3371C" w14:paraId="529DEFE4" w14:textId="77777777" w:rsidTr="00CA2CB8">
        <w:trPr>
          <w:gridAfter w:val="6"/>
          <w:wAfter w:w="5917" w:type="dxa"/>
          <w:trHeight w:val="20"/>
          <w:jc w:val="center"/>
        </w:trPr>
        <w:tc>
          <w:tcPr>
            <w:tcW w:w="2602" w:type="dxa"/>
            <w:tcBorders>
              <w:top w:val="nil"/>
              <w:left w:val="single" w:sz="4" w:space="0" w:color="auto"/>
              <w:right w:val="nil"/>
            </w:tcBorders>
            <w:vAlign w:val="center"/>
            <w:hideMark/>
          </w:tcPr>
          <w:p w14:paraId="39970929" w14:textId="51D07B63" w:rsidR="00065D03" w:rsidRPr="00B3371C" w:rsidRDefault="00065D03" w:rsidP="00EC0FD3">
            <w:pPr>
              <w:pStyle w:val="Texto"/>
              <w:spacing w:before="20" w:after="20" w:line="240" w:lineRule="exact"/>
              <w:ind w:firstLine="217"/>
              <w:jc w:val="left"/>
              <w:rPr>
                <w:rFonts w:ascii="Calibri" w:hAnsi="Calibri" w:cs="Calibri"/>
                <w:sz w:val="16"/>
                <w:szCs w:val="16"/>
                <w:lang w:val="es-MX"/>
              </w:rPr>
            </w:pPr>
          </w:p>
        </w:tc>
      </w:tr>
      <w:tr w:rsidR="00B83BFB" w:rsidRPr="00B3371C" w14:paraId="33590AA3" w14:textId="77777777" w:rsidTr="00CA2CB8">
        <w:trPr>
          <w:trHeight w:val="20"/>
          <w:jc w:val="center"/>
        </w:trPr>
        <w:tc>
          <w:tcPr>
            <w:tcW w:w="2602" w:type="dxa"/>
            <w:tcBorders>
              <w:top w:val="single" w:sz="4" w:space="0" w:color="auto"/>
              <w:left w:val="single" w:sz="4" w:space="0" w:color="auto"/>
              <w:bottom w:val="nil"/>
              <w:right w:val="nil"/>
            </w:tcBorders>
            <w:vAlign w:val="center"/>
          </w:tcPr>
          <w:p w14:paraId="150C295D" w14:textId="01B52400"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E. Gastos asociados a la implementación de nuevas leyes federales o reformas a las mismas (E = e1 + e2)</w:t>
            </w:r>
          </w:p>
        </w:tc>
        <w:tc>
          <w:tcPr>
            <w:tcW w:w="1098" w:type="dxa"/>
            <w:tcBorders>
              <w:top w:val="single" w:sz="4" w:space="0" w:color="auto"/>
              <w:left w:val="single" w:sz="4" w:space="0" w:color="auto"/>
              <w:bottom w:val="nil"/>
              <w:right w:val="single" w:sz="4" w:space="0" w:color="auto"/>
            </w:tcBorders>
            <w:vAlign w:val="center"/>
          </w:tcPr>
          <w:p w14:paraId="0E9B8245" w14:textId="30FB6523"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single" w:sz="4" w:space="0" w:color="auto"/>
              <w:left w:val="nil"/>
              <w:bottom w:val="nil"/>
              <w:right w:val="single" w:sz="4" w:space="0" w:color="auto"/>
            </w:tcBorders>
            <w:vAlign w:val="center"/>
          </w:tcPr>
          <w:p w14:paraId="7EE14E5B" w14:textId="3763B77F"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single" w:sz="4" w:space="0" w:color="auto"/>
              <w:left w:val="nil"/>
              <w:bottom w:val="nil"/>
              <w:right w:val="single" w:sz="4" w:space="0" w:color="auto"/>
            </w:tcBorders>
            <w:vAlign w:val="center"/>
          </w:tcPr>
          <w:p w14:paraId="2487E93A" w14:textId="07835D6E"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single" w:sz="4" w:space="0" w:color="auto"/>
              <w:left w:val="nil"/>
              <w:bottom w:val="nil"/>
              <w:right w:val="single" w:sz="4" w:space="0" w:color="auto"/>
            </w:tcBorders>
            <w:vAlign w:val="center"/>
          </w:tcPr>
          <w:p w14:paraId="0D0B2CC4" w14:textId="55A3F3B7"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single" w:sz="4" w:space="0" w:color="auto"/>
              <w:left w:val="nil"/>
              <w:bottom w:val="nil"/>
              <w:right w:val="single" w:sz="4" w:space="0" w:color="auto"/>
            </w:tcBorders>
            <w:vAlign w:val="center"/>
          </w:tcPr>
          <w:p w14:paraId="00C114C1" w14:textId="0DC99A83"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single" w:sz="4" w:space="0" w:color="auto"/>
              <w:left w:val="nil"/>
              <w:bottom w:val="nil"/>
              <w:right w:val="single" w:sz="4" w:space="0" w:color="auto"/>
            </w:tcBorders>
            <w:vAlign w:val="center"/>
          </w:tcPr>
          <w:p w14:paraId="0A45D069" w14:textId="0A393DB4"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21796F39" w14:textId="77777777" w:rsidTr="00273A30">
        <w:trPr>
          <w:trHeight w:hRule="exact" w:val="227"/>
          <w:jc w:val="center"/>
        </w:trPr>
        <w:tc>
          <w:tcPr>
            <w:tcW w:w="2602" w:type="dxa"/>
            <w:tcBorders>
              <w:top w:val="nil"/>
              <w:left w:val="single" w:sz="4" w:space="0" w:color="auto"/>
              <w:bottom w:val="nil"/>
              <w:right w:val="nil"/>
            </w:tcBorders>
            <w:vAlign w:val="center"/>
            <w:hideMark/>
          </w:tcPr>
          <w:p w14:paraId="64FB0DD9" w14:textId="401E44DE"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e1) Nombre del Programa o Ley 1</w:t>
            </w:r>
          </w:p>
        </w:tc>
        <w:tc>
          <w:tcPr>
            <w:tcW w:w="1098" w:type="dxa"/>
            <w:tcBorders>
              <w:top w:val="nil"/>
              <w:left w:val="single" w:sz="4" w:space="0" w:color="auto"/>
              <w:bottom w:val="nil"/>
              <w:right w:val="single" w:sz="4" w:space="0" w:color="auto"/>
            </w:tcBorders>
            <w:vAlign w:val="center"/>
          </w:tcPr>
          <w:p w14:paraId="0E4F1953" w14:textId="5100D903"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0B8B3051" w14:textId="289231E4"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75C93883" w14:textId="0B90BD97"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4389F66C" w14:textId="4AC60174"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1EBF5864" w14:textId="29329071"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2DAEAEEC" w14:textId="13DBF59A"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6CF3756C" w14:textId="77777777" w:rsidTr="00273A30">
        <w:trPr>
          <w:trHeight w:hRule="exact" w:val="227"/>
          <w:jc w:val="center"/>
        </w:trPr>
        <w:tc>
          <w:tcPr>
            <w:tcW w:w="2602" w:type="dxa"/>
            <w:tcBorders>
              <w:top w:val="nil"/>
              <w:left w:val="single" w:sz="4" w:space="0" w:color="auto"/>
              <w:bottom w:val="nil"/>
              <w:right w:val="nil"/>
            </w:tcBorders>
            <w:vAlign w:val="center"/>
            <w:hideMark/>
          </w:tcPr>
          <w:p w14:paraId="4AACAF3B" w14:textId="3C4F397C"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e2) Nombre del Programa o Ley 2</w:t>
            </w:r>
          </w:p>
        </w:tc>
        <w:tc>
          <w:tcPr>
            <w:tcW w:w="1098" w:type="dxa"/>
            <w:tcBorders>
              <w:top w:val="nil"/>
              <w:left w:val="single" w:sz="4" w:space="0" w:color="auto"/>
              <w:bottom w:val="nil"/>
              <w:right w:val="single" w:sz="4" w:space="0" w:color="auto"/>
            </w:tcBorders>
            <w:vAlign w:val="center"/>
          </w:tcPr>
          <w:p w14:paraId="5DCB35E3" w14:textId="7869D169"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bottom w:val="nil"/>
              <w:right w:val="single" w:sz="4" w:space="0" w:color="auto"/>
            </w:tcBorders>
            <w:vAlign w:val="center"/>
          </w:tcPr>
          <w:p w14:paraId="57DF1BEE" w14:textId="0E939964"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bottom w:val="nil"/>
              <w:right w:val="single" w:sz="4" w:space="0" w:color="auto"/>
            </w:tcBorders>
            <w:vAlign w:val="center"/>
          </w:tcPr>
          <w:p w14:paraId="253F6AD4" w14:textId="4F7048B3"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bottom w:val="nil"/>
              <w:right w:val="single" w:sz="4" w:space="0" w:color="auto"/>
            </w:tcBorders>
            <w:vAlign w:val="center"/>
          </w:tcPr>
          <w:p w14:paraId="0CF21A0A" w14:textId="21A1DDC9"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bottom w:val="nil"/>
              <w:right w:val="single" w:sz="4" w:space="0" w:color="auto"/>
            </w:tcBorders>
            <w:vAlign w:val="center"/>
          </w:tcPr>
          <w:p w14:paraId="3EDDAF00" w14:textId="59C62AEE"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bottom w:val="nil"/>
              <w:right w:val="single" w:sz="4" w:space="0" w:color="auto"/>
            </w:tcBorders>
            <w:vAlign w:val="center"/>
          </w:tcPr>
          <w:p w14:paraId="598F63C5" w14:textId="2269CE2B"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B83BFB" w:rsidRPr="00B3371C" w14:paraId="27A7A9FA" w14:textId="77777777" w:rsidTr="002D61F8">
        <w:trPr>
          <w:trHeight w:val="20"/>
          <w:jc w:val="center"/>
        </w:trPr>
        <w:tc>
          <w:tcPr>
            <w:tcW w:w="2602" w:type="dxa"/>
            <w:tcBorders>
              <w:top w:val="nil"/>
              <w:left w:val="single" w:sz="4" w:space="0" w:color="auto"/>
              <w:right w:val="nil"/>
            </w:tcBorders>
            <w:vAlign w:val="center"/>
            <w:hideMark/>
          </w:tcPr>
          <w:p w14:paraId="101719DA" w14:textId="77777777" w:rsidR="00B83BFB" w:rsidRPr="00B3371C" w:rsidRDefault="00B83BFB" w:rsidP="00B83BFB">
            <w:pPr>
              <w:pStyle w:val="Texto"/>
              <w:spacing w:before="20" w:after="20" w:line="240" w:lineRule="exact"/>
              <w:ind w:firstLine="0"/>
              <w:jc w:val="left"/>
              <w:rPr>
                <w:rFonts w:ascii="Calibri" w:hAnsi="Calibri" w:cs="Calibri"/>
                <w:sz w:val="16"/>
                <w:szCs w:val="16"/>
                <w:lang w:val="es-MX"/>
              </w:rPr>
            </w:pPr>
            <w:r w:rsidRPr="00B3371C">
              <w:rPr>
                <w:rFonts w:ascii="Calibri" w:hAnsi="Calibri" w:cs="Calibri"/>
                <w:sz w:val="16"/>
                <w:szCs w:val="16"/>
                <w:lang w:val="es-MX"/>
              </w:rPr>
              <w:t>F. Sentencias laborales definitivas</w:t>
            </w:r>
          </w:p>
        </w:tc>
        <w:tc>
          <w:tcPr>
            <w:tcW w:w="1098" w:type="dxa"/>
            <w:tcBorders>
              <w:top w:val="nil"/>
              <w:left w:val="single" w:sz="4" w:space="0" w:color="auto"/>
              <w:right w:val="single" w:sz="4" w:space="0" w:color="auto"/>
            </w:tcBorders>
            <w:vAlign w:val="center"/>
          </w:tcPr>
          <w:p w14:paraId="61477E4F" w14:textId="6E308777"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855" w:type="dxa"/>
            <w:tcBorders>
              <w:top w:val="nil"/>
              <w:left w:val="nil"/>
              <w:right w:val="single" w:sz="4" w:space="0" w:color="auto"/>
            </w:tcBorders>
            <w:vAlign w:val="center"/>
          </w:tcPr>
          <w:p w14:paraId="0EC58CCC" w14:textId="56C9C5FB"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98" w:type="dxa"/>
            <w:tcBorders>
              <w:top w:val="nil"/>
              <w:left w:val="nil"/>
              <w:right w:val="single" w:sz="4" w:space="0" w:color="auto"/>
            </w:tcBorders>
            <w:vAlign w:val="center"/>
          </w:tcPr>
          <w:p w14:paraId="4BB71765" w14:textId="15BD21CD"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923" w:type="dxa"/>
            <w:tcBorders>
              <w:top w:val="nil"/>
              <w:left w:val="nil"/>
              <w:right w:val="single" w:sz="4" w:space="0" w:color="auto"/>
            </w:tcBorders>
            <w:vAlign w:val="center"/>
          </w:tcPr>
          <w:p w14:paraId="4A095AC1" w14:textId="13C6735E"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709" w:type="dxa"/>
            <w:tcBorders>
              <w:top w:val="nil"/>
              <w:left w:val="nil"/>
              <w:right w:val="single" w:sz="4" w:space="0" w:color="auto"/>
            </w:tcBorders>
            <w:vAlign w:val="center"/>
          </w:tcPr>
          <w:p w14:paraId="63EB6884" w14:textId="3F4491F9"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c>
          <w:tcPr>
            <w:tcW w:w="1134" w:type="dxa"/>
            <w:tcBorders>
              <w:top w:val="nil"/>
              <w:left w:val="nil"/>
              <w:right w:val="single" w:sz="4" w:space="0" w:color="auto"/>
            </w:tcBorders>
            <w:vAlign w:val="center"/>
          </w:tcPr>
          <w:p w14:paraId="591577F4" w14:textId="44A0D978" w:rsidR="00B83BFB" w:rsidRPr="00B3371C" w:rsidRDefault="00B83BFB" w:rsidP="00B83BFB">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0 </w:t>
            </w:r>
          </w:p>
        </w:tc>
      </w:tr>
      <w:tr w:rsidR="00220A0F" w:rsidRPr="00B3371C" w14:paraId="512F4E6E" w14:textId="77777777" w:rsidTr="002D61F8">
        <w:trPr>
          <w:trHeight w:hRule="exact" w:val="227"/>
          <w:jc w:val="center"/>
        </w:trPr>
        <w:tc>
          <w:tcPr>
            <w:tcW w:w="2602" w:type="dxa"/>
            <w:tcBorders>
              <w:top w:val="nil"/>
              <w:left w:val="single" w:sz="4" w:space="0" w:color="auto"/>
              <w:bottom w:val="single" w:sz="4" w:space="0" w:color="auto"/>
              <w:right w:val="nil"/>
            </w:tcBorders>
            <w:vAlign w:val="center"/>
            <w:hideMark/>
          </w:tcPr>
          <w:p w14:paraId="6630A998" w14:textId="77777777" w:rsidR="00220A0F" w:rsidRPr="00B3371C" w:rsidRDefault="00220A0F" w:rsidP="00220A0F">
            <w:pPr>
              <w:pStyle w:val="Texto"/>
              <w:spacing w:before="20" w:after="20" w:line="240" w:lineRule="exact"/>
              <w:ind w:firstLine="0"/>
              <w:jc w:val="left"/>
              <w:rPr>
                <w:rFonts w:ascii="Calibri" w:hAnsi="Calibri" w:cs="Calibri"/>
                <w:sz w:val="16"/>
                <w:szCs w:val="16"/>
                <w:lang w:val="es-MX"/>
              </w:rPr>
            </w:pPr>
            <w:r w:rsidRPr="00B3371C">
              <w:rPr>
                <w:rFonts w:ascii="Calibri" w:eastAsia="Calibri" w:hAnsi="Calibri" w:cs="Calibri"/>
                <w:b/>
                <w:sz w:val="16"/>
                <w:szCs w:val="16"/>
                <w:lang w:val="es-MX" w:eastAsia="en-US"/>
              </w:rPr>
              <w:t>III. Total del Gasto en Servicios Personales (III = I + II)</w:t>
            </w:r>
          </w:p>
        </w:tc>
        <w:tc>
          <w:tcPr>
            <w:tcW w:w="1098" w:type="dxa"/>
            <w:tcBorders>
              <w:top w:val="nil"/>
              <w:left w:val="single" w:sz="4" w:space="0" w:color="auto"/>
              <w:bottom w:val="single" w:sz="4" w:space="0" w:color="auto"/>
              <w:right w:val="single" w:sz="4" w:space="0" w:color="auto"/>
            </w:tcBorders>
            <w:vAlign w:val="bottom"/>
          </w:tcPr>
          <w:p w14:paraId="73E71AE3" w14:textId="23BB2E1F" w:rsidR="00220A0F" w:rsidRPr="00B3371C" w:rsidRDefault="00220A0F" w:rsidP="00220A0F">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1,097,203,563</w:t>
            </w:r>
          </w:p>
        </w:tc>
        <w:tc>
          <w:tcPr>
            <w:tcW w:w="855" w:type="dxa"/>
            <w:tcBorders>
              <w:top w:val="nil"/>
              <w:left w:val="nil"/>
              <w:bottom w:val="single" w:sz="4" w:space="0" w:color="auto"/>
              <w:right w:val="single" w:sz="4" w:space="0" w:color="auto"/>
            </w:tcBorders>
            <w:vAlign w:val="bottom"/>
          </w:tcPr>
          <w:p w14:paraId="03FF5B2C" w14:textId="1750395B" w:rsidR="00220A0F" w:rsidRPr="00B3371C" w:rsidRDefault="00220A0F" w:rsidP="00220A0F">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sz w:val="16"/>
                <w:szCs w:val="16"/>
              </w:rPr>
              <w:t>0</w:t>
            </w:r>
          </w:p>
        </w:tc>
        <w:tc>
          <w:tcPr>
            <w:tcW w:w="1198" w:type="dxa"/>
            <w:tcBorders>
              <w:top w:val="nil"/>
              <w:left w:val="nil"/>
              <w:bottom w:val="single" w:sz="4" w:space="0" w:color="auto"/>
              <w:right w:val="single" w:sz="4" w:space="0" w:color="auto"/>
            </w:tcBorders>
            <w:vAlign w:val="bottom"/>
          </w:tcPr>
          <w:p w14:paraId="76595F41" w14:textId="6EF510FF" w:rsidR="00220A0F" w:rsidRPr="00B3371C" w:rsidRDefault="00220A0F" w:rsidP="00220A0F">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1,097,203,563</w:t>
            </w:r>
          </w:p>
        </w:tc>
        <w:tc>
          <w:tcPr>
            <w:tcW w:w="923" w:type="dxa"/>
            <w:tcBorders>
              <w:top w:val="nil"/>
              <w:left w:val="nil"/>
              <w:bottom w:val="single" w:sz="4" w:space="0" w:color="auto"/>
              <w:right w:val="single" w:sz="4" w:space="0" w:color="auto"/>
            </w:tcBorders>
            <w:vAlign w:val="bottom"/>
          </w:tcPr>
          <w:p w14:paraId="5DA82A43" w14:textId="0D92EB12" w:rsidR="00220A0F" w:rsidRPr="00B3371C" w:rsidRDefault="00220A0F" w:rsidP="00220A0F">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w:t>
            </w:r>
          </w:p>
        </w:tc>
        <w:tc>
          <w:tcPr>
            <w:tcW w:w="709" w:type="dxa"/>
            <w:tcBorders>
              <w:top w:val="nil"/>
              <w:left w:val="nil"/>
              <w:bottom w:val="single" w:sz="4" w:space="0" w:color="auto"/>
              <w:right w:val="single" w:sz="4" w:space="0" w:color="auto"/>
            </w:tcBorders>
            <w:vAlign w:val="bottom"/>
          </w:tcPr>
          <w:p w14:paraId="176A2AAD" w14:textId="2BF6AF65" w:rsidR="00220A0F" w:rsidRPr="00B3371C" w:rsidRDefault="00220A0F" w:rsidP="00220A0F">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0</w:t>
            </w:r>
          </w:p>
        </w:tc>
        <w:tc>
          <w:tcPr>
            <w:tcW w:w="1134" w:type="dxa"/>
            <w:tcBorders>
              <w:top w:val="nil"/>
              <w:left w:val="nil"/>
              <w:bottom w:val="single" w:sz="4" w:space="0" w:color="auto"/>
              <w:right w:val="single" w:sz="4" w:space="0" w:color="auto"/>
            </w:tcBorders>
            <w:vAlign w:val="bottom"/>
          </w:tcPr>
          <w:p w14:paraId="5EF3FC9F" w14:textId="508D8677" w:rsidR="00220A0F" w:rsidRPr="00B3371C" w:rsidRDefault="00220A0F" w:rsidP="00220A0F">
            <w:pPr>
              <w:pStyle w:val="Texto"/>
              <w:spacing w:before="20" w:after="20" w:line="240" w:lineRule="exact"/>
              <w:ind w:firstLine="0"/>
              <w:jc w:val="right"/>
              <w:rPr>
                <w:rFonts w:ascii="Calibri" w:hAnsi="Calibri" w:cs="Calibri"/>
                <w:b/>
                <w:sz w:val="16"/>
                <w:szCs w:val="16"/>
                <w:lang w:val="es-MX"/>
              </w:rPr>
            </w:pPr>
            <w:r w:rsidRPr="00B3371C">
              <w:rPr>
                <w:rFonts w:ascii="Calibri" w:hAnsi="Calibri" w:cs="Calibri"/>
                <w:color w:val="000000"/>
                <w:sz w:val="16"/>
                <w:szCs w:val="16"/>
              </w:rPr>
              <w:t>1,097,203,563</w:t>
            </w:r>
          </w:p>
        </w:tc>
      </w:tr>
    </w:tbl>
    <w:p w14:paraId="72842BE1" w14:textId="6872C50E" w:rsidR="00D76ABF" w:rsidRPr="00B3371C" w:rsidRDefault="00D76ABF" w:rsidP="00655013">
      <w:pPr>
        <w:ind w:left="708"/>
        <w:rPr>
          <w:rFonts w:ascii="Calibri" w:hAnsi="Calibri" w:cs="Calibri"/>
          <w:color w:val="000000" w:themeColor="text1"/>
          <w:sz w:val="16"/>
          <w:szCs w:val="16"/>
        </w:rPr>
      </w:pPr>
    </w:p>
    <w:p w14:paraId="44852C68" w14:textId="02A57D64" w:rsidR="00655013" w:rsidRPr="00C20855" w:rsidRDefault="00655013" w:rsidP="00E50A56">
      <w:pPr>
        <w:pStyle w:val="Ttulo4"/>
        <w:numPr>
          <w:ilvl w:val="0"/>
          <w:numId w:val="0"/>
        </w:numPr>
        <w:jc w:val="center"/>
        <w:rPr>
          <w:rFonts w:ascii="Calibri" w:hAnsi="Calibri" w:cs="Calibri"/>
          <w:szCs w:val="24"/>
        </w:rPr>
      </w:pPr>
      <w:r w:rsidRPr="00C20855">
        <w:rPr>
          <w:rFonts w:ascii="Calibri" w:hAnsi="Calibri" w:cs="Calibri"/>
          <w:szCs w:val="24"/>
        </w:rPr>
        <w:lastRenderedPageBreak/>
        <w:t>Distribución del Gasto por Partida Genérica</w:t>
      </w:r>
    </w:p>
    <w:p w14:paraId="2997CA85" w14:textId="77777777" w:rsidR="00467F87" w:rsidRPr="00B3371C" w:rsidRDefault="00467F87" w:rsidP="00467F87">
      <w:pPr>
        <w:rPr>
          <w:rFonts w:ascii="Calibri" w:hAnsi="Calibri" w:cs="Calibri"/>
        </w:rPr>
      </w:pPr>
    </w:p>
    <w:tbl>
      <w:tblPr>
        <w:tblStyle w:val="TableGrid1"/>
        <w:tblW w:w="8212" w:type="dxa"/>
        <w:jc w:val="center"/>
        <w:tblInd w:w="0" w:type="dxa"/>
        <w:tblCellMar>
          <w:top w:w="23" w:type="dxa"/>
          <w:left w:w="70" w:type="dxa"/>
          <w:right w:w="115" w:type="dxa"/>
        </w:tblCellMar>
        <w:tblLook w:val="04A0" w:firstRow="1" w:lastRow="0" w:firstColumn="1" w:lastColumn="0" w:noHBand="0" w:noVBand="1"/>
      </w:tblPr>
      <w:tblGrid>
        <w:gridCol w:w="1455"/>
        <w:gridCol w:w="8"/>
        <w:gridCol w:w="1221"/>
        <w:gridCol w:w="3685"/>
        <w:gridCol w:w="1843"/>
      </w:tblGrid>
      <w:tr w:rsidR="00EE2D9B" w:rsidRPr="00B3371C" w14:paraId="32CDCDD5" w14:textId="77777777" w:rsidTr="008A4E38">
        <w:trPr>
          <w:trHeight w:val="486"/>
          <w:jc w:val="center"/>
        </w:trPr>
        <w:tc>
          <w:tcPr>
            <w:tcW w:w="821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3822B7CB" w14:textId="77777777" w:rsidR="00EE2D9B" w:rsidRPr="00C20855" w:rsidRDefault="00EE2D9B" w:rsidP="00EE2D9B">
            <w:pPr>
              <w:pStyle w:val="Texto"/>
              <w:spacing w:before="20" w:after="20" w:line="240" w:lineRule="exact"/>
              <w:ind w:firstLine="0"/>
              <w:jc w:val="center"/>
              <w:rPr>
                <w:rFonts w:ascii="Calibri" w:hAnsi="Calibri" w:cs="Calibri"/>
                <w:b/>
                <w:bCs/>
                <w:sz w:val="20"/>
              </w:rPr>
            </w:pPr>
            <w:r w:rsidRPr="00C20855">
              <w:rPr>
                <w:rFonts w:ascii="Calibri" w:hAnsi="Calibri" w:cs="Calibri"/>
                <w:b/>
                <w:bCs/>
                <w:sz w:val="20"/>
              </w:rPr>
              <w:t>FISCALÍA GENERAL DEL ESTADO QUINTANA ROO</w:t>
            </w:r>
          </w:p>
          <w:p w14:paraId="65E49779" w14:textId="77777777" w:rsidR="00EE2D9B" w:rsidRPr="00C20855" w:rsidRDefault="00EE2D9B" w:rsidP="00EE2D9B">
            <w:pPr>
              <w:ind w:left="44"/>
              <w:jc w:val="center"/>
              <w:rPr>
                <w:rFonts w:ascii="Calibri" w:eastAsia="Times New Roman" w:hAnsi="Calibri" w:cs="Calibri"/>
                <w:b/>
                <w:bCs/>
                <w:sz w:val="20"/>
                <w:szCs w:val="20"/>
                <w:lang w:eastAsia="es-MX"/>
              </w:rPr>
            </w:pPr>
            <w:r w:rsidRPr="00C20855">
              <w:rPr>
                <w:rFonts w:ascii="Calibri" w:eastAsia="Times New Roman" w:hAnsi="Calibri" w:cs="Calibri"/>
                <w:b/>
                <w:bCs/>
                <w:sz w:val="20"/>
                <w:szCs w:val="20"/>
                <w:lang w:eastAsia="es-MX"/>
              </w:rPr>
              <w:t>PRESUPUESTO DE EGRESOS 2025</w:t>
            </w:r>
          </w:p>
          <w:p w14:paraId="0D93E15D" w14:textId="40C1CF25" w:rsidR="00EE2D9B" w:rsidRPr="00C20855" w:rsidRDefault="00EE2D9B" w:rsidP="00EE2D9B">
            <w:pPr>
              <w:pStyle w:val="Ttulo4"/>
              <w:numPr>
                <w:ilvl w:val="0"/>
                <w:numId w:val="0"/>
              </w:numPr>
              <w:jc w:val="center"/>
              <w:rPr>
                <w:rFonts w:ascii="Calibri" w:hAnsi="Calibri" w:cs="Calibri"/>
                <w:sz w:val="20"/>
                <w:szCs w:val="20"/>
              </w:rPr>
            </w:pPr>
            <w:r w:rsidRPr="00C20855">
              <w:rPr>
                <w:rFonts w:ascii="Calibri" w:hAnsi="Calibri" w:cs="Calibri"/>
                <w:sz w:val="20"/>
                <w:szCs w:val="20"/>
              </w:rPr>
              <w:t>Distribución del Gasto por Partida Genérica</w:t>
            </w:r>
          </w:p>
          <w:p w14:paraId="7D409CD7" w14:textId="1F7921A2" w:rsidR="00EE2D9B" w:rsidRPr="00B3371C" w:rsidRDefault="00EE2D9B" w:rsidP="00EE2D9B">
            <w:pPr>
              <w:ind w:left="44"/>
              <w:jc w:val="center"/>
              <w:rPr>
                <w:rFonts w:ascii="Calibri" w:eastAsia="Arial" w:hAnsi="Calibri" w:cs="Calibri"/>
                <w:b/>
                <w:color w:val="000000"/>
                <w:sz w:val="16"/>
                <w:szCs w:val="16"/>
                <w:lang w:eastAsia="es-MX"/>
              </w:rPr>
            </w:pPr>
            <w:r w:rsidRPr="00C20855">
              <w:rPr>
                <w:rFonts w:ascii="Calibri" w:hAnsi="Calibri" w:cs="Calibri"/>
                <w:b/>
                <w:bCs/>
                <w:sz w:val="20"/>
                <w:szCs w:val="20"/>
              </w:rPr>
              <w:t>(Cifras en Pesos)</w:t>
            </w:r>
          </w:p>
        </w:tc>
      </w:tr>
      <w:tr w:rsidR="004C1637" w:rsidRPr="00B3371C" w14:paraId="7F67D61F" w14:textId="77777777" w:rsidTr="002F3C82">
        <w:trPr>
          <w:trHeight w:val="486"/>
          <w:jc w:val="center"/>
        </w:trPr>
        <w:tc>
          <w:tcPr>
            <w:tcW w:w="1463" w:type="dxa"/>
            <w:gridSpan w:val="2"/>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51B031EF" w14:textId="77777777" w:rsidR="004C1637" w:rsidRPr="00B3371C" w:rsidRDefault="004C1637">
            <w:pPr>
              <w:ind w:left="35"/>
              <w:jc w:val="center"/>
              <w:rPr>
                <w:rFonts w:ascii="Calibri" w:eastAsia="Calibri" w:hAnsi="Calibri" w:cs="Calibri"/>
                <w:color w:val="000000"/>
                <w:sz w:val="16"/>
                <w:szCs w:val="16"/>
                <w:lang w:eastAsia="es-MX"/>
              </w:rPr>
            </w:pPr>
            <w:bookmarkStart w:id="134" w:name="_Hlk150511000"/>
            <w:r w:rsidRPr="00B3371C">
              <w:rPr>
                <w:rFonts w:ascii="Calibri" w:eastAsia="Arial" w:hAnsi="Calibri" w:cs="Calibri"/>
                <w:b/>
                <w:color w:val="000000"/>
                <w:sz w:val="16"/>
                <w:szCs w:val="16"/>
                <w:lang w:eastAsia="es-MX"/>
              </w:rPr>
              <w:t>CLASIFICACIÓN</w:t>
            </w:r>
            <w:r w:rsidRPr="00B3371C">
              <w:rPr>
                <w:rFonts w:ascii="Calibri" w:eastAsia="Calibri" w:hAnsi="Calibri" w:cs="Calibri"/>
                <w:color w:val="000000"/>
                <w:sz w:val="16"/>
                <w:szCs w:val="16"/>
                <w:lang w:eastAsia="es-MX"/>
              </w:rPr>
              <w:t xml:space="preserve"> </w:t>
            </w:r>
          </w:p>
        </w:tc>
        <w:tc>
          <w:tcPr>
            <w:tcW w:w="1221" w:type="dxa"/>
            <w:tcBorders>
              <w:top w:val="single" w:sz="8" w:space="0" w:color="000000"/>
              <w:left w:val="single" w:sz="8" w:space="0" w:color="000000"/>
              <w:bottom w:val="single" w:sz="4" w:space="0" w:color="000000"/>
              <w:right w:val="single" w:sz="8" w:space="0" w:color="000000"/>
            </w:tcBorders>
            <w:shd w:val="clear" w:color="auto" w:fill="auto"/>
            <w:hideMark/>
          </w:tcPr>
          <w:p w14:paraId="6F78793C" w14:textId="77777777" w:rsidR="004C1637" w:rsidRPr="00B3371C" w:rsidRDefault="004C1637">
            <w:pPr>
              <w:jc w:val="center"/>
              <w:rPr>
                <w:rFonts w:ascii="Calibri" w:eastAsia="Calibri" w:hAnsi="Calibri" w:cs="Calibri"/>
                <w:color w:val="000000"/>
                <w:sz w:val="16"/>
                <w:szCs w:val="16"/>
                <w:lang w:eastAsia="es-MX"/>
              </w:rPr>
            </w:pPr>
            <w:r w:rsidRPr="00B3371C">
              <w:rPr>
                <w:rFonts w:ascii="Calibri" w:eastAsia="Arial" w:hAnsi="Calibri" w:cs="Calibri"/>
                <w:b/>
                <w:color w:val="000000"/>
                <w:sz w:val="16"/>
                <w:szCs w:val="16"/>
                <w:lang w:eastAsia="es-MX"/>
              </w:rPr>
              <w:t>PARTIDA GENÉRICA</w:t>
            </w:r>
          </w:p>
        </w:tc>
        <w:tc>
          <w:tcPr>
            <w:tcW w:w="3685"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7BCFE3B6" w14:textId="77777777" w:rsidR="004C1637" w:rsidRPr="00B3371C" w:rsidRDefault="004C1637">
            <w:pPr>
              <w:ind w:left="37"/>
              <w:jc w:val="center"/>
              <w:rPr>
                <w:rFonts w:ascii="Calibri" w:eastAsia="Calibri" w:hAnsi="Calibri" w:cs="Calibri"/>
                <w:color w:val="000000"/>
                <w:sz w:val="16"/>
                <w:szCs w:val="16"/>
                <w:lang w:eastAsia="es-MX"/>
              </w:rPr>
            </w:pPr>
            <w:r w:rsidRPr="00B3371C">
              <w:rPr>
                <w:rFonts w:ascii="Calibri" w:eastAsia="Arial" w:hAnsi="Calibri" w:cs="Calibri"/>
                <w:b/>
                <w:color w:val="000000"/>
                <w:sz w:val="16"/>
                <w:szCs w:val="16"/>
                <w:lang w:eastAsia="es-MX"/>
              </w:rPr>
              <w:t>CONCEPTO</w:t>
            </w:r>
            <w:r w:rsidRPr="00B3371C">
              <w:rPr>
                <w:rFonts w:ascii="Calibri" w:eastAsia="Calibri" w:hAnsi="Calibri" w:cs="Calibri"/>
                <w:color w:val="000000"/>
                <w:sz w:val="16"/>
                <w:szCs w:val="16"/>
                <w:lang w:eastAsia="es-MX"/>
              </w:rPr>
              <w:t xml:space="preserve"> </w:t>
            </w:r>
          </w:p>
        </w:tc>
        <w:tc>
          <w:tcPr>
            <w:tcW w:w="1843"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715FB320" w14:textId="77777777" w:rsidR="004C1637" w:rsidRPr="00B3371C" w:rsidRDefault="004C1637">
            <w:pPr>
              <w:ind w:left="44"/>
              <w:jc w:val="center"/>
              <w:rPr>
                <w:rFonts w:ascii="Calibri" w:eastAsia="Calibri" w:hAnsi="Calibri" w:cs="Calibri"/>
                <w:color w:val="000000"/>
                <w:sz w:val="16"/>
                <w:szCs w:val="16"/>
                <w:lang w:eastAsia="es-MX"/>
              </w:rPr>
            </w:pPr>
            <w:r w:rsidRPr="00B3371C">
              <w:rPr>
                <w:rFonts w:ascii="Calibri" w:eastAsia="Arial" w:hAnsi="Calibri" w:cs="Calibri"/>
                <w:b/>
                <w:color w:val="000000"/>
                <w:sz w:val="16"/>
                <w:szCs w:val="16"/>
                <w:lang w:eastAsia="es-MX"/>
              </w:rPr>
              <w:t>IMPORTE</w:t>
            </w:r>
            <w:r w:rsidRPr="00B3371C">
              <w:rPr>
                <w:rFonts w:ascii="Calibri" w:eastAsia="Calibri" w:hAnsi="Calibri" w:cs="Calibri"/>
                <w:color w:val="000000"/>
                <w:sz w:val="16"/>
                <w:szCs w:val="16"/>
                <w:lang w:eastAsia="es-MX"/>
              </w:rPr>
              <w:t xml:space="preserve"> </w:t>
            </w:r>
          </w:p>
        </w:tc>
      </w:tr>
      <w:tr w:rsidR="003428A4" w:rsidRPr="00B3371C" w14:paraId="2AE67ABA" w14:textId="77777777" w:rsidTr="00D67801">
        <w:trPr>
          <w:trHeight w:val="176"/>
          <w:jc w:val="center"/>
        </w:trPr>
        <w:tc>
          <w:tcPr>
            <w:tcW w:w="1463" w:type="dxa"/>
            <w:gridSpan w:val="2"/>
            <w:vMerge w:val="restart"/>
            <w:tcBorders>
              <w:top w:val="single" w:sz="4" w:space="0" w:color="000000"/>
              <w:left w:val="single" w:sz="8" w:space="0" w:color="000000"/>
              <w:bottom w:val="single" w:sz="4" w:space="0" w:color="auto"/>
              <w:right w:val="single" w:sz="8" w:space="0" w:color="000000"/>
            </w:tcBorders>
            <w:vAlign w:val="center"/>
            <w:hideMark/>
          </w:tcPr>
          <w:p w14:paraId="4D8E5B12" w14:textId="77777777" w:rsidR="003428A4" w:rsidRPr="00B3371C" w:rsidRDefault="003428A4" w:rsidP="003428A4">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ORDINARIAS</w:t>
            </w:r>
          </w:p>
        </w:tc>
        <w:tc>
          <w:tcPr>
            <w:tcW w:w="1221" w:type="dxa"/>
            <w:tcBorders>
              <w:top w:val="single" w:sz="4" w:space="0" w:color="000000"/>
              <w:left w:val="single" w:sz="8" w:space="0" w:color="000000"/>
              <w:bottom w:val="single" w:sz="4" w:space="0" w:color="000000"/>
              <w:right w:val="single" w:sz="8" w:space="0" w:color="000000"/>
            </w:tcBorders>
            <w:hideMark/>
          </w:tcPr>
          <w:p w14:paraId="6948AC76" w14:textId="77777777" w:rsidR="003428A4" w:rsidRPr="00B3371C" w:rsidRDefault="003428A4" w:rsidP="003428A4">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1110</w:t>
            </w:r>
          </w:p>
        </w:tc>
        <w:tc>
          <w:tcPr>
            <w:tcW w:w="3685" w:type="dxa"/>
            <w:tcBorders>
              <w:top w:val="single" w:sz="4" w:space="0" w:color="000000"/>
              <w:left w:val="single" w:sz="8" w:space="0" w:color="000000"/>
              <w:bottom w:val="single" w:sz="4" w:space="0" w:color="000000"/>
              <w:right w:val="single" w:sz="8" w:space="0" w:color="000000"/>
            </w:tcBorders>
            <w:hideMark/>
          </w:tcPr>
          <w:p w14:paraId="240D0C6D" w14:textId="77777777" w:rsidR="003428A4" w:rsidRPr="00B3371C" w:rsidRDefault="003428A4" w:rsidP="003428A4">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DIETAS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vAlign w:val="center"/>
            <w:hideMark/>
          </w:tcPr>
          <w:p w14:paraId="23A2781B" w14:textId="3C1EEF38" w:rsidR="003428A4" w:rsidRPr="00B3371C" w:rsidRDefault="003428A4" w:rsidP="003428A4">
            <w:pPr>
              <w:ind w:left="2"/>
              <w:jc w:val="right"/>
              <w:rPr>
                <w:rFonts w:ascii="Calibri" w:eastAsia="Calibri" w:hAnsi="Calibri" w:cs="Calibri"/>
                <w:color w:val="000000"/>
                <w:sz w:val="16"/>
                <w:szCs w:val="16"/>
                <w:lang w:eastAsia="es-MX"/>
              </w:rPr>
            </w:pPr>
            <w:r w:rsidRPr="00B3371C">
              <w:rPr>
                <w:rFonts w:ascii="Calibri" w:eastAsia="Calibri" w:hAnsi="Calibri" w:cs="Calibri"/>
                <w:color w:val="000000"/>
                <w:sz w:val="16"/>
                <w:szCs w:val="16"/>
                <w:lang w:eastAsia="es-MX"/>
              </w:rPr>
              <w:t>0</w:t>
            </w:r>
          </w:p>
        </w:tc>
      </w:tr>
      <w:tr w:rsidR="00166D45" w:rsidRPr="00B3371C" w14:paraId="5E43FE55" w14:textId="77777777" w:rsidTr="00D67801">
        <w:trPr>
          <w:trHeight w:val="173"/>
          <w:jc w:val="center"/>
        </w:trPr>
        <w:tc>
          <w:tcPr>
            <w:tcW w:w="0" w:type="auto"/>
            <w:gridSpan w:val="2"/>
            <w:vMerge/>
            <w:tcBorders>
              <w:top w:val="single" w:sz="4" w:space="0" w:color="000000"/>
              <w:left w:val="single" w:sz="8" w:space="0" w:color="000000"/>
              <w:bottom w:val="single" w:sz="4" w:space="0" w:color="auto"/>
              <w:right w:val="single" w:sz="8" w:space="0" w:color="000000"/>
            </w:tcBorders>
            <w:vAlign w:val="center"/>
            <w:hideMark/>
          </w:tcPr>
          <w:p w14:paraId="66FF0005" w14:textId="77777777" w:rsidR="00166D45" w:rsidRPr="00B3371C" w:rsidRDefault="00166D45" w:rsidP="00166D45">
            <w:pPr>
              <w:rPr>
                <w:rFonts w:ascii="Calibri" w:eastAsia="Calibri" w:hAnsi="Calibri" w:cs="Calibri"/>
                <w:color w:val="000000"/>
                <w:sz w:val="16"/>
                <w:szCs w:val="16"/>
                <w:lang w:eastAsia="es-MX"/>
              </w:rPr>
            </w:pPr>
          </w:p>
        </w:tc>
        <w:tc>
          <w:tcPr>
            <w:tcW w:w="1221" w:type="dxa"/>
            <w:tcBorders>
              <w:top w:val="single" w:sz="4" w:space="0" w:color="000000"/>
              <w:left w:val="single" w:sz="8" w:space="0" w:color="000000"/>
              <w:bottom w:val="single" w:sz="4" w:space="0" w:color="000000"/>
              <w:right w:val="single" w:sz="8" w:space="0" w:color="000000"/>
            </w:tcBorders>
            <w:hideMark/>
          </w:tcPr>
          <w:p w14:paraId="5FB0A079" w14:textId="77777777" w:rsidR="00166D45" w:rsidRPr="00B3371C" w:rsidRDefault="00166D45" w:rsidP="00166D45">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1130</w:t>
            </w:r>
          </w:p>
        </w:tc>
        <w:tc>
          <w:tcPr>
            <w:tcW w:w="3685" w:type="dxa"/>
            <w:tcBorders>
              <w:top w:val="single" w:sz="4" w:space="0" w:color="000000"/>
              <w:left w:val="single" w:sz="8" w:space="0" w:color="000000"/>
              <w:bottom w:val="single" w:sz="4" w:space="0" w:color="000000"/>
              <w:right w:val="single" w:sz="8" w:space="0" w:color="000000"/>
            </w:tcBorders>
            <w:hideMark/>
          </w:tcPr>
          <w:p w14:paraId="160927F0" w14:textId="77777777" w:rsidR="00166D45" w:rsidRPr="00B3371C" w:rsidRDefault="00166D45" w:rsidP="00166D45">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SUELDO BASE AL PERSONAL PERMANENTE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vAlign w:val="center"/>
            <w:hideMark/>
          </w:tcPr>
          <w:p w14:paraId="784DDDD4" w14:textId="6C5C3BE6" w:rsidR="00166D45" w:rsidRPr="00B3371C" w:rsidRDefault="00166D45" w:rsidP="00166D45">
            <w:pPr>
              <w:jc w:val="right"/>
              <w:rPr>
                <w:rFonts w:ascii="Calibri" w:hAnsi="Calibri" w:cs="Calibri"/>
                <w:color w:val="000000"/>
                <w:sz w:val="16"/>
                <w:szCs w:val="16"/>
              </w:rPr>
            </w:pPr>
            <w:r w:rsidRPr="00B3371C">
              <w:rPr>
                <w:rFonts w:ascii="Calibri" w:hAnsi="Calibri" w:cs="Calibri"/>
                <w:color w:val="000000"/>
                <w:sz w:val="16"/>
                <w:szCs w:val="16"/>
              </w:rPr>
              <w:t>265,610,602</w:t>
            </w:r>
          </w:p>
        </w:tc>
      </w:tr>
      <w:tr w:rsidR="00166D45" w:rsidRPr="00B3371C" w14:paraId="6D5F61B4" w14:textId="77777777" w:rsidTr="00D67801">
        <w:trPr>
          <w:trHeight w:val="209"/>
          <w:jc w:val="center"/>
        </w:trPr>
        <w:tc>
          <w:tcPr>
            <w:tcW w:w="0" w:type="auto"/>
            <w:gridSpan w:val="2"/>
            <w:vMerge/>
            <w:tcBorders>
              <w:top w:val="single" w:sz="4" w:space="0" w:color="000000"/>
              <w:left w:val="single" w:sz="8" w:space="0" w:color="000000"/>
              <w:bottom w:val="single" w:sz="4" w:space="0" w:color="auto"/>
              <w:right w:val="single" w:sz="8" w:space="0" w:color="000000"/>
            </w:tcBorders>
            <w:vAlign w:val="center"/>
            <w:hideMark/>
          </w:tcPr>
          <w:p w14:paraId="7180E781" w14:textId="77777777" w:rsidR="00166D45" w:rsidRPr="00B3371C" w:rsidRDefault="00166D45" w:rsidP="00166D45">
            <w:pPr>
              <w:rPr>
                <w:rFonts w:ascii="Calibri" w:eastAsia="Calibri" w:hAnsi="Calibri" w:cs="Calibri"/>
                <w:color w:val="000000"/>
                <w:sz w:val="16"/>
                <w:szCs w:val="16"/>
                <w:lang w:eastAsia="es-MX"/>
              </w:rPr>
            </w:pPr>
          </w:p>
        </w:tc>
        <w:tc>
          <w:tcPr>
            <w:tcW w:w="1221" w:type="dxa"/>
            <w:tcBorders>
              <w:top w:val="single" w:sz="4" w:space="0" w:color="000000"/>
              <w:left w:val="single" w:sz="8" w:space="0" w:color="000000"/>
              <w:bottom w:val="single" w:sz="4" w:space="0" w:color="000000"/>
              <w:right w:val="single" w:sz="8" w:space="0" w:color="000000"/>
            </w:tcBorders>
            <w:hideMark/>
          </w:tcPr>
          <w:p w14:paraId="793E3DE4" w14:textId="77777777" w:rsidR="00166D45" w:rsidRPr="00B3371C" w:rsidRDefault="00166D45" w:rsidP="00166D45">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1210</w:t>
            </w:r>
          </w:p>
        </w:tc>
        <w:tc>
          <w:tcPr>
            <w:tcW w:w="3685" w:type="dxa"/>
            <w:tcBorders>
              <w:top w:val="single" w:sz="4" w:space="0" w:color="000000"/>
              <w:left w:val="single" w:sz="8" w:space="0" w:color="000000"/>
              <w:bottom w:val="single" w:sz="4" w:space="0" w:color="000000"/>
              <w:right w:val="single" w:sz="8" w:space="0" w:color="000000"/>
            </w:tcBorders>
            <w:hideMark/>
          </w:tcPr>
          <w:p w14:paraId="63D941BF" w14:textId="77777777" w:rsidR="00166D45" w:rsidRPr="00B3371C" w:rsidRDefault="00166D45" w:rsidP="00166D45">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HONORARIOS ASIMILABLES A SALARIOS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vAlign w:val="center"/>
            <w:hideMark/>
          </w:tcPr>
          <w:p w14:paraId="20BC2836" w14:textId="3317CB55" w:rsidR="00166D45" w:rsidRPr="00B3371C" w:rsidRDefault="00166D45" w:rsidP="00166D45">
            <w:pPr>
              <w:ind w:left="2"/>
              <w:jc w:val="right"/>
              <w:rPr>
                <w:rFonts w:ascii="Calibri" w:eastAsia="Calibri" w:hAnsi="Calibri" w:cs="Calibri"/>
                <w:color w:val="000000"/>
                <w:sz w:val="16"/>
                <w:szCs w:val="16"/>
                <w:lang w:eastAsia="es-MX"/>
              </w:rPr>
            </w:pPr>
            <w:r w:rsidRPr="00B3371C">
              <w:rPr>
                <w:rFonts w:ascii="Calibri" w:hAnsi="Calibri" w:cs="Calibri"/>
                <w:color w:val="000000"/>
                <w:sz w:val="16"/>
                <w:szCs w:val="16"/>
              </w:rPr>
              <w:t>0</w:t>
            </w:r>
          </w:p>
        </w:tc>
      </w:tr>
      <w:tr w:rsidR="00166D45" w:rsidRPr="00B3371C" w14:paraId="49693313" w14:textId="77777777" w:rsidTr="00D67801">
        <w:trPr>
          <w:trHeight w:val="286"/>
          <w:jc w:val="center"/>
        </w:trPr>
        <w:tc>
          <w:tcPr>
            <w:tcW w:w="0" w:type="auto"/>
            <w:gridSpan w:val="2"/>
            <w:vMerge/>
            <w:tcBorders>
              <w:top w:val="single" w:sz="4" w:space="0" w:color="000000"/>
              <w:left w:val="single" w:sz="8" w:space="0" w:color="000000"/>
              <w:bottom w:val="single" w:sz="4" w:space="0" w:color="auto"/>
              <w:right w:val="single" w:sz="8" w:space="0" w:color="000000"/>
            </w:tcBorders>
            <w:vAlign w:val="center"/>
            <w:hideMark/>
          </w:tcPr>
          <w:p w14:paraId="7F34182B" w14:textId="77777777" w:rsidR="00166D45" w:rsidRPr="00B3371C" w:rsidRDefault="00166D45" w:rsidP="00166D45">
            <w:pPr>
              <w:rPr>
                <w:rFonts w:ascii="Calibri" w:eastAsia="Calibri" w:hAnsi="Calibri" w:cs="Calibri"/>
                <w:color w:val="000000"/>
                <w:sz w:val="16"/>
                <w:szCs w:val="16"/>
                <w:lang w:eastAsia="es-MX"/>
              </w:rPr>
            </w:pPr>
          </w:p>
        </w:tc>
        <w:tc>
          <w:tcPr>
            <w:tcW w:w="1221" w:type="dxa"/>
            <w:tcBorders>
              <w:top w:val="single" w:sz="4" w:space="0" w:color="000000"/>
              <w:left w:val="single" w:sz="8" w:space="0" w:color="000000"/>
              <w:bottom w:val="single" w:sz="4" w:space="0" w:color="000000"/>
              <w:right w:val="single" w:sz="8" w:space="0" w:color="000000"/>
            </w:tcBorders>
            <w:hideMark/>
          </w:tcPr>
          <w:p w14:paraId="0C902B7A" w14:textId="77777777" w:rsidR="00166D45" w:rsidRPr="00B3371C" w:rsidRDefault="00166D45" w:rsidP="00166D45">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1310</w:t>
            </w:r>
          </w:p>
        </w:tc>
        <w:tc>
          <w:tcPr>
            <w:tcW w:w="3685" w:type="dxa"/>
            <w:tcBorders>
              <w:top w:val="single" w:sz="4" w:space="0" w:color="000000"/>
              <w:left w:val="single" w:sz="8" w:space="0" w:color="000000"/>
              <w:bottom w:val="single" w:sz="4" w:space="0" w:color="000000"/>
              <w:right w:val="single" w:sz="8" w:space="0" w:color="000000"/>
            </w:tcBorders>
            <w:hideMark/>
          </w:tcPr>
          <w:p w14:paraId="11E0928F" w14:textId="77777777" w:rsidR="00166D45" w:rsidRPr="00B3371C" w:rsidRDefault="00166D45" w:rsidP="00166D45">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PRIMAS POR AÑOS DE SERVICIO EFECTIVOS PRESTADOS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vAlign w:val="center"/>
            <w:hideMark/>
          </w:tcPr>
          <w:p w14:paraId="6F632401" w14:textId="61AFF7C0" w:rsidR="00166D45" w:rsidRPr="00B3371C" w:rsidRDefault="00166D45" w:rsidP="00166D45">
            <w:pPr>
              <w:ind w:left="2"/>
              <w:jc w:val="right"/>
              <w:rPr>
                <w:rFonts w:ascii="Calibri" w:eastAsia="Calibri" w:hAnsi="Calibri" w:cs="Calibri"/>
                <w:color w:val="000000"/>
                <w:sz w:val="16"/>
                <w:szCs w:val="16"/>
                <w:lang w:eastAsia="es-MX"/>
              </w:rPr>
            </w:pPr>
            <w:r w:rsidRPr="00B3371C">
              <w:rPr>
                <w:rFonts w:ascii="Calibri" w:hAnsi="Calibri" w:cs="Calibri"/>
                <w:color w:val="000000"/>
                <w:sz w:val="16"/>
                <w:szCs w:val="16"/>
              </w:rPr>
              <w:t xml:space="preserve">                      6,716,000.00 </w:t>
            </w:r>
          </w:p>
        </w:tc>
      </w:tr>
      <w:tr w:rsidR="00166D45" w:rsidRPr="00B3371C" w14:paraId="79065DF7" w14:textId="77777777" w:rsidTr="00D67801">
        <w:trPr>
          <w:trHeight w:val="276"/>
          <w:jc w:val="center"/>
        </w:trPr>
        <w:tc>
          <w:tcPr>
            <w:tcW w:w="0" w:type="auto"/>
            <w:gridSpan w:val="2"/>
            <w:vMerge/>
            <w:tcBorders>
              <w:top w:val="single" w:sz="4" w:space="0" w:color="000000"/>
              <w:left w:val="single" w:sz="8" w:space="0" w:color="000000"/>
              <w:bottom w:val="single" w:sz="4" w:space="0" w:color="auto"/>
              <w:right w:val="single" w:sz="8" w:space="0" w:color="000000"/>
            </w:tcBorders>
            <w:vAlign w:val="center"/>
            <w:hideMark/>
          </w:tcPr>
          <w:p w14:paraId="63D92B5A" w14:textId="77777777" w:rsidR="00166D45" w:rsidRPr="00B3371C" w:rsidRDefault="00166D45" w:rsidP="00166D45">
            <w:pPr>
              <w:rPr>
                <w:rFonts w:ascii="Calibri" w:eastAsia="Calibri" w:hAnsi="Calibri" w:cs="Calibri"/>
                <w:color w:val="000000"/>
                <w:sz w:val="16"/>
                <w:szCs w:val="16"/>
                <w:lang w:eastAsia="es-MX"/>
              </w:rPr>
            </w:pPr>
          </w:p>
        </w:tc>
        <w:tc>
          <w:tcPr>
            <w:tcW w:w="1221" w:type="dxa"/>
            <w:tcBorders>
              <w:top w:val="single" w:sz="4" w:space="0" w:color="000000"/>
              <w:left w:val="single" w:sz="8" w:space="0" w:color="000000"/>
              <w:bottom w:val="single" w:sz="4" w:space="0" w:color="000000"/>
              <w:right w:val="single" w:sz="8" w:space="0" w:color="000000"/>
            </w:tcBorders>
            <w:hideMark/>
          </w:tcPr>
          <w:p w14:paraId="1D611887" w14:textId="77777777" w:rsidR="00166D45" w:rsidRPr="00B3371C" w:rsidRDefault="00166D45" w:rsidP="00166D45">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1340</w:t>
            </w:r>
          </w:p>
        </w:tc>
        <w:tc>
          <w:tcPr>
            <w:tcW w:w="3685" w:type="dxa"/>
            <w:tcBorders>
              <w:top w:val="single" w:sz="4" w:space="0" w:color="000000"/>
              <w:left w:val="single" w:sz="8" w:space="0" w:color="000000"/>
              <w:bottom w:val="single" w:sz="4" w:space="0" w:color="000000"/>
              <w:right w:val="single" w:sz="8" w:space="0" w:color="000000"/>
            </w:tcBorders>
            <w:hideMark/>
          </w:tcPr>
          <w:p w14:paraId="30F6BE0C" w14:textId="77777777" w:rsidR="00166D45" w:rsidRPr="00B3371C" w:rsidRDefault="00166D45" w:rsidP="00166D45">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COMPENSACIONES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vAlign w:val="center"/>
            <w:hideMark/>
          </w:tcPr>
          <w:p w14:paraId="04E5A562" w14:textId="0D267B9B" w:rsidR="00166D45" w:rsidRPr="00B3371C" w:rsidRDefault="00166D45" w:rsidP="00166D45">
            <w:pPr>
              <w:ind w:left="2"/>
              <w:jc w:val="right"/>
              <w:rPr>
                <w:rFonts w:ascii="Calibri" w:eastAsia="Calibri" w:hAnsi="Calibri" w:cs="Calibri"/>
                <w:color w:val="000000"/>
                <w:sz w:val="16"/>
                <w:szCs w:val="16"/>
                <w:lang w:eastAsia="es-MX"/>
              </w:rPr>
            </w:pPr>
            <w:r w:rsidRPr="00B3371C">
              <w:rPr>
                <w:rFonts w:ascii="Calibri" w:hAnsi="Calibri" w:cs="Calibri"/>
                <w:color w:val="000000"/>
                <w:sz w:val="16"/>
                <w:szCs w:val="16"/>
              </w:rPr>
              <w:t xml:space="preserve">                   70,484,430.00 </w:t>
            </w:r>
          </w:p>
        </w:tc>
      </w:tr>
      <w:tr w:rsidR="00166D45" w:rsidRPr="00B3371C" w14:paraId="22E1B295" w14:textId="77777777" w:rsidTr="00D67801">
        <w:trPr>
          <w:trHeight w:val="298"/>
          <w:jc w:val="center"/>
        </w:trPr>
        <w:tc>
          <w:tcPr>
            <w:tcW w:w="0" w:type="auto"/>
            <w:gridSpan w:val="2"/>
            <w:vMerge/>
            <w:tcBorders>
              <w:top w:val="single" w:sz="4" w:space="0" w:color="000000"/>
              <w:left w:val="single" w:sz="8" w:space="0" w:color="000000"/>
              <w:bottom w:val="single" w:sz="4" w:space="0" w:color="auto"/>
              <w:right w:val="single" w:sz="8" w:space="0" w:color="000000"/>
            </w:tcBorders>
            <w:vAlign w:val="center"/>
            <w:hideMark/>
          </w:tcPr>
          <w:p w14:paraId="044FC3DF" w14:textId="77777777" w:rsidR="00166D45" w:rsidRPr="00B3371C" w:rsidRDefault="00166D45" w:rsidP="00166D45">
            <w:pPr>
              <w:rPr>
                <w:rFonts w:ascii="Calibri" w:eastAsia="Calibri" w:hAnsi="Calibri" w:cs="Calibri"/>
                <w:color w:val="000000"/>
                <w:sz w:val="16"/>
                <w:szCs w:val="16"/>
                <w:lang w:eastAsia="es-MX"/>
              </w:rPr>
            </w:pPr>
          </w:p>
        </w:tc>
        <w:tc>
          <w:tcPr>
            <w:tcW w:w="1221" w:type="dxa"/>
            <w:tcBorders>
              <w:top w:val="single" w:sz="4" w:space="0" w:color="000000"/>
              <w:left w:val="single" w:sz="8" w:space="0" w:color="000000"/>
              <w:bottom w:val="single" w:sz="8" w:space="0" w:color="000000"/>
              <w:right w:val="single" w:sz="8" w:space="0" w:color="000000"/>
            </w:tcBorders>
            <w:hideMark/>
          </w:tcPr>
          <w:p w14:paraId="0319EE4C" w14:textId="77777777" w:rsidR="00166D45" w:rsidRPr="00B3371C" w:rsidRDefault="00166D45" w:rsidP="00166D45">
            <w:pPr>
              <w:ind w:left="4"/>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1540</w:t>
            </w:r>
          </w:p>
        </w:tc>
        <w:tc>
          <w:tcPr>
            <w:tcW w:w="3685" w:type="dxa"/>
            <w:tcBorders>
              <w:top w:val="single" w:sz="4" w:space="0" w:color="000000"/>
              <w:left w:val="single" w:sz="8" w:space="0" w:color="000000"/>
              <w:bottom w:val="single" w:sz="8" w:space="0" w:color="000000"/>
              <w:right w:val="single" w:sz="8" w:space="0" w:color="000000"/>
            </w:tcBorders>
            <w:hideMark/>
          </w:tcPr>
          <w:p w14:paraId="14D79A80" w14:textId="77777777" w:rsidR="00166D45" w:rsidRPr="00B3371C" w:rsidRDefault="00166D45" w:rsidP="00166D45">
            <w:pPr>
              <w:ind w:left="2"/>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PRESTACIONES CONTRACTUALES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8" w:space="0" w:color="000000"/>
              <w:right w:val="single" w:sz="8" w:space="0" w:color="000000"/>
            </w:tcBorders>
            <w:vAlign w:val="center"/>
            <w:hideMark/>
          </w:tcPr>
          <w:p w14:paraId="2E4EDF85" w14:textId="50BB968A" w:rsidR="00166D45" w:rsidRPr="00B3371C" w:rsidRDefault="00166D45" w:rsidP="00166D45">
            <w:pPr>
              <w:ind w:left="2"/>
              <w:jc w:val="right"/>
              <w:rPr>
                <w:rFonts w:ascii="Calibri" w:eastAsia="Calibri" w:hAnsi="Calibri" w:cs="Calibri"/>
                <w:color w:val="000000"/>
                <w:sz w:val="16"/>
                <w:szCs w:val="16"/>
                <w:lang w:eastAsia="es-MX"/>
              </w:rPr>
            </w:pPr>
            <w:r w:rsidRPr="00B3371C">
              <w:rPr>
                <w:rFonts w:ascii="Calibri" w:hAnsi="Calibri" w:cs="Calibri"/>
                <w:color w:val="000000"/>
                <w:sz w:val="16"/>
                <w:szCs w:val="16"/>
              </w:rPr>
              <w:t xml:space="preserve">                295,248,488.00 </w:t>
            </w:r>
          </w:p>
        </w:tc>
      </w:tr>
      <w:tr w:rsidR="00166D45" w:rsidRPr="00B3371C" w14:paraId="73C0AFB8" w14:textId="77777777" w:rsidTr="00D67801">
        <w:trPr>
          <w:trHeight w:val="300"/>
          <w:jc w:val="center"/>
        </w:trPr>
        <w:tc>
          <w:tcPr>
            <w:tcW w:w="1455" w:type="dxa"/>
            <w:vMerge w:val="restart"/>
            <w:tcBorders>
              <w:top w:val="single" w:sz="8" w:space="0" w:color="000000"/>
              <w:left w:val="single" w:sz="8" w:space="0" w:color="000000"/>
              <w:bottom w:val="single" w:sz="8" w:space="0" w:color="000000"/>
              <w:right w:val="single" w:sz="8" w:space="0" w:color="000000"/>
            </w:tcBorders>
            <w:tcMar>
              <w:top w:w="55" w:type="dxa"/>
              <w:left w:w="70" w:type="dxa"/>
              <w:bottom w:w="0" w:type="dxa"/>
              <w:right w:w="115" w:type="dxa"/>
            </w:tcMar>
            <w:vAlign w:val="center"/>
            <w:hideMark/>
          </w:tcPr>
          <w:p w14:paraId="478CB99F" w14:textId="77777777" w:rsidR="00166D45" w:rsidRPr="00B3371C" w:rsidRDefault="00166D45" w:rsidP="00166D45">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EXTRAORDINARIAS</w:t>
            </w:r>
          </w:p>
        </w:tc>
        <w:tc>
          <w:tcPr>
            <w:tcW w:w="1229" w:type="dxa"/>
            <w:gridSpan w:val="2"/>
            <w:tcBorders>
              <w:top w:val="single" w:sz="8"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7CB9EB24" w14:textId="77777777" w:rsidR="00166D45" w:rsidRPr="00B3371C" w:rsidRDefault="00166D45" w:rsidP="00166D45">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1230</w:t>
            </w:r>
          </w:p>
        </w:tc>
        <w:tc>
          <w:tcPr>
            <w:tcW w:w="3685" w:type="dxa"/>
            <w:tcBorders>
              <w:top w:val="single" w:sz="8"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037EB0E1" w14:textId="77777777" w:rsidR="00166D45" w:rsidRPr="00B3371C" w:rsidRDefault="00166D45" w:rsidP="00166D45">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RETRIBUCIONES POR SERVICIOS DE CARÁCTER SOCIAL </w:t>
            </w:r>
            <w:r w:rsidRPr="00B3371C">
              <w:rPr>
                <w:rFonts w:ascii="Calibri" w:eastAsia="Calibri" w:hAnsi="Calibri" w:cs="Calibri"/>
                <w:color w:val="000000"/>
                <w:sz w:val="16"/>
                <w:szCs w:val="16"/>
                <w:lang w:eastAsia="es-MX"/>
              </w:rPr>
              <w:t xml:space="preserve"> </w:t>
            </w:r>
          </w:p>
        </w:tc>
        <w:tc>
          <w:tcPr>
            <w:tcW w:w="1843" w:type="dxa"/>
            <w:tcBorders>
              <w:top w:val="single" w:sz="8"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2E545153" w14:textId="3D28BF58" w:rsidR="00166D45" w:rsidRPr="00B3371C" w:rsidRDefault="00166D45" w:rsidP="00166D45">
            <w:pPr>
              <w:jc w:val="right"/>
              <w:rPr>
                <w:rFonts w:ascii="Calibri" w:eastAsia="Calibri" w:hAnsi="Calibri" w:cs="Calibri"/>
                <w:color w:val="000000"/>
                <w:sz w:val="16"/>
                <w:szCs w:val="16"/>
                <w:lang w:eastAsia="es-MX"/>
              </w:rPr>
            </w:pPr>
            <w:r w:rsidRPr="00B3371C">
              <w:rPr>
                <w:rFonts w:ascii="Calibri" w:eastAsia="Calibri" w:hAnsi="Calibri" w:cs="Calibri"/>
                <w:color w:val="000000"/>
                <w:sz w:val="16"/>
                <w:szCs w:val="16"/>
                <w:lang w:eastAsia="es-MX"/>
              </w:rPr>
              <w:t>0</w:t>
            </w:r>
          </w:p>
        </w:tc>
      </w:tr>
      <w:tr w:rsidR="00166D45" w:rsidRPr="00B3371C" w14:paraId="0058DC6F" w14:textId="77777777" w:rsidTr="00D67801">
        <w:trPr>
          <w:trHeight w:val="30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222C7D" w14:textId="77777777" w:rsidR="00166D45" w:rsidRPr="00B3371C" w:rsidRDefault="00166D45" w:rsidP="00166D45">
            <w:pPr>
              <w:rPr>
                <w:rFonts w:ascii="Calibri" w:eastAsia="Calibri" w:hAnsi="Calibri" w:cs="Calibri"/>
                <w:color w:val="000000"/>
                <w:sz w:val="16"/>
                <w:szCs w:val="16"/>
                <w:lang w:eastAsia="es-MX"/>
              </w:rPr>
            </w:pPr>
          </w:p>
        </w:tc>
        <w:tc>
          <w:tcPr>
            <w:tcW w:w="1229"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3411A0FC" w14:textId="77777777" w:rsidR="00166D45" w:rsidRPr="00B3371C" w:rsidRDefault="00166D45" w:rsidP="00166D45">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1310</w:t>
            </w:r>
          </w:p>
        </w:tc>
        <w:tc>
          <w:tcPr>
            <w:tcW w:w="3685"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2359BAC4" w14:textId="77777777" w:rsidR="00166D45" w:rsidRPr="00B3371C" w:rsidRDefault="00166D45" w:rsidP="00166D45">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PRIMAS POR AÑOS DE SERVICIOS EFECTIVOS PRESTADOS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445EB52A" w14:textId="6965D07C" w:rsidR="00166D45" w:rsidRPr="00B3371C" w:rsidRDefault="00166D45" w:rsidP="00166D45">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10,556,281</w:t>
            </w:r>
          </w:p>
        </w:tc>
      </w:tr>
      <w:tr w:rsidR="00166D45" w:rsidRPr="00B3371C" w14:paraId="6FE90A5F" w14:textId="77777777" w:rsidTr="004C1637">
        <w:trPr>
          <w:trHeight w:val="53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0D4F6F" w14:textId="77777777" w:rsidR="00166D45" w:rsidRPr="00B3371C" w:rsidRDefault="00166D45" w:rsidP="00166D45">
            <w:pPr>
              <w:rPr>
                <w:rFonts w:ascii="Calibri" w:eastAsia="Calibri" w:hAnsi="Calibri" w:cs="Calibri"/>
                <w:color w:val="000000"/>
                <w:sz w:val="16"/>
                <w:szCs w:val="16"/>
                <w:lang w:eastAsia="es-MX"/>
              </w:rPr>
            </w:pPr>
          </w:p>
        </w:tc>
        <w:tc>
          <w:tcPr>
            <w:tcW w:w="1229"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55AD4F9C" w14:textId="77777777" w:rsidR="00166D45" w:rsidRPr="00B3371C" w:rsidRDefault="00166D45" w:rsidP="00166D45">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1320</w:t>
            </w:r>
          </w:p>
        </w:tc>
        <w:tc>
          <w:tcPr>
            <w:tcW w:w="3685"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74D3E651" w14:textId="77777777" w:rsidR="00166D45" w:rsidRPr="00B3371C" w:rsidRDefault="00166D45" w:rsidP="00166D45">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PRIMAS DE VACACIONES, DOMINICAL Y GRATIFICACIÓN DE FIN DE AÑO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003798AE" w14:textId="3ECF5536" w:rsidR="00166D45" w:rsidRPr="00B3371C" w:rsidRDefault="00166D45" w:rsidP="00166D45">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150,351,843</w:t>
            </w:r>
          </w:p>
        </w:tc>
      </w:tr>
      <w:tr w:rsidR="00166D45" w:rsidRPr="00B3371C" w14:paraId="7645EA46" w14:textId="77777777" w:rsidTr="006E4AD0">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3FE36F" w14:textId="77777777" w:rsidR="00166D45" w:rsidRPr="00B3371C" w:rsidRDefault="00166D45" w:rsidP="00166D45">
            <w:pPr>
              <w:rPr>
                <w:rFonts w:ascii="Calibri" w:eastAsia="Calibri" w:hAnsi="Calibri" w:cs="Calibri"/>
                <w:color w:val="000000"/>
                <w:sz w:val="16"/>
                <w:szCs w:val="16"/>
                <w:lang w:eastAsia="es-MX"/>
              </w:rPr>
            </w:pPr>
          </w:p>
        </w:tc>
        <w:tc>
          <w:tcPr>
            <w:tcW w:w="1229"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60050A64" w14:textId="77777777" w:rsidR="00166D45" w:rsidRPr="00B3371C" w:rsidRDefault="00166D45" w:rsidP="00166D45">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1520</w:t>
            </w:r>
          </w:p>
        </w:tc>
        <w:tc>
          <w:tcPr>
            <w:tcW w:w="3685"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3C6C7BD7" w14:textId="77777777" w:rsidR="00166D45" w:rsidRPr="00B3371C" w:rsidRDefault="00166D45" w:rsidP="00166D45">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INDEMNIZACIONES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28D7B4F5" w14:textId="590DF211" w:rsidR="00166D45" w:rsidRPr="00B3371C" w:rsidRDefault="00166D45" w:rsidP="00166D45">
            <w:pPr>
              <w:jc w:val="right"/>
              <w:rPr>
                <w:rFonts w:ascii="Calibri" w:eastAsia="Calibri" w:hAnsi="Calibri" w:cs="Calibri"/>
                <w:color w:val="000000"/>
                <w:sz w:val="16"/>
                <w:szCs w:val="16"/>
                <w:lang w:eastAsia="es-MX"/>
              </w:rPr>
            </w:pPr>
            <w:r w:rsidRPr="00B3371C">
              <w:rPr>
                <w:rFonts w:ascii="Calibri" w:eastAsia="Calibri" w:hAnsi="Calibri" w:cs="Calibri"/>
                <w:color w:val="000000"/>
                <w:sz w:val="16"/>
                <w:szCs w:val="16"/>
                <w:lang w:eastAsia="es-MX"/>
              </w:rPr>
              <w:t>0</w:t>
            </w:r>
          </w:p>
        </w:tc>
      </w:tr>
      <w:tr w:rsidR="00166D45" w:rsidRPr="00B3371C" w14:paraId="0FFE2CBA" w14:textId="77777777" w:rsidTr="006E4AD0">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39865F" w14:textId="77777777" w:rsidR="00166D45" w:rsidRPr="00B3371C" w:rsidRDefault="00166D45" w:rsidP="00166D45">
            <w:pPr>
              <w:rPr>
                <w:rFonts w:ascii="Calibri" w:eastAsia="Calibri" w:hAnsi="Calibri" w:cs="Calibri"/>
                <w:color w:val="000000"/>
                <w:sz w:val="16"/>
                <w:szCs w:val="16"/>
                <w:lang w:eastAsia="es-MX"/>
              </w:rPr>
            </w:pPr>
          </w:p>
        </w:tc>
        <w:tc>
          <w:tcPr>
            <w:tcW w:w="1229"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00E4EFF7" w14:textId="77777777" w:rsidR="00166D45" w:rsidRPr="00B3371C" w:rsidRDefault="00166D45" w:rsidP="00166D45">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1530</w:t>
            </w:r>
          </w:p>
        </w:tc>
        <w:tc>
          <w:tcPr>
            <w:tcW w:w="3685"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69D6772C" w14:textId="77777777" w:rsidR="00166D45" w:rsidRPr="00B3371C" w:rsidRDefault="00166D45" w:rsidP="00166D45">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PRESTACIONES Y HABERES DE RETIRO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63A6C5C6" w14:textId="02CD486F" w:rsidR="00166D45" w:rsidRPr="00B3371C" w:rsidRDefault="00166D45" w:rsidP="00166D45">
            <w:pPr>
              <w:jc w:val="right"/>
              <w:rPr>
                <w:rFonts w:ascii="Calibri" w:eastAsia="Calibri" w:hAnsi="Calibri" w:cs="Calibri"/>
                <w:color w:val="000000"/>
                <w:sz w:val="16"/>
                <w:szCs w:val="16"/>
                <w:lang w:eastAsia="es-MX"/>
              </w:rPr>
            </w:pPr>
            <w:r w:rsidRPr="00B3371C">
              <w:rPr>
                <w:rFonts w:ascii="Calibri" w:eastAsia="Calibri" w:hAnsi="Calibri" w:cs="Calibri"/>
                <w:color w:val="000000"/>
                <w:sz w:val="16"/>
                <w:szCs w:val="16"/>
                <w:lang w:eastAsia="es-MX"/>
              </w:rPr>
              <w:t>0</w:t>
            </w:r>
          </w:p>
        </w:tc>
      </w:tr>
      <w:tr w:rsidR="00166D45" w:rsidRPr="00B3371C" w14:paraId="204048F9" w14:textId="77777777" w:rsidTr="006E4AD0">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068F59" w14:textId="77777777" w:rsidR="00166D45" w:rsidRPr="00B3371C" w:rsidRDefault="00166D45" w:rsidP="00166D45">
            <w:pPr>
              <w:rPr>
                <w:rFonts w:ascii="Calibri" w:eastAsia="Calibri" w:hAnsi="Calibri" w:cs="Calibri"/>
                <w:color w:val="000000"/>
                <w:sz w:val="16"/>
                <w:szCs w:val="16"/>
                <w:lang w:eastAsia="es-MX"/>
              </w:rPr>
            </w:pPr>
          </w:p>
        </w:tc>
        <w:tc>
          <w:tcPr>
            <w:tcW w:w="1229"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07B61085" w14:textId="77777777" w:rsidR="00166D45" w:rsidRPr="00B3371C" w:rsidRDefault="00166D45" w:rsidP="00166D45">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1540</w:t>
            </w:r>
          </w:p>
        </w:tc>
        <w:tc>
          <w:tcPr>
            <w:tcW w:w="3685"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6EA460DB" w14:textId="77777777" w:rsidR="00166D45" w:rsidRPr="00B3371C" w:rsidRDefault="00166D45" w:rsidP="00166D45">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PRESTACIONES CONTRACTUALES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3324A7A6" w14:textId="4814BB2A" w:rsidR="00166D45" w:rsidRPr="00B3371C" w:rsidRDefault="00166D45" w:rsidP="00166D45">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 xml:space="preserve">                   68,706,288.00 </w:t>
            </w:r>
          </w:p>
        </w:tc>
      </w:tr>
      <w:tr w:rsidR="00166D45" w:rsidRPr="00B3371C" w14:paraId="51347F70" w14:textId="77777777" w:rsidTr="006E4AD0">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3C3EBD" w14:textId="77777777" w:rsidR="00166D45" w:rsidRPr="00B3371C" w:rsidRDefault="00166D45" w:rsidP="00166D45">
            <w:pPr>
              <w:rPr>
                <w:rFonts w:ascii="Calibri" w:eastAsia="Calibri" w:hAnsi="Calibri" w:cs="Calibri"/>
                <w:color w:val="000000"/>
                <w:sz w:val="16"/>
                <w:szCs w:val="16"/>
                <w:lang w:eastAsia="es-MX"/>
              </w:rPr>
            </w:pPr>
          </w:p>
        </w:tc>
        <w:tc>
          <w:tcPr>
            <w:tcW w:w="1229"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6B3FC108" w14:textId="77777777" w:rsidR="00166D45" w:rsidRPr="00B3371C" w:rsidRDefault="00166D45" w:rsidP="00166D45">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1550</w:t>
            </w:r>
          </w:p>
        </w:tc>
        <w:tc>
          <w:tcPr>
            <w:tcW w:w="3685"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07DD5116" w14:textId="77777777" w:rsidR="00166D45" w:rsidRPr="00B3371C" w:rsidRDefault="00166D45" w:rsidP="00166D45">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APOYOS A LA CAPACITACIÓN DE SERVIDORES PÚBLICOS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507C7229" w14:textId="3545E455" w:rsidR="00166D45" w:rsidRPr="00B3371C" w:rsidRDefault="00166D45" w:rsidP="00166D45">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 xml:space="preserve">                                        0 </w:t>
            </w:r>
          </w:p>
        </w:tc>
      </w:tr>
      <w:tr w:rsidR="00166D45" w:rsidRPr="00B3371C" w14:paraId="249C2BB4" w14:textId="77777777" w:rsidTr="006E4AD0">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09BEC8" w14:textId="77777777" w:rsidR="00166D45" w:rsidRPr="00B3371C" w:rsidRDefault="00166D45" w:rsidP="00166D45">
            <w:pPr>
              <w:rPr>
                <w:rFonts w:ascii="Calibri" w:eastAsia="Calibri" w:hAnsi="Calibri" w:cs="Calibri"/>
                <w:color w:val="000000"/>
                <w:sz w:val="16"/>
                <w:szCs w:val="16"/>
                <w:lang w:eastAsia="es-MX"/>
              </w:rPr>
            </w:pPr>
          </w:p>
        </w:tc>
        <w:tc>
          <w:tcPr>
            <w:tcW w:w="1229" w:type="dxa"/>
            <w:gridSpan w:val="2"/>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1EE8E95B" w14:textId="77777777" w:rsidR="00166D45" w:rsidRPr="00B3371C" w:rsidRDefault="00166D45" w:rsidP="00166D45">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1590</w:t>
            </w:r>
          </w:p>
        </w:tc>
        <w:tc>
          <w:tcPr>
            <w:tcW w:w="3685"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hideMark/>
          </w:tcPr>
          <w:p w14:paraId="684D14B5" w14:textId="77777777" w:rsidR="00166D45" w:rsidRPr="00B3371C" w:rsidRDefault="00166D45" w:rsidP="00166D45">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OTRAS PRESTACIONES SOCIALES Y ECONÓMICAS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4" w:space="0" w:color="000000"/>
              <w:right w:val="single" w:sz="8" w:space="0" w:color="000000"/>
            </w:tcBorders>
            <w:tcMar>
              <w:top w:w="55" w:type="dxa"/>
              <w:left w:w="70" w:type="dxa"/>
              <w:bottom w:w="0" w:type="dxa"/>
              <w:right w:w="115" w:type="dxa"/>
            </w:tcMar>
            <w:vAlign w:val="center"/>
            <w:hideMark/>
          </w:tcPr>
          <w:p w14:paraId="70205CFC" w14:textId="4528F1D7" w:rsidR="00166D45" w:rsidRPr="00B3371C" w:rsidRDefault="00166D45" w:rsidP="00166D45">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11,208,446</w:t>
            </w:r>
          </w:p>
        </w:tc>
      </w:tr>
      <w:tr w:rsidR="00166D45" w:rsidRPr="00B3371C" w14:paraId="6A93EFAD" w14:textId="77777777" w:rsidTr="006E58C0">
        <w:trPr>
          <w:trHeight w:val="18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45717C" w14:textId="77777777" w:rsidR="00166D45" w:rsidRPr="00B3371C" w:rsidRDefault="00166D45" w:rsidP="00166D45">
            <w:pPr>
              <w:rPr>
                <w:rFonts w:ascii="Calibri" w:eastAsia="Calibri" w:hAnsi="Calibri" w:cs="Calibri"/>
                <w:color w:val="000000"/>
                <w:sz w:val="16"/>
                <w:szCs w:val="16"/>
                <w:lang w:eastAsia="es-MX"/>
              </w:rPr>
            </w:pPr>
          </w:p>
        </w:tc>
        <w:tc>
          <w:tcPr>
            <w:tcW w:w="1229" w:type="dxa"/>
            <w:gridSpan w:val="2"/>
            <w:tcBorders>
              <w:top w:val="single" w:sz="4" w:space="0" w:color="000000"/>
              <w:left w:val="single" w:sz="8" w:space="0" w:color="000000"/>
              <w:bottom w:val="single" w:sz="8" w:space="0" w:color="000000"/>
              <w:right w:val="single" w:sz="8" w:space="0" w:color="000000"/>
            </w:tcBorders>
            <w:tcMar>
              <w:top w:w="55" w:type="dxa"/>
              <w:left w:w="70" w:type="dxa"/>
              <w:bottom w:w="0" w:type="dxa"/>
              <w:right w:w="115" w:type="dxa"/>
            </w:tcMar>
            <w:hideMark/>
          </w:tcPr>
          <w:p w14:paraId="011F5467" w14:textId="77777777" w:rsidR="00166D45" w:rsidRPr="00B3371C" w:rsidRDefault="00166D45" w:rsidP="00166D45">
            <w:pPr>
              <w:jc w:val="cente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1710</w:t>
            </w:r>
          </w:p>
        </w:tc>
        <w:tc>
          <w:tcPr>
            <w:tcW w:w="3685" w:type="dxa"/>
            <w:tcBorders>
              <w:top w:val="single" w:sz="4" w:space="0" w:color="000000"/>
              <w:left w:val="single" w:sz="8" w:space="0" w:color="000000"/>
              <w:bottom w:val="single" w:sz="8" w:space="0" w:color="000000"/>
              <w:right w:val="single" w:sz="8" w:space="0" w:color="000000"/>
            </w:tcBorders>
            <w:tcMar>
              <w:top w:w="55" w:type="dxa"/>
              <w:left w:w="70" w:type="dxa"/>
              <w:bottom w:w="0" w:type="dxa"/>
              <w:right w:w="115" w:type="dxa"/>
            </w:tcMar>
            <w:hideMark/>
          </w:tcPr>
          <w:p w14:paraId="29F5A94B" w14:textId="77777777" w:rsidR="00166D45" w:rsidRPr="00B3371C" w:rsidRDefault="00166D45" w:rsidP="00166D45">
            <w:pPr>
              <w:rPr>
                <w:rFonts w:ascii="Calibri" w:eastAsia="Calibri" w:hAnsi="Calibri" w:cs="Calibri"/>
                <w:color w:val="000000"/>
                <w:sz w:val="16"/>
                <w:szCs w:val="16"/>
                <w:lang w:eastAsia="es-MX"/>
              </w:rPr>
            </w:pPr>
            <w:r w:rsidRPr="00B3371C">
              <w:rPr>
                <w:rFonts w:ascii="Calibri" w:eastAsia="Arial" w:hAnsi="Calibri" w:cs="Calibri"/>
                <w:color w:val="000000"/>
                <w:sz w:val="16"/>
                <w:szCs w:val="16"/>
                <w:lang w:eastAsia="es-MX"/>
              </w:rPr>
              <w:t xml:space="preserve">ESTÍMULOS </w:t>
            </w:r>
            <w:r w:rsidRPr="00B3371C">
              <w:rPr>
                <w:rFonts w:ascii="Calibri" w:eastAsia="Calibri" w:hAnsi="Calibri" w:cs="Calibri"/>
                <w:color w:val="000000"/>
                <w:sz w:val="16"/>
                <w:szCs w:val="16"/>
                <w:lang w:eastAsia="es-MX"/>
              </w:rPr>
              <w:t xml:space="preserve"> </w:t>
            </w:r>
          </w:p>
        </w:tc>
        <w:tc>
          <w:tcPr>
            <w:tcW w:w="1843" w:type="dxa"/>
            <w:tcBorders>
              <w:top w:val="single" w:sz="4" w:space="0" w:color="000000"/>
              <w:left w:val="single" w:sz="8" w:space="0" w:color="000000"/>
              <w:bottom w:val="single" w:sz="8" w:space="0" w:color="000000"/>
              <w:right w:val="single" w:sz="8" w:space="0" w:color="000000"/>
            </w:tcBorders>
            <w:tcMar>
              <w:top w:w="55" w:type="dxa"/>
              <w:left w:w="70" w:type="dxa"/>
              <w:bottom w:w="0" w:type="dxa"/>
              <w:right w:w="115" w:type="dxa"/>
            </w:tcMar>
            <w:vAlign w:val="center"/>
            <w:hideMark/>
          </w:tcPr>
          <w:p w14:paraId="506C6CBA" w14:textId="01031D45" w:rsidR="00166D45" w:rsidRPr="00B3371C" w:rsidRDefault="00166D45" w:rsidP="00166D45">
            <w:pPr>
              <w:jc w:val="right"/>
              <w:rPr>
                <w:rFonts w:ascii="Calibri" w:eastAsia="Calibri" w:hAnsi="Calibri" w:cs="Calibri"/>
                <w:color w:val="000000"/>
                <w:sz w:val="16"/>
                <w:szCs w:val="16"/>
                <w:lang w:eastAsia="es-MX"/>
              </w:rPr>
            </w:pPr>
            <w:r w:rsidRPr="00B3371C">
              <w:rPr>
                <w:rFonts w:ascii="Calibri" w:hAnsi="Calibri" w:cs="Calibri"/>
                <w:color w:val="000000"/>
                <w:sz w:val="16"/>
                <w:szCs w:val="16"/>
              </w:rPr>
              <w:t>40,685,939</w:t>
            </w:r>
          </w:p>
        </w:tc>
      </w:tr>
    </w:tbl>
    <w:tbl>
      <w:tblPr>
        <w:tblStyle w:val="TableGrid"/>
        <w:tblW w:w="8215" w:type="dxa"/>
        <w:jc w:val="center"/>
        <w:tblInd w:w="0" w:type="dxa"/>
        <w:tblCellMar>
          <w:top w:w="39" w:type="dxa"/>
          <w:left w:w="66" w:type="dxa"/>
          <w:right w:w="115" w:type="dxa"/>
        </w:tblCellMar>
        <w:tblLook w:val="04A0" w:firstRow="1" w:lastRow="0" w:firstColumn="1" w:lastColumn="0" w:noHBand="0" w:noVBand="1"/>
      </w:tblPr>
      <w:tblGrid>
        <w:gridCol w:w="1453"/>
        <w:gridCol w:w="1241"/>
        <w:gridCol w:w="3685"/>
        <w:gridCol w:w="1836"/>
      </w:tblGrid>
      <w:tr w:rsidR="00166D45" w:rsidRPr="00B3371C" w14:paraId="3044D8EB" w14:textId="77777777" w:rsidTr="006E4AD0">
        <w:trPr>
          <w:trHeight w:val="227"/>
          <w:jc w:val="center"/>
        </w:trPr>
        <w:tc>
          <w:tcPr>
            <w:tcW w:w="1453" w:type="dxa"/>
            <w:vMerge w:val="restart"/>
            <w:tcBorders>
              <w:top w:val="single" w:sz="4" w:space="0" w:color="auto"/>
              <w:left w:val="single" w:sz="4" w:space="0" w:color="auto"/>
              <w:bottom w:val="single" w:sz="4" w:space="0" w:color="auto"/>
              <w:right w:val="single" w:sz="4" w:space="0" w:color="auto"/>
            </w:tcBorders>
            <w:vAlign w:val="center"/>
            <w:hideMark/>
          </w:tcPr>
          <w:bookmarkEnd w:id="134"/>
          <w:p w14:paraId="727C8C9D" w14:textId="4E4482D7" w:rsidR="00166D45" w:rsidRPr="00B3371C" w:rsidRDefault="00166D45" w:rsidP="00166D45">
            <w:pPr>
              <w:ind w:left="1"/>
              <w:jc w:val="center"/>
              <w:rPr>
                <w:rFonts w:ascii="Calibri" w:hAnsi="Calibri" w:cs="Calibri"/>
                <w:sz w:val="16"/>
                <w:szCs w:val="16"/>
                <w:lang w:val="es-ES_tradnl" w:eastAsia="es-ES_tradnl"/>
              </w:rPr>
            </w:pPr>
            <w:r w:rsidRPr="00B3371C">
              <w:rPr>
                <w:rFonts w:ascii="Calibri" w:eastAsia="Arial" w:hAnsi="Calibri" w:cs="Calibri"/>
                <w:color w:val="000000"/>
                <w:sz w:val="16"/>
                <w:szCs w:val="16"/>
                <w:lang w:eastAsia="es-MX"/>
              </w:rPr>
              <w:t xml:space="preserve">    </w:t>
            </w:r>
            <w:r w:rsidRPr="00B3371C">
              <w:rPr>
                <w:rFonts w:ascii="Calibri" w:eastAsia="Arial" w:hAnsi="Calibri" w:cs="Calibri"/>
                <w:sz w:val="16"/>
                <w:szCs w:val="16"/>
              </w:rPr>
              <w:t>SEGURIDAD SOCIAL</w:t>
            </w:r>
          </w:p>
        </w:tc>
        <w:tc>
          <w:tcPr>
            <w:tcW w:w="1241" w:type="dxa"/>
            <w:tcBorders>
              <w:top w:val="single" w:sz="4" w:space="0" w:color="auto"/>
              <w:left w:val="single" w:sz="4" w:space="0" w:color="auto"/>
              <w:bottom w:val="single" w:sz="4" w:space="0" w:color="auto"/>
              <w:right w:val="single" w:sz="4" w:space="0" w:color="auto"/>
            </w:tcBorders>
            <w:hideMark/>
          </w:tcPr>
          <w:p w14:paraId="2F2B4C16" w14:textId="77777777" w:rsidR="00166D45" w:rsidRPr="00B3371C" w:rsidRDefault="00166D45" w:rsidP="00166D45">
            <w:pPr>
              <w:jc w:val="center"/>
              <w:rPr>
                <w:rFonts w:ascii="Calibri" w:hAnsi="Calibri" w:cs="Calibri"/>
                <w:sz w:val="16"/>
                <w:szCs w:val="16"/>
              </w:rPr>
            </w:pPr>
            <w:r w:rsidRPr="00B3371C">
              <w:rPr>
                <w:rFonts w:ascii="Calibri" w:eastAsia="Arial" w:hAnsi="Calibri" w:cs="Calibri"/>
                <w:sz w:val="16"/>
                <w:szCs w:val="16"/>
              </w:rPr>
              <w:t>1410</w:t>
            </w:r>
          </w:p>
        </w:tc>
        <w:tc>
          <w:tcPr>
            <w:tcW w:w="3685" w:type="dxa"/>
            <w:tcBorders>
              <w:top w:val="single" w:sz="4" w:space="0" w:color="auto"/>
              <w:left w:val="single" w:sz="4" w:space="0" w:color="auto"/>
              <w:bottom w:val="single" w:sz="4" w:space="0" w:color="auto"/>
              <w:right w:val="single" w:sz="4" w:space="0" w:color="auto"/>
            </w:tcBorders>
            <w:hideMark/>
          </w:tcPr>
          <w:p w14:paraId="2B12B4F2" w14:textId="77777777" w:rsidR="00166D45" w:rsidRPr="00B3371C" w:rsidRDefault="00166D45" w:rsidP="00166D45">
            <w:pPr>
              <w:ind w:left="4"/>
              <w:rPr>
                <w:rFonts w:ascii="Calibri" w:hAnsi="Calibri" w:cs="Calibri"/>
                <w:sz w:val="16"/>
                <w:szCs w:val="16"/>
              </w:rPr>
            </w:pPr>
            <w:r w:rsidRPr="00B3371C">
              <w:rPr>
                <w:rFonts w:ascii="Calibri" w:eastAsia="Arial" w:hAnsi="Calibri" w:cs="Calibri"/>
                <w:sz w:val="16"/>
                <w:szCs w:val="16"/>
              </w:rPr>
              <w:t xml:space="preserve">APORTACIONES DE SEGURIDAD SOCIAL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vAlign w:val="center"/>
          </w:tcPr>
          <w:p w14:paraId="07B4704C" w14:textId="6D1DD657" w:rsidR="00166D45" w:rsidRPr="00B3371C" w:rsidRDefault="00166D45" w:rsidP="00166D45">
            <w:pPr>
              <w:jc w:val="right"/>
              <w:rPr>
                <w:rFonts w:ascii="Calibri" w:hAnsi="Calibri" w:cs="Calibri"/>
                <w:sz w:val="16"/>
                <w:szCs w:val="16"/>
              </w:rPr>
            </w:pPr>
            <w:r w:rsidRPr="00B3371C">
              <w:rPr>
                <w:rFonts w:ascii="Calibri" w:hAnsi="Calibri" w:cs="Calibri"/>
                <w:color w:val="000000"/>
                <w:sz w:val="16"/>
                <w:szCs w:val="16"/>
              </w:rPr>
              <w:t>40,685,939</w:t>
            </w:r>
          </w:p>
        </w:tc>
      </w:tr>
      <w:tr w:rsidR="00166D45" w:rsidRPr="00B3371C" w14:paraId="45485FD9" w14:textId="77777777" w:rsidTr="006E4AD0">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289E2" w14:textId="77777777" w:rsidR="00166D45" w:rsidRPr="00B3371C" w:rsidRDefault="00166D45" w:rsidP="00166D45">
            <w:pPr>
              <w:rPr>
                <w:rFonts w:ascii="Calibri" w:hAnsi="Calibri" w:cs="Calibri"/>
                <w:sz w:val="16"/>
                <w:szCs w:val="16"/>
                <w:lang w:val="es-ES_tradnl" w:eastAsia="es-ES_tradnl"/>
              </w:rPr>
            </w:pPr>
          </w:p>
        </w:tc>
        <w:tc>
          <w:tcPr>
            <w:tcW w:w="1241" w:type="dxa"/>
            <w:tcBorders>
              <w:top w:val="single" w:sz="4" w:space="0" w:color="auto"/>
              <w:left w:val="single" w:sz="4" w:space="0" w:color="auto"/>
              <w:bottom w:val="single" w:sz="4" w:space="0" w:color="auto"/>
              <w:right w:val="single" w:sz="4" w:space="0" w:color="auto"/>
            </w:tcBorders>
            <w:hideMark/>
          </w:tcPr>
          <w:p w14:paraId="7FB08D1F" w14:textId="77777777" w:rsidR="00166D45" w:rsidRPr="00B3371C" w:rsidRDefault="00166D45" w:rsidP="00166D45">
            <w:pPr>
              <w:jc w:val="center"/>
              <w:rPr>
                <w:rFonts w:ascii="Calibri" w:hAnsi="Calibri" w:cs="Calibri"/>
                <w:sz w:val="16"/>
                <w:szCs w:val="16"/>
              </w:rPr>
            </w:pPr>
            <w:r w:rsidRPr="00B3371C">
              <w:rPr>
                <w:rFonts w:ascii="Calibri" w:eastAsia="Arial" w:hAnsi="Calibri" w:cs="Calibri"/>
                <w:sz w:val="16"/>
                <w:szCs w:val="16"/>
              </w:rPr>
              <w:t>1420</w:t>
            </w:r>
          </w:p>
        </w:tc>
        <w:tc>
          <w:tcPr>
            <w:tcW w:w="3685" w:type="dxa"/>
            <w:tcBorders>
              <w:top w:val="single" w:sz="4" w:space="0" w:color="auto"/>
              <w:left w:val="single" w:sz="4" w:space="0" w:color="auto"/>
              <w:bottom w:val="single" w:sz="4" w:space="0" w:color="auto"/>
              <w:right w:val="single" w:sz="4" w:space="0" w:color="auto"/>
            </w:tcBorders>
            <w:hideMark/>
          </w:tcPr>
          <w:p w14:paraId="3322DF4A" w14:textId="77777777" w:rsidR="00166D45" w:rsidRPr="00B3371C" w:rsidRDefault="00166D45" w:rsidP="00166D45">
            <w:pPr>
              <w:ind w:left="4"/>
              <w:rPr>
                <w:rFonts w:ascii="Calibri" w:hAnsi="Calibri" w:cs="Calibri"/>
                <w:sz w:val="16"/>
                <w:szCs w:val="16"/>
              </w:rPr>
            </w:pPr>
            <w:r w:rsidRPr="00B3371C">
              <w:rPr>
                <w:rFonts w:ascii="Calibri" w:eastAsia="Arial" w:hAnsi="Calibri" w:cs="Calibri"/>
                <w:sz w:val="16"/>
                <w:szCs w:val="16"/>
              </w:rPr>
              <w:t xml:space="preserve">APORTACIONES A FONDOS DE VIVIENDA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vAlign w:val="center"/>
          </w:tcPr>
          <w:p w14:paraId="5BDCEBA1" w14:textId="299107BD" w:rsidR="00166D45" w:rsidRPr="00B3371C" w:rsidRDefault="00166D45" w:rsidP="00166D45">
            <w:pPr>
              <w:jc w:val="right"/>
              <w:rPr>
                <w:rFonts w:ascii="Calibri" w:hAnsi="Calibri" w:cs="Calibri"/>
                <w:sz w:val="16"/>
                <w:szCs w:val="16"/>
              </w:rPr>
            </w:pPr>
            <w:r w:rsidRPr="00B3371C">
              <w:rPr>
                <w:rFonts w:ascii="Calibri" w:hAnsi="Calibri" w:cs="Calibri"/>
                <w:color w:val="000000"/>
                <w:sz w:val="16"/>
                <w:szCs w:val="16"/>
              </w:rPr>
              <w:t>28,486,991</w:t>
            </w:r>
          </w:p>
        </w:tc>
      </w:tr>
      <w:tr w:rsidR="00166D45" w:rsidRPr="00B3371C" w14:paraId="48C914A1" w14:textId="77777777" w:rsidTr="006E4AD0">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1D1F1" w14:textId="77777777" w:rsidR="00166D45" w:rsidRPr="00B3371C" w:rsidRDefault="00166D45" w:rsidP="00166D45">
            <w:pPr>
              <w:rPr>
                <w:rFonts w:ascii="Calibri" w:hAnsi="Calibri" w:cs="Calibri"/>
                <w:sz w:val="16"/>
                <w:szCs w:val="16"/>
                <w:lang w:val="es-ES_tradnl" w:eastAsia="es-ES_tradnl"/>
              </w:rPr>
            </w:pPr>
          </w:p>
        </w:tc>
        <w:tc>
          <w:tcPr>
            <w:tcW w:w="1241" w:type="dxa"/>
            <w:tcBorders>
              <w:top w:val="single" w:sz="4" w:space="0" w:color="auto"/>
              <w:left w:val="single" w:sz="4" w:space="0" w:color="auto"/>
              <w:bottom w:val="single" w:sz="4" w:space="0" w:color="auto"/>
              <w:right w:val="single" w:sz="4" w:space="0" w:color="auto"/>
            </w:tcBorders>
            <w:hideMark/>
          </w:tcPr>
          <w:p w14:paraId="692FB050" w14:textId="77777777" w:rsidR="00166D45" w:rsidRPr="00B3371C" w:rsidRDefault="00166D45" w:rsidP="00166D45">
            <w:pPr>
              <w:jc w:val="center"/>
              <w:rPr>
                <w:rFonts w:ascii="Calibri" w:hAnsi="Calibri" w:cs="Calibri"/>
                <w:sz w:val="16"/>
                <w:szCs w:val="16"/>
              </w:rPr>
            </w:pPr>
            <w:r w:rsidRPr="00B3371C">
              <w:rPr>
                <w:rFonts w:ascii="Calibri" w:eastAsia="Arial" w:hAnsi="Calibri" w:cs="Calibri"/>
                <w:sz w:val="16"/>
                <w:szCs w:val="16"/>
              </w:rPr>
              <w:t>1430</w:t>
            </w:r>
          </w:p>
        </w:tc>
        <w:tc>
          <w:tcPr>
            <w:tcW w:w="3685" w:type="dxa"/>
            <w:tcBorders>
              <w:top w:val="single" w:sz="4" w:space="0" w:color="auto"/>
              <w:left w:val="single" w:sz="4" w:space="0" w:color="auto"/>
              <w:bottom w:val="single" w:sz="4" w:space="0" w:color="auto"/>
              <w:right w:val="single" w:sz="4" w:space="0" w:color="auto"/>
            </w:tcBorders>
            <w:hideMark/>
          </w:tcPr>
          <w:p w14:paraId="658BDBE1" w14:textId="77777777" w:rsidR="00166D45" w:rsidRPr="00B3371C" w:rsidRDefault="00166D45" w:rsidP="00166D45">
            <w:pPr>
              <w:ind w:left="4"/>
              <w:rPr>
                <w:rFonts w:ascii="Calibri" w:hAnsi="Calibri" w:cs="Calibri"/>
                <w:sz w:val="16"/>
                <w:szCs w:val="16"/>
              </w:rPr>
            </w:pPr>
            <w:r w:rsidRPr="00B3371C">
              <w:rPr>
                <w:rFonts w:ascii="Calibri" w:eastAsia="Arial" w:hAnsi="Calibri" w:cs="Calibri"/>
                <w:sz w:val="16"/>
                <w:szCs w:val="16"/>
              </w:rPr>
              <w:t xml:space="preserve">APORTACIONES AL SISTEMA PARA EL RETIRO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vAlign w:val="center"/>
          </w:tcPr>
          <w:p w14:paraId="417F3961" w14:textId="0358DEAB" w:rsidR="00166D45" w:rsidRPr="00B3371C" w:rsidRDefault="00166D45" w:rsidP="00166D45">
            <w:pPr>
              <w:jc w:val="right"/>
              <w:rPr>
                <w:rFonts w:ascii="Calibri" w:hAnsi="Calibri" w:cs="Calibri"/>
                <w:sz w:val="16"/>
                <w:szCs w:val="16"/>
              </w:rPr>
            </w:pPr>
            <w:r w:rsidRPr="00B3371C">
              <w:rPr>
                <w:rFonts w:ascii="Calibri" w:hAnsi="Calibri" w:cs="Calibri"/>
                <w:color w:val="000000"/>
                <w:sz w:val="16"/>
                <w:szCs w:val="16"/>
              </w:rPr>
              <w:t>13,648,155</w:t>
            </w:r>
          </w:p>
        </w:tc>
      </w:tr>
      <w:tr w:rsidR="00166D45" w:rsidRPr="00B3371C" w14:paraId="5C73A990" w14:textId="77777777" w:rsidTr="006E4AD0">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94EE2" w14:textId="77777777" w:rsidR="00166D45" w:rsidRPr="00B3371C" w:rsidRDefault="00166D45" w:rsidP="00166D45">
            <w:pPr>
              <w:rPr>
                <w:rFonts w:ascii="Calibri" w:hAnsi="Calibri" w:cs="Calibri"/>
                <w:sz w:val="16"/>
                <w:szCs w:val="16"/>
                <w:lang w:val="es-ES_tradnl" w:eastAsia="es-ES_tradnl"/>
              </w:rPr>
            </w:pPr>
          </w:p>
        </w:tc>
        <w:tc>
          <w:tcPr>
            <w:tcW w:w="1241" w:type="dxa"/>
            <w:tcBorders>
              <w:top w:val="single" w:sz="4" w:space="0" w:color="auto"/>
              <w:left w:val="single" w:sz="4" w:space="0" w:color="auto"/>
              <w:bottom w:val="single" w:sz="4" w:space="0" w:color="auto"/>
              <w:right w:val="single" w:sz="4" w:space="0" w:color="auto"/>
            </w:tcBorders>
            <w:hideMark/>
          </w:tcPr>
          <w:p w14:paraId="7CC4319A" w14:textId="77777777" w:rsidR="00166D45" w:rsidRPr="00B3371C" w:rsidRDefault="00166D45" w:rsidP="00166D45">
            <w:pPr>
              <w:jc w:val="center"/>
              <w:rPr>
                <w:rFonts w:ascii="Calibri" w:hAnsi="Calibri" w:cs="Calibri"/>
                <w:sz w:val="16"/>
                <w:szCs w:val="16"/>
              </w:rPr>
            </w:pPr>
            <w:r w:rsidRPr="00B3371C">
              <w:rPr>
                <w:rFonts w:ascii="Calibri" w:eastAsia="Arial" w:hAnsi="Calibri" w:cs="Calibri"/>
                <w:sz w:val="16"/>
                <w:szCs w:val="16"/>
              </w:rPr>
              <w:t>1440</w:t>
            </w:r>
          </w:p>
        </w:tc>
        <w:tc>
          <w:tcPr>
            <w:tcW w:w="3685" w:type="dxa"/>
            <w:tcBorders>
              <w:top w:val="single" w:sz="4" w:space="0" w:color="auto"/>
              <w:left w:val="single" w:sz="4" w:space="0" w:color="auto"/>
              <w:bottom w:val="single" w:sz="4" w:space="0" w:color="auto"/>
              <w:right w:val="single" w:sz="4" w:space="0" w:color="auto"/>
            </w:tcBorders>
            <w:hideMark/>
          </w:tcPr>
          <w:p w14:paraId="0DAFEAAB" w14:textId="77777777" w:rsidR="00166D45" w:rsidRPr="00B3371C" w:rsidRDefault="00166D45" w:rsidP="00166D45">
            <w:pPr>
              <w:ind w:left="4"/>
              <w:rPr>
                <w:rFonts w:ascii="Calibri" w:hAnsi="Calibri" w:cs="Calibri"/>
                <w:sz w:val="16"/>
                <w:szCs w:val="16"/>
              </w:rPr>
            </w:pPr>
            <w:r w:rsidRPr="00B3371C">
              <w:rPr>
                <w:rFonts w:ascii="Calibri" w:eastAsia="Arial" w:hAnsi="Calibri" w:cs="Calibri"/>
                <w:sz w:val="16"/>
                <w:szCs w:val="16"/>
              </w:rPr>
              <w:t xml:space="preserve">APORTACIONES PARA SEGUROS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vAlign w:val="center"/>
          </w:tcPr>
          <w:p w14:paraId="30CA5034" w14:textId="066A5BA1" w:rsidR="00166D45" w:rsidRPr="00B3371C" w:rsidRDefault="00166D45" w:rsidP="00166D45">
            <w:pPr>
              <w:jc w:val="right"/>
              <w:rPr>
                <w:rFonts w:ascii="Calibri" w:hAnsi="Calibri" w:cs="Calibri"/>
                <w:sz w:val="16"/>
                <w:szCs w:val="16"/>
              </w:rPr>
            </w:pPr>
            <w:r w:rsidRPr="00B3371C">
              <w:rPr>
                <w:rFonts w:ascii="Calibri" w:hAnsi="Calibri" w:cs="Calibri"/>
                <w:color w:val="000000"/>
                <w:sz w:val="16"/>
                <w:szCs w:val="16"/>
              </w:rPr>
              <w:t>31,867,759</w:t>
            </w:r>
          </w:p>
        </w:tc>
      </w:tr>
      <w:tr w:rsidR="00166D45" w:rsidRPr="00B3371C" w14:paraId="1BC8A912" w14:textId="77777777" w:rsidTr="007B2850">
        <w:trPr>
          <w:trHeight w:val="4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CEEE0" w14:textId="77777777" w:rsidR="00166D45" w:rsidRPr="00B3371C" w:rsidRDefault="00166D45" w:rsidP="00166D45">
            <w:pPr>
              <w:rPr>
                <w:rFonts w:ascii="Calibri" w:hAnsi="Calibri" w:cs="Calibri"/>
                <w:sz w:val="16"/>
                <w:szCs w:val="16"/>
                <w:lang w:val="es-ES_tradnl" w:eastAsia="es-ES_tradnl"/>
              </w:rPr>
            </w:pPr>
          </w:p>
        </w:tc>
        <w:tc>
          <w:tcPr>
            <w:tcW w:w="1241" w:type="dxa"/>
            <w:tcBorders>
              <w:top w:val="single" w:sz="4" w:space="0" w:color="auto"/>
              <w:left w:val="single" w:sz="4" w:space="0" w:color="auto"/>
              <w:bottom w:val="single" w:sz="4" w:space="0" w:color="auto"/>
              <w:right w:val="single" w:sz="4" w:space="0" w:color="auto"/>
            </w:tcBorders>
            <w:hideMark/>
          </w:tcPr>
          <w:p w14:paraId="28A4E0FE" w14:textId="77777777" w:rsidR="00166D45" w:rsidRPr="00B3371C" w:rsidRDefault="00166D45" w:rsidP="00166D45">
            <w:pPr>
              <w:jc w:val="center"/>
              <w:rPr>
                <w:rFonts w:ascii="Calibri" w:hAnsi="Calibri" w:cs="Calibri"/>
                <w:sz w:val="16"/>
                <w:szCs w:val="16"/>
              </w:rPr>
            </w:pPr>
            <w:r w:rsidRPr="00B3371C">
              <w:rPr>
                <w:rFonts w:ascii="Calibri" w:eastAsia="Arial" w:hAnsi="Calibri" w:cs="Calibri"/>
                <w:sz w:val="16"/>
                <w:szCs w:val="16"/>
              </w:rPr>
              <w:t>1510</w:t>
            </w:r>
          </w:p>
        </w:tc>
        <w:tc>
          <w:tcPr>
            <w:tcW w:w="3685" w:type="dxa"/>
            <w:tcBorders>
              <w:top w:val="single" w:sz="4" w:space="0" w:color="auto"/>
              <w:left w:val="single" w:sz="4" w:space="0" w:color="auto"/>
              <w:bottom w:val="single" w:sz="4" w:space="0" w:color="auto"/>
              <w:right w:val="single" w:sz="4" w:space="0" w:color="auto"/>
            </w:tcBorders>
            <w:hideMark/>
          </w:tcPr>
          <w:p w14:paraId="58582D0A" w14:textId="77777777" w:rsidR="00166D45" w:rsidRPr="00B3371C" w:rsidRDefault="00166D45" w:rsidP="00166D45">
            <w:pPr>
              <w:ind w:left="4"/>
              <w:rPr>
                <w:rFonts w:ascii="Calibri" w:hAnsi="Calibri" w:cs="Calibri"/>
                <w:sz w:val="16"/>
                <w:szCs w:val="16"/>
              </w:rPr>
            </w:pPr>
            <w:r w:rsidRPr="00B3371C">
              <w:rPr>
                <w:rFonts w:ascii="Calibri" w:eastAsia="Arial" w:hAnsi="Calibri" w:cs="Calibri"/>
                <w:sz w:val="16"/>
                <w:szCs w:val="16"/>
              </w:rPr>
              <w:t xml:space="preserve">CUOTAS PARA EL FONDO DE AHORRO Y FONDO DE TRABAJO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vAlign w:val="center"/>
          </w:tcPr>
          <w:p w14:paraId="49C4BE63" w14:textId="6338C807" w:rsidR="00166D45" w:rsidRPr="00B3371C" w:rsidRDefault="00166D45" w:rsidP="00166D45">
            <w:pPr>
              <w:jc w:val="right"/>
              <w:rPr>
                <w:rFonts w:ascii="Calibri" w:hAnsi="Calibri" w:cs="Calibri"/>
                <w:color w:val="000000"/>
                <w:sz w:val="16"/>
                <w:szCs w:val="16"/>
              </w:rPr>
            </w:pPr>
            <w:r w:rsidRPr="00B3371C">
              <w:rPr>
                <w:rFonts w:ascii="Calibri" w:hAnsi="Calibri" w:cs="Calibri"/>
                <w:color w:val="000000"/>
                <w:sz w:val="16"/>
                <w:szCs w:val="16"/>
              </w:rPr>
              <w:t>52,562,496</w:t>
            </w:r>
          </w:p>
        </w:tc>
      </w:tr>
      <w:tr w:rsidR="00166D45" w:rsidRPr="00B3371C" w14:paraId="4E9B8986" w14:textId="77777777" w:rsidTr="007B2850">
        <w:trPr>
          <w:trHeight w:val="310"/>
          <w:jc w:val="center"/>
        </w:trPr>
        <w:tc>
          <w:tcPr>
            <w:tcW w:w="1453" w:type="dxa"/>
            <w:tcBorders>
              <w:top w:val="single" w:sz="4" w:space="0" w:color="auto"/>
              <w:left w:val="single" w:sz="4" w:space="0" w:color="auto"/>
              <w:bottom w:val="single" w:sz="4" w:space="0" w:color="auto"/>
              <w:right w:val="single" w:sz="4" w:space="0" w:color="auto"/>
            </w:tcBorders>
            <w:hideMark/>
          </w:tcPr>
          <w:p w14:paraId="59B49F0C" w14:textId="77777777" w:rsidR="00166D45" w:rsidRPr="00B3371C" w:rsidRDefault="00166D45" w:rsidP="00166D45">
            <w:pPr>
              <w:ind w:left="1"/>
              <w:jc w:val="center"/>
              <w:rPr>
                <w:rFonts w:ascii="Calibri" w:hAnsi="Calibri" w:cs="Calibri"/>
                <w:sz w:val="16"/>
                <w:szCs w:val="16"/>
              </w:rPr>
            </w:pPr>
            <w:r w:rsidRPr="00B3371C">
              <w:rPr>
                <w:rFonts w:ascii="Calibri" w:eastAsia="Arial" w:hAnsi="Calibri" w:cs="Calibri"/>
                <w:sz w:val="16"/>
                <w:szCs w:val="16"/>
              </w:rPr>
              <w:t>PREVISIONES</w:t>
            </w:r>
          </w:p>
        </w:tc>
        <w:tc>
          <w:tcPr>
            <w:tcW w:w="1241" w:type="dxa"/>
            <w:tcBorders>
              <w:top w:val="single" w:sz="4" w:space="0" w:color="auto"/>
              <w:left w:val="single" w:sz="4" w:space="0" w:color="auto"/>
              <w:bottom w:val="single" w:sz="4" w:space="0" w:color="auto"/>
              <w:right w:val="single" w:sz="4" w:space="0" w:color="auto"/>
            </w:tcBorders>
            <w:hideMark/>
          </w:tcPr>
          <w:p w14:paraId="01467F88" w14:textId="77777777" w:rsidR="00166D45" w:rsidRPr="00B3371C" w:rsidRDefault="00166D45" w:rsidP="00166D45">
            <w:pPr>
              <w:jc w:val="center"/>
              <w:rPr>
                <w:rFonts w:ascii="Calibri" w:hAnsi="Calibri" w:cs="Calibri"/>
                <w:sz w:val="16"/>
                <w:szCs w:val="16"/>
              </w:rPr>
            </w:pPr>
            <w:r w:rsidRPr="00B3371C">
              <w:rPr>
                <w:rFonts w:ascii="Calibri" w:eastAsia="Arial" w:hAnsi="Calibri" w:cs="Calibri"/>
                <w:sz w:val="16"/>
                <w:szCs w:val="16"/>
              </w:rPr>
              <w:t>1610</w:t>
            </w:r>
          </w:p>
        </w:tc>
        <w:tc>
          <w:tcPr>
            <w:tcW w:w="3685" w:type="dxa"/>
            <w:tcBorders>
              <w:top w:val="single" w:sz="4" w:space="0" w:color="auto"/>
              <w:left w:val="single" w:sz="4" w:space="0" w:color="auto"/>
              <w:bottom w:val="single" w:sz="4" w:space="0" w:color="auto"/>
              <w:right w:val="single" w:sz="4" w:space="0" w:color="auto"/>
            </w:tcBorders>
            <w:hideMark/>
          </w:tcPr>
          <w:p w14:paraId="089734AA" w14:textId="77777777" w:rsidR="00166D45" w:rsidRPr="00B3371C" w:rsidRDefault="00166D45" w:rsidP="00166D45">
            <w:pPr>
              <w:ind w:left="4"/>
              <w:rPr>
                <w:rFonts w:ascii="Calibri" w:hAnsi="Calibri" w:cs="Calibri"/>
                <w:sz w:val="16"/>
                <w:szCs w:val="16"/>
              </w:rPr>
            </w:pPr>
            <w:r w:rsidRPr="00B3371C">
              <w:rPr>
                <w:rFonts w:ascii="Calibri" w:eastAsia="Arial" w:hAnsi="Calibri" w:cs="Calibri"/>
                <w:sz w:val="16"/>
                <w:szCs w:val="16"/>
              </w:rPr>
              <w:t xml:space="preserve">PREVISIONES DE CARÁCTER LABORAL, ECONÓMICA Y DE SEGURIDAD SOCIAL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tcPr>
          <w:p w14:paraId="0F827DFC" w14:textId="77777777" w:rsidR="00166D45" w:rsidRPr="00B3371C" w:rsidRDefault="00166D45" w:rsidP="00166D45">
            <w:pPr>
              <w:jc w:val="right"/>
              <w:rPr>
                <w:rFonts w:ascii="Calibri" w:hAnsi="Calibri" w:cs="Calibri"/>
                <w:color w:val="000000"/>
                <w:sz w:val="16"/>
                <w:szCs w:val="16"/>
              </w:rPr>
            </w:pPr>
            <w:r w:rsidRPr="00B3371C">
              <w:rPr>
                <w:rFonts w:ascii="Calibri" w:hAnsi="Calibri" w:cs="Calibri"/>
                <w:color w:val="000000"/>
                <w:sz w:val="16"/>
                <w:szCs w:val="16"/>
              </w:rPr>
              <w:t>37,421,690</w:t>
            </w:r>
          </w:p>
          <w:p w14:paraId="2BCC1056" w14:textId="145EAF94" w:rsidR="00166D45" w:rsidRPr="00B3371C" w:rsidRDefault="00166D45" w:rsidP="00166D45">
            <w:pPr>
              <w:jc w:val="right"/>
              <w:rPr>
                <w:rFonts w:ascii="Calibri" w:hAnsi="Calibri" w:cs="Calibri"/>
                <w:color w:val="000000"/>
                <w:sz w:val="16"/>
                <w:szCs w:val="16"/>
              </w:rPr>
            </w:pPr>
          </w:p>
        </w:tc>
      </w:tr>
      <w:tr w:rsidR="007B2850" w:rsidRPr="00B3371C" w14:paraId="43D99101" w14:textId="77777777" w:rsidTr="00904DED">
        <w:trPr>
          <w:trHeight w:val="88"/>
          <w:jc w:val="center"/>
        </w:trPr>
        <w:tc>
          <w:tcPr>
            <w:tcW w:w="1453" w:type="dxa"/>
            <w:tcBorders>
              <w:top w:val="single" w:sz="4" w:space="0" w:color="auto"/>
              <w:left w:val="single" w:sz="4" w:space="0" w:color="auto"/>
              <w:bottom w:val="single" w:sz="4" w:space="0" w:color="auto"/>
              <w:right w:val="single" w:sz="4" w:space="0" w:color="auto"/>
            </w:tcBorders>
            <w:hideMark/>
          </w:tcPr>
          <w:p w14:paraId="7084A3A4" w14:textId="77777777" w:rsidR="007B2850" w:rsidRPr="00B3371C" w:rsidRDefault="007B2850" w:rsidP="007B2850">
            <w:pPr>
              <w:ind w:left="4"/>
              <w:rPr>
                <w:rFonts w:ascii="Calibri" w:hAnsi="Calibri" w:cs="Calibri"/>
                <w:sz w:val="16"/>
                <w:szCs w:val="16"/>
              </w:rPr>
            </w:pPr>
            <w:r w:rsidRPr="00B3371C">
              <w:rPr>
                <w:rFonts w:ascii="Calibri" w:eastAsia="Arial" w:hAnsi="Calibri" w:cs="Calibri"/>
                <w:sz w:val="16"/>
                <w:szCs w:val="16"/>
              </w:rPr>
              <w:t xml:space="preserve"> </w:t>
            </w:r>
            <w:r w:rsidRPr="00B3371C">
              <w:rPr>
                <w:rFonts w:ascii="Calibri" w:hAnsi="Calibri" w:cs="Calibri"/>
                <w:sz w:val="16"/>
                <w:szCs w:val="16"/>
              </w:rPr>
              <w:t xml:space="preserve"> </w:t>
            </w:r>
          </w:p>
        </w:tc>
        <w:tc>
          <w:tcPr>
            <w:tcW w:w="1241" w:type="dxa"/>
            <w:tcBorders>
              <w:top w:val="single" w:sz="4" w:space="0" w:color="auto"/>
              <w:left w:val="single" w:sz="4" w:space="0" w:color="auto"/>
              <w:bottom w:val="single" w:sz="4" w:space="0" w:color="auto"/>
              <w:right w:val="single" w:sz="4" w:space="0" w:color="auto"/>
            </w:tcBorders>
            <w:hideMark/>
          </w:tcPr>
          <w:p w14:paraId="2B86C6E3" w14:textId="77777777" w:rsidR="007B2850" w:rsidRPr="00B3371C" w:rsidRDefault="007B2850" w:rsidP="007B2850">
            <w:pPr>
              <w:rPr>
                <w:rFonts w:ascii="Calibri" w:hAnsi="Calibri" w:cs="Calibri"/>
                <w:sz w:val="16"/>
                <w:szCs w:val="16"/>
              </w:rPr>
            </w:pPr>
            <w:r w:rsidRPr="00B3371C">
              <w:rPr>
                <w:rFonts w:ascii="Calibri" w:eastAsia="Arial" w:hAnsi="Calibri" w:cs="Calibri"/>
                <w:sz w:val="16"/>
                <w:szCs w:val="16"/>
              </w:rPr>
              <w:t xml:space="preserve"> </w:t>
            </w:r>
            <w:r w:rsidRPr="00B3371C">
              <w:rPr>
                <w:rFonts w:ascii="Calibri" w:hAnsi="Calibri" w:cs="Calibri"/>
                <w:sz w:val="16"/>
                <w:szCs w:val="16"/>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C88B320" w14:textId="77777777" w:rsidR="007B2850" w:rsidRPr="00B3371C" w:rsidRDefault="007B2850" w:rsidP="007B2850">
            <w:pPr>
              <w:ind w:left="1"/>
              <w:rPr>
                <w:rFonts w:ascii="Calibri" w:hAnsi="Calibri" w:cs="Calibri"/>
                <w:sz w:val="16"/>
                <w:szCs w:val="16"/>
              </w:rPr>
            </w:pPr>
            <w:r w:rsidRPr="00B3371C">
              <w:rPr>
                <w:rFonts w:ascii="Calibri" w:eastAsia="Arial" w:hAnsi="Calibri" w:cs="Calibri"/>
                <w:b/>
                <w:sz w:val="16"/>
                <w:szCs w:val="16"/>
              </w:rPr>
              <w:t xml:space="preserve">TOTAL </w:t>
            </w:r>
            <w:r w:rsidRPr="00B3371C">
              <w:rPr>
                <w:rFonts w:ascii="Calibri" w:hAnsi="Calibri" w:cs="Calibri"/>
                <w:sz w:val="16"/>
                <w:szCs w:val="16"/>
              </w:rPr>
              <w:t xml:space="preserve">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534CC976" w14:textId="4649D761" w:rsidR="007B2850" w:rsidRPr="00B3371C" w:rsidRDefault="00C97B3B" w:rsidP="003428A4">
            <w:pPr>
              <w:jc w:val="right"/>
              <w:rPr>
                <w:rFonts w:ascii="Calibri" w:hAnsi="Calibri" w:cs="Calibri"/>
                <w:b/>
                <w:bCs/>
                <w:color w:val="000000"/>
                <w:sz w:val="16"/>
                <w:szCs w:val="16"/>
              </w:rPr>
            </w:pPr>
            <w:r w:rsidRPr="00B3371C">
              <w:rPr>
                <w:rFonts w:ascii="Calibri" w:hAnsi="Calibri" w:cs="Calibri"/>
                <w:b/>
                <w:bCs/>
                <w:color w:val="000000"/>
                <w:sz w:val="16"/>
                <w:szCs w:val="16"/>
              </w:rPr>
              <w:t>1,097,203,563</w:t>
            </w:r>
          </w:p>
        </w:tc>
      </w:tr>
    </w:tbl>
    <w:p w14:paraId="54BEB813" w14:textId="33A8A651" w:rsidR="004C1637" w:rsidRPr="00B3371C" w:rsidRDefault="004C1637" w:rsidP="00655013">
      <w:pPr>
        <w:rPr>
          <w:rFonts w:ascii="Calibri" w:hAnsi="Calibri" w:cs="Calibri"/>
          <w:b/>
          <w:bCs/>
          <w:color w:val="000000" w:themeColor="text1"/>
          <w:sz w:val="16"/>
          <w:szCs w:val="16"/>
        </w:rPr>
      </w:pPr>
    </w:p>
    <w:p w14:paraId="68013D1A" w14:textId="43A76236" w:rsidR="004C1637" w:rsidRPr="00B3371C" w:rsidRDefault="004C1637" w:rsidP="00655013">
      <w:pPr>
        <w:rPr>
          <w:rFonts w:ascii="Calibri" w:hAnsi="Calibri" w:cs="Calibri"/>
          <w:b/>
          <w:bCs/>
          <w:color w:val="000000" w:themeColor="text1"/>
          <w:sz w:val="16"/>
          <w:szCs w:val="16"/>
        </w:rPr>
      </w:pPr>
    </w:p>
    <w:p w14:paraId="0A48FAF7" w14:textId="77777777" w:rsidR="005B2341" w:rsidRPr="00B3371C" w:rsidRDefault="005B2341">
      <w:pPr>
        <w:jc w:val="left"/>
        <w:rPr>
          <w:rFonts w:ascii="Calibri" w:eastAsiaTheme="majorEastAsia" w:hAnsi="Calibri" w:cs="Calibri"/>
          <w:b/>
          <w:iCs/>
          <w:sz w:val="20"/>
          <w:szCs w:val="20"/>
        </w:rPr>
      </w:pPr>
      <w:r w:rsidRPr="00B3371C">
        <w:rPr>
          <w:rFonts w:ascii="Calibri" w:hAnsi="Calibri" w:cs="Calibri"/>
          <w:sz w:val="20"/>
          <w:szCs w:val="20"/>
        </w:rPr>
        <w:br w:type="page"/>
      </w:r>
    </w:p>
    <w:p w14:paraId="612D1498" w14:textId="5334B10C" w:rsidR="00974D72" w:rsidRPr="00C20855" w:rsidRDefault="003769BD" w:rsidP="00E50A56">
      <w:pPr>
        <w:pStyle w:val="Ttulo4"/>
        <w:numPr>
          <w:ilvl w:val="0"/>
          <w:numId w:val="0"/>
        </w:numPr>
        <w:jc w:val="center"/>
        <w:rPr>
          <w:rFonts w:ascii="Calibri" w:hAnsi="Calibri" w:cs="Calibri"/>
          <w:szCs w:val="24"/>
        </w:rPr>
      </w:pPr>
      <w:r w:rsidRPr="00C20855">
        <w:rPr>
          <w:rFonts w:ascii="Calibri" w:hAnsi="Calibri" w:cs="Calibri"/>
          <w:szCs w:val="24"/>
        </w:rPr>
        <w:lastRenderedPageBreak/>
        <w:t>Informe Sobre Estudios Actuariales</w:t>
      </w:r>
    </w:p>
    <w:p w14:paraId="2AD33E3D" w14:textId="050779AA" w:rsidR="009B0187" w:rsidRPr="00B3371C" w:rsidRDefault="009B0187" w:rsidP="009B0187">
      <w:pPr>
        <w:rPr>
          <w:rFonts w:ascii="Calibri" w:hAnsi="Calibri" w:cs="Calibri"/>
          <w:sz w:val="16"/>
          <w:szCs w:val="16"/>
        </w:rPr>
      </w:pPr>
    </w:p>
    <w:p w14:paraId="0AD31786" w14:textId="7771FB04" w:rsidR="009B0187" w:rsidRPr="00B3371C" w:rsidRDefault="00EF5B65" w:rsidP="009B0187">
      <w:pPr>
        <w:rPr>
          <w:rFonts w:ascii="Calibri" w:hAnsi="Calibri" w:cs="Calibri"/>
          <w:sz w:val="16"/>
          <w:szCs w:val="16"/>
        </w:rPr>
      </w:pPr>
      <w:r w:rsidRPr="00B3371C">
        <w:rPr>
          <w:rFonts w:ascii="Calibri" w:hAnsi="Calibri" w:cs="Calibri"/>
          <w:sz w:val="16"/>
          <w:szCs w:val="16"/>
        </w:rPr>
        <w:t>La Fiscalía General</w:t>
      </w:r>
      <w:r w:rsidR="003B2700" w:rsidRPr="00B3371C">
        <w:rPr>
          <w:rFonts w:ascii="Calibri" w:hAnsi="Calibri" w:cs="Calibri"/>
          <w:sz w:val="16"/>
          <w:szCs w:val="16"/>
        </w:rPr>
        <w:t xml:space="preserve"> del Estado</w:t>
      </w:r>
      <w:r w:rsidR="002C455D" w:rsidRPr="00B3371C">
        <w:rPr>
          <w:rFonts w:ascii="Calibri" w:hAnsi="Calibri" w:cs="Calibri"/>
          <w:sz w:val="16"/>
          <w:szCs w:val="16"/>
        </w:rPr>
        <w:t xml:space="preserve"> de Quintana Roo, No le Aplica el Informe sobre Estudios Actuariales, ya que no cuenta con un sistema propio de pensiones, debido a que las y los servidores cuentan con Seguridad Social, así como esquema de Pensiones y Jubilaciones del Instituto de Seguridad y Servicios Sociales de los Trabajadores del Estado (ISSSTE).</w:t>
      </w:r>
    </w:p>
    <w:p w14:paraId="5F4FDEA1" w14:textId="632A2BA5" w:rsidR="00AA43D4" w:rsidRPr="00407DDE" w:rsidRDefault="00AA43D4" w:rsidP="00AA43D4">
      <w:pPr>
        <w:rPr>
          <w:rFonts w:ascii="Calibri" w:hAnsi="Calibri" w:cs="Calibri"/>
          <w:b/>
          <w:szCs w:val="24"/>
        </w:rPr>
      </w:pPr>
      <w:r w:rsidRPr="00407DDE">
        <w:rPr>
          <w:rFonts w:ascii="Calibri" w:hAnsi="Calibri" w:cs="Calibri"/>
          <w:b/>
          <w:szCs w:val="24"/>
        </w:rPr>
        <w:t>Formato 8)</w:t>
      </w:r>
      <w:r w:rsidRPr="00407DDE">
        <w:rPr>
          <w:rFonts w:ascii="Calibri" w:hAnsi="Calibri" w:cs="Calibri"/>
          <w:b/>
          <w:szCs w:val="24"/>
        </w:rPr>
        <w:tab/>
        <w:t>Informe sobre Estudios Actuariales – LDF</w:t>
      </w:r>
      <w:r w:rsidR="00084025" w:rsidRPr="00407DDE">
        <w:rPr>
          <w:rFonts w:ascii="Calibri" w:hAnsi="Calibri" w:cs="Calibri"/>
          <w:b/>
          <w:szCs w:val="24"/>
        </w:rPr>
        <w:t xml:space="preserve"> </w:t>
      </w:r>
    </w:p>
    <w:tbl>
      <w:tblPr>
        <w:tblStyle w:val="Tablaconcuadrcula4-nfasis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709"/>
        <w:gridCol w:w="992"/>
        <w:gridCol w:w="851"/>
        <w:gridCol w:w="1417"/>
      </w:tblGrid>
      <w:tr w:rsidR="0020510D" w:rsidRPr="00B3371C" w14:paraId="3C360EAF" w14:textId="77777777" w:rsidTr="00D849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42" w:type="dxa"/>
            <w:gridSpan w:val="6"/>
            <w:tcBorders>
              <w:top w:val="none" w:sz="0" w:space="0" w:color="auto"/>
              <w:left w:val="none" w:sz="0" w:space="0" w:color="auto"/>
              <w:bottom w:val="none" w:sz="0" w:space="0" w:color="auto"/>
              <w:right w:val="none" w:sz="0" w:space="0" w:color="auto"/>
            </w:tcBorders>
            <w:shd w:val="clear" w:color="auto" w:fill="auto"/>
            <w:noWrap/>
          </w:tcPr>
          <w:p w14:paraId="161CB65C" w14:textId="4D2529D1" w:rsidR="00AA43D4" w:rsidRPr="00407DDE" w:rsidRDefault="004C5650" w:rsidP="00723B02">
            <w:pPr>
              <w:jc w:val="center"/>
              <w:rPr>
                <w:rFonts w:ascii="Calibri" w:hAnsi="Calibri" w:cs="Calibri"/>
                <w:b w:val="0"/>
                <w:bCs w:val="0"/>
                <w:sz w:val="20"/>
                <w:szCs w:val="20"/>
              </w:rPr>
            </w:pPr>
            <w:r w:rsidRPr="00407DDE">
              <w:rPr>
                <w:rFonts w:ascii="Calibri" w:eastAsia="Times New Roman" w:hAnsi="Calibri" w:cs="Calibri"/>
                <w:color w:val="auto"/>
                <w:sz w:val="20"/>
                <w:szCs w:val="20"/>
                <w:lang w:eastAsia="es-MX"/>
              </w:rPr>
              <w:t>FISCALÍA GENERAL DEL ESTADO DE QUINTANA ROO</w:t>
            </w:r>
            <w:r w:rsidRPr="00407DDE">
              <w:rPr>
                <w:rFonts w:ascii="Calibri" w:hAnsi="Calibri" w:cs="Calibri"/>
                <w:color w:val="auto"/>
                <w:sz w:val="20"/>
                <w:szCs w:val="20"/>
              </w:rPr>
              <w:t xml:space="preserve"> </w:t>
            </w:r>
          </w:p>
          <w:p w14:paraId="25C2077A" w14:textId="1FA590EA" w:rsidR="0045568E" w:rsidRPr="00407DDE" w:rsidRDefault="0045568E" w:rsidP="00723B02">
            <w:pPr>
              <w:jc w:val="center"/>
              <w:rPr>
                <w:rFonts w:ascii="Calibri" w:hAnsi="Calibri" w:cs="Calibri"/>
                <w:color w:val="auto"/>
                <w:sz w:val="20"/>
                <w:szCs w:val="20"/>
              </w:rPr>
            </w:pPr>
            <w:r w:rsidRPr="00407DDE">
              <w:rPr>
                <w:rFonts w:ascii="Calibri" w:eastAsia="Times New Roman" w:hAnsi="Calibri" w:cs="Calibri"/>
                <w:color w:val="000000"/>
                <w:sz w:val="20"/>
                <w:szCs w:val="20"/>
                <w:lang w:eastAsia="es-MX"/>
              </w:rPr>
              <w:t>PRESUPUESTO DE EGRESOS 2025</w:t>
            </w:r>
          </w:p>
          <w:p w14:paraId="562932E1" w14:textId="77777777" w:rsidR="00AA43D4" w:rsidRPr="00407DDE" w:rsidRDefault="00AA43D4" w:rsidP="00723B02">
            <w:pPr>
              <w:jc w:val="center"/>
              <w:rPr>
                <w:rFonts w:ascii="Calibri" w:hAnsi="Calibri" w:cs="Calibri"/>
                <w:b w:val="0"/>
                <w:bCs w:val="0"/>
                <w:sz w:val="20"/>
                <w:szCs w:val="20"/>
              </w:rPr>
            </w:pPr>
            <w:r w:rsidRPr="00407DDE">
              <w:rPr>
                <w:rFonts w:ascii="Calibri" w:hAnsi="Calibri" w:cs="Calibri"/>
                <w:color w:val="auto"/>
                <w:sz w:val="20"/>
                <w:szCs w:val="20"/>
              </w:rPr>
              <w:t xml:space="preserve">Informe sobre Estudios Actuariales </w:t>
            </w:r>
            <w:r w:rsidR="00913E72" w:rsidRPr="00407DDE">
              <w:rPr>
                <w:rFonts w:ascii="Calibri" w:hAnsi="Calibri" w:cs="Calibri"/>
                <w:color w:val="auto"/>
                <w:sz w:val="20"/>
                <w:szCs w:val="20"/>
              </w:rPr>
              <w:t>202</w:t>
            </w:r>
            <w:r w:rsidR="006E4AD0" w:rsidRPr="00407DDE">
              <w:rPr>
                <w:rFonts w:ascii="Calibri" w:hAnsi="Calibri" w:cs="Calibri"/>
                <w:color w:val="auto"/>
                <w:sz w:val="20"/>
                <w:szCs w:val="20"/>
              </w:rPr>
              <w:t>5</w:t>
            </w:r>
            <w:r w:rsidR="00913E72" w:rsidRPr="00407DDE">
              <w:rPr>
                <w:rFonts w:ascii="Calibri" w:hAnsi="Calibri" w:cs="Calibri"/>
                <w:color w:val="auto"/>
                <w:sz w:val="20"/>
                <w:szCs w:val="20"/>
              </w:rPr>
              <w:t xml:space="preserve"> </w:t>
            </w:r>
            <w:r w:rsidR="00C0669B" w:rsidRPr="00407DDE">
              <w:rPr>
                <w:rFonts w:ascii="Calibri" w:hAnsi="Calibri" w:cs="Calibri"/>
                <w:color w:val="auto"/>
                <w:sz w:val="20"/>
                <w:szCs w:val="20"/>
              </w:rPr>
              <w:t>–</w:t>
            </w:r>
            <w:r w:rsidRPr="00407DDE">
              <w:rPr>
                <w:rFonts w:ascii="Calibri" w:hAnsi="Calibri" w:cs="Calibri"/>
                <w:color w:val="auto"/>
                <w:sz w:val="20"/>
                <w:szCs w:val="20"/>
              </w:rPr>
              <w:t xml:space="preserve"> LDF</w:t>
            </w:r>
            <w:r w:rsidR="00C0669B" w:rsidRPr="00407DDE">
              <w:rPr>
                <w:rFonts w:ascii="Calibri" w:hAnsi="Calibri" w:cs="Calibri"/>
                <w:color w:val="auto"/>
                <w:sz w:val="20"/>
                <w:szCs w:val="20"/>
              </w:rPr>
              <w:t xml:space="preserve">   </w:t>
            </w:r>
          </w:p>
          <w:p w14:paraId="668CA22A" w14:textId="0591D80E" w:rsidR="004C5650" w:rsidRPr="00B3371C" w:rsidRDefault="004C5650" w:rsidP="00723B02">
            <w:pPr>
              <w:jc w:val="center"/>
              <w:rPr>
                <w:rFonts w:ascii="Calibri" w:hAnsi="Calibri" w:cs="Calibri"/>
                <w:b w:val="0"/>
                <w:bCs w:val="0"/>
                <w:color w:val="auto"/>
                <w:sz w:val="16"/>
                <w:szCs w:val="16"/>
              </w:rPr>
            </w:pPr>
            <w:r w:rsidRPr="00407DDE">
              <w:rPr>
                <w:rFonts w:ascii="Calibri" w:hAnsi="Calibri" w:cs="Calibri"/>
                <w:color w:val="auto"/>
                <w:sz w:val="20"/>
                <w:szCs w:val="20"/>
              </w:rPr>
              <w:t>(Cifras en Pesos)</w:t>
            </w:r>
          </w:p>
        </w:tc>
      </w:tr>
      <w:tr w:rsidR="0020510D" w:rsidRPr="00B3371C" w14:paraId="77C16056"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5389B88D"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Tipo de Sistema</w:t>
            </w:r>
          </w:p>
        </w:tc>
        <w:tc>
          <w:tcPr>
            <w:tcW w:w="1134" w:type="dxa"/>
            <w:shd w:val="clear" w:color="auto" w:fill="auto"/>
            <w:noWrap/>
          </w:tcPr>
          <w:p w14:paraId="6579DB74"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p>
        </w:tc>
        <w:tc>
          <w:tcPr>
            <w:tcW w:w="709" w:type="dxa"/>
            <w:shd w:val="clear" w:color="auto" w:fill="auto"/>
            <w:noWrap/>
          </w:tcPr>
          <w:p w14:paraId="0EE4D001"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p>
        </w:tc>
        <w:tc>
          <w:tcPr>
            <w:tcW w:w="992" w:type="dxa"/>
            <w:shd w:val="clear" w:color="auto" w:fill="auto"/>
            <w:noWrap/>
          </w:tcPr>
          <w:p w14:paraId="7B0C6830"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p>
        </w:tc>
        <w:tc>
          <w:tcPr>
            <w:tcW w:w="851" w:type="dxa"/>
            <w:shd w:val="clear" w:color="auto" w:fill="auto"/>
            <w:noWrap/>
          </w:tcPr>
          <w:p w14:paraId="2605F1A0"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p>
        </w:tc>
        <w:tc>
          <w:tcPr>
            <w:tcW w:w="1417" w:type="dxa"/>
            <w:shd w:val="clear" w:color="auto" w:fill="auto"/>
            <w:noWrap/>
          </w:tcPr>
          <w:p w14:paraId="4D134816"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p>
        </w:tc>
      </w:tr>
      <w:tr w:rsidR="0020510D" w:rsidRPr="00B3371C" w14:paraId="1348DE17"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5099B61B"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Prestación laboral o Fondo general para trabajadores del estado o municipio</w:t>
            </w:r>
          </w:p>
        </w:tc>
        <w:tc>
          <w:tcPr>
            <w:tcW w:w="1134" w:type="dxa"/>
            <w:shd w:val="clear" w:color="auto" w:fill="auto"/>
            <w:noWrap/>
          </w:tcPr>
          <w:p w14:paraId="33EC152F"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p>
        </w:tc>
        <w:tc>
          <w:tcPr>
            <w:tcW w:w="709" w:type="dxa"/>
            <w:shd w:val="clear" w:color="auto" w:fill="auto"/>
            <w:noWrap/>
          </w:tcPr>
          <w:p w14:paraId="02F56AB8"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p>
        </w:tc>
        <w:tc>
          <w:tcPr>
            <w:tcW w:w="992" w:type="dxa"/>
            <w:shd w:val="clear" w:color="auto" w:fill="auto"/>
            <w:noWrap/>
          </w:tcPr>
          <w:p w14:paraId="1C0BC2A1" w14:textId="497C3EC1"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p>
        </w:tc>
        <w:tc>
          <w:tcPr>
            <w:tcW w:w="851" w:type="dxa"/>
            <w:shd w:val="clear" w:color="auto" w:fill="auto"/>
            <w:noWrap/>
          </w:tcPr>
          <w:p w14:paraId="0A364D4C"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p>
        </w:tc>
        <w:tc>
          <w:tcPr>
            <w:tcW w:w="1417" w:type="dxa"/>
            <w:shd w:val="clear" w:color="auto" w:fill="auto"/>
            <w:noWrap/>
          </w:tcPr>
          <w:p w14:paraId="60400691"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p>
        </w:tc>
      </w:tr>
      <w:tr w:rsidR="0020510D" w:rsidRPr="00B3371C" w14:paraId="39649982"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6D7CE408"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Beneficio definido, Contribución definida o Mixto</w:t>
            </w:r>
          </w:p>
        </w:tc>
        <w:tc>
          <w:tcPr>
            <w:tcW w:w="1134" w:type="dxa"/>
            <w:shd w:val="clear" w:color="auto" w:fill="auto"/>
            <w:noWrap/>
          </w:tcPr>
          <w:p w14:paraId="6B44F247"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p>
        </w:tc>
        <w:tc>
          <w:tcPr>
            <w:tcW w:w="709" w:type="dxa"/>
            <w:shd w:val="clear" w:color="auto" w:fill="auto"/>
            <w:noWrap/>
          </w:tcPr>
          <w:p w14:paraId="4F0F72DF"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p>
        </w:tc>
        <w:tc>
          <w:tcPr>
            <w:tcW w:w="992" w:type="dxa"/>
            <w:shd w:val="clear" w:color="auto" w:fill="auto"/>
            <w:noWrap/>
          </w:tcPr>
          <w:p w14:paraId="1EB6B034"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p>
        </w:tc>
        <w:tc>
          <w:tcPr>
            <w:tcW w:w="851" w:type="dxa"/>
            <w:shd w:val="clear" w:color="auto" w:fill="auto"/>
            <w:noWrap/>
          </w:tcPr>
          <w:p w14:paraId="6192708A"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p>
        </w:tc>
        <w:tc>
          <w:tcPr>
            <w:tcW w:w="1417" w:type="dxa"/>
            <w:shd w:val="clear" w:color="auto" w:fill="auto"/>
            <w:noWrap/>
          </w:tcPr>
          <w:p w14:paraId="49F43A12"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6"/>
                <w:szCs w:val="16"/>
              </w:rPr>
            </w:pPr>
          </w:p>
        </w:tc>
      </w:tr>
      <w:tr w:rsidR="0020510D" w:rsidRPr="00B3371C" w14:paraId="4696325C"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6361E951"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Población afiliada</w:t>
            </w:r>
          </w:p>
        </w:tc>
        <w:tc>
          <w:tcPr>
            <w:tcW w:w="1134" w:type="dxa"/>
            <w:shd w:val="clear" w:color="auto" w:fill="auto"/>
            <w:noWrap/>
          </w:tcPr>
          <w:p w14:paraId="3E40A12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5072BE50"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5CFBF3E7" w14:textId="6B00B908"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48C8D3E3"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5B7585AD"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5F5BE777"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0B16DE93"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Activos</w:t>
            </w:r>
          </w:p>
        </w:tc>
        <w:tc>
          <w:tcPr>
            <w:tcW w:w="1134" w:type="dxa"/>
            <w:shd w:val="clear" w:color="auto" w:fill="auto"/>
            <w:noWrap/>
          </w:tcPr>
          <w:p w14:paraId="07655724"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55CCBA39"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2A10F4C0" w14:textId="0E86F5C1"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678A2DA2"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3B058F6C"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01EEF61D"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63CBBA23" w14:textId="77777777" w:rsidR="00AA43D4" w:rsidRPr="00B3371C" w:rsidRDefault="00AA43D4" w:rsidP="00723B02">
            <w:pPr>
              <w:ind w:left="227"/>
              <w:rPr>
                <w:rFonts w:ascii="Calibri" w:hAnsi="Calibri" w:cs="Calibri"/>
                <w:b w:val="0"/>
                <w:bCs w:val="0"/>
                <w:sz w:val="16"/>
                <w:szCs w:val="16"/>
              </w:rPr>
            </w:pPr>
            <w:r w:rsidRPr="00B3371C">
              <w:rPr>
                <w:rFonts w:ascii="Calibri" w:hAnsi="Calibri" w:cs="Calibri"/>
                <w:b w:val="0"/>
                <w:bCs w:val="0"/>
                <w:sz w:val="16"/>
                <w:szCs w:val="16"/>
              </w:rPr>
              <w:t>Edad máxima</w:t>
            </w:r>
          </w:p>
        </w:tc>
        <w:tc>
          <w:tcPr>
            <w:tcW w:w="1134" w:type="dxa"/>
            <w:shd w:val="clear" w:color="auto" w:fill="auto"/>
            <w:noWrap/>
          </w:tcPr>
          <w:p w14:paraId="19B0BEDD"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2C96D836"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31F164BD"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14B2675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1B32ABA1"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7F0E93AE"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476479F8" w14:textId="77777777" w:rsidR="00AA43D4" w:rsidRPr="00B3371C" w:rsidRDefault="00AA43D4" w:rsidP="00723B02">
            <w:pPr>
              <w:ind w:left="227"/>
              <w:rPr>
                <w:rFonts w:ascii="Calibri" w:hAnsi="Calibri" w:cs="Calibri"/>
                <w:b w:val="0"/>
                <w:bCs w:val="0"/>
                <w:sz w:val="16"/>
                <w:szCs w:val="16"/>
              </w:rPr>
            </w:pPr>
            <w:r w:rsidRPr="00B3371C">
              <w:rPr>
                <w:rFonts w:ascii="Calibri" w:hAnsi="Calibri" w:cs="Calibri"/>
                <w:b w:val="0"/>
                <w:bCs w:val="0"/>
                <w:sz w:val="16"/>
                <w:szCs w:val="16"/>
              </w:rPr>
              <w:t>Edad mínima</w:t>
            </w:r>
          </w:p>
        </w:tc>
        <w:tc>
          <w:tcPr>
            <w:tcW w:w="1134" w:type="dxa"/>
            <w:shd w:val="clear" w:color="auto" w:fill="auto"/>
            <w:noWrap/>
          </w:tcPr>
          <w:p w14:paraId="74A80B37"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6DC331F1" w14:textId="11DDA203"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745FD938" w14:textId="03B831CC"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1C1D1E20"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241970F1"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37048863"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6D447B03" w14:textId="77777777" w:rsidR="00AA43D4" w:rsidRPr="00B3371C" w:rsidRDefault="00AA43D4" w:rsidP="00723B02">
            <w:pPr>
              <w:ind w:left="227"/>
              <w:rPr>
                <w:rFonts w:ascii="Calibri" w:hAnsi="Calibri" w:cs="Calibri"/>
                <w:b w:val="0"/>
                <w:bCs w:val="0"/>
                <w:sz w:val="16"/>
                <w:szCs w:val="16"/>
              </w:rPr>
            </w:pPr>
            <w:r w:rsidRPr="00B3371C">
              <w:rPr>
                <w:rFonts w:ascii="Calibri" w:hAnsi="Calibri" w:cs="Calibri"/>
                <w:b w:val="0"/>
                <w:bCs w:val="0"/>
                <w:sz w:val="16"/>
                <w:szCs w:val="16"/>
              </w:rPr>
              <w:t>Edad promedio</w:t>
            </w:r>
          </w:p>
        </w:tc>
        <w:tc>
          <w:tcPr>
            <w:tcW w:w="1134" w:type="dxa"/>
            <w:shd w:val="clear" w:color="auto" w:fill="auto"/>
            <w:noWrap/>
          </w:tcPr>
          <w:p w14:paraId="77300538"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08451B2D"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5E303B21" w14:textId="105D6008"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7B593A26"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2918C9DA"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460F6AD6"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43F10FC9"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Pensionados y Jubilados</w:t>
            </w:r>
          </w:p>
        </w:tc>
        <w:tc>
          <w:tcPr>
            <w:tcW w:w="1134" w:type="dxa"/>
            <w:shd w:val="clear" w:color="auto" w:fill="auto"/>
            <w:noWrap/>
          </w:tcPr>
          <w:p w14:paraId="11F77959"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5DF71150"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6A601CED" w14:textId="5FD64684" w:rsidR="00AA43D4" w:rsidRPr="00B3371C" w:rsidRDefault="0045568E"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3371C">
              <w:rPr>
                <w:rFonts w:ascii="Calibri" w:hAnsi="Calibri" w:cs="Calibri"/>
                <w:noProof/>
                <w:sz w:val="16"/>
                <w:szCs w:val="16"/>
              </w:rPr>
              <mc:AlternateContent>
                <mc:Choice Requires="wps">
                  <w:drawing>
                    <wp:anchor distT="45720" distB="45720" distL="114300" distR="114300" simplePos="0" relativeHeight="251675648" behindDoc="0" locked="0" layoutInCell="1" allowOverlap="1" wp14:anchorId="152C3662" wp14:editId="79D7E522">
                      <wp:simplePos x="0" y="0"/>
                      <wp:positionH relativeFrom="column">
                        <wp:posOffset>-1569720</wp:posOffset>
                      </wp:positionH>
                      <wp:positionV relativeFrom="paragraph">
                        <wp:posOffset>135255</wp:posOffset>
                      </wp:positionV>
                      <wp:extent cx="2533650" cy="839470"/>
                      <wp:effectExtent l="561340" t="0" r="59944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86078">
                                <a:off x="0" y="0"/>
                                <a:ext cx="2533650" cy="839470"/>
                              </a:xfrm>
                              <a:prstGeom prst="rect">
                                <a:avLst/>
                              </a:prstGeom>
                              <a:noFill/>
                              <a:ln w="9525">
                                <a:noFill/>
                                <a:miter lim="800000"/>
                                <a:headEnd/>
                                <a:tailEnd/>
                              </a:ln>
                            </wps:spPr>
                            <wps:txbx>
                              <w:txbxContent>
                                <w:p w14:paraId="2104AA9E" w14:textId="627BE3F8" w:rsidR="004515E6" w:rsidRPr="00407195" w:rsidRDefault="004515E6">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19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APLICA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C3662" id="_x0000_s1027" type="#_x0000_t202" style="position:absolute;left:0;text-align:left;margin-left:-123.6pt;margin-top:10.65pt;width:199.5pt;height:66.1pt;rotation:-3073553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" filled="f" stroked="f">
                      <v:textbox>
                        <w:txbxContent>
                          <w:p w14:paraId="2104AA9E" w14:textId="627BE3F8" w:rsidR="004515E6" w:rsidRPr="00407195" w:rsidRDefault="004515E6">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195">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APLICA</w:t>
                            </w:r>
                          </w:p>
                        </w:txbxContent>
                      </v:textbox>
                    </v:shape>
                  </w:pict>
                </mc:Fallback>
              </mc:AlternateContent>
            </w:r>
          </w:p>
        </w:tc>
        <w:tc>
          <w:tcPr>
            <w:tcW w:w="851" w:type="dxa"/>
            <w:shd w:val="clear" w:color="auto" w:fill="auto"/>
            <w:noWrap/>
          </w:tcPr>
          <w:p w14:paraId="04429B66"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0A504FBB"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38DF49A2"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58826C88" w14:textId="77777777" w:rsidR="00AA43D4" w:rsidRPr="00B3371C" w:rsidRDefault="00AA43D4" w:rsidP="00723B02">
            <w:pPr>
              <w:ind w:left="227"/>
              <w:rPr>
                <w:rFonts w:ascii="Calibri" w:hAnsi="Calibri" w:cs="Calibri"/>
                <w:b w:val="0"/>
                <w:bCs w:val="0"/>
                <w:sz w:val="16"/>
                <w:szCs w:val="16"/>
              </w:rPr>
            </w:pPr>
            <w:r w:rsidRPr="00B3371C">
              <w:rPr>
                <w:rFonts w:ascii="Calibri" w:hAnsi="Calibri" w:cs="Calibri"/>
                <w:b w:val="0"/>
                <w:bCs w:val="0"/>
                <w:sz w:val="16"/>
                <w:szCs w:val="16"/>
              </w:rPr>
              <w:t>Edad máxima</w:t>
            </w:r>
          </w:p>
        </w:tc>
        <w:tc>
          <w:tcPr>
            <w:tcW w:w="1134" w:type="dxa"/>
            <w:shd w:val="clear" w:color="auto" w:fill="auto"/>
            <w:noWrap/>
          </w:tcPr>
          <w:p w14:paraId="1E8A809D"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4274CD65"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15F864AD" w14:textId="0D9029BF"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753AF12C"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71432B41"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421B6D98"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6918B0C7" w14:textId="77777777" w:rsidR="00AA43D4" w:rsidRPr="00B3371C" w:rsidRDefault="00AA43D4" w:rsidP="00723B02">
            <w:pPr>
              <w:ind w:left="227"/>
              <w:rPr>
                <w:rFonts w:ascii="Calibri" w:hAnsi="Calibri" w:cs="Calibri"/>
                <w:b w:val="0"/>
                <w:bCs w:val="0"/>
                <w:sz w:val="16"/>
                <w:szCs w:val="16"/>
              </w:rPr>
            </w:pPr>
            <w:r w:rsidRPr="00B3371C">
              <w:rPr>
                <w:rFonts w:ascii="Calibri" w:hAnsi="Calibri" w:cs="Calibri"/>
                <w:b w:val="0"/>
                <w:bCs w:val="0"/>
                <w:sz w:val="16"/>
                <w:szCs w:val="16"/>
              </w:rPr>
              <w:t>Edad mínima</w:t>
            </w:r>
          </w:p>
        </w:tc>
        <w:tc>
          <w:tcPr>
            <w:tcW w:w="1134" w:type="dxa"/>
            <w:shd w:val="clear" w:color="auto" w:fill="auto"/>
            <w:noWrap/>
          </w:tcPr>
          <w:p w14:paraId="7342B5D4"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614689AA"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6A1C1E24" w14:textId="7D140D2C"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53BD2DAF"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1B8E6DEA"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5C32570B"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314833EA" w14:textId="77777777" w:rsidR="00AA43D4" w:rsidRPr="00B3371C" w:rsidRDefault="00AA43D4" w:rsidP="00723B02">
            <w:pPr>
              <w:ind w:left="227"/>
              <w:rPr>
                <w:rFonts w:ascii="Calibri" w:hAnsi="Calibri" w:cs="Calibri"/>
                <w:b w:val="0"/>
                <w:bCs w:val="0"/>
                <w:sz w:val="16"/>
                <w:szCs w:val="16"/>
              </w:rPr>
            </w:pPr>
            <w:r w:rsidRPr="00B3371C">
              <w:rPr>
                <w:rFonts w:ascii="Calibri" w:hAnsi="Calibri" w:cs="Calibri"/>
                <w:b w:val="0"/>
                <w:bCs w:val="0"/>
                <w:sz w:val="16"/>
                <w:szCs w:val="16"/>
              </w:rPr>
              <w:t>Edad promedio</w:t>
            </w:r>
          </w:p>
        </w:tc>
        <w:tc>
          <w:tcPr>
            <w:tcW w:w="1134" w:type="dxa"/>
            <w:shd w:val="clear" w:color="auto" w:fill="auto"/>
            <w:noWrap/>
          </w:tcPr>
          <w:p w14:paraId="39FC6DBA"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240A4A9E"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39DD654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7D82C1AF"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1C4D4A91"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3CEEEE88"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12422DF2"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Beneficiarios</w:t>
            </w:r>
          </w:p>
        </w:tc>
        <w:tc>
          <w:tcPr>
            <w:tcW w:w="1134" w:type="dxa"/>
            <w:shd w:val="clear" w:color="auto" w:fill="auto"/>
            <w:noWrap/>
          </w:tcPr>
          <w:p w14:paraId="0FE95470"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05591705"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45D4D57C" w14:textId="7147856B"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110ED881"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01949A45"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00EDBFA4"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3541AA5B"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Promedio de años de servicio (trabajadores activos)</w:t>
            </w:r>
          </w:p>
        </w:tc>
        <w:tc>
          <w:tcPr>
            <w:tcW w:w="1134" w:type="dxa"/>
            <w:shd w:val="clear" w:color="auto" w:fill="auto"/>
            <w:noWrap/>
          </w:tcPr>
          <w:p w14:paraId="333126EC"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7FAEF89B"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76846072" w14:textId="6507EA0E"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4F74E548"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528CDC56"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63AB9070"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3BDD9560"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Aportación individual al plan de pensión como % del salario</w:t>
            </w:r>
          </w:p>
        </w:tc>
        <w:tc>
          <w:tcPr>
            <w:tcW w:w="1134" w:type="dxa"/>
            <w:shd w:val="clear" w:color="auto" w:fill="auto"/>
            <w:noWrap/>
          </w:tcPr>
          <w:p w14:paraId="3EB85074" w14:textId="2035C04B"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3FF34982" w14:textId="4D9DF111"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7357D21F" w14:textId="148C5A13"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0B24DD8F"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205478D0"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757F0428"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47D10077"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Aportación del ente público al plan de pensión como % del salario</w:t>
            </w:r>
          </w:p>
        </w:tc>
        <w:tc>
          <w:tcPr>
            <w:tcW w:w="1134" w:type="dxa"/>
            <w:shd w:val="clear" w:color="auto" w:fill="auto"/>
            <w:noWrap/>
          </w:tcPr>
          <w:p w14:paraId="380B9EA9" w14:textId="4033B071"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30D29389"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1972B5F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60BB1A8B"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04F63C96"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519EA591"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24CF5F2E"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Crecimiento esperado de los pensionados y jubilados (como %)</w:t>
            </w:r>
          </w:p>
        </w:tc>
        <w:tc>
          <w:tcPr>
            <w:tcW w:w="1134" w:type="dxa"/>
            <w:shd w:val="clear" w:color="auto" w:fill="auto"/>
            <w:noWrap/>
          </w:tcPr>
          <w:p w14:paraId="428329DF" w14:textId="1E236A1A"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3CEA38C3" w14:textId="2E36F4A0"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00906823" w14:textId="2776AC48"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3EF7AB48"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3E72B536"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0DFEBD3C"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4E429A6B"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Crecimiento esperado de los activos (como %)</w:t>
            </w:r>
          </w:p>
        </w:tc>
        <w:tc>
          <w:tcPr>
            <w:tcW w:w="1134" w:type="dxa"/>
            <w:shd w:val="clear" w:color="auto" w:fill="auto"/>
            <w:noWrap/>
          </w:tcPr>
          <w:p w14:paraId="6C2AE68A"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44DB3D02"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29C05FC0" w14:textId="7D2B7E2E"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5426236A"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56296B1B"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791198A8"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00AE52C9"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Edad de Jubilación o Pensión</w:t>
            </w:r>
          </w:p>
        </w:tc>
        <w:tc>
          <w:tcPr>
            <w:tcW w:w="1134" w:type="dxa"/>
            <w:shd w:val="clear" w:color="auto" w:fill="auto"/>
            <w:noWrap/>
          </w:tcPr>
          <w:p w14:paraId="3AAA8E09"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3C17BEC5" w14:textId="329DCAC4"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75FE6627" w14:textId="6C3212D9"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3BA1D729"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4AC81670"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1A645777"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331A5A4C"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Esperanza de vida</w:t>
            </w:r>
          </w:p>
        </w:tc>
        <w:tc>
          <w:tcPr>
            <w:tcW w:w="1134" w:type="dxa"/>
            <w:shd w:val="clear" w:color="auto" w:fill="auto"/>
            <w:noWrap/>
          </w:tcPr>
          <w:p w14:paraId="1506D36E"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41E9D0D1" w14:textId="2BCCBA0E"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41FCC20F"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18AD950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563A6C9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48C08EBE"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167C20B6"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Ingresos del Fondo</w:t>
            </w:r>
          </w:p>
        </w:tc>
        <w:tc>
          <w:tcPr>
            <w:tcW w:w="1134" w:type="dxa"/>
            <w:shd w:val="clear" w:color="auto" w:fill="auto"/>
            <w:noWrap/>
          </w:tcPr>
          <w:p w14:paraId="32FFAD9A"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15B3AB5D" w14:textId="61FFE3A3"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28C1CE07" w14:textId="16FBFD8A"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2E09A1B5"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428D7B50"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46C72748"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1E30F155"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Ingresos Anuales al Fondo de Pensiones</w:t>
            </w:r>
          </w:p>
        </w:tc>
        <w:tc>
          <w:tcPr>
            <w:tcW w:w="1134" w:type="dxa"/>
            <w:shd w:val="clear" w:color="auto" w:fill="auto"/>
            <w:noWrap/>
          </w:tcPr>
          <w:p w14:paraId="56A70958"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611E4909" w14:textId="489E4820"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61E4D6D4" w14:textId="62068E84"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231266D2"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13FF5E08"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3B11EED7"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613ACED8"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Nómina anual</w:t>
            </w:r>
          </w:p>
        </w:tc>
        <w:tc>
          <w:tcPr>
            <w:tcW w:w="1134" w:type="dxa"/>
            <w:shd w:val="clear" w:color="auto" w:fill="auto"/>
            <w:noWrap/>
          </w:tcPr>
          <w:p w14:paraId="281E1E92"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2687824F" w14:textId="66604A3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379EDE2D"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64BE3724"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70565543"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2461BD74"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3A047F8E"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Activos</w:t>
            </w:r>
          </w:p>
        </w:tc>
        <w:tc>
          <w:tcPr>
            <w:tcW w:w="1134" w:type="dxa"/>
            <w:shd w:val="clear" w:color="auto" w:fill="auto"/>
            <w:noWrap/>
          </w:tcPr>
          <w:p w14:paraId="599E2F12"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2480A021"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758BDC9D" w14:textId="207EFB23"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119B6FF2"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1322429A"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78669256"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54ADC4C2"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Pensionados y Jubilados</w:t>
            </w:r>
          </w:p>
        </w:tc>
        <w:tc>
          <w:tcPr>
            <w:tcW w:w="1134" w:type="dxa"/>
            <w:shd w:val="clear" w:color="auto" w:fill="auto"/>
            <w:noWrap/>
          </w:tcPr>
          <w:p w14:paraId="29623A78"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3869C7F7"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4D291550"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3C237BF3"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3856E39B"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4902C8A8"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1208F610"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Beneficiarios de Pensionados y Jubilados</w:t>
            </w:r>
          </w:p>
        </w:tc>
        <w:tc>
          <w:tcPr>
            <w:tcW w:w="1134" w:type="dxa"/>
            <w:shd w:val="clear" w:color="auto" w:fill="auto"/>
            <w:noWrap/>
          </w:tcPr>
          <w:p w14:paraId="7CD4915C"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01D9768E"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0EA5CA1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0946265B"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633A274E"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347DA419"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0AD8AF66"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Monto mensual por pensión</w:t>
            </w:r>
          </w:p>
        </w:tc>
        <w:tc>
          <w:tcPr>
            <w:tcW w:w="1134" w:type="dxa"/>
            <w:shd w:val="clear" w:color="auto" w:fill="auto"/>
            <w:noWrap/>
          </w:tcPr>
          <w:p w14:paraId="35CD91C7"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2A5E6233"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01EA0F61"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0B5CAF58"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7DBF71CC"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3BE10C66"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530D2D85"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Máximo</w:t>
            </w:r>
          </w:p>
        </w:tc>
        <w:tc>
          <w:tcPr>
            <w:tcW w:w="1134" w:type="dxa"/>
            <w:shd w:val="clear" w:color="auto" w:fill="auto"/>
            <w:noWrap/>
          </w:tcPr>
          <w:p w14:paraId="3B982A5F"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579E5D4B"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716DFDD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23AFAA53"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2525F2D1"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58770318"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43A5820A"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Mínimo</w:t>
            </w:r>
          </w:p>
        </w:tc>
        <w:tc>
          <w:tcPr>
            <w:tcW w:w="1134" w:type="dxa"/>
            <w:shd w:val="clear" w:color="auto" w:fill="auto"/>
            <w:noWrap/>
          </w:tcPr>
          <w:p w14:paraId="3F7AA36F"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5EDC9F15"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50CFC697"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4E026027"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4C2F9514"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51007F6F"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68BE9FF6"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Promedio</w:t>
            </w:r>
          </w:p>
        </w:tc>
        <w:tc>
          <w:tcPr>
            <w:tcW w:w="1134" w:type="dxa"/>
            <w:shd w:val="clear" w:color="auto" w:fill="auto"/>
            <w:noWrap/>
          </w:tcPr>
          <w:p w14:paraId="740B7DF3"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77EBCE75"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2C5C5006"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6C76B0D9"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206B574A"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1A572998"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341484EE"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Monto de la reserva</w:t>
            </w:r>
          </w:p>
        </w:tc>
        <w:tc>
          <w:tcPr>
            <w:tcW w:w="1134" w:type="dxa"/>
            <w:shd w:val="clear" w:color="auto" w:fill="auto"/>
            <w:noWrap/>
          </w:tcPr>
          <w:p w14:paraId="123C680B"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32702FB6"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14E3180F"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671EC11A"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21E2F17E"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7456207E"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7F9026CE"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Valor presente de las obligaciones</w:t>
            </w:r>
          </w:p>
        </w:tc>
        <w:tc>
          <w:tcPr>
            <w:tcW w:w="1134" w:type="dxa"/>
            <w:shd w:val="clear" w:color="auto" w:fill="auto"/>
            <w:noWrap/>
          </w:tcPr>
          <w:p w14:paraId="582D9E47"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691DFADC"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3E2DA76F"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787D1B2C"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72885C9E"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319CAC6F"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27296ECC"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Pensiones y Jubilaciones en curso de pago</w:t>
            </w:r>
          </w:p>
        </w:tc>
        <w:tc>
          <w:tcPr>
            <w:tcW w:w="1134" w:type="dxa"/>
            <w:shd w:val="clear" w:color="auto" w:fill="auto"/>
            <w:noWrap/>
          </w:tcPr>
          <w:p w14:paraId="7B8C46AC"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4F802806"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028C4B9F"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5B3DB347"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6913A48D"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43EEA3A6"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628FF7C9"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Generación actual</w:t>
            </w:r>
          </w:p>
        </w:tc>
        <w:tc>
          <w:tcPr>
            <w:tcW w:w="1134" w:type="dxa"/>
            <w:shd w:val="clear" w:color="auto" w:fill="auto"/>
            <w:noWrap/>
          </w:tcPr>
          <w:p w14:paraId="4821D593"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550B5665"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2EFE5368"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6DD29A2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43703D5B"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0EDF7F95"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3508FE1B"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Generaciones futuras</w:t>
            </w:r>
          </w:p>
        </w:tc>
        <w:tc>
          <w:tcPr>
            <w:tcW w:w="1134" w:type="dxa"/>
            <w:shd w:val="clear" w:color="auto" w:fill="auto"/>
            <w:noWrap/>
          </w:tcPr>
          <w:p w14:paraId="350933BE"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3D12C303"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13D00C68"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2F789BBE"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40FB9713"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2496F398"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34B39134"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Valor presente de las contribuciones asociadas a los sueldos futuros de cotización X%</w:t>
            </w:r>
          </w:p>
        </w:tc>
        <w:tc>
          <w:tcPr>
            <w:tcW w:w="1134" w:type="dxa"/>
            <w:shd w:val="clear" w:color="auto" w:fill="auto"/>
            <w:noWrap/>
          </w:tcPr>
          <w:p w14:paraId="67D6448A"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22105B5E"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688DFAF0"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29E0C891"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2F7B346D"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04512126"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4E0BD853"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Generación actual</w:t>
            </w:r>
          </w:p>
        </w:tc>
        <w:tc>
          <w:tcPr>
            <w:tcW w:w="1134" w:type="dxa"/>
            <w:shd w:val="clear" w:color="auto" w:fill="auto"/>
            <w:noWrap/>
          </w:tcPr>
          <w:p w14:paraId="3776B448"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5FEEF69C"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6D77B14F"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23DA2075"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021BEC9E"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4A1D0F4A"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377167AE"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Generaciones futuras</w:t>
            </w:r>
          </w:p>
        </w:tc>
        <w:tc>
          <w:tcPr>
            <w:tcW w:w="1134" w:type="dxa"/>
            <w:shd w:val="clear" w:color="auto" w:fill="auto"/>
            <w:noWrap/>
          </w:tcPr>
          <w:p w14:paraId="14A34383"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5661C3D1"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7FA210D9"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076D5291"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0805305D"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04DD0BA0"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56A3D65A"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Valor presente de aportaciones futuras</w:t>
            </w:r>
          </w:p>
        </w:tc>
        <w:tc>
          <w:tcPr>
            <w:tcW w:w="1134" w:type="dxa"/>
            <w:shd w:val="clear" w:color="auto" w:fill="auto"/>
            <w:noWrap/>
          </w:tcPr>
          <w:p w14:paraId="66630F10"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0145C6E3"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6CEB9F6B"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264FCB7A"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5E3DD339"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73B200CF"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2F13AB67"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Generación actual</w:t>
            </w:r>
          </w:p>
        </w:tc>
        <w:tc>
          <w:tcPr>
            <w:tcW w:w="1134" w:type="dxa"/>
            <w:shd w:val="clear" w:color="auto" w:fill="auto"/>
            <w:noWrap/>
          </w:tcPr>
          <w:p w14:paraId="20A363B0"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3734258A"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6690E75D"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6008B885"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499BA912"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61230F85"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0ED60D46"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Generaciones futuras</w:t>
            </w:r>
          </w:p>
        </w:tc>
        <w:tc>
          <w:tcPr>
            <w:tcW w:w="1134" w:type="dxa"/>
            <w:shd w:val="clear" w:color="auto" w:fill="auto"/>
            <w:noWrap/>
          </w:tcPr>
          <w:p w14:paraId="44C7E483"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43964444"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76C5B3E6"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19937E89"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4A6A0A89"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6535D7C1"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191754C9"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Otros Ingresos</w:t>
            </w:r>
          </w:p>
        </w:tc>
        <w:tc>
          <w:tcPr>
            <w:tcW w:w="1134" w:type="dxa"/>
            <w:shd w:val="clear" w:color="auto" w:fill="auto"/>
            <w:noWrap/>
          </w:tcPr>
          <w:p w14:paraId="2F1C52FA"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6CA7FDE2"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03C3C8BB"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08F86AB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3D223AC8" w14:textId="13302B63"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6DB09C9E"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6FA20318"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Déficit/superávit actuarial</w:t>
            </w:r>
          </w:p>
        </w:tc>
        <w:tc>
          <w:tcPr>
            <w:tcW w:w="1134" w:type="dxa"/>
            <w:shd w:val="clear" w:color="auto" w:fill="auto"/>
            <w:noWrap/>
          </w:tcPr>
          <w:p w14:paraId="355DB41E"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66D3BB3D"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63C2F2EB"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48EE0074"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6D944F3C"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62E0FA61"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2B7541ED"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lastRenderedPageBreak/>
              <w:t>Generación actual</w:t>
            </w:r>
          </w:p>
        </w:tc>
        <w:tc>
          <w:tcPr>
            <w:tcW w:w="1134" w:type="dxa"/>
            <w:shd w:val="clear" w:color="auto" w:fill="auto"/>
            <w:noWrap/>
          </w:tcPr>
          <w:p w14:paraId="4C6EE38F"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551CC335"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4B79B56D"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1731E307"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6FDF4182"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31CE7150"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6BF259A4"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Generaciones futuras</w:t>
            </w:r>
          </w:p>
        </w:tc>
        <w:tc>
          <w:tcPr>
            <w:tcW w:w="1134" w:type="dxa"/>
            <w:shd w:val="clear" w:color="auto" w:fill="auto"/>
            <w:noWrap/>
          </w:tcPr>
          <w:p w14:paraId="4B65D2D3"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1C55D85F"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245A87AF"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40140FE1"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5CB1F344"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7CA2FDDA"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5DC8EF1F"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Periodo de suficiencia</w:t>
            </w:r>
          </w:p>
        </w:tc>
        <w:tc>
          <w:tcPr>
            <w:tcW w:w="1134" w:type="dxa"/>
            <w:shd w:val="clear" w:color="auto" w:fill="auto"/>
            <w:noWrap/>
          </w:tcPr>
          <w:p w14:paraId="008A5733"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563FF852"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6F2655DA"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2CB87F5D"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3CFACD4E"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121E0A5B"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13F19034"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Año de descapitalización</w:t>
            </w:r>
          </w:p>
        </w:tc>
        <w:tc>
          <w:tcPr>
            <w:tcW w:w="1134" w:type="dxa"/>
            <w:shd w:val="clear" w:color="auto" w:fill="auto"/>
            <w:noWrap/>
          </w:tcPr>
          <w:p w14:paraId="3535E60B"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6FC714F3"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437BB021"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7B20B395"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309653EA"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794FCEA2"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25801070"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Tasa de rendimiento</w:t>
            </w:r>
          </w:p>
        </w:tc>
        <w:tc>
          <w:tcPr>
            <w:tcW w:w="1134" w:type="dxa"/>
            <w:shd w:val="clear" w:color="auto" w:fill="auto"/>
            <w:noWrap/>
          </w:tcPr>
          <w:p w14:paraId="3D036830"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46C0C890"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6CDB0EF5"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2AD9B442"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7CE50723"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0077E81C"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435AB07B" w14:textId="77777777" w:rsidR="00AA43D4" w:rsidRPr="00B3371C" w:rsidRDefault="00AA43D4" w:rsidP="00723B02">
            <w:pPr>
              <w:rPr>
                <w:rFonts w:ascii="Calibri" w:hAnsi="Calibri" w:cs="Calibri"/>
                <w:b w:val="0"/>
                <w:bCs w:val="0"/>
                <w:sz w:val="16"/>
                <w:szCs w:val="16"/>
              </w:rPr>
            </w:pPr>
            <w:r w:rsidRPr="00B3371C">
              <w:rPr>
                <w:rFonts w:ascii="Calibri" w:hAnsi="Calibri" w:cs="Calibri"/>
                <w:b w:val="0"/>
                <w:bCs w:val="0"/>
                <w:sz w:val="16"/>
                <w:szCs w:val="16"/>
              </w:rPr>
              <w:t>Estudio actuarial</w:t>
            </w:r>
          </w:p>
        </w:tc>
        <w:tc>
          <w:tcPr>
            <w:tcW w:w="1134" w:type="dxa"/>
            <w:shd w:val="clear" w:color="auto" w:fill="auto"/>
            <w:noWrap/>
          </w:tcPr>
          <w:p w14:paraId="09313EE5"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4146935C"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4B9004CA"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6F14A773"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0668E077"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20510D" w:rsidRPr="00B3371C" w14:paraId="1EB5C2DB" w14:textId="77777777" w:rsidTr="005B5EAC">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13103A77"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Año de elaboración del estudio actuarial</w:t>
            </w:r>
          </w:p>
        </w:tc>
        <w:tc>
          <w:tcPr>
            <w:tcW w:w="1134" w:type="dxa"/>
            <w:shd w:val="clear" w:color="auto" w:fill="auto"/>
            <w:noWrap/>
          </w:tcPr>
          <w:p w14:paraId="709F94DC"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351EB904"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76AC9EB3"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57512778"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5F641CE7" w14:textId="77777777" w:rsidR="00AA43D4" w:rsidRPr="00B3371C" w:rsidRDefault="00AA43D4" w:rsidP="00723B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20510D" w:rsidRPr="00B3371C" w14:paraId="0DC8CD69" w14:textId="77777777" w:rsidTr="005B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tcPr>
          <w:p w14:paraId="3E01057B" w14:textId="77777777" w:rsidR="00AA43D4" w:rsidRPr="00B3371C" w:rsidRDefault="00AA43D4" w:rsidP="00723B02">
            <w:pPr>
              <w:ind w:left="113"/>
              <w:rPr>
                <w:rFonts w:ascii="Calibri" w:hAnsi="Calibri" w:cs="Calibri"/>
                <w:b w:val="0"/>
                <w:bCs w:val="0"/>
                <w:sz w:val="16"/>
                <w:szCs w:val="16"/>
              </w:rPr>
            </w:pPr>
            <w:r w:rsidRPr="00B3371C">
              <w:rPr>
                <w:rFonts w:ascii="Calibri" w:hAnsi="Calibri" w:cs="Calibri"/>
                <w:b w:val="0"/>
                <w:bCs w:val="0"/>
                <w:sz w:val="16"/>
                <w:szCs w:val="16"/>
              </w:rPr>
              <w:t>Empresa que elaboró el estudio actuarial</w:t>
            </w:r>
          </w:p>
        </w:tc>
        <w:tc>
          <w:tcPr>
            <w:tcW w:w="1134" w:type="dxa"/>
            <w:shd w:val="clear" w:color="auto" w:fill="auto"/>
            <w:noWrap/>
          </w:tcPr>
          <w:p w14:paraId="483C02D2"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shd w:val="clear" w:color="auto" w:fill="auto"/>
            <w:noWrap/>
          </w:tcPr>
          <w:p w14:paraId="4145028A"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shd w:val="clear" w:color="auto" w:fill="auto"/>
            <w:noWrap/>
          </w:tcPr>
          <w:p w14:paraId="0F7F3038"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shd w:val="clear" w:color="auto" w:fill="auto"/>
            <w:noWrap/>
          </w:tcPr>
          <w:p w14:paraId="1D697DC8"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417" w:type="dxa"/>
            <w:shd w:val="clear" w:color="auto" w:fill="auto"/>
            <w:noWrap/>
          </w:tcPr>
          <w:p w14:paraId="730B264A" w14:textId="77777777" w:rsidR="00AA43D4" w:rsidRPr="00B3371C" w:rsidRDefault="00AA43D4" w:rsidP="00723B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bl>
    <w:p w14:paraId="162583AE" w14:textId="4D622D82" w:rsidR="00CD60B6" w:rsidRDefault="00CD60B6" w:rsidP="00EE37E1">
      <w:pPr>
        <w:pStyle w:val="Ttulo3"/>
        <w:numPr>
          <w:ilvl w:val="0"/>
          <w:numId w:val="0"/>
        </w:numPr>
        <w:ind w:left="1440"/>
        <w:jc w:val="center"/>
        <w:rPr>
          <w:rFonts w:ascii="Calibri" w:hAnsi="Calibri" w:cs="Calibri"/>
          <w:sz w:val="20"/>
          <w:szCs w:val="20"/>
        </w:rPr>
      </w:pPr>
    </w:p>
    <w:p w14:paraId="4A78A96B" w14:textId="12085BDE" w:rsidR="00AF4381" w:rsidRDefault="00AF4381" w:rsidP="00AF4381"/>
    <w:p w14:paraId="27C42BF4" w14:textId="77777777" w:rsidR="00524E44" w:rsidRDefault="00524E44" w:rsidP="00AF4381"/>
    <w:p w14:paraId="46AAA9A5" w14:textId="166B2702" w:rsidR="00876021" w:rsidRDefault="00876021" w:rsidP="00AF4381">
      <w:pPr>
        <w:sectPr w:rsidR="00876021" w:rsidSect="00524E44">
          <w:headerReference w:type="default" r:id="rId9"/>
          <w:footerReference w:type="default" r:id="rId10"/>
          <w:pgSz w:w="12240" w:h="15840"/>
          <w:pgMar w:top="1418" w:right="1701" w:bottom="1418" w:left="1701" w:header="397" w:footer="113" w:gutter="0"/>
          <w:cols w:space="708"/>
          <w:docGrid w:linePitch="360"/>
        </w:sectPr>
      </w:pPr>
    </w:p>
    <w:p w14:paraId="55C64C66" w14:textId="05980679" w:rsidR="00F14DF7" w:rsidRPr="00407DDE" w:rsidRDefault="00CF4B7A" w:rsidP="00EE37E1">
      <w:pPr>
        <w:pStyle w:val="Ttulo3"/>
        <w:numPr>
          <w:ilvl w:val="0"/>
          <w:numId w:val="0"/>
        </w:numPr>
        <w:ind w:left="1440"/>
        <w:jc w:val="center"/>
        <w:rPr>
          <w:rFonts w:ascii="Calibri" w:hAnsi="Calibri" w:cs="Calibri"/>
        </w:rPr>
      </w:pPr>
      <w:r w:rsidRPr="00407DDE">
        <w:rPr>
          <w:rFonts w:ascii="Calibri" w:hAnsi="Calibri" w:cs="Calibri"/>
        </w:rPr>
        <w:lastRenderedPageBreak/>
        <w:t>Tabulador de sueldos mensual (importes brutos)</w:t>
      </w:r>
    </w:p>
    <w:p w14:paraId="1F741CF9" w14:textId="77777777" w:rsidR="00A72204" w:rsidRPr="00B3371C" w:rsidRDefault="00A72204" w:rsidP="00A72204">
      <w:pPr>
        <w:rPr>
          <w:rFonts w:ascii="Calibri" w:hAnsi="Calibri" w:cs="Calibri"/>
          <w:sz w:val="16"/>
          <w:szCs w:val="16"/>
        </w:rPr>
      </w:pPr>
    </w:p>
    <w:tbl>
      <w:tblPr>
        <w:tblW w:w="10343" w:type="dxa"/>
        <w:tblLayout w:type="fixed"/>
        <w:tblCellMar>
          <w:left w:w="70" w:type="dxa"/>
          <w:right w:w="70" w:type="dxa"/>
        </w:tblCellMar>
        <w:tblLook w:val="04A0" w:firstRow="1" w:lastRow="0" w:firstColumn="1" w:lastColumn="0" w:noHBand="0" w:noVBand="1"/>
      </w:tblPr>
      <w:tblGrid>
        <w:gridCol w:w="529"/>
        <w:gridCol w:w="2585"/>
        <w:gridCol w:w="709"/>
        <w:gridCol w:w="850"/>
        <w:gridCol w:w="851"/>
        <w:gridCol w:w="992"/>
        <w:gridCol w:w="709"/>
        <w:gridCol w:w="850"/>
        <w:gridCol w:w="49"/>
        <w:gridCol w:w="1227"/>
        <w:gridCol w:w="49"/>
        <w:gridCol w:w="943"/>
      </w:tblGrid>
      <w:tr w:rsidR="00921D33" w:rsidRPr="00B3371C" w14:paraId="1648F081" w14:textId="77777777" w:rsidTr="009927A5">
        <w:trPr>
          <w:trHeight w:val="87"/>
          <w:tblHeader/>
        </w:trPr>
        <w:tc>
          <w:tcPr>
            <w:tcW w:w="10343"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39BE" w14:textId="77777777" w:rsidR="00921D33" w:rsidRPr="00407DDE" w:rsidRDefault="00921D33" w:rsidP="00D710D7">
            <w:pPr>
              <w:spacing w:after="0" w:line="240" w:lineRule="auto"/>
              <w:jc w:val="center"/>
              <w:rPr>
                <w:rFonts w:ascii="Calibri" w:eastAsia="Times New Roman" w:hAnsi="Calibri" w:cs="Calibri"/>
                <w:b/>
                <w:bCs/>
                <w:sz w:val="20"/>
                <w:szCs w:val="20"/>
                <w:lang w:eastAsia="es-MX"/>
              </w:rPr>
            </w:pPr>
            <w:r w:rsidRPr="00407DDE">
              <w:rPr>
                <w:rFonts w:ascii="Calibri" w:eastAsia="Times New Roman" w:hAnsi="Calibri" w:cs="Calibri"/>
                <w:b/>
                <w:bCs/>
                <w:sz w:val="20"/>
                <w:szCs w:val="20"/>
                <w:lang w:eastAsia="es-MX"/>
              </w:rPr>
              <w:t>FISCALÍA GENERAL DEL ESTADO DE QUINTANA ROO</w:t>
            </w:r>
          </w:p>
          <w:p w14:paraId="4CA61156" w14:textId="7A75EE75" w:rsidR="00594C59" w:rsidRPr="00407DDE" w:rsidRDefault="00594C59" w:rsidP="00D710D7">
            <w:pPr>
              <w:spacing w:after="0" w:line="240" w:lineRule="auto"/>
              <w:jc w:val="center"/>
              <w:rPr>
                <w:rFonts w:ascii="Calibri" w:eastAsia="Times New Roman" w:hAnsi="Calibri" w:cs="Calibri"/>
                <w:b/>
                <w:bCs/>
                <w:sz w:val="20"/>
                <w:szCs w:val="20"/>
                <w:lang w:eastAsia="es-MX"/>
              </w:rPr>
            </w:pPr>
            <w:r w:rsidRPr="00407DDE">
              <w:rPr>
                <w:rFonts w:ascii="Calibri" w:eastAsia="Times New Roman" w:hAnsi="Calibri" w:cs="Calibri"/>
                <w:b/>
                <w:bCs/>
                <w:sz w:val="20"/>
                <w:szCs w:val="20"/>
                <w:lang w:eastAsia="es-MX"/>
              </w:rPr>
              <w:t>PRESUPUESTO DE EGRESOS 2025</w:t>
            </w:r>
          </w:p>
        </w:tc>
      </w:tr>
      <w:tr w:rsidR="00921D33" w:rsidRPr="00B3371C" w14:paraId="1E951C76" w14:textId="77777777" w:rsidTr="009927A5">
        <w:trPr>
          <w:trHeight w:val="87"/>
          <w:tblHeader/>
        </w:trPr>
        <w:tc>
          <w:tcPr>
            <w:tcW w:w="10343"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E44C1" w14:textId="510924AB" w:rsidR="00921D33" w:rsidRPr="00407DDE" w:rsidRDefault="0045568E" w:rsidP="00D710D7">
            <w:pPr>
              <w:spacing w:after="0" w:line="240" w:lineRule="auto"/>
              <w:jc w:val="center"/>
              <w:rPr>
                <w:rFonts w:ascii="Calibri" w:eastAsia="Times New Roman" w:hAnsi="Calibri" w:cs="Calibri"/>
                <w:b/>
                <w:bCs/>
                <w:sz w:val="20"/>
                <w:szCs w:val="20"/>
                <w:lang w:eastAsia="es-MX"/>
              </w:rPr>
            </w:pPr>
            <w:r w:rsidRPr="00407DDE">
              <w:rPr>
                <w:rFonts w:ascii="Calibri" w:eastAsia="Times New Roman" w:hAnsi="Calibri" w:cs="Calibri"/>
                <w:b/>
                <w:bCs/>
                <w:sz w:val="20"/>
                <w:szCs w:val="20"/>
                <w:lang w:eastAsia="es-MX"/>
              </w:rPr>
              <w:t xml:space="preserve">Tabulador De Sueldos </w:t>
            </w:r>
            <w:r w:rsidR="00117179" w:rsidRPr="00407DDE">
              <w:rPr>
                <w:rFonts w:ascii="Calibri" w:eastAsia="Times New Roman" w:hAnsi="Calibri" w:cs="Calibri"/>
                <w:b/>
                <w:bCs/>
                <w:sz w:val="20"/>
                <w:szCs w:val="20"/>
                <w:lang w:eastAsia="es-MX"/>
              </w:rPr>
              <w:t>y</w:t>
            </w:r>
            <w:r w:rsidRPr="00407DDE">
              <w:rPr>
                <w:rFonts w:ascii="Calibri" w:eastAsia="Times New Roman" w:hAnsi="Calibri" w:cs="Calibri"/>
                <w:b/>
                <w:bCs/>
                <w:sz w:val="20"/>
                <w:szCs w:val="20"/>
                <w:lang w:eastAsia="es-MX"/>
              </w:rPr>
              <w:t xml:space="preserve"> Compensaciones 2025</w:t>
            </w:r>
          </w:p>
          <w:p w14:paraId="67EF8105" w14:textId="4E1067AB" w:rsidR="0045568E" w:rsidRPr="00407DDE" w:rsidRDefault="0045568E" w:rsidP="00D710D7">
            <w:pPr>
              <w:spacing w:after="0" w:line="240" w:lineRule="auto"/>
              <w:jc w:val="center"/>
              <w:rPr>
                <w:rFonts w:ascii="Calibri" w:eastAsia="Times New Roman" w:hAnsi="Calibri" w:cs="Calibri"/>
                <w:b/>
                <w:bCs/>
                <w:sz w:val="20"/>
                <w:szCs w:val="20"/>
                <w:lang w:eastAsia="es-MX"/>
              </w:rPr>
            </w:pPr>
            <w:r w:rsidRPr="00407DDE">
              <w:rPr>
                <w:rFonts w:ascii="Calibri" w:hAnsi="Calibri" w:cs="Calibri"/>
                <w:b/>
                <w:bCs/>
                <w:sz w:val="20"/>
                <w:szCs w:val="20"/>
              </w:rPr>
              <w:t>(Cifras en Pesos)</w:t>
            </w:r>
          </w:p>
        </w:tc>
      </w:tr>
      <w:tr w:rsidR="00921D33" w:rsidRPr="00B3371C" w14:paraId="77F80EE6" w14:textId="77777777" w:rsidTr="009927A5">
        <w:trPr>
          <w:trHeight w:val="87"/>
          <w:tblHeader/>
        </w:trPr>
        <w:tc>
          <w:tcPr>
            <w:tcW w:w="10343"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EADB1" w14:textId="121EA4D3" w:rsidR="00921D33" w:rsidRPr="00B3371C" w:rsidRDefault="00921D33" w:rsidP="00D710D7">
            <w:pPr>
              <w:spacing w:after="0" w:line="240" w:lineRule="auto"/>
              <w:jc w:val="center"/>
              <w:rPr>
                <w:rFonts w:ascii="Calibri" w:eastAsia="Times New Roman" w:hAnsi="Calibri" w:cs="Calibri"/>
                <w:b/>
                <w:bCs/>
                <w:sz w:val="16"/>
                <w:szCs w:val="16"/>
                <w:lang w:eastAsia="es-MX"/>
              </w:rPr>
            </w:pPr>
          </w:p>
        </w:tc>
      </w:tr>
      <w:tr w:rsidR="00987967" w:rsidRPr="00B3371C" w14:paraId="5133F5AE" w14:textId="77777777" w:rsidTr="009927A5">
        <w:trPr>
          <w:trHeight w:val="76"/>
          <w:tblHead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09388" w14:textId="77777777" w:rsidR="00987967" w:rsidRPr="00B3371C" w:rsidRDefault="0098796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NIVEL</w:t>
            </w: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87331" w14:textId="77777777" w:rsidR="00987967" w:rsidRPr="00B3371C" w:rsidRDefault="0098796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PUESTO</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537EDC7" w14:textId="77777777" w:rsidR="00987967" w:rsidRPr="00B3371C" w:rsidRDefault="0098796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PERCEPCIONES</w:t>
            </w:r>
          </w:p>
        </w:tc>
      </w:tr>
      <w:tr w:rsidR="00FB68C7" w:rsidRPr="00B3371C" w14:paraId="743B6F60" w14:textId="77777777" w:rsidTr="009927A5">
        <w:trPr>
          <w:trHeight w:val="412"/>
          <w:tblHead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4F624" w14:textId="77777777" w:rsidR="00FB68C7" w:rsidRPr="00B3371C" w:rsidRDefault="00FB68C7" w:rsidP="00D710D7">
            <w:pPr>
              <w:spacing w:after="0" w:line="240" w:lineRule="auto"/>
              <w:jc w:val="left"/>
              <w:rPr>
                <w:rFonts w:ascii="Calibri" w:eastAsia="Times New Roman" w:hAnsi="Calibri" w:cs="Calibri"/>
                <w:b/>
                <w:bCs/>
                <w:color w:val="000000"/>
                <w:sz w:val="16"/>
                <w:szCs w:val="16"/>
                <w:lang w:eastAsia="es-MX"/>
              </w:rPr>
            </w:pPr>
          </w:p>
        </w:tc>
        <w:tc>
          <w:tcPr>
            <w:tcW w:w="25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3AC6E" w14:textId="77777777" w:rsidR="00FB68C7" w:rsidRPr="00B3371C" w:rsidRDefault="00FB68C7" w:rsidP="00D710D7">
            <w:pPr>
              <w:spacing w:after="0" w:line="240" w:lineRule="auto"/>
              <w:jc w:val="left"/>
              <w:rPr>
                <w:rFonts w:ascii="Calibri" w:eastAsia="Times New Roman" w:hAnsi="Calibri" w:cs="Calibri"/>
                <w:b/>
                <w:bCs/>
                <w:color w:val="000000"/>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ABA46"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SUELDO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8DFC0"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CANASTA BASICA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BE29"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AYUDA DESPENSA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81D02"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APOYO VIVIENDA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DC825"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AYUDA TRANSPORTE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3F501"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CONSTANCIA Y FIDELIDAD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AFEBB"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COMPENSACION POR REPONSABILIDAD DE MANDO</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FB1DD5"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RIESGO POR DESEMPEÑO</w:t>
            </w:r>
          </w:p>
        </w:tc>
      </w:tr>
      <w:tr w:rsidR="00AF4381" w:rsidRPr="00B3371C" w14:paraId="77CDE065" w14:textId="77777777" w:rsidTr="00622CA4">
        <w:trPr>
          <w:gridAfter w:val="3"/>
          <w:wAfter w:w="2219" w:type="dxa"/>
          <w:trHeight w:val="76"/>
        </w:trPr>
        <w:tc>
          <w:tcPr>
            <w:tcW w:w="8124" w:type="dxa"/>
            <w:gridSpan w:val="9"/>
            <w:tcBorders>
              <w:top w:val="single" w:sz="4" w:space="0" w:color="auto"/>
              <w:left w:val="single" w:sz="4" w:space="0" w:color="auto"/>
              <w:bottom w:val="single" w:sz="4" w:space="0" w:color="auto"/>
            </w:tcBorders>
            <w:shd w:val="clear" w:color="auto" w:fill="auto"/>
            <w:noWrap/>
            <w:vAlign w:val="bottom"/>
            <w:hideMark/>
          </w:tcPr>
          <w:p w14:paraId="1B34E667" w14:textId="43E1ED87" w:rsidR="00AF4381" w:rsidRPr="00B3371C" w:rsidRDefault="00AF4381"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PERSONAL DE CONFIANZA</w:t>
            </w:r>
          </w:p>
        </w:tc>
      </w:tr>
      <w:tr w:rsidR="006717C8" w:rsidRPr="00B3371C" w14:paraId="15AF16F8"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66F57"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A1EC4" w14:textId="41FBD496"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FISCAL GENERAL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B2DF4" w14:textId="16FB1307"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13,640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EC0EE" w14:textId="12D42D07"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C5BC0" w14:textId="7D9B611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8C72B" w14:textId="32120B3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D7E2F" w14:textId="13CD0CB1"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EA871" w14:textId="2DF6F6B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0C8F3" w14:textId="12212CC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10</w:t>
            </w:r>
            <w:r w:rsidR="003F39F9">
              <w:rPr>
                <w:rFonts w:ascii="Calibri" w:hAnsi="Calibri" w:cs="Calibri"/>
                <w:color w:val="000000"/>
                <w:sz w:val="16"/>
                <w:szCs w:val="16"/>
              </w:rPr>
              <w:t>4</w:t>
            </w:r>
            <w:r w:rsidRPr="00B3371C">
              <w:rPr>
                <w:rFonts w:ascii="Calibri" w:hAnsi="Calibri" w:cs="Calibri"/>
                <w:color w:val="000000"/>
                <w:sz w:val="16"/>
                <w:szCs w:val="16"/>
              </w:rPr>
              <w:t>,</w:t>
            </w:r>
            <w:r w:rsidR="003F39F9">
              <w:rPr>
                <w:rFonts w:ascii="Calibri" w:hAnsi="Calibri" w:cs="Calibri"/>
                <w:color w:val="000000"/>
                <w:sz w:val="16"/>
                <w:szCs w:val="16"/>
              </w:rPr>
              <w:t>913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9DA35" w14:textId="7C1941A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5EF16F68" w14:textId="77777777" w:rsidTr="005F0E00">
        <w:trPr>
          <w:trHeight w:val="313"/>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0F5CB"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20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25473" w14:textId="1A14F888"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FISCAL ESPECIALIZADO, FISCAL DE DISTRITO, TITULAR DEL ORGANO INTERNO DE CONTROL Y DIRECTOR GENERAL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E823D" w14:textId="5AE5CDC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12,600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73C6C" w14:textId="23664AB7"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5C20B" w14:textId="768CC06D"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1EC6D" w14:textId="0DFEE7D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7CF90" w14:textId="4AEE5FC4"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A978" w14:textId="719F52B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14,000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387D" w14:textId="07838A62"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59,734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FC95B" w14:textId="7B9C5BE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6331F69A" w14:textId="77777777" w:rsidTr="005F0E00">
        <w:trPr>
          <w:trHeight w:val="15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C803"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100</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14:paraId="4945161F" w14:textId="5C46B0F2"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DIRECTOR DE AREA, UNIDADES, SECRETARIA PARTICULAR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E86FD" w14:textId="14987C3D"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11,970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8F0B" w14:textId="73BF5053"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59201" w14:textId="059D7E82"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F17B1" w14:textId="6B8BA3E2"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A748" w14:textId="10EE327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6805" w14:textId="7F3C9BB4"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7331" w14:textId="337E0B8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50,428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0DD72" w14:textId="34431807"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3267E312" w14:textId="77777777" w:rsidTr="005F0E00">
        <w:trPr>
          <w:trHeight w:val="15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E5215"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FA4D5" w14:textId="3B6323E7"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SUBDIRECTOR Y/O COORDINADOR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33181" w14:textId="75BDE94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9,988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F0F8F" w14:textId="7A3D7E55"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B7CB" w14:textId="2891A545"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BAE3A" w14:textId="5E52453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7CBDA" w14:textId="3253D86A"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4296F" w14:textId="47B12F2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66CD9" w14:textId="0B839231"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24,279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AC5D5" w14:textId="03CEB0DA"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2E3CB759"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F24B"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20F65" w14:textId="778005F8"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JEFE DE DEPARTAMENTO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581F7" w14:textId="1B3E34A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9,988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7A644" w14:textId="07707AD3"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247C3" w14:textId="770108EA"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BB23" w14:textId="474CFAF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30981" w14:textId="466CEBD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060E6" w14:textId="0DC18ABF"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21286" w14:textId="4378B9D5"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11,187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D76A6" w14:textId="429E74E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2063B7C8" w14:textId="77777777" w:rsidTr="005F0E00">
        <w:trPr>
          <w:trHeight w:val="15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2901F"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FD757" w14:textId="0215951A"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SECRETARIA DE DESPACHO, ANALISTA PROFESIONAL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1BE4" w14:textId="35653CB4"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9,923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DA42" w14:textId="4FEC690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10D69" w14:textId="7A8CF49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63A9" w14:textId="3AACF875"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8479A" w14:textId="41ED124B"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FA681" w14:textId="3A7A1F44"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3683E" w14:textId="0E3DE7A6"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31A5F" w14:textId="4A4F27B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2153F91C" w14:textId="77777777" w:rsidTr="005F0E00">
        <w:trPr>
          <w:trHeight w:val="15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E27A8"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600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4341E" w14:textId="20D1E5E8"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JEFE DE OFICINA, SECRETARIA EJECUTIVA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045CE" w14:textId="5B4A552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9,869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2C0AF" w14:textId="51C644C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6D30B" w14:textId="28B065AB"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AFBD4" w14:textId="340FC99D"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BBA5" w14:textId="58F9BBE1"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9BA7" w14:textId="2523BA86"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25964" w14:textId="28404633"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C37C1" w14:textId="3F7A9C77"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5379DAF9"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876D2"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700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33359" w14:textId="1F4B90FE"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ANALISTA ESPECIALIZADO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5CE1A" w14:textId="43D910A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9,349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07D16" w14:textId="64365701"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B6CF7" w14:textId="1747B6CD"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00D82" w14:textId="6F70B65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1,424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2FC89" w14:textId="51DC760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D21C" w14:textId="30E7F731"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F5ACF" w14:textId="5C9FB667"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B7A7C" w14:textId="14C3377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4B5E8816"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25A34"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800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B24E8" w14:textId="53A8E1F8"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SECRETARIA EJECUTIVA (DIRECTOR)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38B9C" w14:textId="7B26EE27"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A369" w14:textId="3E55E3B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CAE6A" w14:textId="50E4A62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BE5FB" w14:textId="6AAD3795"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2C758" w14:textId="61728804"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49DE" w14:textId="7972861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CADC1" w14:textId="6C66D86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2925E" w14:textId="341520CF"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5E6E9B06"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8957"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900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C7DCF" w14:textId="278E8AF6"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ANALISTA TECNICO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58AB" w14:textId="5799B37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D9C97" w14:textId="5BCE05ED"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D5273" w14:textId="175BECD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100E2" w14:textId="47E4E4C2"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BC8A6" w14:textId="3E04CDF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D6D88" w14:textId="30608056"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FE375" w14:textId="7D57DBD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5CC4E" w14:textId="617F255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7E23AD11"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E1218"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1000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8F630" w14:textId="1ADEBD2D"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OFICIOS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9769D" w14:textId="6F03F58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4385" w14:textId="4D4D597B"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32107" w14:textId="50D6EA3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6EFF8" w14:textId="6A66E96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E28C" w14:textId="102B3436"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FEC73" w14:textId="6C325054"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EDE94" w14:textId="03550BB4"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DB5B3" w14:textId="766EE78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2743EB4A"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64B4"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1100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B2D3A" w14:textId="6100A73D"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AUXILIARES DE OFICIOS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2C9C3" w14:textId="424052B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30073" w14:textId="26A3D7DD"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527FA" w14:textId="7DEE9E1A"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6063" w14:textId="5F52708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D8324" w14:textId="2D96108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CD95C" w14:textId="7C64A88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A418" w14:textId="53326026"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3085B" w14:textId="53AC993A"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52E9EC8D"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3C50"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1200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4BF60" w14:textId="73F3B203"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AUXILIAR ADMINISTRATIVO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E9885" w14:textId="6BB2D6E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0D92" w14:textId="5402407B"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B5934" w14:textId="795D6C6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9FE72" w14:textId="0BF62935"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36475" w14:textId="3B7166C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1BEE4" w14:textId="2441D665"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4D0E5" w14:textId="52B44684"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ED781" w14:textId="111E99A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6717C8" w:rsidRPr="00B3371C" w14:paraId="2C40408E"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4D208"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1300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A83ED" w14:textId="31858FB8"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hAnsi="Calibri" w:cs="Calibri"/>
                <w:color w:val="000000"/>
                <w:sz w:val="16"/>
                <w:szCs w:val="16"/>
              </w:rPr>
              <w:t>OPERADORES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0139" w14:textId="4C56464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D7A7" w14:textId="2525A77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0E360" w14:textId="1D420087"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FE58B" w14:textId="0D96267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5CF27" w14:textId="68706487"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8D3D9" w14:textId="78C9CEE7"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40D04" w14:textId="1299D82B"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1C7B" w14:textId="1EABE66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FB68C7" w:rsidRPr="00B3371C" w14:paraId="752403E1" w14:textId="77777777" w:rsidTr="005F0E00">
        <w:trPr>
          <w:gridAfter w:val="3"/>
          <w:wAfter w:w="2219" w:type="dxa"/>
          <w:trHeight w:val="76"/>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21DF7"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SERVICIO PROFESIONAL DE CARRERA</w:t>
            </w:r>
          </w:p>
        </w:tc>
        <w:tc>
          <w:tcPr>
            <w:tcW w:w="501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8A09CB5" w14:textId="6DDE6C6A"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p>
        </w:tc>
      </w:tr>
      <w:tr w:rsidR="006717C8" w:rsidRPr="00B3371C" w14:paraId="1BC6A22E" w14:textId="77777777" w:rsidTr="005F0E00">
        <w:trPr>
          <w:trHeight w:val="537"/>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5C222" w14:textId="77777777" w:rsidR="006717C8" w:rsidRPr="00B3371C" w:rsidRDefault="006717C8" w:rsidP="006D27FE">
            <w:pPr>
              <w:spacing w:after="0" w:line="240" w:lineRule="auto"/>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3220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53B57" w14:textId="77777777"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FISCAL DE MINISTERIO PÚBLICO TITULAR B</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1F2F0F" w14:textId="77777777" w:rsidR="006D27FE" w:rsidRPr="00B3371C" w:rsidRDefault="006D27FE" w:rsidP="006717C8">
            <w:pPr>
              <w:spacing w:after="0" w:line="240" w:lineRule="auto"/>
              <w:jc w:val="right"/>
              <w:rPr>
                <w:rFonts w:ascii="Calibri" w:hAnsi="Calibri" w:cs="Calibri"/>
                <w:sz w:val="16"/>
                <w:szCs w:val="16"/>
              </w:rPr>
            </w:pPr>
          </w:p>
          <w:p w14:paraId="1BA93A16" w14:textId="77777777" w:rsidR="0011717F" w:rsidRPr="00B3371C" w:rsidRDefault="0011717F" w:rsidP="006717C8">
            <w:pPr>
              <w:spacing w:after="0" w:line="240" w:lineRule="auto"/>
              <w:jc w:val="right"/>
              <w:rPr>
                <w:rFonts w:ascii="Calibri" w:hAnsi="Calibri" w:cs="Calibri"/>
                <w:sz w:val="16"/>
                <w:szCs w:val="16"/>
              </w:rPr>
            </w:pPr>
          </w:p>
          <w:p w14:paraId="592239CB" w14:textId="532709A1" w:rsidR="006717C8" w:rsidRPr="00B3371C" w:rsidRDefault="006717C8" w:rsidP="006717C8">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9,923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12A4" w14:textId="64EC395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D4A7" w14:textId="13FF42F2"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5D18D" w14:textId="249AA7AD"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4E19E" w14:textId="3A905EAF"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04A9A" w14:textId="75BE41C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FED8" w14:textId="1084A43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10,864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528C" w14:textId="5BB0B5C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6717C8" w:rsidRPr="00B3371C" w14:paraId="12B3601A"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8739D"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3420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80AA7" w14:textId="77777777"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PERITO PROFESIONAL</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A0D807B" w14:textId="1D9B0569" w:rsidR="006717C8" w:rsidRPr="00B3371C" w:rsidRDefault="006717C8" w:rsidP="006717C8">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8,963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EA63" w14:textId="1AF8D2D0"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D3F8" w14:textId="0E7BD3E8"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2C29D" w14:textId="40732EBB"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0BBB5" w14:textId="00BED061"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DCAD9" w14:textId="25534EC6"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BB43B" w14:textId="4966012B"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6,652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E2DA1" w14:textId="7A96F55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6717C8" w:rsidRPr="00B3371C" w14:paraId="37E37C18"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8523"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3460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5254" w14:textId="77777777"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PERITO TECNICO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2D2659" w14:textId="5AC135CF" w:rsidR="006717C8" w:rsidRPr="00B3371C" w:rsidRDefault="006717C8" w:rsidP="006717C8">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8,963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50942" w14:textId="6F534123"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11C85" w14:textId="01D8D54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D165" w14:textId="76FA755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0B037" w14:textId="79F37AB9"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DB04" w14:textId="07BAE4FA"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F94C" w14:textId="16BE19DD"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4,929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2D86F" w14:textId="216F0551"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6717C8" w:rsidRPr="00B3371C" w14:paraId="5A277D7B" w14:textId="77777777" w:rsidTr="005F0E00">
        <w:trPr>
          <w:trHeight w:val="15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7F75" w14:textId="77777777" w:rsidR="006717C8" w:rsidRPr="00B3371C" w:rsidRDefault="006717C8" w:rsidP="006717C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3630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28412" w14:textId="77777777" w:rsidR="006717C8" w:rsidRPr="00B3371C" w:rsidRDefault="006717C8" w:rsidP="006717C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OFICIAL DE LA POLICIA DE INVESTIGACION</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A174D7" w14:textId="186A1156" w:rsidR="006717C8" w:rsidRPr="00B3371C" w:rsidRDefault="006717C8" w:rsidP="006717C8">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8,963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C2ED4" w14:textId="6CB0EBCB"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D42DF" w14:textId="3183692A"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B4645" w14:textId="04EA8A9C"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9611" w14:textId="4D72F2DD"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CB38" w14:textId="06A16142"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C9EE" w14:textId="068D869E"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4,929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F9E36" w14:textId="76FC8CB4" w:rsidR="006717C8" w:rsidRPr="00B3371C" w:rsidRDefault="006717C8" w:rsidP="006717C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FB68C7" w:rsidRPr="00B3371C" w14:paraId="4F0AA13F" w14:textId="77777777" w:rsidTr="005F0E00">
        <w:trPr>
          <w:gridAfter w:val="3"/>
          <w:wAfter w:w="2219" w:type="dxa"/>
          <w:trHeight w:val="76"/>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A4A80"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PERSONAL SUSTANTIVO</w:t>
            </w:r>
          </w:p>
        </w:tc>
        <w:tc>
          <w:tcPr>
            <w:tcW w:w="501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D2020FC" w14:textId="55031CF2"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p>
        </w:tc>
      </w:tr>
      <w:tr w:rsidR="00A74203" w:rsidRPr="00B3371C" w14:paraId="530D69E2"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C5C7"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4010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83F9B"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COORDINADOR(A) MINISTERIO PÚBLICO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F28FDE" w14:textId="77777777" w:rsidR="00A74203" w:rsidRPr="00B3371C" w:rsidRDefault="00A74203" w:rsidP="00A74203">
            <w:pPr>
              <w:spacing w:after="0" w:line="240" w:lineRule="auto"/>
              <w:jc w:val="right"/>
              <w:rPr>
                <w:rFonts w:ascii="Calibri" w:hAnsi="Calibri" w:cs="Calibri"/>
                <w:sz w:val="16"/>
                <w:szCs w:val="16"/>
              </w:rPr>
            </w:pPr>
          </w:p>
          <w:p w14:paraId="4B1CEEC1" w14:textId="4D860606" w:rsidR="00A74203" w:rsidRPr="00B3371C" w:rsidRDefault="00A74203" w:rsidP="00A74203">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9,923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04CF6" w14:textId="442F47BF"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553F5" w14:textId="0BD1294C"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A8A1" w14:textId="4EAA75D2"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C2565" w14:textId="760CE4F8"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65BD" w14:textId="3AC7ABFC"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D987" w14:textId="224A30BD"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13,738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FF007" w14:textId="1275C3EA"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A74203" w:rsidRPr="00B3371C" w14:paraId="211B914C"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3F72A"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lastRenderedPageBreak/>
              <w:t>4020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DEDF5"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FISCAL DE MINISTERIO PÚBLICO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EFCFB29" w14:textId="77777777" w:rsidR="00A74203" w:rsidRPr="00B3371C" w:rsidRDefault="00A74203" w:rsidP="00A74203">
            <w:pPr>
              <w:spacing w:after="0" w:line="240" w:lineRule="auto"/>
              <w:jc w:val="right"/>
              <w:rPr>
                <w:rFonts w:ascii="Calibri" w:hAnsi="Calibri" w:cs="Calibri"/>
                <w:sz w:val="16"/>
                <w:szCs w:val="16"/>
              </w:rPr>
            </w:pPr>
          </w:p>
          <w:p w14:paraId="05AEB8D5" w14:textId="2A3C32D5" w:rsidR="00A74203" w:rsidRPr="00B3371C" w:rsidRDefault="00A74203" w:rsidP="00A74203">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9,923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57B47" w14:textId="04882E44"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71999" w14:textId="42B16D4C"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DF560" w14:textId="3A2946CB"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B21D8" w14:textId="43E18B25"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1743" w14:textId="325C5A1A"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3D3C" w14:textId="4B259312"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10,864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CDCBE" w14:textId="2AC713F2"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A74203" w:rsidRPr="00B3371C" w14:paraId="1B1284FF"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1D731"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4025</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950B0"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FACILITADOR (A)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293A45" w14:textId="7F235A22" w:rsidR="00A74203" w:rsidRPr="00B3371C" w:rsidRDefault="00A74203" w:rsidP="00A74203">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9,923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D23BC" w14:textId="2F9E5C2F"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0C5C0" w14:textId="5361F6C3"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F4A83" w14:textId="0C67379A"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A75DB" w14:textId="41B5AA9D"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2C8C" w14:textId="66A4E142"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1D678" w14:textId="0375F0F2"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10,864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D8ABD" w14:textId="1B0B30FC"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A74203" w:rsidRPr="00B3371C" w14:paraId="0C8A135D"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4ECA6"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4040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7771D"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PERITO PROFESIONAL</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21996E" w14:textId="4A288D20" w:rsidR="00A74203" w:rsidRPr="00B3371C" w:rsidRDefault="00A74203" w:rsidP="00A74203">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8,963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80195" w14:textId="6B9F10C8"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164D4" w14:textId="34C425EB"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5FF97" w14:textId="73E7DFDE"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B373F" w14:textId="6935B9D7"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33B3C" w14:textId="7C2366AC"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4545A" w14:textId="6A3C3DD4"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6,652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4B560" w14:textId="017653DA"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A74203" w:rsidRPr="00B3371C" w14:paraId="54A67E39"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58DB6"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4045</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A3810"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PERITO TECNICO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759972" w14:textId="2531243F" w:rsidR="00A74203" w:rsidRPr="00B3371C" w:rsidRDefault="00A74203" w:rsidP="00A74203">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8,963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CB03D" w14:textId="13D65BD1"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D785" w14:textId="3D379AE0"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5EE78" w14:textId="5F50D9A1"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A53AD" w14:textId="648421F8"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8E4C6" w14:textId="0024FFC9"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D39FF" w14:textId="019F8C88"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4,929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E313" w14:textId="6441BA78"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A74203" w:rsidRPr="00B3371C" w14:paraId="3C2F753E" w14:textId="77777777" w:rsidTr="005F0E00">
        <w:trPr>
          <w:trHeight w:val="15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2FCB"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4050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457C"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FISCAL DE MINISTERIO PÚBLICO AUXILIAR</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414524" w14:textId="11EF248B" w:rsidR="00A74203" w:rsidRPr="00B3371C" w:rsidRDefault="00A74203" w:rsidP="00A74203">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8,963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5E88" w14:textId="713F946A"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559D3" w14:textId="06305C8E"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3EC5C" w14:textId="380EA5A5"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F772A" w14:textId="7A249C20"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B55C1" w14:textId="679E671A"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5C29A" w14:textId="1572075B"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4,109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76098" w14:textId="1B59F43F"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A74203" w:rsidRPr="00B3371C" w14:paraId="1CCCA9AF"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1AC2F"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4100</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46B0"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POLICIA DE INVESTIGACION</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7CFAFF2" w14:textId="2B30FEB9" w:rsidR="00A74203" w:rsidRPr="00B3371C" w:rsidRDefault="00A74203" w:rsidP="00A74203">
            <w:pPr>
              <w:spacing w:after="0" w:line="240" w:lineRule="auto"/>
              <w:jc w:val="right"/>
              <w:rPr>
                <w:rFonts w:ascii="Calibri" w:eastAsia="Times New Roman" w:hAnsi="Calibri" w:cs="Calibri"/>
                <w:sz w:val="16"/>
                <w:szCs w:val="16"/>
                <w:lang w:eastAsia="es-MX"/>
              </w:rPr>
            </w:pPr>
            <w:r w:rsidRPr="00B3371C">
              <w:rPr>
                <w:rFonts w:ascii="Calibri" w:hAnsi="Calibri" w:cs="Calibri"/>
                <w:sz w:val="16"/>
                <w:szCs w:val="16"/>
              </w:rPr>
              <w:t>8,963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DA0DF" w14:textId="1605CE40"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4935" w14:textId="06F67057"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2096" w14:textId="3F044086"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1,750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90C63" w14:textId="3654FDC0"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CE90A" w14:textId="4E1E4008"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4EB85" w14:textId="70DB03BF"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4,929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BFA5A" w14:textId="2CC441BF"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5,000</w:t>
            </w:r>
          </w:p>
        </w:tc>
      </w:tr>
      <w:tr w:rsidR="00FB68C7" w:rsidRPr="00B3371C" w14:paraId="0EDEAB7B" w14:textId="77777777" w:rsidTr="005F0E00">
        <w:trPr>
          <w:gridAfter w:val="3"/>
          <w:wAfter w:w="2219" w:type="dxa"/>
          <w:trHeight w:val="76"/>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9F41" w14:textId="77777777"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PERSONAL DE BASE</w:t>
            </w:r>
          </w:p>
        </w:tc>
        <w:tc>
          <w:tcPr>
            <w:tcW w:w="501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DC55B6E" w14:textId="48B24061" w:rsidR="00FB68C7" w:rsidRPr="00B3371C" w:rsidRDefault="00FB68C7" w:rsidP="00D710D7">
            <w:pPr>
              <w:spacing w:after="0" w:line="240" w:lineRule="auto"/>
              <w:jc w:val="center"/>
              <w:rPr>
                <w:rFonts w:ascii="Calibri" w:eastAsia="Times New Roman" w:hAnsi="Calibri" w:cs="Calibri"/>
                <w:b/>
                <w:bCs/>
                <w:color w:val="000000"/>
                <w:sz w:val="16"/>
                <w:szCs w:val="16"/>
                <w:lang w:eastAsia="es-MX"/>
              </w:rPr>
            </w:pPr>
          </w:p>
        </w:tc>
      </w:tr>
      <w:tr w:rsidR="00A74203" w:rsidRPr="00B3371C" w14:paraId="47C3513B"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54090"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5010</w:t>
            </w: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A949A" w14:textId="028F14F9"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SEGÚN ACUERDO FIRMADO ENTRE LA FSTSGE Y EL GOBIERNO DEL ESTADO, CON FECHA 12 DE JUNIO DE 2006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3ABF1" w14:textId="79F021DF"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807C7" w14:textId="02DD81C4"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F4538" w14:textId="3D17F0D8"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F4CB5" w14:textId="66A87F26"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EB404" w14:textId="74646CA9"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CC563" w14:textId="40954DBF"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D28D3" w14:textId="02DB907F"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419E3" w14:textId="73B9B0DA"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A74203" w:rsidRPr="00B3371C" w14:paraId="011B00CA"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01E0D"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5020</w:t>
            </w:r>
          </w:p>
        </w:tc>
        <w:tc>
          <w:tcPr>
            <w:tcW w:w="25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957E"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CC22A" w14:textId="053530CA"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1925B" w14:textId="05A1738A"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8A9BE" w14:textId="530774DB"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9B18" w14:textId="7FA1AD14"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E9C9F" w14:textId="724A89C1"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B3C61" w14:textId="2A5FE0B2"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2D0E" w14:textId="01467439"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5476D" w14:textId="2AB7C272"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A74203" w:rsidRPr="00B3371C" w14:paraId="115AC47F"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9F6C4"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5030</w:t>
            </w:r>
          </w:p>
        </w:tc>
        <w:tc>
          <w:tcPr>
            <w:tcW w:w="25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7C6538"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3D42A" w14:textId="55A04A80"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F405D" w14:textId="7FBEEDE2"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4FD8F" w14:textId="06221AF9"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0459E" w14:textId="4AF19893"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BA32E" w14:textId="43ED3038"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DB07" w14:textId="58570D84"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261AC" w14:textId="232B606B"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A0449" w14:textId="7E68F115"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A74203" w:rsidRPr="00B3371C" w14:paraId="389CDFAA"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1056A"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5040</w:t>
            </w:r>
          </w:p>
        </w:tc>
        <w:tc>
          <w:tcPr>
            <w:tcW w:w="25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A9A614"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F654" w14:textId="5EC36829"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ABCAD" w14:textId="06230A08"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4E93F" w14:textId="275BB051"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52321" w14:textId="0C5EECA7"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16B9A" w14:textId="6FAAA0AC"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9B8C7" w14:textId="3C76F9C1"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28F38" w14:textId="4289F7EF"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D4AE2" w14:textId="17B83CB1"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A74203" w:rsidRPr="00B3371C" w14:paraId="29E4036D" w14:textId="77777777" w:rsidTr="005F0E00">
        <w:trPr>
          <w:trHeight w:val="7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4E80" w14:textId="77777777" w:rsidR="00A74203" w:rsidRPr="00B3371C" w:rsidRDefault="00A74203" w:rsidP="00A74203">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5120</w:t>
            </w:r>
          </w:p>
        </w:tc>
        <w:tc>
          <w:tcPr>
            <w:tcW w:w="25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98B38" w14:textId="77777777" w:rsidR="00A74203" w:rsidRPr="00B3371C" w:rsidRDefault="00A74203" w:rsidP="00A74203">
            <w:pPr>
              <w:spacing w:after="0" w:line="240" w:lineRule="auto"/>
              <w:jc w:val="left"/>
              <w:rPr>
                <w:rFonts w:ascii="Calibri" w:eastAsia="Times New Roman" w:hAnsi="Calibri" w:cs="Calibri"/>
                <w:color w:val="000000"/>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D3F6" w14:textId="33FE6784"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8,987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5E6F" w14:textId="4AA76593"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1888B" w14:textId="32A5A082"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FE329" w14:textId="29584FBC"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A6B3D" w14:textId="2730604A"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825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11114" w14:textId="187F071C"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8E0F1" w14:textId="335BB1DE"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A4BA1" w14:textId="6727AA45" w:rsidR="00A74203" w:rsidRPr="00B3371C" w:rsidRDefault="00A74203" w:rsidP="00A74203">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0</w:t>
            </w:r>
          </w:p>
        </w:tc>
      </w:tr>
      <w:tr w:rsidR="00987967" w:rsidRPr="00B3371C" w14:paraId="4A9ADED9" w14:textId="77777777" w:rsidTr="002A299C">
        <w:trPr>
          <w:gridAfter w:val="1"/>
          <w:wAfter w:w="943" w:type="dxa"/>
          <w:trHeight w:val="76"/>
        </w:trPr>
        <w:tc>
          <w:tcPr>
            <w:tcW w:w="812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FBAD7" w14:textId="77777777" w:rsidR="00EC08CB" w:rsidRPr="00B3371C" w:rsidRDefault="00EC08CB" w:rsidP="00977613">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xml:space="preserve">* ISR CALCULADO DE CONFORMIDAD CON LAS TABLAS Y TARIFAS ACTUALIZADAS EN LA RESOLUCION MISCELANEA FISCAL 2023 ANEXO 8, RUBRO B, NUMERAL 5 PUBLICADA EL 27 DE DICIEMBRE DE 2023.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8C1D" w14:textId="6C3C9263" w:rsidR="00EC08CB" w:rsidRPr="00B3371C" w:rsidRDefault="00EC08CB" w:rsidP="00977613">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 </w:t>
            </w:r>
            <w:r w:rsidRPr="00B3371C">
              <w:rPr>
                <w:rFonts w:ascii="Calibri" w:eastAsia="Times New Roman" w:hAnsi="Calibri" w:cs="Calibri"/>
                <w:b/>
                <w:bCs/>
                <w:color w:val="000000"/>
                <w:sz w:val="16"/>
                <w:szCs w:val="16"/>
                <w:lang w:eastAsia="es-MX"/>
              </w:rPr>
              <w:t>ENERO 2024</w:t>
            </w:r>
          </w:p>
        </w:tc>
      </w:tr>
    </w:tbl>
    <w:p w14:paraId="1B87EBDD" w14:textId="5B86E8F9" w:rsidR="00750CFC" w:rsidRPr="00B3371C" w:rsidRDefault="00750CFC" w:rsidP="001C5665">
      <w:pPr>
        <w:rPr>
          <w:rFonts w:ascii="Calibri" w:hAnsi="Calibri" w:cs="Calibri"/>
          <w:sz w:val="16"/>
          <w:szCs w:val="16"/>
          <w:highlight w:val="yellow"/>
        </w:rPr>
      </w:pPr>
    </w:p>
    <w:p w14:paraId="61A48D6B" w14:textId="09744874" w:rsidR="006775C2" w:rsidRDefault="006775C2" w:rsidP="001C5665">
      <w:pPr>
        <w:rPr>
          <w:rFonts w:ascii="Calibri" w:hAnsi="Calibri" w:cs="Calibri"/>
          <w:sz w:val="16"/>
          <w:szCs w:val="16"/>
          <w:highlight w:val="yellow"/>
        </w:rPr>
      </w:pPr>
    </w:p>
    <w:p w14:paraId="4D0C3D2B" w14:textId="699368D8" w:rsidR="004A6474" w:rsidRDefault="004A6474" w:rsidP="001C5665">
      <w:pPr>
        <w:rPr>
          <w:rFonts w:ascii="Calibri" w:hAnsi="Calibri" w:cs="Calibri"/>
          <w:sz w:val="16"/>
          <w:szCs w:val="16"/>
          <w:highlight w:val="yellow"/>
        </w:rPr>
      </w:pPr>
    </w:p>
    <w:p w14:paraId="572A1895" w14:textId="04FDFE79" w:rsidR="004A6474" w:rsidRDefault="004A6474" w:rsidP="001C5665">
      <w:pPr>
        <w:rPr>
          <w:rFonts w:ascii="Calibri" w:hAnsi="Calibri" w:cs="Calibri"/>
          <w:sz w:val="16"/>
          <w:szCs w:val="16"/>
          <w:highlight w:val="yellow"/>
        </w:rPr>
      </w:pPr>
    </w:p>
    <w:p w14:paraId="1F18227A" w14:textId="7BEF76D6" w:rsidR="004A6474" w:rsidRDefault="004A6474" w:rsidP="001C5665">
      <w:pPr>
        <w:rPr>
          <w:rFonts w:ascii="Calibri" w:hAnsi="Calibri" w:cs="Calibri"/>
          <w:sz w:val="16"/>
          <w:szCs w:val="16"/>
          <w:highlight w:val="yellow"/>
        </w:rPr>
      </w:pPr>
    </w:p>
    <w:p w14:paraId="2CAEEBC0" w14:textId="4D96EFE7" w:rsidR="004A6474" w:rsidRDefault="004A6474" w:rsidP="001C5665">
      <w:pPr>
        <w:rPr>
          <w:rFonts w:ascii="Calibri" w:hAnsi="Calibri" w:cs="Calibri"/>
          <w:sz w:val="16"/>
          <w:szCs w:val="16"/>
          <w:highlight w:val="yellow"/>
        </w:rPr>
      </w:pPr>
    </w:p>
    <w:p w14:paraId="327E51E0" w14:textId="3317D9DD" w:rsidR="004A6474" w:rsidRDefault="004A6474" w:rsidP="001C5665">
      <w:pPr>
        <w:rPr>
          <w:rFonts w:ascii="Calibri" w:hAnsi="Calibri" w:cs="Calibri"/>
          <w:sz w:val="16"/>
          <w:szCs w:val="16"/>
          <w:highlight w:val="yellow"/>
        </w:rPr>
      </w:pPr>
    </w:p>
    <w:tbl>
      <w:tblPr>
        <w:tblW w:w="9681" w:type="dxa"/>
        <w:tblCellMar>
          <w:left w:w="70" w:type="dxa"/>
          <w:right w:w="70" w:type="dxa"/>
        </w:tblCellMar>
        <w:tblLook w:val="04A0" w:firstRow="1" w:lastRow="0" w:firstColumn="1" w:lastColumn="0" w:noHBand="0" w:noVBand="1"/>
      </w:tblPr>
      <w:tblGrid>
        <w:gridCol w:w="529"/>
        <w:gridCol w:w="3708"/>
        <w:gridCol w:w="1136"/>
        <w:gridCol w:w="76"/>
        <w:gridCol w:w="629"/>
        <w:gridCol w:w="735"/>
        <w:gridCol w:w="794"/>
        <w:gridCol w:w="1066"/>
        <w:gridCol w:w="1008"/>
      </w:tblGrid>
      <w:tr w:rsidR="00591BCB" w:rsidRPr="00B3371C" w14:paraId="696D788C" w14:textId="77777777" w:rsidTr="00B07025">
        <w:trPr>
          <w:trHeight w:val="241"/>
          <w:tblHeader/>
        </w:trPr>
        <w:tc>
          <w:tcPr>
            <w:tcW w:w="529" w:type="dxa"/>
            <w:tcBorders>
              <w:top w:val="single" w:sz="4" w:space="0" w:color="auto"/>
              <w:left w:val="single" w:sz="4" w:space="0" w:color="auto"/>
              <w:bottom w:val="single" w:sz="4" w:space="0" w:color="auto"/>
              <w:right w:val="single" w:sz="4" w:space="0" w:color="auto"/>
            </w:tcBorders>
          </w:tcPr>
          <w:p w14:paraId="4EEBE6DD" w14:textId="77777777" w:rsidR="00591BCB" w:rsidRPr="00B3371C" w:rsidRDefault="00591BCB" w:rsidP="00977613">
            <w:pPr>
              <w:spacing w:after="0" w:line="240" w:lineRule="auto"/>
              <w:jc w:val="center"/>
              <w:rPr>
                <w:rFonts w:ascii="Calibri" w:eastAsia="Times New Roman" w:hAnsi="Calibri" w:cs="Calibri"/>
                <w:b/>
                <w:bCs/>
                <w:sz w:val="16"/>
                <w:szCs w:val="16"/>
                <w:lang w:eastAsia="es-MX"/>
              </w:rPr>
            </w:pPr>
          </w:p>
        </w:tc>
        <w:tc>
          <w:tcPr>
            <w:tcW w:w="9152" w:type="dxa"/>
            <w:gridSpan w:val="8"/>
            <w:tcBorders>
              <w:top w:val="single" w:sz="4" w:space="0" w:color="auto"/>
              <w:left w:val="single" w:sz="4" w:space="0" w:color="auto"/>
              <w:bottom w:val="single" w:sz="4" w:space="0" w:color="auto"/>
              <w:right w:val="single" w:sz="4" w:space="0" w:color="auto"/>
            </w:tcBorders>
          </w:tcPr>
          <w:p w14:paraId="32B25D88" w14:textId="77777777" w:rsidR="00B07025" w:rsidRPr="00432A9E" w:rsidRDefault="00B07025" w:rsidP="00B07025">
            <w:pPr>
              <w:spacing w:after="0" w:line="240" w:lineRule="auto"/>
              <w:jc w:val="center"/>
              <w:rPr>
                <w:rFonts w:ascii="Calibri" w:eastAsia="Times New Roman" w:hAnsi="Calibri" w:cs="Calibri"/>
                <w:b/>
                <w:bCs/>
                <w:sz w:val="20"/>
                <w:szCs w:val="20"/>
                <w:lang w:eastAsia="es-MX"/>
              </w:rPr>
            </w:pPr>
            <w:r w:rsidRPr="00432A9E">
              <w:rPr>
                <w:rFonts w:ascii="Calibri" w:eastAsia="Times New Roman" w:hAnsi="Calibri" w:cs="Calibri"/>
                <w:b/>
                <w:bCs/>
                <w:sz w:val="20"/>
                <w:szCs w:val="20"/>
                <w:lang w:eastAsia="es-MX"/>
              </w:rPr>
              <w:t>FISCALÍA GENERAL DEL ESTADO DE QUINTANA ROO</w:t>
            </w:r>
          </w:p>
          <w:p w14:paraId="27EFC732" w14:textId="7FBAEBBD" w:rsidR="00591BCB" w:rsidRPr="00432A9E" w:rsidRDefault="00B07025" w:rsidP="00B07025">
            <w:pPr>
              <w:spacing w:after="0" w:line="240" w:lineRule="auto"/>
              <w:jc w:val="center"/>
              <w:rPr>
                <w:rFonts w:ascii="Calibri" w:eastAsia="Times New Roman" w:hAnsi="Calibri" w:cs="Calibri"/>
                <w:b/>
                <w:bCs/>
                <w:sz w:val="20"/>
                <w:szCs w:val="20"/>
                <w:lang w:eastAsia="es-MX"/>
              </w:rPr>
            </w:pPr>
            <w:r w:rsidRPr="00432A9E">
              <w:rPr>
                <w:rFonts w:ascii="Calibri" w:eastAsia="Times New Roman" w:hAnsi="Calibri" w:cs="Calibri"/>
                <w:b/>
                <w:bCs/>
                <w:sz w:val="20"/>
                <w:szCs w:val="20"/>
                <w:lang w:eastAsia="es-MX"/>
              </w:rPr>
              <w:t>PRESUPUESTO DE EGRESOS 2025</w:t>
            </w:r>
          </w:p>
        </w:tc>
      </w:tr>
      <w:tr w:rsidR="00591BCB" w:rsidRPr="00B3371C" w14:paraId="059F5DD5" w14:textId="77777777" w:rsidTr="00B07025">
        <w:trPr>
          <w:trHeight w:val="241"/>
          <w:tblHeader/>
        </w:trPr>
        <w:tc>
          <w:tcPr>
            <w:tcW w:w="529" w:type="dxa"/>
            <w:tcBorders>
              <w:top w:val="single" w:sz="4" w:space="0" w:color="auto"/>
              <w:left w:val="single" w:sz="4" w:space="0" w:color="auto"/>
              <w:bottom w:val="single" w:sz="4" w:space="0" w:color="auto"/>
              <w:right w:val="single" w:sz="4" w:space="0" w:color="auto"/>
            </w:tcBorders>
          </w:tcPr>
          <w:p w14:paraId="08216539" w14:textId="77777777" w:rsidR="00591BCB" w:rsidRPr="00B3371C" w:rsidRDefault="00591BCB" w:rsidP="00977613">
            <w:pPr>
              <w:spacing w:after="0" w:line="240" w:lineRule="auto"/>
              <w:jc w:val="center"/>
              <w:rPr>
                <w:rFonts w:ascii="Calibri" w:eastAsia="Times New Roman" w:hAnsi="Calibri" w:cs="Calibri"/>
                <w:b/>
                <w:bCs/>
                <w:sz w:val="16"/>
                <w:szCs w:val="16"/>
                <w:lang w:eastAsia="es-MX"/>
              </w:rPr>
            </w:pPr>
          </w:p>
        </w:tc>
        <w:tc>
          <w:tcPr>
            <w:tcW w:w="9152" w:type="dxa"/>
            <w:gridSpan w:val="8"/>
            <w:tcBorders>
              <w:top w:val="single" w:sz="4" w:space="0" w:color="auto"/>
              <w:left w:val="single" w:sz="4" w:space="0" w:color="auto"/>
              <w:bottom w:val="single" w:sz="4" w:space="0" w:color="auto"/>
              <w:right w:val="single" w:sz="4" w:space="0" w:color="auto"/>
            </w:tcBorders>
          </w:tcPr>
          <w:p w14:paraId="50640742" w14:textId="77777777" w:rsidR="00B07025" w:rsidRPr="00432A9E" w:rsidRDefault="00B07025" w:rsidP="00B07025">
            <w:pPr>
              <w:spacing w:after="0" w:line="240" w:lineRule="auto"/>
              <w:jc w:val="center"/>
              <w:rPr>
                <w:rFonts w:ascii="Calibri" w:eastAsia="Times New Roman" w:hAnsi="Calibri" w:cs="Calibri"/>
                <w:b/>
                <w:bCs/>
                <w:sz w:val="20"/>
                <w:szCs w:val="20"/>
                <w:lang w:eastAsia="es-MX"/>
              </w:rPr>
            </w:pPr>
            <w:r w:rsidRPr="00432A9E">
              <w:rPr>
                <w:rFonts w:ascii="Calibri" w:eastAsia="Times New Roman" w:hAnsi="Calibri" w:cs="Calibri"/>
                <w:b/>
                <w:bCs/>
                <w:sz w:val="20"/>
                <w:szCs w:val="20"/>
                <w:lang w:eastAsia="es-MX"/>
              </w:rPr>
              <w:t>Tabulador De Sueldos Y Compensaciones 2025</w:t>
            </w:r>
          </w:p>
          <w:p w14:paraId="50D48D5A" w14:textId="287758A1" w:rsidR="00591BCB" w:rsidRPr="00432A9E" w:rsidRDefault="00B07025" w:rsidP="00B07025">
            <w:pPr>
              <w:spacing w:after="0" w:line="240" w:lineRule="auto"/>
              <w:jc w:val="center"/>
              <w:rPr>
                <w:rFonts w:ascii="Calibri" w:eastAsia="Times New Roman" w:hAnsi="Calibri" w:cs="Calibri"/>
                <w:b/>
                <w:bCs/>
                <w:sz w:val="20"/>
                <w:szCs w:val="20"/>
                <w:lang w:eastAsia="es-MX"/>
              </w:rPr>
            </w:pPr>
            <w:r w:rsidRPr="00432A9E">
              <w:rPr>
                <w:rFonts w:ascii="Calibri" w:hAnsi="Calibri" w:cs="Calibri"/>
                <w:b/>
                <w:bCs/>
                <w:sz w:val="20"/>
                <w:szCs w:val="20"/>
              </w:rPr>
              <w:t>(Cifras en Pesos)</w:t>
            </w:r>
          </w:p>
        </w:tc>
      </w:tr>
      <w:tr w:rsidR="00591BCB" w:rsidRPr="00B3371C" w14:paraId="063DAE5A" w14:textId="77777777" w:rsidTr="00591BCB">
        <w:trPr>
          <w:trHeight w:val="193"/>
          <w:tblHead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BAFFC" w14:textId="77777777" w:rsidR="00591BCB" w:rsidRPr="00B3371C" w:rsidRDefault="00591BCB" w:rsidP="00977613">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NIVEL</w:t>
            </w:r>
          </w:p>
        </w:tc>
        <w:tc>
          <w:tcPr>
            <w:tcW w:w="3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B2A05" w14:textId="77777777" w:rsidR="00591BCB" w:rsidRPr="00B3371C" w:rsidRDefault="00591BCB" w:rsidP="00977613">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PUESTO</w:t>
            </w:r>
          </w:p>
        </w:tc>
        <w:tc>
          <w:tcPr>
            <w:tcW w:w="1136" w:type="dxa"/>
            <w:tcBorders>
              <w:top w:val="single" w:sz="4" w:space="0" w:color="auto"/>
              <w:left w:val="single" w:sz="4" w:space="0" w:color="auto"/>
              <w:bottom w:val="single" w:sz="4" w:space="0" w:color="auto"/>
              <w:right w:val="single" w:sz="4" w:space="0" w:color="auto"/>
            </w:tcBorders>
          </w:tcPr>
          <w:p w14:paraId="3791E962" w14:textId="2B42B950" w:rsidR="00591BCB" w:rsidRPr="00B3371C" w:rsidRDefault="00591BCB" w:rsidP="00977613">
            <w:pPr>
              <w:spacing w:after="0" w:line="240" w:lineRule="auto"/>
              <w:jc w:val="center"/>
              <w:rPr>
                <w:rFonts w:ascii="Calibri" w:eastAsia="Times New Roman" w:hAnsi="Calibri" w:cs="Calibri"/>
                <w:b/>
                <w:bCs/>
                <w:color w:val="000000"/>
                <w:sz w:val="16"/>
                <w:szCs w:val="16"/>
                <w:lang w:eastAsia="es-MX"/>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BD8900" w14:textId="3159A344" w:rsidR="00591BCB" w:rsidRPr="00B3371C" w:rsidRDefault="00591BCB" w:rsidP="00527280">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RETENCIONES </w:t>
            </w:r>
          </w:p>
        </w:tc>
      </w:tr>
      <w:tr w:rsidR="00591BCB" w:rsidRPr="00B3371C" w14:paraId="3C2151C8" w14:textId="77777777" w:rsidTr="00591BCB">
        <w:trPr>
          <w:trHeight w:val="693"/>
          <w:tblHead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567503" w14:textId="77777777" w:rsidR="00591BCB" w:rsidRPr="00B3371C" w:rsidRDefault="00591BCB" w:rsidP="00750CFC">
            <w:pPr>
              <w:spacing w:after="0" w:line="240" w:lineRule="auto"/>
              <w:jc w:val="left"/>
              <w:rPr>
                <w:rFonts w:ascii="Calibri" w:eastAsia="Times New Roman" w:hAnsi="Calibri" w:cs="Calibri"/>
                <w:b/>
                <w:bCs/>
                <w:color w:val="000000"/>
                <w:sz w:val="16"/>
                <w:szCs w:val="16"/>
                <w:lang w:eastAsia="es-MX"/>
              </w:rPr>
            </w:pPr>
          </w:p>
        </w:tc>
        <w:tc>
          <w:tcPr>
            <w:tcW w:w="3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39E0D" w14:textId="77777777" w:rsidR="00591BCB" w:rsidRPr="00B3371C" w:rsidRDefault="00591BCB" w:rsidP="00750CFC">
            <w:pPr>
              <w:spacing w:after="0" w:line="240" w:lineRule="auto"/>
              <w:jc w:val="left"/>
              <w:rPr>
                <w:rFonts w:ascii="Calibri" w:eastAsia="Times New Roman" w:hAnsi="Calibri" w:cs="Calibri"/>
                <w:b/>
                <w:bCs/>
                <w:color w:val="000000"/>
                <w:sz w:val="16"/>
                <w:szCs w:val="16"/>
                <w:lang w:eastAsia="es-MX"/>
              </w:rPr>
            </w:pPr>
          </w:p>
        </w:tc>
        <w:tc>
          <w:tcPr>
            <w:tcW w:w="1136" w:type="dxa"/>
            <w:tcBorders>
              <w:top w:val="single" w:sz="4" w:space="0" w:color="auto"/>
              <w:left w:val="single" w:sz="4" w:space="0" w:color="auto"/>
              <w:bottom w:val="single" w:sz="4" w:space="0" w:color="auto"/>
              <w:right w:val="single" w:sz="4" w:space="0" w:color="auto"/>
            </w:tcBorders>
            <w:vAlign w:val="center"/>
          </w:tcPr>
          <w:p w14:paraId="3B20A133" w14:textId="4EF1EC29"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TOTAL PERCEPCIONES</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3155C1" w14:textId="73B3285E"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ISSSTE 10.625%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39A5D" w14:textId="77777777"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AHORRO 5 %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5C609" w14:textId="77777777"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I.S.R. POR SALARIOS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48D2" w14:textId="77777777"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TOTAL RETENCIONES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7C60" w14:textId="77777777"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TOTAL LIQUIDO</w:t>
            </w:r>
          </w:p>
        </w:tc>
      </w:tr>
      <w:tr w:rsidR="00591BCB" w:rsidRPr="00B3371C" w14:paraId="154A4A1B" w14:textId="77777777" w:rsidTr="00591BCB">
        <w:trPr>
          <w:trHeight w:val="212"/>
        </w:trPr>
        <w:tc>
          <w:tcPr>
            <w:tcW w:w="4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B3680" w14:textId="77777777"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PERSONAL DE CONFIANZA</w:t>
            </w:r>
          </w:p>
        </w:tc>
        <w:tc>
          <w:tcPr>
            <w:tcW w:w="1136" w:type="dxa"/>
            <w:tcBorders>
              <w:top w:val="single" w:sz="4" w:space="0" w:color="auto"/>
              <w:left w:val="single" w:sz="4" w:space="0" w:color="auto"/>
              <w:bottom w:val="single" w:sz="4" w:space="0" w:color="auto"/>
              <w:right w:val="single" w:sz="4" w:space="0" w:color="auto"/>
            </w:tcBorders>
            <w:vAlign w:val="bottom"/>
          </w:tcPr>
          <w:p w14:paraId="1CF5EB42" w14:textId="3F63CB6D"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tcPr>
          <w:p w14:paraId="582818BF" w14:textId="6DD4EF86"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p>
        </w:tc>
      </w:tr>
      <w:tr w:rsidR="009D4B98" w:rsidRPr="00B3371C" w14:paraId="793374F3" w14:textId="77777777" w:rsidTr="00591BCB">
        <w:trPr>
          <w:trHeight w:val="27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9A4CE"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04591D"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FISCAL GENERAL</w:t>
            </w:r>
          </w:p>
        </w:tc>
        <w:tc>
          <w:tcPr>
            <w:tcW w:w="1136" w:type="dxa"/>
            <w:tcBorders>
              <w:top w:val="single" w:sz="4" w:space="0" w:color="auto"/>
              <w:left w:val="single" w:sz="4" w:space="0" w:color="auto"/>
              <w:bottom w:val="single" w:sz="4" w:space="0" w:color="auto"/>
              <w:right w:val="single" w:sz="4" w:space="0" w:color="auto"/>
            </w:tcBorders>
            <w:vAlign w:val="bottom"/>
          </w:tcPr>
          <w:p w14:paraId="6D181466" w14:textId="645724F6"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14</w:t>
            </w:r>
            <w:r>
              <w:rPr>
                <w:rFonts w:ascii="Calibri" w:hAnsi="Calibri" w:cs="Calibri"/>
                <w:color w:val="000000"/>
                <w:sz w:val="16"/>
                <w:szCs w:val="16"/>
              </w:rPr>
              <w:t>3</w:t>
            </w:r>
            <w:r w:rsidRPr="00B3371C">
              <w:rPr>
                <w:rFonts w:ascii="Calibri" w:hAnsi="Calibri" w:cs="Calibri"/>
                <w:color w:val="000000"/>
                <w:sz w:val="16"/>
                <w:szCs w:val="16"/>
              </w:rPr>
              <w:t>,</w:t>
            </w:r>
            <w:r>
              <w:rPr>
                <w:rFonts w:ascii="Calibri" w:hAnsi="Calibri" w:cs="Calibri"/>
                <w:color w:val="000000"/>
                <w:sz w:val="16"/>
                <w:szCs w:val="16"/>
              </w:rPr>
              <w:t>163</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62A05" w14:textId="4F7D9AC7"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1,449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6EB8A" w14:textId="58EBD5B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682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F248" w14:textId="49E61958"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37,189</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9BC9A" w14:textId="5C32D299"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39,320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30F2" w14:textId="5DCAEB94"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103,843</w:t>
            </w:r>
          </w:p>
        </w:tc>
      </w:tr>
      <w:tr w:rsidR="009D4B98" w:rsidRPr="00B3371C" w14:paraId="18A93F69" w14:textId="77777777" w:rsidTr="00591BCB">
        <w:trPr>
          <w:trHeight w:val="701"/>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8198"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20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A839B"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FISCAL ESPECIALIZADO, FISCAL DE DISTRITO, TITULAR DEL ORGANO INTERNO DE CONTROL Y DIRECTOR GENERAL</w:t>
            </w:r>
          </w:p>
        </w:tc>
        <w:tc>
          <w:tcPr>
            <w:tcW w:w="1136" w:type="dxa"/>
            <w:tcBorders>
              <w:top w:val="single" w:sz="4" w:space="0" w:color="auto"/>
              <w:left w:val="single" w:sz="4" w:space="0" w:color="auto"/>
              <w:bottom w:val="single" w:sz="4" w:space="0" w:color="auto"/>
              <w:right w:val="single" w:sz="4" w:space="0" w:color="auto"/>
            </w:tcBorders>
            <w:vAlign w:val="bottom"/>
          </w:tcPr>
          <w:p w14:paraId="7CE867E2" w14:textId="093C2902"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90,544</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06B8" w14:textId="7309965B"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1,339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E7106" w14:textId="381E1A61"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630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C528" w14:textId="34F081C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20,368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3812" w14:textId="25E90E3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22,337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DC848" w14:textId="4D5CE407"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68,207</w:t>
            </w:r>
          </w:p>
        </w:tc>
      </w:tr>
      <w:tr w:rsidR="009D4B98" w:rsidRPr="00B3371C" w14:paraId="5F41DA53" w14:textId="77777777" w:rsidTr="00591BCB">
        <w:trPr>
          <w:trHeight w:val="42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25D09"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100</w:t>
            </w:r>
          </w:p>
        </w:tc>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7FE7FD74"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DIRECTOR DE AREA, UNIDADES, SECRETARIA PARTICULAR</w:t>
            </w:r>
          </w:p>
        </w:tc>
        <w:tc>
          <w:tcPr>
            <w:tcW w:w="1136" w:type="dxa"/>
            <w:tcBorders>
              <w:top w:val="single" w:sz="4" w:space="0" w:color="auto"/>
              <w:left w:val="single" w:sz="4" w:space="0" w:color="auto"/>
              <w:bottom w:val="single" w:sz="4" w:space="0" w:color="auto"/>
              <w:right w:val="single" w:sz="4" w:space="0" w:color="auto"/>
            </w:tcBorders>
            <w:vAlign w:val="bottom"/>
          </w:tcPr>
          <w:p w14:paraId="6D947E28" w14:textId="4015A386"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66,478</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EDB6C" w14:textId="6EAE8657"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1,272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4AF00" w14:textId="069C839C"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599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7B14" w14:textId="4F29A6AC"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13,187</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6D35" w14:textId="74849EEF"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15,058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53E9" w14:textId="00FD8039"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51,420</w:t>
            </w:r>
          </w:p>
        </w:tc>
      </w:tr>
      <w:tr w:rsidR="009D4B98" w:rsidRPr="00B3371C" w14:paraId="336BDC6D" w14:textId="77777777" w:rsidTr="00591BCB">
        <w:trPr>
          <w:trHeight w:val="263"/>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18355"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84445"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SUBDIRECTOR Y/O COORDINADOR ADMINISTRATIVO</w:t>
            </w:r>
          </w:p>
        </w:tc>
        <w:tc>
          <w:tcPr>
            <w:tcW w:w="1136" w:type="dxa"/>
            <w:tcBorders>
              <w:top w:val="single" w:sz="4" w:space="0" w:color="auto"/>
              <w:left w:val="single" w:sz="4" w:space="0" w:color="auto"/>
              <w:bottom w:val="single" w:sz="4" w:space="0" w:color="auto"/>
              <w:right w:val="single" w:sz="4" w:space="0" w:color="auto"/>
            </w:tcBorders>
            <w:vAlign w:val="bottom"/>
          </w:tcPr>
          <w:p w14:paraId="6AE265C6" w14:textId="62357731"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38,077</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8222F" w14:textId="07CAFFC7"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1,061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41D91" w14:textId="05F31B5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499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F423B" w14:textId="08D6A47E"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5,717</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A355" w14:textId="6A875F90"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7,277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2BBCF" w14:textId="0F73D05C"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30,800</w:t>
            </w:r>
          </w:p>
        </w:tc>
      </w:tr>
      <w:tr w:rsidR="009D4B98" w:rsidRPr="00B3371C" w14:paraId="2653817A"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0E8C"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EFF9A"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JEFE DE DEPARTAMENTO</w:t>
            </w:r>
          </w:p>
        </w:tc>
        <w:tc>
          <w:tcPr>
            <w:tcW w:w="1136" w:type="dxa"/>
            <w:tcBorders>
              <w:top w:val="single" w:sz="4" w:space="0" w:color="auto"/>
              <w:left w:val="single" w:sz="4" w:space="0" w:color="auto"/>
              <w:bottom w:val="single" w:sz="4" w:space="0" w:color="auto"/>
              <w:right w:val="single" w:sz="4" w:space="0" w:color="auto"/>
            </w:tcBorders>
            <w:vAlign w:val="bottom"/>
          </w:tcPr>
          <w:p w14:paraId="357BEC01" w14:textId="6D30C8B5"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24,985</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E0437" w14:textId="374127DF"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1,061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8DEB" w14:textId="6BBF4A1E"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499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4557" w14:textId="10EB21D9"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2,855</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F3B2" w14:textId="33705F9A"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4,415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ECC61" w14:textId="02B02FA4"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20,570</w:t>
            </w:r>
          </w:p>
        </w:tc>
      </w:tr>
      <w:tr w:rsidR="009D4B98" w:rsidRPr="00B3371C" w14:paraId="12DDC901" w14:textId="77777777" w:rsidTr="00591BCB">
        <w:trPr>
          <w:trHeight w:val="18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AEFCC"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E5415"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SECRETARIA DE DESPACHO, ANALISTA PROFESIONAL</w:t>
            </w:r>
          </w:p>
        </w:tc>
        <w:tc>
          <w:tcPr>
            <w:tcW w:w="1136" w:type="dxa"/>
            <w:tcBorders>
              <w:top w:val="single" w:sz="4" w:space="0" w:color="auto"/>
              <w:left w:val="single" w:sz="4" w:space="0" w:color="auto"/>
              <w:bottom w:val="single" w:sz="4" w:space="0" w:color="auto"/>
              <w:right w:val="single" w:sz="4" w:space="0" w:color="auto"/>
            </w:tcBorders>
            <w:vAlign w:val="bottom"/>
          </w:tcPr>
          <w:p w14:paraId="69172DEF" w14:textId="49FEB235"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20,533</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231F2" w14:textId="40149DCC"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1,054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30129" w14:textId="13C3E48D"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03944" w14:textId="3E4A92D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2,161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1C875" w14:textId="06D307A7"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3,711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419C8" w14:textId="73D0DC01"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16,822</w:t>
            </w:r>
          </w:p>
        </w:tc>
      </w:tr>
      <w:tr w:rsidR="009D4B98" w:rsidRPr="00B3371C" w14:paraId="2E61246E" w14:textId="77777777" w:rsidTr="00591BCB">
        <w:trPr>
          <w:trHeight w:val="273"/>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4D971"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600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6B916"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JEFE DE OFICINA, SECRETARIA EJECUTIVA</w:t>
            </w:r>
          </w:p>
        </w:tc>
        <w:tc>
          <w:tcPr>
            <w:tcW w:w="1136" w:type="dxa"/>
            <w:tcBorders>
              <w:top w:val="single" w:sz="4" w:space="0" w:color="auto"/>
              <w:left w:val="single" w:sz="4" w:space="0" w:color="auto"/>
              <w:bottom w:val="single" w:sz="4" w:space="0" w:color="auto"/>
              <w:right w:val="single" w:sz="4" w:space="0" w:color="auto"/>
            </w:tcBorders>
            <w:vAlign w:val="bottom"/>
          </w:tcPr>
          <w:p w14:paraId="6D6EDDE2" w14:textId="0345B7B7"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12,579</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B3342" w14:textId="27AB59C9"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1,049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A1B01" w14:textId="67A1250C"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493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DFC3" w14:textId="12CF8CEB"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304</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712FC" w14:textId="0D2EF2A9"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1,846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00A8A" w14:textId="2E59E1D2"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10,733</w:t>
            </w:r>
          </w:p>
        </w:tc>
      </w:tr>
      <w:tr w:rsidR="009D4B98" w:rsidRPr="00B3371C" w14:paraId="3F113D2D"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50B3"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700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7BA78"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ANALISTA ESPECIALIZADO</w:t>
            </w:r>
          </w:p>
        </w:tc>
        <w:tc>
          <w:tcPr>
            <w:tcW w:w="1136" w:type="dxa"/>
            <w:tcBorders>
              <w:top w:val="single" w:sz="4" w:space="0" w:color="auto"/>
              <w:left w:val="single" w:sz="4" w:space="0" w:color="auto"/>
              <w:bottom w:val="single" w:sz="4" w:space="0" w:color="auto"/>
              <w:right w:val="single" w:sz="4" w:space="0" w:color="auto"/>
            </w:tcBorders>
            <w:vAlign w:val="bottom"/>
          </w:tcPr>
          <w:p w14:paraId="18982977" w14:textId="34688C90"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11,783</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954F3" w14:textId="2CD278FD"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993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CE8A2" w14:textId="20F1AB99"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467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58086" w14:textId="20887E3E"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247</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036D9" w14:textId="09AF7180"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1,707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F614" w14:textId="22ACEF3C"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10,076</w:t>
            </w:r>
          </w:p>
        </w:tc>
      </w:tr>
      <w:tr w:rsidR="009D4B98" w:rsidRPr="00B3371C" w14:paraId="5AE8F40F"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AE02"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800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44138"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SECRETARIA EJECUTIVA (DIRECTOR)</w:t>
            </w:r>
          </w:p>
        </w:tc>
        <w:tc>
          <w:tcPr>
            <w:tcW w:w="1136" w:type="dxa"/>
            <w:tcBorders>
              <w:top w:val="single" w:sz="4" w:space="0" w:color="auto"/>
              <w:left w:val="single" w:sz="4" w:space="0" w:color="auto"/>
              <w:bottom w:val="single" w:sz="4" w:space="0" w:color="auto"/>
              <w:right w:val="single" w:sz="4" w:space="0" w:color="auto"/>
            </w:tcBorders>
            <w:vAlign w:val="bottom"/>
          </w:tcPr>
          <w:p w14:paraId="3B1B1FB1" w14:textId="40BCA2FC"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11,102</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9661" w14:textId="63452E68"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BBEEA" w14:textId="07D4A16A"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C8E9" w14:textId="7231A2D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208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36B6F" w14:textId="56A2CBD9"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1,613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D7B88" w14:textId="61182339"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9,489</w:t>
            </w:r>
          </w:p>
        </w:tc>
      </w:tr>
      <w:tr w:rsidR="009D4B98" w:rsidRPr="00B3371C" w14:paraId="1782D887"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7D39E"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900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E2B05"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ANALISTA TECNICO</w:t>
            </w:r>
          </w:p>
        </w:tc>
        <w:tc>
          <w:tcPr>
            <w:tcW w:w="1136" w:type="dxa"/>
            <w:tcBorders>
              <w:top w:val="single" w:sz="4" w:space="0" w:color="auto"/>
              <w:left w:val="single" w:sz="4" w:space="0" w:color="auto"/>
              <w:bottom w:val="single" w:sz="4" w:space="0" w:color="auto"/>
              <w:right w:val="single" w:sz="4" w:space="0" w:color="auto"/>
            </w:tcBorders>
            <w:vAlign w:val="bottom"/>
          </w:tcPr>
          <w:p w14:paraId="6038C8F7" w14:textId="1B0F067D"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10,996</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4D087" w14:textId="4D9A2CB7"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08963" w14:textId="083C8EBD"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3533C" w14:textId="308EE1BF"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208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D0E72" w14:textId="1B992A0E"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1,612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009C0" w14:textId="3B3BCBE0"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9,384</w:t>
            </w:r>
          </w:p>
        </w:tc>
      </w:tr>
      <w:tr w:rsidR="009D4B98" w:rsidRPr="00B3371C" w14:paraId="17EFBAD2"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97B5A"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1000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DEA0A"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OFICIOS</w:t>
            </w:r>
          </w:p>
        </w:tc>
        <w:tc>
          <w:tcPr>
            <w:tcW w:w="1136" w:type="dxa"/>
            <w:tcBorders>
              <w:top w:val="single" w:sz="4" w:space="0" w:color="auto"/>
              <w:left w:val="single" w:sz="4" w:space="0" w:color="auto"/>
              <w:bottom w:val="single" w:sz="4" w:space="0" w:color="auto"/>
              <w:right w:val="single" w:sz="4" w:space="0" w:color="auto"/>
            </w:tcBorders>
            <w:vAlign w:val="bottom"/>
          </w:tcPr>
          <w:p w14:paraId="135F22CF" w14:textId="1BF06EA2"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10,740</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A7686" w14:textId="7ACD8FD7"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1DBA7" w14:textId="0CD7773A"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481DE" w14:textId="1327C89B"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207</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6E038" w14:textId="710D065D"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1,610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46B29" w14:textId="4E230466"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9,130</w:t>
            </w:r>
          </w:p>
        </w:tc>
      </w:tr>
      <w:tr w:rsidR="009D4B98" w:rsidRPr="00B3371C" w14:paraId="38E97A90"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EC33C"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1100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4B070"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AUXILIARES DE OFICIOS</w:t>
            </w:r>
          </w:p>
        </w:tc>
        <w:tc>
          <w:tcPr>
            <w:tcW w:w="1136" w:type="dxa"/>
            <w:tcBorders>
              <w:top w:val="single" w:sz="4" w:space="0" w:color="auto"/>
              <w:left w:val="single" w:sz="4" w:space="0" w:color="auto"/>
              <w:bottom w:val="single" w:sz="4" w:space="0" w:color="auto"/>
              <w:right w:val="single" w:sz="4" w:space="0" w:color="auto"/>
            </w:tcBorders>
            <w:vAlign w:val="bottom"/>
          </w:tcPr>
          <w:p w14:paraId="4882F8BE" w14:textId="1B7934A0"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10,734</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9986" w14:textId="50A383D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18637" w14:textId="6D12E168"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6D255" w14:textId="2429D02A"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206</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FE55E" w14:textId="3680AFF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1,608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EFC80" w14:textId="38967B6E"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9,126</w:t>
            </w:r>
          </w:p>
        </w:tc>
      </w:tr>
      <w:tr w:rsidR="009D4B98" w:rsidRPr="00B3371C" w14:paraId="6BE63C7E"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FCBC3"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1200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8F5CC"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AUXILIAR ADMINISTRATIVO</w:t>
            </w:r>
          </w:p>
        </w:tc>
        <w:tc>
          <w:tcPr>
            <w:tcW w:w="1136" w:type="dxa"/>
            <w:tcBorders>
              <w:top w:val="single" w:sz="4" w:space="0" w:color="auto"/>
              <w:left w:val="single" w:sz="4" w:space="0" w:color="auto"/>
              <w:bottom w:val="single" w:sz="4" w:space="0" w:color="auto"/>
              <w:right w:val="single" w:sz="4" w:space="0" w:color="auto"/>
            </w:tcBorders>
            <w:vAlign w:val="bottom"/>
          </w:tcPr>
          <w:p w14:paraId="429CF9B7" w14:textId="6EC65F4E"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10,728</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3D986" w14:textId="198FAA5C"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CB5CF" w14:textId="5CA42470"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78EA7" w14:textId="257E870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206</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88F50" w14:textId="08C3BC34"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1,607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A03E" w14:textId="25704D29"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9,121</w:t>
            </w:r>
          </w:p>
        </w:tc>
      </w:tr>
      <w:tr w:rsidR="009D4B98" w:rsidRPr="00B3371C" w14:paraId="1B559F59"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BA308"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1300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A7473"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OPERADORES</w:t>
            </w:r>
          </w:p>
        </w:tc>
        <w:tc>
          <w:tcPr>
            <w:tcW w:w="1136" w:type="dxa"/>
            <w:tcBorders>
              <w:top w:val="single" w:sz="4" w:space="0" w:color="auto"/>
              <w:left w:val="single" w:sz="4" w:space="0" w:color="auto"/>
              <w:bottom w:val="single" w:sz="4" w:space="0" w:color="auto"/>
              <w:right w:val="single" w:sz="4" w:space="0" w:color="auto"/>
            </w:tcBorders>
            <w:vAlign w:val="bottom"/>
          </w:tcPr>
          <w:p w14:paraId="6DB12DC0" w14:textId="5E618CC8"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10,723</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C7A99" w14:textId="7E2E5980"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7FC04" w14:textId="6B6C9D3D"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D8AA" w14:textId="658BC7AB"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205</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E497" w14:textId="14F3F5B9"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1,605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5233D" w14:textId="52DA894A"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9,118</w:t>
            </w:r>
          </w:p>
        </w:tc>
      </w:tr>
      <w:tr w:rsidR="009D4B98" w:rsidRPr="00B3371C" w14:paraId="672EFE0B" w14:textId="77777777" w:rsidTr="00591BCB">
        <w:trPr>
          <w:trHeight w:val="212"/>
        </w:trPr>
        <w:tc>
          <w:tcPr>
            <w:tcW w:w="4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D80C" w14:textId="77777777" w:rsidR="009D4B98" w:rsidRPr="00B3371C" w:rsidRDefault="009D4B98" w:rsidP="009D4B98">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SERVICIO PROFESIONAL DE CARRERA</w:t>
            </w:r>
          </w:p>
        </w:tc>
        <w:tc>
          <w:tcPr>
            <w:tcW w:w="1136" w:type="dxa"/>
            <w:tcBorders>
              <w:top w:val="single" w:sz="4" w:space="0" w:color="auto"/>
              <w:left w:val="single" w:sz="4" w:space="0" w:color="auto"/>
              <w:bottom w:val="single" w:sz="4" w:space="0" w:color="auto"/>
              <w:right w:val="single" w:sz="4" w:space="0" w:color="auto"/>
            </w:tcBorders>
            <w:vAlign w:val="bottom"/>
          </w:tcPr>
          <w:p w14:paraId="2900814B" w14:textId="695F2F40" w:rsidR="009D4B98" w:rsidRPr="00B3371C" w:rsidRDefault="009D4B98" w:rsidP="009D4B98">
            <w:pPr>
              <w:spacing w:after="0" w:line="240" w:lineRule="auto"/>
              <w:jc w:val="center"/>
              <w:rPr>
                <w:rFonts w:ascii="Calibri" w:eastAsia="Times New Roman" w:hAnsi="Calibri" w:cs="Calibri"/>
                <w:b/>
                <w:bCs/>
                <w:color w:val="000000"/>
                <w:sz w:val="16"/>
                <w:szCs w:val="16"/>
                <w:lang w:eastAsia="es-MX"/>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tcPr>
          <w:p w14:paraId="118CF210" w14:textId="4134FDFC" w:rsidR="009D4B98" w:rsidRPr="009D4B98" w:rsidRDefault="009D4B98" w:rsidP="009D4B98">
            <w:pPr>
              <w:spacing w:after="0" w:line="240" w:lineRule="auto"/>
              <w:jc w:val="center"/>
              <w:rPr>
                <w:rFonts w:ascii="Calibri" w:eastAsia="Times New Roman" w:hAnsi="Calibri" w:cs="Calibri"/>
                <w:b/>
                <w:bCs/>
                <w:color w:val="000000"/>
                <w:sz w:val="16"/>
                <w:szCs w:val="16"/>
                <w:lang w:eastAsia="es-MX"/>
              </w:rPr>
            </w:pPr>
          </w:p>
        </w:tc>
      </w:tr>
      <w:tr w:rsidR="009D4B98" w:rsidRPr="00B3371C" w14:paraId="3C5E370B" w14:textId="77777777" w:rsidTr="00591BCB">
        <w:trPr>
          <w:trHeight w:val="42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4C89C"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3220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0CFA1"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FISCAL DE MINISTERIO PÚBLICO TITULAR B</w:t>
            </w:r>
          </w:p>
        </w:tc>
        <w:tc>
          <w:tcPr>
            <w:tcW w:w="1136" w:type="dxa"/>
            <w:tcBorders>
              <w:top w:val="single" w:sz="4" w:space="0" w:color="auto"/>
              <w:left w:val="single" w:sz="4" w:space="0" w:color="auto"/>
              <w:bottom w:val="single" w:sz="4" w:space="0" w:color="auto"/>
              <w:right w:val="single" w:sz="4" w:space="0" w:color="auto"/>
            </w:tcBorders>
            <w:vAlign w:val="bottom"/>
          </w:tcPr>
          <w:p w14:paraId="529E070A" w14:textId="0305AD2E"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28,397</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338E" w14:textId="1D3DBFFC"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1,054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D84C3" w14:textId="072622DF"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AECD5" w14:textId="767318AA"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3,841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C5F81" w14:textId="0D5A519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5,391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88D37" w14:textId="4860CDA3"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23,006</w:t>
            </w:r>
          </w:p>
        </w:tc>
      </w:tr>
      <w:tr w:rsidR="009D4B98" w:rsidRPr="00B3371C" w14:paraId="0BC699A3"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28674"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3420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CC15F"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PERITO PROFESIONAL</w:t>
            </w:r>
          </w:p>
        </w:tc>
        <w:tc>
          <w:tcPr>
            <w:tcW w:w="1136" w:type="dxa"/>
            <w:tcBorders>
              <w:top w:val="single" w:sz="4" w:space="0" w:color="auto"/>
              <w:left w:val="single" w:sz="4" w:space="0" w:color="auto"/>
              <w:bottom w:val="single" w:sz="4" w:space="0" w:color="auto"/>
              <w:right w:val="single" w:sz="4" w:space="0" w:color="auto"/>
            </w:tcBorders>
            <w:vAlign w:val="bottom"/>
          </w:tcPr>
          <w:p w14:paraId="52FAA56E" w14:textId="5F8EB3C6"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22,725</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7ABD4" w14:textId="3DCE52A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8BBA" w14:textId="1647CF82"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842C0" w14:textId="313718AD"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2,779</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93F8" w14:textId="6E090C3E"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4,179</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A713B" w14:textId="4687B2A9"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18,546</w:t>
            </w:r>
          </w:p>
        </w:tc>
      </w:tr>
      <w:tr w:rsidR="009D4B98" w:rsidRPr="00B3371C" w14:paraId="204BE797"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B457"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3460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5B4C"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PERITO TECNICO</w:t>
            </w:r>
          </w:p>
        </w:tc>
        <w:tc>
          <w:tcPr>
            <w:tcW w:w="1136" w:type="dxa"/>
            <w:tcBorders>
              <w:top w:val="single" w:sz="4" w:space="0" w:color="auto"/>
              <w:left w:val="single" w:sz="4" w:space="0" w:color="auto"/>
              <w:bottom w:val="single" w:sz="4" w:space="0" w:color="auto"/>
              <w:right w:val="single" w:sz="4" w:space="0" w:color="auto"/>
            </w:tcBorders>
            <w:vAlign w:val="bottom"/>
          </w:tcPr>
          <w:p w14:paraId="1DFC8D6A" w14:textId="78E89931"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21,652</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B660" w14:textId="01A7D2AD"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27FBB" w14:textId="15F6F51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AF058" w14:textId="2CCD9A7D"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2,411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176B" w14:textId="7F134A5D"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3,811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6273C" w14:textId="2E75FA7D"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17,841</w:t>
            </w:r>
          </w:p>
        </w:tc>
      </w:tr>
      <w:tr w:rsidR="009D4B98" w:rsidRPr="00B3371C" w14:paraId="194CC418" w14:textId="77777777" w:rsidTr="00591BCB">
        <w:trPr>
          <w:trHeight w:val="426"/>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04793"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3630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6A352"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OFICIAL DE LA POLICIA DE INVESTIGACION</w:t>
            </w:r>
          </w:p>
        </w:tc>
        <w:tc>
          <w:tcPr>
            <w:tcW w:w="1136" w:type="dxa"/>
            <w:tcBorders>
              <w:top w:val="single" w:sz="4" w:space="0" w:color="auto"/>
              <w:left w:val="single" w:sz="4" w:space="0" w:color="auto"/>
              <w:bottom w:val="single" w:sz="4" w:space="0" w:color="auto"/>
              <w:right w:val="single" w:sz="4" w:space="0" w:color="auto"/>
            </w:tcBorders>
            <w:vAlign w:val="bottom"/>
          </w:tcPr>
          <w:p w14:paraId="6583A64D" w14:textId="0CF65D6B"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21,452</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B209" w14:textId="3BBC23A5"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BEFD" w14:textId="730F84E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4C0D4" w14:textId="4B3F6B0E"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2,368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68BD0" w14:textId="64CCD1D3"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3,768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E7BB6" w14:textId="637887CA"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17,684</w:t>
            </w:r>
          </w:p>
        </w:tc>
      </w:tr>
      <w:tr w:rsidR="009D4B98" w:rsidRPr="00B3371C" w14:paraId="0F0D9464" w14:textId="77777777" w:rsidTr="00591BCB">
        <w:trPr>
          <w:trHeight w:val="212"/>
        </w:trPr>
        <w:tc>
          <w:tcPr>
            <w:tcW w:w="4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B916E" w14:textId="77777777" w:rsidR="009D4B98" w:rsidRPr="00B3371C" w:rsidRDefault="009D4B98" w:rsidP="009D4B98">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PERSONAL SUSTANTIVO</w:t>
            </w:r>
          </w:p>
        </w:tc>
        <w:tc>
          <w:tcPr>
            <w:tcW w:w="1136" w:type="dxa"/>
            <w:tcBorders>
              <w:top w:val="single" w:sz="4" w:space="0" w:color="auto"/>
              <w:left w:val="single" w:sz="4" w:space="0" w:color="auto"/>
              <w:bottom w:val="single" w:sz="4" w:space="0" w:color="auto"/>
              <w:right w:val="single" w:sz="4" w:space="0" w:color="auto"/>
            </w:tcBorders>
            <w:vAlign w:val="bottom"/>
          </w:tcPr>
          <w:p w14:paraId="56DB0E3A" w14:textId="78109A54" w:rsidR="009D4B98" w:rsidRPr="00B3371C" w:rsidRDefault="009D4B98" w:rsidP="009D4B98">
            <w:pPr>
              <w:spacing w:after="0" w:line="240" w:lineRule="auto"/>
              <w:jc w:val="center"/>
              <w:rPr>
                <w:rFonts w:ascii="Calibri" w:eastAsia="Times New Roman" w:hAnsi="Calibri" w:cs="Calibri"/>
                <w:b/>
                <w:bCs/>
                <w:color w:val="000000"/>
                <w:sz w:val="16"/>
                <w:szCs w:val="16"/>
                <w:lang w:eastAsia="es-MX"/>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tcPr>
          <w:p w14:paraId="3F53DB37" w14:textId="068FD495" w:rsidR="009D4B98" w:rsidRPr="009D4B98" w:rsidRDefault="009D4B98" w:rsidP="009D4B98">
            <w:pPr>
              <w:spacing w:after="0" w:line="240" w:lineRule="auto"/>
              <w:jc w:val="center"/>
              <w:rPr>
                <w:rFonts w:ascii="Calibri" w:eastAsia="Times New Roman" w:hAnsi="Calibri" w:cs="Calibri"/>
                <w:b/>
                <w:bCs/>
                <w:color w:val="000000"/>
                <w:sz w:val="16"/>
                <w:szCs w:val="16"/>
                <w:lang w:eastAsia="es-MX"/>
              </w:rPr>
            </w:pPr>
          </w:p>
        </w:tc>
      </w:tr>
      <w:tr w:rsidR="009D4B98" w:rsidRPr="00B3371C" w14:paraId="2C04583D"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277C7"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4010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D0A7"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COORDINADOR(A) MINISTERIO PÚBLICO</w:t>
            </w:r>
          </w:p>
        </w:tc>
        <w:tc>
          <w:tcPr>
            <w:tcW w:w="1136" w:type="dxa"/>
            <w:tcBorders>
              <w:top w:val="single" w:sz="4" w:space="0" w:color="auto"/>
              <w:left w:val="single" w:sz="4" w:space="0" w:color="auto"/>
              <w:bottom w:val="single" w:sz="4" w:space="0" w:color="auto"/>
              <w:right w:val="single" w:sz="4" w:space="0" w:color="auto"/>
            </w:tcBorders>
            <w:vAlign w:val="bottom"/>
          </w:tcPr>
          <w:p w14:paraId="02A792C0" w14:textId="0E124563"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31,271</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EBDF" w14:textId="32249629"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1,054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C7266" w14:textId="0BD105C7"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D8938" w14:textId="1CA42FAE"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4,454</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630B3" w14:textId="005F2E0B"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6,004</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7354B" w14:textId="6FCF8290"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25,267</w:t>
            </w:r>
          </w:p>
        </w:tc>
      </w:tr>
      <w:tr w:rsidR="009D4B98" w:rsidRPr="00B3371C" w14:paraId="7A1C4426"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9D568"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4020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CC7EE"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FISCAL DE MINISTERIO PÚBLICO</w:t>
            </w:r>
          </w:p>
        </w:tc>
        <w:tc>
          <w:tcPr>
            <w:tcW w:w="1136" w:type="dxa"/>
            <w:tcBorders>
              <w:top w:val="single" w:sz="4" w:space="0" w:color="auto"/>
              <w:left w:val="single" w:sz="4" w:space="0" w:color="auto"/>
              <w:bottom w:val="single" w:sz="4" w:space="0" w:color="auto"/>
              <w:right w:val="single" w:sz="4" w:space="0" w:color="auto"/>
            </w:tcBorders>
            <w:vAlign w:val="bottom"/>
          </w:tcPr>
          <w:p w14:paraId="5BB19728" w14:textId="2B05356A"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28,397</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FD5E6" w14:textId="11114C6A"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1,054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DA462" w14:textId="127D410F"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8168C" w14:textId="23FEE759"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3,841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D59F" w14:textId="2248A576"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5,391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109A8" w14:textId="231F1F63"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23,006</w:t>
            </w:r>
          </w:p>
        </w:tc>
      </w:tr>
      <w:tr w:rsidR="009D4B98" w:rsidRPr="00B3371C" w14:paraId="632F5B78"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6901"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4025</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C274D"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FACILITADOR (A)</w:t>
            </w:r>
          </w:p>
        </w:tc>
        <w:tc>
          <w:tcPr>
            <w:tcW w:w="1136" w:type="dxa"/>
            <w:tcBorders>
              <w:top w:val="single" w:sz="4" w:space="0" w:color="auto"/>
              <w:left w:val="single" w:sz="4" w:space="0" w:color="auto"/>
              <w:bottom w:val="single" w:sz="4" w:space="0" w:color="auto"/>
              <w:right w:val="single" w:sz="4" w:space="0" w:color="auto"/>
            </w:tcBorders>
            <w:vAlign w:val="bottom"/>
          </w:tcPr>
          <w:p w14:paraId="0377B7F6" w14:textId="30464D3D"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28,397</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9A8C" w14:textId="3CEB8D00"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1,054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1CE58" w14:textId="481DFC80"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5C582" w14:textId="7B83F64B"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3,841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6E745" w14:textId="7DD55547"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5,391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E9C7" w14:textId="2D1F123E"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23,006</w:t>
            </w:r>
          </w:p>
        </w:tc>
      </w:tr>
      <w:tr w:rsidR="009D4B98" w:rsidRPr="00B3371C" w14:paraId="3C7EB1BD"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0541"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4040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74F5A"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PERITO PROFESIONAL</w:t>
            </w:r>
          </w:p>
        </w:tc>
        <w:tc>
          <w:tcPr>
            <w:tcW w:w="1136" w:type="dxa"/>
            <w:tcBorders>
              <w:top w:val="single" w:sz="4" w:space="0" w:color="auto"/>
              <w:left w:val="single" w:sz="4" w:space="0" w:color="auto"/>
              <w:bottom w:val="single" w:sz="4" w:space="0" w:color="auto"/>
              <w:right w:val="single" w:sz="4" w:space="0" w:color="auto"/>
            </w:tcBorders>
            <w:vAlign w:val="bottom"/>
          </w:tcPr>
          <w:p w14:paraId="79FEC247" w14:textId="5DA0EF86"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22,725</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96F0A" w14:textId="06698041"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7C5E" w14:textId="3501FDA1"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02A7" w14:textId="4D44E777"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2,779</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FBF12" w14:textId="650A3F43"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4,179</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FFC9" w14:textId="41B65FC2"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18,546</w:t>
            </w:r>
          </w:p>
        </w:tc>
      </w:tr>
      <w:tr w:rsidR="009D4B98" w:rsidRPr="00B3371C" w14:paraId="56B768D6"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572D4"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4045</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320AF"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PERITO TECNICO</w:t>
            </w:r>
          </w:p>
        </w:tc>
        <w:tc>
          <w:tcPr>
            <w:tcW w:w="1136" w:type="dxa"/>
            <w:tcBorders>
              <w:top w:val="single" w:sz="4" w:space="0" w:color="auto"/>
              <w:left w:val="single" w:sz="4" w:space="0" w:color="auto"/>
              <w:bottom w:val="single" w:sz="4" w:space="0" w:color="auto"/>
              <w:right w:val="single" w:sz="4" w:space="0" w:color="auto"/>
            </w:tcBorders>
            <w:vAlign w:val="bottom"/>
          </w:tcPr>
          <w:p w14:paraId="1094D8E3" w14:textId="089A2889"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21,652</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64E4" w14:textId="50058438"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E833B" w14:textId="7A6F1643"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D2069" w14:textId="6BC61600"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2,411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13BE7" w14:textId="215C9C31"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3,811</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EC28" w14:textId="62D7EE73"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17,841</w:t>
            </w:r>
          </w:p>
        </w:tc>
      </w:tr>
      <w:tr w:rsidR="009D4B98" w:rsidRPr="00B3371C" w14:paraId="50A5638E" w14:textId="77777777" w:rsidTr="00591BCB">
        <w:trPr>
          <w:trHeight w:val="24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DBD52"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4050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4DBFD"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FISCAL DE MINISTERIO PÚBLICO AUXILIAR</w:t>
            </w:r>
          </w:p>
        </w:tc>
        <w:tc>
          <w:tcPr>
            <w:tcW w:w="1136" w:type="dxa"/>
            <w:tcBorders>
              <w:top w:val="single" w:sz="4" w:space="0" w:color="auto"/>
              <w:left w:val="single" w:sz="4" w:space="0" w:color="auto"/>
              <w:bottom w:val="single" w:sz="4" w:space="0" w:color="auto"/>
              <w:right w:val="single" w:sz="4" w:space="0" w:color="auto"/>
            </w:tcBorders>
            <w:vAlign w:val="bottom"/>
          </w:tcPr>
          <w:p w14:paraId="7CF647B5" w14:textId="1E822475"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20,182</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A7CF" w14:textId="08AE8D30"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98BA" w14:textId="499AD255"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2D9F5" w14:textId="04EF08EB"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2,235</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0634B" w14:textId="66D5B84C"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3,635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3C8A" w14:textId="5EF53C87"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16,547</w:t>
            </w:r>
          </w:p>
        </w:tc>
      </w:tr>
      <w:tr w:rsidR="009D4B98" w:rsidRPr="00B3371C" w14:paraId="1D811283"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92E3A"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lastRenderedPageBreak/>
              <w:t>4100</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F59A3"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POLICIA DE INVESTIGACION</w:t>
            </w:r>
          </w:p>
        </w:tc>
        <w:tc>
          <w:tcPr>
            <w:tcW w:w="1136" w:type="dxa"/>
            <w:tcBorders>
              <w:top w:val="single" w:sz="4" w:space="0" w:color="auto"/>
              <w:left w:val="single" w:sz="4" w:space="0" w:color="auto"/>
              <w:bottom w:val="single" w:sz="4" w:space="0" w:color="auto"/>
              <w:right w:val="single" w:sz="4" w:space="0" w:color="auto"/>
            </w:tcBorders>
            <w:vAlign w:val="bottom"/>
          </w:tcPr>
          <w:p w14:paraId="55F6AD06" w14:textId="76A42816"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21,452</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45EF3" w14:textId="42056D1D"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952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B4F97" w14:textId="29A731D2"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4059" w14:textId="3FC4726E"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2,368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9721" w14:textId="757D1CCA" w:rsidR="009D4B98" w:rsidRPr="009D4B98" w:rsidRDefault="009D4B98" w:rsidP="009D4B98">
            <w:pPr>
              <w:spacing w:after="0" w:line="240" w:lineRule="auto"/>
              <w:jc w:val="right"/>
              <w:rPr>
                <w:rFonts w:ascii="Calibri" w:eastAsia="Times New Roman" w:hAnsi="Calibri" w:cs="Calibri"/>
                <w:color w:val="000000"/>
                <w:sz w:val="16"/>
                <w:szCs w:val="16"/>
                <w:lang w:eastAsia="es-MX"/>
              </w:rPr>
            </w:pPr>
            <w:r w:rsidRPr="009D4B98">
              <w:rPr>
                <w:rFonts w:ascii="Calibri" w:hAnsi="Calibri" w:cs="Calibri"/>
                <w:color w:val="000000"/>
                <w:sz w:val="16"/>
                <w:szCs w:val="16"/>
              </w:rPr>
              <w:t>3,768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D67C" w14:textId="66EF1A03" w:rsidR="009D4B98" w:rsidRPr="009D4B98" w:rsidRDefault="009D4B98" w:rsidP="009D4B98">
            <w:pPr>
              <w:spacing w:after="0" w:line="240" w:lineRule="auto"/>
              <w:jc w:val="right"/>
              <w:rPr>
                <w:rFonts w:ascii="Calibri" w:eastAsia="Times New Roman" w:hAnsi="Calibri" w:cs="Calibri"/>
                <w:b/>
                <w:bCs/>
                <w:color w:val="000000"/>
                <w:sz w:val="16"/>
                <w:szCs w:val="16"/>
                <w:lang w:eastAsia="es-MX"/>
              </w:rPr>
            </w:pPr>
            <w:r w:rsidRPr="009D4B98">
              <w:rPr>
                <w:rFonts w:ascii="Calibri" w:hAnsi="Calibri" w:cs="Calibri"/>
                <w:b/>
                <w:color w:val="000000"/>
                <w:sz w:val="16"/>
                <w:szCs w:val="16"/>
              </w:rPr>
              <w:t>17,684</w:t>
            </w:r>
          </w:p>
        </w:tc>
      </w:tr>
      <w:tr w:rsidR="00591BCB" w:rsidRPr="00B3371C" w14:paraId="11DDA1FC" w14:textId="77777777" w:rsidTr="00591BCB">
        <w:trPr>
          <w:trHeight w:val="212"/>
        </w:trPr>
        <w:tc>
          <w:tcPr>
            <w:tcW w:w="4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FFFA8" w14:textId="77777777"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r w:rsidRPr="00B3371C">
              <w:rPr>
                <w:rFonts w:ascii="Calibri" w:eastAsia="Times New Roman" w:hAnsi="Calibri" w:cs="Calibri"/>
                <w:b/>
                <w:bCs/>
                <w:color w:val="000000"/>
                <w:sz w:val="16"/>
                <w:szCs w:val="16"/>
                <w:lang w:eastAsia="es-MX"/>
              </w:rPr>
              <w:t>PERSONAL DE BASE</w:t>
            </w:r>
          </w:p>
        </w:tc>
        <w:tc>
          <w:tcPr>
            <w:tcW w:w="1136" w:type="dxa"/>
            <w:tcBorders>
              <w:top w:val="single" w:sz="4" w:space="0" w:color="auto"/>
              <w:left w:val="single" w:sz="4" w:space="0" w:color="auto"/>
              <w:bottom w:val="single" w:sz="4" w:space="0" w:color="auto"/>
              <w:right w:val="single" w:sz="4" w:space="0" w:color="auto"/>
            </w:tcBorders>
            <w:vAlign w:val="bottom"/>
          </w:tcPr>
          <w:p w14:paraId="29F8BAB9" w14:textId="199F9AFA"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tcPr>
          <w:p w14:paraId="68940701" w14:textId="73589FD6" w:rsidR="00591BCB" w:rsidRPr="00B3371C" w:rsidRDefault="00591BCB" w:rsidP="00750CFC">
            <w:pPr>
              <w:spacing w:after="0" w:line="240" w:lineRule="auto"/>
              <w:jc w:val="center"/>
              <w:rPr>
                <w:rFonts w:ascii="Calibri" w:eastAsia="Times New Roman" w:hAnsi="Calibri" w:cs="Calibri"/>
                <w:b/>
                <w:bCs/>
                <w:color w:val="000000"/>
                <w:sz w:val="16"/>
                <w:szCs w:val="16"/>
                <w:lang w:eastAsia="es-MX"/>
              </w:rPr>
            </w:pPr>
          </w:p>
        </w:tc>
      </w:tr>
      <w:tr w:rsidR="009D4B98" w:rsidRPr="00B3371C" w14:paraId="2495A339"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BF43E"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5010</w:t>
            </w:r>
          </w:p>
        </w:tc>
        <w:tc>
          <w:tcPr>
            <w:tcW w:w="3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FB77"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SEGÚN ACUERDO FIRMADO ENTRE LA FSTSGE Y EL GOBIERNO DEL ESTADO, CON FECHA 12 DE JUNIO DE 2003</w:t>
            </w:r>
          </w:p>
        </w:tc>
        <w:tc>
          <w:tcPr>
            <w:tcW w:w="1136" w:type="dxa"/>
            <w:tcBorders>
              <w:top w:val="single" w:sz="4" w:space="0" w:color="auto"/>
              <w:left w:val="single" w:sz="4" w:space="0" w:color="auto"/>
              <w:bottom w:val="single" w:sz="4" w:space="0" w:color="auto"/>
              <w:right w:val="single" w:sz="4" w:space="0" w:color="auto"/>
            </w:tcBorders>
            <w:vAlign w:val="bottom"/>
          </w:tcPr>
          <w:p w14:paraId="55B68305" w14:textId="26DFE800"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11,398</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F1544" w14:textId="29549583"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952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C997" w14:textId="54296C96"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5714E" w14:textId="7474C9DB"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273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BA2A" w14:textId="65C695C7"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1,673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ACEA1" w14:textId="7FC13A9D" w:rsidR="009D4B98" w:rsidRPr="00B3371C" w:rsidRDefault="009D4B98" w:rsidP="009D4B98">
            <w:pPr>
              <w:spacing w:after="0" w:line="240" w:lineRule="auto"/>
              <w:jc w:val="right"/>
              <w:rPr>
                <w:rFonts w:ascii="Calibri" w:eastAsia="Times New Roman" w:hAnsi="Calibri" w:cs="Calibri"/>
                <w:b/>
                <w:bCs/>
                <w:color w:val="000000"/>
                <w:sz w:val="16"/>
                <w:szCs w:val="16"/>
                <w:lang w:eastAsia="es-MX"/>
              </w:rPr>
            </w:pPr>
            <w:r w:rsidRPr="00573082">
              <w:rPr>
                <w:rFonts w:ascii="Calibri" w:hAnsi="Calibri" w:cs="Calibri"/>
                <w:b/>
                <w:color w:val="000000"/>
                <w:sz w:val="16"/>
                <w:szCs w:val="16"/>
              </w:rPr>
              <w:t>9,725</w:t>
            </w:r>
          </w:p>
        </w:tc>
      </w:tr>
      <w:tr w:rsidR="009D4B98" w:rsidRPr="00B3371C" w14:paraId="6B6EC884"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860B"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5020</w:t>
            </w:r>
          </w:p>
        </w:tc>
        <w:tc>
          <w:tcPr>
            <w:tcW w:w="3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5A20A5"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p>
        </w:tc>
        <w:tc>
          <w:tcPr>
            <w:tcW w:w="1136" w:type="dxa"/>
            <w:tcBorders>
              <w:top w:val="single" w:sz="4" w:space="0" w:color="auto"/>
              <w:left w:val="single" w:sz="4" w:space="0" w:color="auto"/>
              <w:bottom w:val="single" w:sz="4" w:space="0" w:color="auto"/>
              <w:right w:val="single" w:sz="4" w:space="0" w:color="auto"/>
            </w:tcBorders>
            <w:vAlign w:val="bottom"/>
          </w:tcPr>
          <w:p w14:paraId="3CCD6353" w14:textId="6EFB8A90"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11,404</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30C80" w14:textId="1FF62A99"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953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35786" w14:textId="6C5AA62E"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448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1A565" w14:textId="3B6715EF"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274</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2D4F4" w14:textId="1FFBF95C"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1,675</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7680" w14:textId="518DA06D" w:rsidR="009D4B98" w:rsidRPr="00B3371C" w:rsidRDefault="009D4B98" w:rsidP="009D4B98">
            <w:pPr>
              <w:spacing w:after="0" w:line="240" w:lineRule="auto"/>
              <w:jc w:val="right"/>
              <w:rPr>
                <w:rFonts w:ascii="Calibri" w:eastAsia="Times New Roman" w:hAnsi="Calibri" w:cs="Calibri"/>
                <w:b/>
                <w:bCs/>
                <w:color w:val="000000"/>
                <w:sz w:val="16"/>
                <w:szCs w:val="16"/>
                <w:lang w:eastAsia="es-MX"/>
              </w:rPr>
            </w:pPr>
            <w:r w:rsidRPr="00573082">
              <w:rPr>
                <w:rFonts w:ascii="Calibri" w:hAnsi="Calibri" w:cs="Calibri"/>
                <w:b/>
                <w:color w:val="000000"/>
                <w:sz w:val="16"/>
                <w:szCs w:val="16"/>
              </w:rPr>
              <w:t>9,729</w:t>
            </w:r>
          </w:p>
        </w:tc>
      </w:tr>
      <w:tr w:rsidR="009D4B98" w:rsidRPr="00B3371C" w14:paraId="7289CDF7"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F5CC1"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5030</w:t>
            </w:r>
          </w:p>
        </w:tc>
        <w:tc>
          <w:tcPr>
            <w:tcW w:w="3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6601B3"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p>
        </w:tc>
        <w:tc>
          <w:tcPr>
            <w:tcW w:w="1136" w:type="dxa"/>
            <w:tcBorders>
              <w:top w:val="single" w:sz="4" w:space="0" w:color="auto"/>
              <w:left w:val="single" w:sz="4" w:space="0" w:color="auto"/>
              <w:bottom w:val="single" w:sz="4" w:space="0" w:color="auto"/>
              <w:right w:val="single" w:sz="4" w:space="0" w:color="auto"/>
            </w:tcBorders>
            <w:vAlign w:val="bottom"/>
          </w:tcPr>
          <w:p w14:paraId="6DE600B9" w14:textId="17D3B260"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11,410</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574B" w14:textId="42BEF971"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954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DCAAA" w14:textId="10068804"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449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49D52" w14:textId="4AAFFF49"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275</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42A27" w14:textId="4D7847C0"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1,678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2126E" w14:textId="41889F94" w:rsidR="009D4B98" w:rsidRPr="00B3371C" w:rsidRDefault="009D4B98" w:rsidP="009D4B98">
            <w:pPr>
              <w:spacing w:after="0" w:line="240" w:lineRule="auto"/>
              <w:jc w:val="right"/>
              <w:rPr>
                <w:rFonts w:ascii="Calibri" w:eastAsia="Times New Roman" w:hAnsi="Calibri" w:cs="Calibri"/>
                <w:b/>
                <w:bCs/>
                <w:color w:val="000000"/>
                <w:sz w:val="16"/>
                <w:szCs w:val="16"/>
                <w:lang w:eastAsia="es-MX"/>
              </w:rPr>
            </w:pPr>
            <w:r w:rsidRPr="00573082">
              <w:rPr>
                <w:rFonts w:ascii="Calibri" w:hAnsi="Calibri" w:cs="Calibri"/>
                <w:b/>
                <w:color w:val="000000"/>
                <w:sz w:val="16"/>
                <w:szCs w:val="16"/>
              </w:rPr>
              <w:t>9,732</w:t>
            </w:r>
          </w:p>
        </w:tc>
      </w:tr>
      <w:tr w:rsidR="009D4B98" w:rsidRPr="00B3371C" w14:paraId="0CDBE186"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F6BED"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5040</w:t>
            </w:r>
          </w:p>
        </w:tc>
        <w:tc>
          <w:tcPr>
            <w:tcW w:w="3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CC2BDB"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p>
        </w:tc>
        <w:tc>
          <w:tcPr>
            <w:tcW w:w="1136" w:type="dxa"/>
            <w:tcBorders>
              <w:top w:val="single" w:sz="4" w:space="0" w:color="auto"/>
              <w:left w:val="single" w:sz="4" w:space="0" w:color="auto"/>
              <w:bottom w:val="single" w:sz="4" w:space="0" w:color="auto"/>
              <w:right w:val="single" w:sz="4" w:space="0" w:color="auto"/>
            </w:tcBorders>
            <w:vAlign w:val="bottom"/>
          </w:tcPr>
          <w:p w14:paraId="19646061" w14:textId="62D6B6BE"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11,416</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21DA" w14:textId="1A2E0966"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954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D688E" w14:textId="61DEDDA4"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449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110E9" w14:textId="4A91F256"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275</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2A843" w14:textId="1EC16D6D"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1,678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E0893" w14:textId="0B96F593" w:rsidR="009D4B98" w:rsidRPr="00B3371C" w:rsidRDefault="009D4B98" w:rsidP="009D4B98">
            <w:pPr>
              <w:spacing w:after="0" w:line="240" w:lineRule="auto"/>
              <w:jc w:val="right"/>
              <w:rPr>
                <w:rFonts w:ascii="Calibri" w:eastAsia="Times New Roman" w:hAnsi="Calibri" w:cs="Calibri"/>
                <w:b/>
                <w:bCs/>
                <w:color w:val="000000"/>
                <w:sz w:val="16"/>
                <w:szCs w:val="16"/>
                <w:lang w:eastAsia="es-MX"/>
              </w:rPr>
            </w:pPr>
            <w:r w:rsidRPr="00573082">
              <w:rPr>
                <w:rFonts w:ascii="Calibri" w:hAnsi="Calibri" w:cs="Calibri"/>
                <w:b/>
                <w:color w:val="000000"/>
                <w:sz w:val="16"/>
                <w:szCs w:val="16"/>
              </w:rPr>
              <w:t>9,738</w:t>
            </w:r>
          </w:p>
        </w:tc>
      </w:tr>
      <w:tr w:rsidR="009D4B98" w:rsidRPr="00B3371C" w14:paraId="7B3E00B8" w14:textId="77777777" w:rsidTr="00591BCB">
        <w:trPr>
          <w:trHeight w:val="212"/>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7774B" w14:textId="77777777" w:rsidR="009D4B98" w:rsidRPr="00B3371C" w:rsidRDefault="009D4B98" w:rsidP="009D4B98">
            <w:pPr>
              <w:spacing w:after="0" w:line="240" w:lineRule="auto"/>
              <w:jc w:val="center"/>
              <w:rPr>
                <w:rFonts w:ascii="Calibri" w:eastAsia="Times New Roman" w:hAnsi="Calibri" w:cs="Calibri"/>
                <w:color w:val="000000"/>
                <w:sz w:val="16"/>
                <w:szCs w:val="16"/>
                <w:lang w:eastAsia="es-MX"/>
              </w:rPr>
            </w:pPr>
            <w:r w:rsidRPr="00B3371C">
              <w:rPr>
                <w:rFonts w:ascii="Calibri" w:eastAsia="Times New Roman" w:hAnsi="Calibri" w:cs="Calibri"/>
                <w:color w:val="000000"/>
                <w:sz w:val="16"/>
                <w:szCs w:val="16"/>
                <w:lang w:eastAsia="es-MX"/>
              </w:rPr>
              <w:t>5120</w:t>
            </w:r>
          </w:p>
        </w:tc>
        <w:tc>
          <w:tcPr>
            <w:tcW w:w="3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585921" w14:textId="77777777" w:rsidR="009D4B98" w:rsidRPr="00B3371C" w:rsidRDefault="009D4B98" w:rsidP="009D4B98">
            <w:pPr>
              <w:spacing w:after="0" w:line="240" w:lineRule="auto"/>
              <w:jc w:val="left"/>
              <w:rPr>
                <w:rFonts w:ascii="Calibri" w:eastAsia="Times New Roman" w:hAnsi="Calibri" w:cs="Calibri"/>
                <w:color w:val="000000"/>
                <w:sz w:val="16"/>
                <w:szCs w:val="16"/>
                <w:lang w:eastAsia="es-MX"/>
              </w:rPr>
            </w:pPr>
          </w:p>
        </w:tc>
        <w:tc>
          <w:tcPr>
            <w:tcW w:w="1136" w:type="dxa"/>
            <w:tcBorders>
              <w:top w:val="single" w:sz="4" w:space="0" w:color="auto"/>
              <w:left w:val="single" w:sz="4" w:space="0" w:color="auto"/>
              <w:bottom w:val="single" w:sz="4" w:space="0" w:color="auto"/>
              <w:right w:val="single" w:sz="4" w:space="0" w:color="auto"/>
            </w:tcBorders>
            <w:vAlign w:val="bottom"/>
          </w:tcPr>
          <w:p w14:paraId="2D72DE50" w14:textId="7E3D8C07"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B3371C">
              <w:rPr>
                <w:rFonts w:ascii="Calibri" w:hAnsi="Calibri" w:cs="Calibri"/>
                <w:color w:val="000000"/>
                <w:sz w:val="16"/>
                <w:szCs w:val="16"/>
              </w:rPr>
              <w:t>11,422</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C4E5A" w14:textId="78DD553B"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955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C078" w14:textId="6733E638"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449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7E81" w14:textId="1069A0C0"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276</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FC93" w14:textId="61E59850" w:rsidR="009D4B98" w:rsidRPr="00B3371C" w:rsidRDefault="009D4B98" w:rsidP="009D4B98">
            <w:pPr>
              <w:spacing w:after="0" w:line="240" w:lineRule="auto"/>
              <w:jc w:val="right"/>
              <w:rPr>
                <w:rFonts w:ascii="Calibri" w:eastAsia="Times New Roman" w:hAnsi="Calibri" w:cs="Calibri"/>
                <w:color w:val="000000"/>
                <w:sz w:val="16"/>
                <w:szCs w:val="16"/>
                <w:lang w:eastAsia="es-MX"/>
              </w:rPr>
            </w:pPr>
            <w:r w:rsidRPr="00573082">
              <w:rPr>
                <w:rFonts w:ascii="Calibri" w:hAnsi="Calibri" w:cs="Calibri"/>
                <w:color w:val="000000"/>
                <w:sz w:val="16"/>
                <w:szCs w:val="16"/>
              </w:rPr>
              <w:t>1,680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5417B" w14:textId="6E8BAB01" w:rsidR="009D4B98" w:rsidRPr="00B3371C" w:rsidRDefault="009D4B98" w:rsidP="009D4B98">
            <w:pPr>
              <w:spacing w:after="0" w:line="240" w:lineRule="auto"/>
              <w:jc w:val="right"/>
              <w:rPr>
                <w:rFonts w:ascii="Calibri" w:eastAsia="Times New Roman" w:hAnsi="Calibri" w:cs="Calibri"/>
                <w:b/>
                <w:bCs/>
                <w:color w:val="000000"/>
                <w:sz w:val="16"/>
                <w:szCs w:val="16"/>
                <w:lang w:eastAsia="es-MX"/>
              </w:rPr>
            </w:pPr>
            <w:r w:rsidRPr="00573082">
              <w:rPr>
                <w:rFonts w:ascii="Calibri" w:hAnsi="Calibri" w:cs="Calibri"/>
                <w:b/>
                <w:color w:val="000000"/>
                <w:sz w:val="16"/>
                <w:szCs w:val="16"/>
              </w:rPr>
              <w:t>9,742</w:t>
            </w:r>
          </w:p>
        </w:tc>
      </w:tr>
      <w:tr w:rsidR="00591BCB" w:rsidRPr="00B3371C" w14:paraId="1D99094D" w14:textId="77777777" w:rsidTr="00591BCB">
        <w:trPr>
          <w:gridAfter w:val="5"/>
          <w:wAfter w:w="4232" w:type="dxa"/>
          <w:trHeight w:val="212"/>
        </w:trPr>
        <w:tc>
          <w:tcPr>
            <w:tcW w:w="529" w:type="dxa"/>
            <w:tcBorders>
              <w:top w:val="single" w:sz="4" w:space="0" w:color="auto"/>
              <w:left w:val="single" w:sz="4" w:space="0" w:color="auto"/>
              <w:bottom w:val="single" w:sz="4" w:space="0" w:color="auto"/>
              <w:right w:val="single" w:sz="4" w:space="0" w:color="auto"/>
            </w:tcBorders>
          </w:tcPr>
          <w:p w14:paraId="3F99F7EA" w14:textId="77777777" w:rsidR="00591BCB" w:rsidRPr="00B3371C" w:rsidRDefault="00591BCB" w:rsidP="00DE7095">
            <w:pPr>
              <w:spacing w:after="0" w:line="240" w:lineRule="auto"/>
              <w:jc w:val="left"/>
              <w:rPr>
                <w:rFonts w:ascii="Calibri" w:eastAsia="Times New Roman" w:hAnsi="Calibri" w:cs="Calibri"/>
                <w:color w:val="000000"/>
                <w:sz w:val="16"/>
                <w:szCs w:val="16"/>
                <w:lang w:eastAsia="es-MX"/>
              </w:rPr>
            </w:pPr>
          </w:p>
        </w:tc>
        <w:tc>
          <w:tcPr>
            <w:tcW w:w="4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D779" w14:textId="742193B8" w:rsidR="00591BCB" w:rsidRPr="00B3371C" w:rsidRDefault="00591BCB" w:rsidP="00DE7095">
            <w:pPr>
              <w:spacing w:after="0" w:line="240" w:lineRule="auto"/>
              <w:jc w:val="left"/>
              <w:rPr>
                <w:rFonts w:ascii="Calibri" w:eastAsia="Times New Roman" w:hAnsi="Calibri" w:cs="Calibri"/>
                <w:color w:val="000000"/>
                <w:sz w:val="16"/>
                <w:szCs w:val="16"/>
                <w:lang w:eastAsia="es-MX"/>
              </w:rPr>
            </w:pPr>
            <w:r w:rsidRPr="00B3371C">
              <w:rPr>
                <w:rFonts w:ascii="Calibri" w:eastAsia="Times New Roman" w:hAnsi="Calibri" w:cs="Calibri"/>
                <w:b/>
                <w:bCs/>
                <w:color w:val="000000"/>
                <w:sz w:val="16"/>
                <w:szCs w:val="16"/>
                <w:lang w:eastAsia="es-MX"/>
              </w:rPr>
              <w:t>ENERO 2024</w:t>
            </w:r>
          </w:p>
        </w:tc>
      </w:tr>
    </w:tbl>
    <w:p w14:paraId="1DD64979" w14:textId="40CD7854" w:rsidR="00B013EB" w:rsidRPr="00B3371C" w:rsidRDefault="00B013EB" w:rsidP="001C5665">
      <w:pPr>
        <w:rPr>
          <w:rFonts w:ascii="Calibri" w:hAnsi="Calibri" w:cs="Calibri"/>
          <w:sz w:val="16"/>
          <w:szCs w:val="16"/>
          <w:highlight w:val="yellow"/>
        </w:rPr>
      </w:pPr>
    </w:p>
    <w:p w14:paraId="258E1266" w14:textId="6282912B" w:rsidR="00B013EB" w:rsidRPr="00B3371C" w:rsidRDefault="00B013EB" w:rsidP="001C5665">
      <w:pPr>
        <w:rPr>
          <w:rFonts w:ascii="Calibri" w:hAnsi="Calibri" w:cs="Calibri"/>
          <w:sz w:val="16"/>
          <w:szCs w:val="16"/>
          <w:highlight w:val="yellow"/>
        </w:rPr>
      </w:pPr>
    </w:p>
    <w:p w14:paraId="4608099E" w14:textId="3D65DAED" w:rsidR="005F0E00" w:rsidRPr="00B3371C" w:rsidRDefault="005F0E00" w:rsidP="001C5665">
      <w:pPr>
        <w:rPr>
          <w:rFonts w:ascii="Calibri" w:hAnsi="Calibri" w:cs="Calibri"/>
          <w:sz w:val="16"/>
          <w:szCs w:val="16"/>
          <w:highlight w:val="yellow"/>
        </w:rPr>
      </w:pPr>
    </w:p>
    <w:p w14:paraId="1EAE40B8" w14:textId="77777777" w:rsidR="00AD195A" w:rsidRDefault="00AD195A" w:rsidP="001C5665">
      <w:pPr>
        <w:rPr>
          <w:rFonts w:ascii="Calibri" w:hAnsi="Calibri" w:cs="Calibri"/>
          <w:sz w:val="16"/>
          <w:szCs w:val="16"/>
          <w:highlight w:val="yellow"/>
        </w:rPr>
        <w:sectPr w:rsidR="00AD195A" w:rsidSect="00876021">
          <w:pgSz w:w="15840" w:h="12240" w:orient="landscape"/>
          <w:pgMar w:top="1418" w:right="1701" w:bottom="1418" w:left="1701" w:header="397" w:footer="113" w:gutter="0"/>
          <w:cols w:space="708"/>
          <w:docGrid w:linePitch="360"/>
        </w:sectPr>
      </w:pPr>
    </w:p>
    <w:p w14:paraId="078C787D" w14:textId="51900F78" w:rsidR="005F0E00" w:rsidRPr="00B3371C" w:rsidRDefault="005F0E00" w:rsidP="001C5665">
      <w:pPr>
        <w:rPr>
          <w:rFonts w:ascii="Calibri" w:hAnsi="Calibri" w:cs="Calibri"/>
          <w:sz w:val="16"/>
          <w:szCs w:val="16"/>
          <w:highlight w:val="yellow"/>
        </w:rPr>
      </w:pPr>
    </w:p>
    <w:p w14:paraId="36CD36F9" w14:textId="77777777" w:rsidR="00A77AFE" w:rsidRPr="00B3371C" w:rsidRDefault="00A77AFE" w:rsidP="00F14DF7">
      <w:pPr>
        <w:pStyle w:val="Ttulo3"/>
        <w:numPr>
          <w:ilvl w:val="0"/>
          <w:numId w:val="0"/>
        </w:numPr>
        <w:ind w:left="595"/>
        <w:jc w:val="center"/>
        <w:rPr>
          <w:rFonts w:ascii="Calibri" w:hAnsi="Calibri" w:cs="Calibri"/>
          <w:sz w:val="20"/>
          <w:szCs w:val="20"/>
        </w:rPr>
      </w:pPr>
    </w:p>
    <w:p w14:paraId="2D57F58C" w14:textId="37579A74" w:rsidR="00A141A8" w:rsidRPr="00407DDE" w:rsidRDefault="00F14DF7" w:rsidP="00F14DF7">
      <w:pPr>
        <w:pStyle w:val="Ttulo3"/>
        <w:numPr>
          <w:ilvl w:val="0"/>
          <w:numId w:val="0"/>
        </w:numPr>
        <w:ind w:left="595"/>
        <w:jc w:val="center"/>
        <w:rPr>
          <w:rFonts w:ascii="Calibri" w:hAnsi="Calibri" w:cs="Calibri"/>
        </w:rPr>
      </w:pPr>
      <w:r w:rsidRPr="00407DDE">
        <w:rPr>
          <w:rFonts w:ascii="Calibri" w:hAnsi="Calibri" w:cs="Calibri"/>
        </w:rPr>
        <w:t xml:space="preserve">I. </w:t>
      </w:r>
      <w:r w:rsidR="00A141A8" w:rsidRPr="00407DDE">
        <w:rPr>
          <w:rFonts w:ascii="Calibri" w:hAnsi="Calibri" w:cs="Calibri"/>
        </w:rPr>
        <w:t>Adeudos de Ejercicios Fiscales Anteriores</w:t>
      </w:r>
    </w:p>
    <w:p w14:paraId="2273C418" w14:textId="77777777" w:rsidR="00A141A8" w:rsidRPr="00B3371C" w:rsidRDefault="00A141A8" w:rsidP="00A141A8">
      <w:pPr>
        <w:rPr>
          <w:rFonts w:ascii="Calibri" w:hAnsi="Calibri" w:cs="Calibri"/>
          <w:bCs/>
          <w:sz w:val="16"/>
          <w:szCs w:val="16"/>
        </w:rPr>
      </w:pPr>
    </w:p>
    <w:p w14:paraId="4E368417" w14:textId="77777777" w:rsidR="00A141A8" w:rsidRPr="00B3371C" w:rsidRDefault="00A141A8" w:rsidP="00A141A8">
      <w:pPr>
        <w:rPr>
          <w:rFonts w:ascii="Calibri" w:hAnsi="Calibri" w:cs="Calibri"/>
          <w:bCs/>
          <w:sz w:val="16"/>
          <w:szCs w:val="16"/>
        </w:rPr>
      </w:pPr>
      <w:r w:rsidRPr="00B3371C">
        <w:rPr>
          <w:rFonts w:ascii="Calibri" w:hAnsi="Calibri" w:cs="Calibri"/>
          <w:bCs/>
          <w:sz w:val="16"/>
          <w:szCs w:val="16"/>
        </w:rPr>
        <w:t>La Fiscalía General del Estado no cuenta con ADEFAS</w:t>
      </w:r>
    </w:p>
    <w:p w14:paraId="1C76491D" w14:textId="77777777" w:rsidR="00A141A8" w:rsidRPr="00B3371C" w:rsidRDefault="00A141A8" w:rsidP="00A141A8">
      <w:pPr>
        <w:rPr>
          <w:rFonts w:ascii="Calibri" w:hAnsi="Calibri" w:cs="Calibri"/>
          <w:bCs/>
          <w:sz w:val="16"/>
          <w:szCs w:val="16"/>
        </w:rPr>
      </w:pPr>
    </w:p>
    <w:p w14:paraId="00DFA073" w14:textId="2A6698AA" w:rsidR="00A141A8" w:rsidRPr="00407DDE" w:rsidRDefault="00DE7F7D" w:rsidP="000975F2">
      <w:pPr>
        <w:pStyle w:val="Ttulo3"/>
        <w:numPr>
          <w:ilvl w:val="0"/>
          <w:numId w:val="0"/>
        </w:numPr>
        <w:ind w:left="1702"/>
        <w:jc w:val="center"/>
        <w:rPr>
          <w:rFonts w:ascii="Calibri" w:hAnsi="Calibri" w:cs="Calibri"/>
        </w:rPr>
      </w:pPr>
      <w:r w:rsidRPr="00407DDE">
        <w:rPr>
          <w:rFonts w:ascii="Calibri" w:hAnsi="Calibri" w:cs="Calibri"/>
        </w:rPr>
        <w:t>J.</w:t>
      </w:r>
      <w:r w:rsidR="00A141A8" w:rsidRPr="00407DDE">
        <w:rPr>
          <w:rFonts w:ascii="Calibri" w:hAnsi="Calibri" w:cs="Calibri"/>
        </w:rPr>
        <w:t xml:space="preserve"> </w:t>
      </w:r>
      <w:r w:rsidR="005B6D4F" w:rsidRPr="00407DDE">
        <w:rPr>
          <w:rFonts w:ascii="Calibri" w:hAnsi="Calibri" w:cs="Calibri"/>
        </w:rPr>
        <w:t xml:space="preserve">   </w:t>
      </w:r>
      <w:r w:rsidR="00A141A8" w:rsidRPr="00407DDE">
        <w:rPr>
          <w:rFonts w:ascii="Calibri" w:hAnsi="Calibri" w:cs="Calibri"/>
        </w:rPr>
        <w:t>Fuentes de Financiamiento para el Ejercicio Fiscal 202</w:t>
      </w:r>
      <w:r w:rsidR="00D87DA4" w:rsidRPr="00407DDE">
        <w:rPr>
          <w:rFonts w:ascii="Calibri" w:hAnsi="Calibri" w:cs="Calibri"/>
        </w:rPr>
        <w:t>5</w:t>
      </w:r>
    </w:p>
    <w:p w14:paraId="099DC017" w14:textId="03DEF1C0" w:rsidR="00CB0CE6" w:rsidRPr="00B3371C" w:rsidRDefault="00CB0CE6" w:rsidP="000975F2">
      <w:pPr>
        <w:pStyle w:val="Ttulo3"/>
        <w:numPr>
          <w:ilvl w:val="0"/>
          <w:numId w:val="0"/>
        </w:numPr>
        <w:ind w:left="1702"/>
        <w:rPr>
          <w:rFonts w:ascii="Calibri" w:hAnsi="Calibri" w:cs="Calibri"/>
          <w:sz w:val="16"/>
          <w:szCs w:val="16"/>
        </w:rPr>
      </w:pPr>
    </w:p>
    <w:tbl>
      <w:tblPr>
        <w:tblStyle w:val="TableGrid"/>
        <w:tblW w:w="7191" w:type="dxa"/>
        <w:jc w:val="center"/>
        <w:tblInd w:w="0" w:type="dxa"/>
        <w:tblCellMar>
          <w:top w:w="22" w:type="dxa"/>
          <w:right w:w="115" w:type="dxa"/>
        </w:tblCellMar>
        <w:tblLook w:val="04A0" w:firstRow="1" w:lastRow="0" w:firstColumn="1" w:lastColumn="0" w:noHBand="0" w:noVBand="1"/>
      </w:tblPr>
      <w:tblGrid>
        <w:gridCol w:w="1449"/>
        <w:gridCol w:w="4696"/>
        <w:gridCol w:w="1046"/>
      </w:tblGrid>
      <w:tr w:rsidR="00CB0CE6" w:rsidRPr="00B3371C" w14:paraId="44E70872" w14:textId="77777777" w:rsidTr="00326422">
        <w:trPr>
          <w:trHeight w:val="735"/>
          <w:jc w:val="center"/>
        </w:trPr>
        <w:tc>
          <w:tcPr>
            <w:tcW w:w="6221" w:type="dxa"/>
            <w:gridSpan w:val="2"/>
            <w:tcBorders>
              <w:top w:val="single" w:sz="4" w:space="0" w:color="auto"/>
              <w:left w:val="single" w:sz="4" w:space="0" w:color="auto"/>
              <w:bottom w:val="single" w:sz="4" w:space="0" w:color="auto"/>
              <w:right w:val="single" w:sz="4" w:space="0" w:color="auto"/>
            </w:tcBorders>
            <w:shd w:val="clear" w:color="auto" w:fill="auto"/>
            <w:tcMar>
              <w:top w:w="22" w:type="dxa"/>
              <w:left w:w="0" w:type="dxa"/>
              <w:bottom w:w="15" w:type="dxa"/>
              <w:right w:w="115" w:type="dxa"/>
            </w:tcMar>
            <w:hideMark/>
          </w:tcPr>
          <w:p w14:paraId="50CF0DB9" w14:textId="4D9B48D5" w:rsidR="00CB0CE6" w:rsidRPr="00407DDE" w:rsidRDefault="00326422" w:rsidP="00407DDE">
            <w:pPr>
              <w:ind w:left="1242"/>
              <w:jc w:val="center"/>
              <w:rPr>
                <w:rFonts w:ascii="Calibri" w:hAnsi="Calibri" w:cs="Calibri"/>
                <w:b/>
                <w:bCs/>
                <w:sz w:val="20"/>
                <w:szCs w:val="20"/>
              </w:rPr>
            </w:pPr>
            <w:r w:rsidRPr="00407DDE">
              <w:rPr>
                <w:rFonts w:ascii="Calibri" w:hAnsi="Calibri" w:cs="Calibri"/>
                <w:b/>
                <w:bCs/>
                <w:sz w:val="20"/>
                <w:szCs w:val="20"/>
              </w:rPr>
              <w:t>FISCALÍA GENERAL DEL ESTADO DE QUINTANA ROO</w:t>
            </w:r>
          </w:p>
          <w:p w14:paraId="5945FCA7" w14:textId="6CFA745F" w:rsidR="007803FA" w:rsidRPr="00407DDE" w:rsidRDefault="007803FA" w:rsidP="00407DDE">
            <w:pPr>
              <w:ind w:left="1242"/>
              <w:jc w:val="center"/>
              <w:rPr>
                <w:rFonts w:ascii="Calibri" w:hAnsi="Calibri" w:cs="Calibri"/>
                <w:b/>
                <w:bCs/>
                <w:sz w:val="20"/>
                <w:szCs w:val="20"/>
              </w:rPr>
            </w:pPr>
            <w:r w:rsidRPr="00407DDE">
              <w:rPr>
                <w:rFonts w:ascii="Calibri" w:eastAsia="Times New Roman" w:hAnsi="Calibri" w:cs="Calibri"/>
                <w:b/>
                <w:bCs/>
                <w:sz w:val="20"/>
                <w:szCs w:val="20"/>
                <w:lang w:eastAsia="es-MX"/>
              </w:rPr>
              <w:t>PRESUPUESTO DE EGRESOS 2025</w:t>
            </w:r>
          </w:p>
          <w:p w14:paraId="324E4C46" w14:textId="1277CEEE" w:rsidR="00CB0CE6" w:rsidRPr="00407DDE" w:rsidRDefault="00CB0CE6" w:rsidP="00407DDE">
            <w:pPr>
              <w:ind w:left="7"/>
              <w:jc w:val="center"/>
              <w:rPr>
                <w:rFonts w:ascii="Calibri" w:eastAsia="Arial" w:hAnsi="Calibri" w:cs="Calibri"/>
                <w:b/>
                <w:bCs/>
                <w:sz w:val="20"/>
                <w:szCs w:val="20"/>
              </w:rPr>
            </w:pPr>
            <w:r w:rsidRPr="00407DDE">
              <w:rPr>
                <w:rFonts w:ascii="Calibri" w:eastAsia="Arial" w:hAnsi="Calibri" w:cs="Calibri"/>
                <w:b/>
                <w:bCs/>
                <w:sz w:val="20"/>
                <w:szCs w:val="20"/>
              </w:rPr>
              <w:t>Fuente de financiamiento</w:t>
            </w:r>
          </w:p>
          <w:p w14:paraId="194A28C6" w14:textId="4D0B0321" w:rsidR="00B52AB8" w:rsidRPr="00407DDE" w:rsidRDefault="00B52AB8" w:rsidP="00407DDE">
            <w:pPr>
              <w:ind w:left="7"/>
              <w:jc w:val="center"/>
              <w:rPr>
                <w:rFonts w:ascii="Calibri" w:hAnsi="Calibri" w:cs="Calibri"/>
                <w:b/>
                <w:bCs/>
                <w:sz w:val="20"/>
                <w:szCs w:val="20"/>
              </w:rPr>
            </w:pPr>
            <w:r w:rsidRPr="00407DDE">
              <w:rPr>
                <w:rFonts w:ascii="Calibri" w:hAnsi="Calibri" w:cs="Calibri"/>
                <w:b/>
                <w:bCs/>
                <w:sz w:val="20"/>
                <w:szCs w:val="20"/>
              </w:rPr>
              <w:t>(Cifras en Pesos)</w:t>
            </w:r>
          </w:p>
          <w:p w14:paraId="00D0D9A6" w14:textId="77777777" w:rsidR="00CB0CE6" w:rsidRPr="00B3371C" w:rsidRDefault="00CB0CE6" w:rsidP="00407DDE">
            <w:pPr>
              <w:ind w:left="475"/>
              <w:jc w:val="center"/>
              <w:rPr>
                <w:rFonts w:ascii="Calibri" w:hAnsi="Calibri" w:cs="Calibri"/>
                <w:sz w:val="16"/>
                <w:szCs w:val="16"/>
              </w:rPr>
            </w:pPr>
            <w:r w:rsidRPr="00407DDE">
              <w:rPr>
                <w:rFonts w:ascii="Calibri" w:eastAsia="Arial" w:hAnsi="Calibri" w:cs="Calibri"/>
                <w:sz w:val="20"/>
                <w:szCs w:val="20"/>
              </w:rPr>
              <w:t>Concepto</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22" w:type="dxa"/>
              <w:left w:w="0" w:type="dxa"/>
              <w:bottom w:w="15" w:type="dxa"/>
              <w:right w:w="115" w:type="dxa"/>
            </w:tcMar>
            <w:vAlign w:val="bottom"/>
            <w:hideMark/>
          </w:tcPr>
          <w:p w14:paraId="673A5BF7" w14:textId="77777777" w:rsidR="00CB0CE6" w:rsidRPr="00B3371C" w:rsidRDefault="00CB0CE6">
            <w:pPr>
              <w:ind w:left="38"/>
              <w:jc w:val="center"/>
              <w:rPr>
                <w:rFonts w:ascii="Calibri" w:hAnsi="Calibri" w:cs="Calibri"/>
                <w:b/>
                <w:bCs/>
                <w:sz w:val="16"/>
                <w:szCs w:val="16"/>
              </w:rPr>
            </w:pPr>
            <w:r w:rsidRPr="00B3371C">
              <w:rPr>
                <w:rFonts w:ascii="Calibri" w:eastAsia="Arial" w:hAnsi="Calibri" w:cs="Calibri"/>
                <w:b/>
                <w:bCs/>
                <w:sz w:val="16"/>
                <w:szCs w:val="16"/>
              </w:rPr>
              <w:t>Importe</w:t>
            </w:r>
          </w:p>
        </w:tc>
      </w:tr>
      <w:tr w:rsidR="00CB0CE6" w:rsidRPr="00B3371C" w14:paraId="2516B40D" w14:textId="77777777" w:rsidTr="00CB0CE6">
        <w:trPr>
          <w:trHeight w:val="3274"/>
          <w:jc w:val="center"/>
        </w:trPr>
        <w:tc>
          <w:tcPr>
            <w:tcW w:w="1469" w:type="dxa"/>
            <w:tcBorders>
              <w:top w:val="single" w:sz="4" w:space="0" w:color="auto"/>
              <w:left w:val="single" w:sz="4" w:space="0" w:color="auto"/>
              <w:bottom w:val="single" w:sz="4" w:space="0" w:color="auto"/>
              <w:right w:val="single" w:sz="4" w:space="0" w:color="auto"/>
            </w:tcBorders>
            <w:tcMar>
              <w:top w:w="22" w:type="dxa"/>
              <w:left w:w="0" w:type="dxa"/>
              <w:bottom w:w="15" w:type="dxa"/>
              <w:right w:w="115" w:type="dxa"/>
            </w:tcMar>
            <w:hideMark/>
          </w:tcPr>
          <w:p w14:paraId="6E3BCA10"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1</w:t>
            </w:r>
          </w:p>
          <w:p w14:paraId="06C3C10D"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11</w:t>
            </w:r>
          </w:p>
          <w:p w14:paraId="1ED1BF4E"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12</w:t>
            </w:r>
          </w:p>
          <w:p w14:paraId="6FA4D3EC"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13</w:t>
            </w:r>
          </w:p>
          <w:p w14:paraId="2162F49B"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14</w:t>
            </w:r>
          </w:p>
          <w:p w14:paraId="6C4E9920"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15</w:t>
            </w:r>
          </w:p>
          <w:p w14:paraId="1E555105"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16</w:t>
            </w:r>
          </w:p>
          <w:p w14:paraId="4A11F1FA"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17</w:t>
            </w:r>
          </w:p>
          <w:p w14:paraId="2D7CD066"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2</w:t>
            </w:r>
          </w:p>
          <w:p w14:paraId="2853A4F5"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25</w:t>
            </w:r>
          </w:p>
          <w:p w14:paraId="2BEC24EB"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26</w:t>
            </w:r>
          </w:p>
          <w:p w14:paraId="1D512404" w14:textId="77777777" w:rsidR="00CB0CE6" w:rsidRPr="00B3371C" w:rsidRDefault="00CB0CE6">
            <w:pPr>
              <w:ind w:left="74"/>
              <w:rPr>
                <w:rFonts w:ascii="Calibri" w:eastAsia="Arial" w:hAnsi="Calibri" w:cs="Calibri"/>
                <w:b/>
                <w:sz w:val="16"/>
                <w:szCs w:val="16"/>
              </w:rPr>
            </w:pPr>
            <w:r w:rsidRPr="00B3371C">
              <w:rPr>
                <w:rFonts w:ascii="Calibri" w:eastAsia="Arial" w:hAnsi="Calibri" w:cs="Calibri"/>
                <w:b/>
                <w:sz w:val="16"/>
                <w:szCs w:val="16"/>
              </w:rPr>
              <w:t>27</w:t>
            </w:r>
          </w:p>
        </w:tc>
        <w:tc>
          <w:tcPr>
            <w:tcW w:w="4752" w:type="dxa"/>
            <w:tcBorders>
              <w:top w:val="single" w:sz="4" w:space="0" w:color="auto"/>
              <w:left w:val="single" w:sz="4" w:space="0" w:color="auto"/>
              <w:bottom w:val="single" w:sz="4" w:space="0" w:color="auto"/>
              <w:right w:val="single" w:sz="4" w:space="0" w:color="auto"/>
            </w:tcBorders>
            <w:tcMar>
              <w:top w:w="22" w:type="dxa"/>
              <w:left w:w="0" w:type="dxa"/>
              <w:bottom w:w="15" w:type="dxa"/>
              <w:right w:w="115" w:type="dxa"/>
            </w:tcMar>
            <w:hideMark/>
          </w:tcPr>
          <w:p w14:paraId="4CDF5C5C" w14:textId="77777777" w:rsidR="00CB0CE6" w:rsidRPr="00B3371C" w:rsidRDefault="00CB0CE6">
            <w:pPr>
              <w:ind w:left="74"/>
              <w:rPr>
                <w:rFonts w:ascii="Calibri" w:hAnsi="Calibri" w:cs="Calibri"/>
                <w:sz w:val="16"/>
                <w:szCs w:val="16"/>
              </w:rPr>
            </w:pPr>
            <w:r w:rsidRPr="00B3371C">
              <w:rPr>
                <w:rFonts w:ascii="Calibri" w:eastAsia="Arial" w:hAnsi="Calibri" w:cs="Calibri"/>
                <w:b/>
                <w:sz w:val="16"/>
                <w:szCs w:val="16"/>
              </w:rPr>
              <w:t xml:space="preserve">No Etiquetado </w:t>
            </w:r>
            <w:r w:rsidRPr="00B3371C">
              <w:rPr>
                <w:rFonts w:ascii="Calibri" w:eastAsia="Arial" w:hAnsi="Calibri" w:cs="Calibri"/>
                <w:sz w:val="16"/>
                <w:szCs w:val="16"/>
              </w:rPr>
              <w:t xml:space="preserve">Recursos </w:t>
            </w:r>
          </w:p>
          <w:p w14:paraId="2FE70406" w14:textId="77777777" w:rsidR="00CB0CE6" w:rsidRPr="00B3371C" w:rsidRDefault="00CB0CE6">
            <w:pPr>
              <w:ind w:left="475"/>
              <w:rPr>
                <w:rFonts w:ascii="Calibri" w:hAnsi="Calibri" w:cs="Calibri"/>
                <w:sz w:val="16"/>
                <w:szCs w:val="16"/>
              </w:rPr>
            </w:pPr>
            <w:r w:rsidRPr="00B3371C">
              <w:rPr>
                <w:rFonts w:ascii="Calibri" w:eastAsia="Arial" w:hAnsi="Calibri" w:cs="Calibri"/>
                <w:sz w:val="16"/>
                <w:szCs w:val="16"/>
              </w:rPr>
              <w:t xml:space="preserve">Fiscales </w:t>
            </w:r>
            <w:r w:rsidRPr="00B3371C">
              <w:rPr>
                <w:rFonts w:ascii="Calibri" w:hAnsi="Calibri" w:cs="Calibri"/>
                <w:sz w:val="16"/>
                <w:szCs w:val="16"/>
              </w:rPr>
              <w:t xml:space="preserve"> </w:t>
            </w:r>
          </w:p>
          <w:p w14:paraId="4C922269" w14:textId="77777777" w:rsidR="00CB0CE6" w:rsidRPr="00B3371C" w:rsidRDefault="00CB0CE6">
            <w:pPr>
              <w:ind w:left="475"/>
              <w:rPr>
                <w:rFonts w:ascii="Calibri" w:hAnsi="Calibri" w:cs="Calibri"/>
                <w:sz w:val="16"/>
                <w:szCs w:val="16"/>
              </w:rPr>
            </w:pPr>
            <w:r w:rsidRPr="00B3371C">
              <w:rPr>
                <w:rFonts w:ascii="Calibri" w:eastAsia="Arial" w:hAnsi="Calibri" w:cs="Calibri"/>
                <w:sz w:val="16"/>
                <w:szCs w:val="16"/>
              </w:rPr>
              <w:t xml:space="preserve">Financiamientos Internos </w:t>
            </w:r>
            <w:r w:rsidRPr="00B3371C">
              <w:rPr>
                <w:rFonts w:ascii="Calibri" w:hAnsi="Calibri" w:cs="Calibri"/>
                <w:sz w:val="16"/>
                <w:szCs w:val="16"/>
              </w:rPr>
              <w:t xml:space="preserve"> </w:t>
            </w:r>
          </w:p>
          <w:p w14:paraId="1D3EF3E2" w14:textId="77777777" w:rsidR="00CB0CE6" w:rsidRPr="00B3371C" w:rsidRDefault="00CB0CE6">
            <w:pPr>
              <w:ind w:left="475"/>
              <w:rPr>
                <w:rFonts w:ascii="Calibri" w:hAnsi="Calibri" w:cs="Calibri"/>
                <w:sz w:val="16"/>
                <w:szCs w:val="16"/>
              </w:rPr>
            </w:pPr>
            <w:r w:rsidRPr="00B3371C">
              <w:rPr>
                <w:rFonts w:ascii="Calibri" w:eastAsia="Arial" w:hAnsi="Calibri" w:cs="Calibri"/>
                <w:sz w:val="16"/>
                <w:szCs w:val="16"/>
              </w:rPr>
              <w:t xml:space="preserve">Financiamientos Externos </w:t>
            </w:r>
            <w:r w:rsidRPr="00B3371C">
              <w:rPr>
                <w:rFonts w:ascii="Calibri" w:hAnsi="Calibri" w:cs="Calibri"/>
                <w:sz w:val="16"/>
                <w:szCs w:val="16"/>
              </w:rPr>
              <w:t xml:space="preserve"> </w:t>
            </w:r>
          </w:p>
          <w:p w14:paraId="131EE17F" w14:textId="77777777" w:rsidR="00CB0CE6" w:rsidRPr="00B3371C" w:rsidRDefault="00CB0CE6">
            <w:pPr>
              <w:ind w:left="475"/>
              <w:rPr>
                <w:rFonts w:ascii="Calibri" w:hAnsi="Calibri" w:cs="Calibri"/>
                <w:sz w:val="16"/>
                <w:szCs w:val="16"/>
              </w:rPr>
            </w:pPr>
            <w:r w:rsidRPr="00B3371C">
              <w:rPr>
                <w:rFonts w:ascii="Calibri" w:eastAsia="Arial" w:hAnsi="Calibri" w:cs="Calibri"/>
                <w:sz w:val="16"/>
                <w:szCs w:val="16"/>
              </w:rPr>
              <w:t xml:space="preserve">Ingresos Propios </w:t>
            </w:r>
            <w:r w:rsidRPr="00B3371C">
              <w:rPr>
                <w:rFonts w:ascii="Calibri" w:hAnsi="Calibri" w:cs="Calibri"/>
                <w:sz w:val="16"/>
                <w:szCs w:val="16"/>
              </w:rPr>
              <w:t xml:space="preserve"> </w:t>
            </w:r>
          </w:p>
          <w:p w14:paraId="22BD880D" w14:textId="77777777" w:rsidR="00CB0CE6" w:rsidRPr="00B3371C" w:rsidRDefault="00CB0CE6">
            <w:pPr>
              <w:ind w:left="475"/>
              <w:rPr>
                <w:rFonts w:ascii="Calibri" w:hAnsi="Calibri" w:cs="Calibri"/>
                <w:sz w:val="16"/>
                <w:szCs w:val="16"/>
              </w:rPr>
            </w:pPr>
            <w:r w:rsidRPr="00B3371C">
              <w:rPr>
                <w:rFonts w:ascii="Calibri" w:eastAsia="Arial" w:hAnsi="Calibri" w:cs="Calibri"/>
                <w:sz w:val="16"/>
                <w:szCs w:val="16"/>
              </w:rPr>
              <w:t xml:space="preserve">Recursos Federales </w:t>
            </w:r>
            <w:r w:rsidRPr="00B3371C">
              <w:rPr>
                <w:rFonts w:ascii="Calibri" w:hAnsi="Calibri" w:cs="Calibri"/>
                <w:sz w:val="16"/>
                <w:szCs w:val="16"/>
              </w:rPr>
              <w:t xml:space="preserve"> </w:t>
            </w:r>
          </w:p>
          <w:p w14:paraId="5C191611" w14:textId="77777777" w:rsidR="00CB0CE6" w:rsidRPr="00B3371C" w:rsidRDefault="00CB0CE6">
            <w:pPr>
              <w:ind w:left="475"/>
              <w:rPr>
                <w:rFonts w:ascii="Calibri" w:hAnsi="Calibri" w:cs="Calibri"/>
                <w:sz w:val="16"/>
                <w:szCs w:val="16"/>
              </w:rPr>
            </w:pPr>
            <w:r w:rsidRPr="00B3371C">
              <w:rPr>
                <w:rFonts w:ascii="Calibri" w:eastAsia="Arial" w:hAnsi="Calibri" w:cs="Calibri"/>
                <w:sz w:val="16"/>
                <w:szCs w:val="16"/>
              </w:rPr>
              <w:t xml:space="preserve">Recursos Estatales </w:t>
            </w:r>
            <w:r w:rsidRPr="00B3371C">
              <w:rPr>
                <w:rFonts w:ascii="Calibri" w:hAnsi="Calibri" w:cs="Calibri"/>
                <w:sz w:val="16"/>
                <w:szCs w:val="16"/>
              </w:rPr>
              <w:t xml:space="preserve"> </w:t>
            </w:r>
          </w:p>
          <w:p w14:paraId="49705E9F" w14:textId="77777777" w:rsidR="00CB0CE6" w:rsidRPr="00B3371C" w:rsidRDefault="00CB0CE6">
            <w:pPr>
              <w:ind w:left="475"/>
              <w:rPr>
                <w:rFonts w:ascii="Calibri" w:hAnsi="Calibri" w:cs="Calibri"/>
                <w:sz w:val="16"/>
                <w:szCs w:val="16"/>
              </w:rPr>
            </w:pPr>
            <w:r w:rsidRPr="00B3371C">
              <w:rPr>
                <w:rFonts w:ascii="Calibri" w:eastAsia="Arial" w:hAnsi="Calibri" w:cs="Calibri"/>
                <w:sz w:val="16"/>
                <w:szCs w:val="16"/>
              </w:rPr>
              <w:t xml:space="preserve">Otros Recursos de Libre Disposición </w:t>
            </w:r>
            <w:r w:rsidRPr="00B3371C">
              <w:rPr>
                <w:rFonts w:ascii="Calibri" w:hAnsi="Calibri" w:cs="Calibri"/>
                <w:sz w:val="16"/>
                <w:szCs w:val="16"/>
              </w:rPr>
              <w:t xml:space="preserve"> </w:t>
            </w:r>
          </w:p>
          <w:p w14:paraId="76EAC86F" w14:textId="77777777" w:rsidR="00CB0CE6" w:rsidRPr="00B3371C" w:rsidRDefault="00CB0CE6">
            <w:pPr>
              <w:ind w:left="74"/>
              <w:rPr>
                <w:rFonts w:ascii="Calibri" w:hAnsi="Calibri" w:cs="Calibri"/>
                <w:sz w:val="16"/>
                <w:szCs w:val="16"/>
              </w:rPr>
            </w:pPr>
            <w:r w:rsidRPr="00B3371C">
              <w:rPr>
                <w:rFonts w:ascii="Calibri" w:eastAsia="Arial" w:hAnsi="Calibri" w:cs="Calibri"/>
                <w:b/>
                <w:sz w:val="16"/>
                <w:szCs w:val="16"/>
              </w:rPr>
              <w:t xml:space="preserve">Etiquetado </w:t>
            </w:r>
            <w:r w:rsidRPr="00B3371C">
              <w:rPr>
                <w:rFonts w:ascii="Calibri" w:hAnsi="Calibri" w:cs="Calibri"/>
                <w:sz w:val="16"/>
                <w:szCs w:val="16"/>
              </w:rPr>
              <w:t xml:space="preserve"> </w:t>
            </w:r>
          </w:p>
          <w:p w14:paraId="28183FE3" w14:textId="77777777" w:rsidR="00CB0CE6" w:rsidRPr="00B3371C" w:rsidRDefault="00CB0CE6">
            <w:pPr>
              <w:ind w:left="475"/>
              <w:rPr>
                <w:rFonts w:ascii="Calibri" w:hAnsi="Calibri" w:cs="Calibri"/>
                <w:sz w:val="16"/>
                <w:szCs w:val="16"/>
              </w:rPr>
            </w:pPr>
            <w:r w:rsidRPr="00B3371C">
              <w:rPr>
                <w:rFonts w:ascii="Calibri" w:eastAsia="Arial" w:hAnsi="Calibri" w:cs="Calibri"/>
                <w:sz w:val="16"/>
                <w:szCs w:val="16"/>
              </w:rPr>
              <w:t xml:space="preserve">Recursos Federales </w:t>
            </w:r>
            <w:r w:rsidRPr="00B3371C">
              <w:rPr>
                <w:rFonts w:ascii="Calibri" w:hAnsi="Calibri" w:cs="Calibri"/>
                <w:sz w:val="16"/>
                <w:szCs w:val="16"/>
              </w:rPr>
              <w:t xml:space="preserve"> </w:t>
            </w:r>
          </w:p>
          <w:p w14:paraId="4557C127" w14:textId="77777777" w:rsidR="00CB0CE6" w:rsidRPr="00B3371C" w:rsidRDefault="00CB0CE6">
            <w:pPr>
              <w:ind w:left="475"/>
              <w:rPr>
                <w:rFonts w:ascii="Calibri" w:hAnsi="Calibri" w:cs="Calibri"/>
                <w:sz w:val="16"/>
                <w:szCs w:val="16"/>
              </w:rPr>
            </w:pPr>
            <w:r w:rsidRPr="00B3371C">
              <w:rPr>
                <w:rFonts w:ascii="Calibri" w:eastAsia="Arial" w:hAnsi="Calibri" w:cs="Calibri"/>
                <w:sz w:val="16"/>
                <w:szCs w:val="16"/>
              </w:rPr>
              <w:t xml:space="preserve">Recursos Estatales </w:t>
            </w:r>
            <w:r w:rsidRPr="00B3371C">
              <w:rPr>
                <w:rFonts w:ascii="Calibri" w:hAnsi="Calibri" w:cs="Calibri"/>
                <w:sz w:val="16"/>
                <w:szCs w:val="16"/>
              </w:rPr>
              <w:t xml:space="preserve"> </w:t>
            </w:r>
          </w:p>
          <w:p w14:paraId="5299DF44" w14:textId="77777777" w:rsidR="00CB0CE6" w:rsidRPr="00B3371C" w:rsidRDefault="00CB0CE6">
            <w:pPr>
              <w:ind w:left="475"/>
              <w:rPr>
                <w:rFonts w:ascii="Calibri" w:hAnsi="Calibri" w:cs="Calibri"/>
                <w:sz w:val="16"/>
                <w:szCs w:val="16"/>
              </w:rPr>
            </w:pPr>
            <w:r w:rsidRPr="00B3371C">
              <w:rPr>
                <w:rFonts w:ascii="Calibri" w:eastAsia="Arial" w:hAnsi="Calibri" w:cs="Calibri"/>
                <w:sz w:val="16"/>
                <w:szCs w:val="16"/>
              </w:rPr>
              <w:t xml:space="preserve">Otros Recursos de Transferencias Federales Etiquetadas </w:t>
            </w:r>
            <w:r w:rsidRPr="00B3371C">
              <w:rPr>
                <w:rFonts w:ascii="Calibri" w:hAnsi="Calibri" w:cs="Calibri"/>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tcMar>
              <w:top w:w="22" w:type="dxa"/>
              <w:left w:w="0" w:type="dxa"/>
              <w:bottom w:w="15" w:type="dxa"/>
              <w:right w:w="115" w:type="dxa"/>
            </w:tcMar>
            <w:hideMark/>
          </w:tcPr>
          <w:p w14:paraId="70FB65AE" w14:textId="76E79C95" w:rsidR="00606E16" w:rsidRPr="00B3371C" w:rsidRDefault="008166C4" w:rsidP="00B160AE">
            <w:pPr>
              <w:rPr>
                <w:rFonts w:ascii="Calibri" w:hAnsi="Calibri" w:cs="Calibri"/>
                <w:color w:val="000000"/>
                <w:sz w:val="16"/>
                <w:szCs w:val="16"/>
              </w:rPr>
            </w:pPr>
            <w:r w:rsidRPr="00B3371C">
              <w:rPr>
                <w:rFonts w:ascii="Calibri" w:hAnsi="Calibri" w:cs="Calibri"/>
                <w:color w:val="000000"/>
                <w:sz w:val="16"/>
                <w:szCs w:val="16"/>
              </w:rPr>
              <w:t>1,645,583,843 1,645,583,843</w:t>
            </w:r>
            <w:r w:rsidR="00B160AE" w:rsidRPr="00B3371C">
              <w:rPr>
                <w:rFonts w:ascii="Calibri" w:hAnsi="Calibri" w:cs="Calibri"/>
                <w:color w:val="000000"/>
                <w:sz w:val="16"/>
                <w:szCs w:val="16"/>
              </w:rPr>
              <w:t xml:space="preserve"> </w:t>
            </w:r>
          </w:p>
          <w:p w14:paraId="6F189220" w14:textId="3ADF495F" w:rsidR="00B160AE" w:rsidRPr="00B3371C" w:rsidRDefault="00050245" w:rsidP="00050245">
            <w:pPr>
              <w:jc w:val="right"/>
              <w:rPr>
                <w:rFonts w:ascii="Calibri" w:hAnsi="Calibri" w:cs="Calibri"/>
                <w:sz w:val="16"/>
                <w:szCs w:val="16"/>
              </w:rPr>
            </w:pPr>
            <w:r w:rsidRPr="00B3371C">
              <w:rPr>
                <w:rFonts w:ascii="Calibri" w:hAnsi="Calibri" w:cs="Calibri"/>
                <w:sz w:val="16"/>
                <w:szCs w:val="16"/>
              </w:rPr>
              <w:t>0</w:t>
            </w:r>
          </w:p>
          <w:p w14:paraId="5EF14DBF" w14:textId="230E88B3" w:rsidR="00B160AE" w:rsidRPr="00B3371C" w:rsidRDefault="00050245" w:rsidP="00050245">
            <w:pPr>
              <w:jc w:val="right"/>
              <w:rPr>
                <w:rFonts w:ascii="Calibri" w:hAnsi="Calibri" w:cs="Calibri"/>
                <w:sz w:val="16"/>
                <w:szCs w:val="16"/>
              </w:rPr>
            </w:pPr>
            <w:r w:rsidRPr="00B3371C">
              <w:rPr>
                <w:rFonts w:ascii="Calibri" w:hAnsi="Calibri" w:cs="Calibri"/>
                <w:sz w:val="16"/>
                <w:szCs w:val="16"/>
              </w:rPr>
              <w:t>0</w:t>
            </w:r>
          </w:p>
          <w:p w14:paraId="70055D63" w14:textId="7F9EF492" w:rsidR="00606E16" w:rsidRPr="00B3371C" w:rsidRDefault="00050245" w:rsidP="00050245">
            <w:pPr>
              <w:ind w:left="-5"/>
              <w:jc w:val="right"/>
              <w:rPr>
                <w:rFonts w:ascii="Calibri" w:hAnsi="Calibri" w:cs="Calibri"/>
                <w:sz w:val="16"/>
                <w:szCs w:val="16"/>
              </w:rPr>
            </w:pPr>
            <w:r w:rsidRPr="00B3371C">
              <w:rPr>
                <w:rFonts w:ascii="Calibri" w:hAnsi="Calibri" w:cs="Calibri"/>
                <w:sz w:val="16"/>
                <w:szCs w:val="16"/>
              </w:rPr>
              <w:t>0</w:t>
            </w:r>
          </w:p>
          <w:p w14:paraId="63AD7C8A" w14:textId="10197210" w:rsidR="00606E16" w:rsidRPr="00B3371C" w:rsidRDefault="00050245" w:rsidP="00050245">
            <w:pPr>
              <w:ind w:left="-5"/>
              <w:jc w:val="right"/>
              <w:rPr>
                <w:rFonts w:ascii="Calibri" w:hAnsi="Calibri" w:cs="Calibri"/>
                <w:sz w:val="16"/>
                <w:szCs w:val="16"/>
              </w:rPr>
            </w:pPr>
            <w:r w:rsidRPr="00B3371C">
              <w:rPr>
                <w:rFonts w:ascii="Calibri" w:hAnsi="Calibri" w:cs="Calibri"/>
                <w:sz w:val="16"/>
                <w:szCs w:val="16"/>
              </w:rPr>
              <w:t>0</w:t>
            </w:r>
          </w:p>
          <w:p w14:paraId="795C038B" w14:textId="3B398E61" w:rsidR="00B160AE" w:rsidRPr="00B3371C" w:rsidRDefault="00050245" w:rsidP="00050245">
            <w:pPr>
              <w:ind w:left="-5"/>
              <w:jc w:val="right"/>
              <w:rPr>
                <w:rFonts w:ascii="Calibri" w:hAnsi="Calibri" w:cs="Calibri"/>
                <w:sz w:val="16"/>
                <w:szCs w:val="16"/>
              </w:rPr>
            </w:pPr>
            <w:r w:rsidRPr="00B3371C">
              <w:rPr>
                <w:rFonts w:ascii="Calibri" w:hAnsi="Calibri" w:cs="Calibri"/>
                <w:sz w:val="16"/>
                <w:szCs w:val="16"/>
              </w:rPr>
              <w:t>0</w:t>
            </w:r>
          </w:p>
          <w:p w14:paraId="4C3528BE" w14:textId="2A17EC6B" w:rsidR="00606E16" w:rsidRPr="00B3371C" w:rsidRDefault="00050245" w:rsidP="00050245">
            <w:pPr>
              <w:ind w:left="-5"/>
              <w:jc w:val="right"/>
              <w:rPr>
                <w:rFonts w:ascii="Calibri" w:hAnsi="Calibri" w:cs="Calibri"/>
                <w:sz w:val="16"/>
                <w:szCs w:val="16"/>
              </w:rPr>
            </w:pPr>
            <w:r w:rsidRPr="00B3371C">
              <w:rPr>
                <w:rFonts w:ascii="Calibri" w:hAnsi="Calibri" w:cs="Calibri"/>
                <w:sz w:val="16"/>
                <w:szCs w:val="16"/>
              </w:rPr>
              <w:t>0</w:t>
            </w:r>
          </w:p>
          <w:p w14:paraId="05B59813" w14:textId="77777777" w:rsidR="00606E16" w:rsidRPr="00B3371C" w:rsidRDefault="00606E16" w:rsidP="00606E16">
            <w:pPr>
              <w:ind w:left="-5"/>
              <w:rPr>
                <w:rFonts w:ascii="Calibri" w:hAnsi="Calibri" w:cs="Calibri"/>
                <w:sz w:val="16"/>
                <w:szCs w:val="16"/>
              </w:rPr>
            </w:pPr>
          </w:p>
          <w:p w14:paraId="22F27C57" w14:textId="0210B099" w:rsidR="00606E16" w:rsidRPr="00B3371C" w:rsidRDefault="00C64A61" w:rsidP="00606E16">
            <w:pPr>
              <w:ind w:left="-5"/>
              <w:jc w:val="right"/>
              <w:rPr>
                <w:rFonts w:ascii="Calibri" w:hAnsi="Calibri" w:cs="Calibri"/>
                <w:sz w:val="16"/>
                <w:szCs w:val="16"/>
              </w:rPr>
            </w:pPr>
            <w:r w:rsidRPr="00B3371C">
              <w:rPr>
                <w:rFonts w:ascii="Calibri" w:hAnsi="Calibri" w:cs="Calibri"/>
                <w:sz w:val="16"/>
                <w:szCs w:val="16"/>
              </w:rPr>
              <w:t>56,412,845</w:t>
            </w:r>
          </w:p>
          <w:p w14:paraId="02FAFA0F" w14:textId="5B685071" w:rsidR="00CB0CE6" w:rsidRPr="00B3371C" w:rsidRDefault="00C64A61" w:rsidP="00606E16">
            <w:pPr>
              <w:ind w:left="-5"/>
              <w:jc w:val="right"/>
              <w:rPr>
                <w:rFonts w:ascii="Calibri" w:hAnsi="Calibri" w:cs="Calibri"/>
                <w:sz w:val="16"/>
                <w:szCs w:val="16"/>
              </w:rPr>
            </w:pPr>
            <w:r w:rsidRPr="00B3371C">
              <w:rPr>
                <w:rFonts w:ascii="Calibri" w:hAnsi="Calibri" w:cs="Calibri"/>
                <w:sz w:val="16"/>
                <w:szCs w:val="16"/>
              </w:rPr>
              <w:t>56,412,845</w:t>
            </w:r>
            <w:r w:rsidR="00CB0CE6" w:rsidRPr="00B3371C">
              <w:rPr>
                <w:rFonts w:ascii="Calibri" w:hAnsi="Calibri" w:cs="Calibri"/>
                <w:sz w:val="16"/>
                <w:szCs w:val="16"/>
              </w:rPr>
              <w:t xml:space="preserve"> </w:t>
            </w:r>
          </w:p>
          <w:p w14:paraId="5A590B63" w14:textId="7157C6B8" w:rsidR="00050245" w:rsidRPr="00B3371C" w:rsidRDefault="00050245" w:rsidP="00606E16">
            <w:pPr>
              <w:ind w:left="-5"/>
              <w:jc w:val="right"/>
              <w:rPr>
                <w:rFonts w:ascii="Calibri" w:hAnsi="Calibri" w:cs="Calibri"/>
                <w:color w:val="000000"/>
                <w:sz w:val="16"/>
                <w:szCs w:val="16"/>
              </w:rPr>
            </w:pPr>
            <w:r w:rsidRPr="00B3371C">
              <w:rPr>
                <w:rFonts w:ascii="Calibri" w:hAnsi="Calibri" w:cs="Calibri"/>
                <w:color w:val="000000"/>
                <w:sz w:val="16"/>
                <w:szCs w:val="16"/>
              </w:rPr>
              <w:t>0</w:t>
            </w:r>
          </w:p>
        </w:tc>
      </w:tr>
    </w:tbl>
    <w:p w14:paraId="1AED107C" w14:textId="139E230B" w:rsidR="00CB0CE6" w:rsidRPr="00B3371C" w:rsidRDefault="00CB0CE6" w:rsidP="00CB0CE6">
      <w:pPr>
        <w:rPr>
          <w:rFonts w:ascii="Calibri" w:hAnsi="Calibri" w:cs="Calibri"/>
          <w:sz w:val="16"/>
          <w:szCs w:val="16"/>
        </w:rPr>
      </w:pPr>
    </w:p>
    <w:p w14:paraId="34B32035" w14:textId="52F888E2" w:rsidR="00CB0CE6" w:rsidRPr="00B3371C" w:rsidRDefault="00CB0CE6" w:rsidP="00CB0CE6">
      <w:pPr>
        <w:rPr>
          <w:rFonts w:ascii="Calibri" w:hAnsi="Calibri" w:cs="Calibri"/>
          <w:sz w:val="16"/>
          <w:szCs w:val="16"/>
        </w:rPr>
      </w:pPr>
    </w:p>
    <w:p w14:paraId="23A82DBB" w14:textId="3FAACDF1" w:rsidR="008E1448" w:rsidRPr="00B3371C" w:rsidRDefault="008E1448">
      <w:pPr>
        <w:jc w:val="left"/>
        <w:rPr>
          <w:rFonts w:ascii="Calibri" w:hAnsi="Calibri" w:cs="Calibri"/>
          <w:sz w:val="16"/>
          <w:szCs w:val="16"/>
        </w:rPr>
      </w:pPr>
      <w:r w:rsidRPr="00B3371C">
        <w:rPr>
          <w:rFonts w:ascii="Calibri" w:hAnsi="Calibri" w:cs="Calibri"/>
          <w:sz w:val="16"/>
          <w:szCs w:val="16"/>
        </w:rPr>
        <w:br w:type="page"/>
      </w:r>
    </w:p>
    <w:p w14:paraId="54AA831E" w14:textId="23A3C108" w:rsidR="00A141A8" w:rsidRPr="002D1BE2" w:rsidRDefault="00A141A8" w:rsidP="006F712D">
      <w:pPr>
        <w:pStyle w:val="Ttulo3"/>
        <w:numPr>
          <w:ilvl w:val="0"/>
          <w:numId w:val="18"/>
        </w:numPr>
        <w:jc w:val="center"/>
        <w:rPr>
          <w:rFonts w:ascii="Calibri" w:hAnsi="Calibri" w:cs="Calibri"/>
        </w:rPr>
      </w:pPr>
      <w:r w:rsidRPr="002D1BE2">
        <w:rPr>
          <w:rFonts w:ascii="Calibri" w:hAnsi="Calibri" w:cs="Calibri"/>
        </w:rPr>
        <w:lastRenderedPageBreak/>
        <w:t>Formatos Ley de Disciplina Financiera</w:t>
      </w:r>
    </w:p>
    <w:p w14:paraId="7202B5F6" w14:textId="3B2D0E50" w:rsidR="00D721AF" w:rsidRPr="002D1BE2" w:rsidRDefault="00C86277" w:rsidP="007803FA">
      <w:pPr>
        <w:ind w:firstLine="708"/>
        <w:jc w:val="center"/>
        <w:rPr>
          <w:rFonts w:ascii="Calibri" w:hAnsi="Calibri" w:cs="Calibri"/>
          <w:b/>
          <w:szCs w:val="24"/>
        </w:rPr>
      </w:pPr>
      <w:r w:rsidRPr="002D1BE2">
        <w:rPr>
          <w:rFonts w:ascii="Calibri" w:hAnsi="Calibri" w:cs="Calibri"/>
          <w:b/>
          <w:szCs w:val="24"/>
        </w:rPr>
        <w:t>Formato 7 a</w:t>
      </w:r>
      <w:r w:rsidR="006D3532" w:rsidRPr="002D1BE2">
        <w:rPr>
          <w:rFonts w:ascii="Calibri" w:hAnsi="Calibri" w:cs="Calibri"/>
          <w:b/>
          <w:szCs w:val="24"/>
        </w:rPr>
        <w:t>)</w:t>
      </w:r>
    </w:p>
    <w:p w14:paraId="184E3BE6" w14:textId="355645E4" w:rsidR="0003184F" w:rsidRPr="002D1BE2" w:rsidRDefault="0003184F" w:rsidP="00725101">
      <w:pPr>
        <w:pStyle w:val="Ttulo4"/>
        <w:numPr>
          <w:ilvl w:val="0"/>
          <w:numId w:val="0"/>
        </w:numPr>
        <w:ind w:left="2160"/>
        <w:jc w:val="center"/>
        <w:rPr>
          <w:rFonts w:ascii="Calibri" w:hAnsi="Calibri" w:cs="Calibri"/>
          <w:szCs w:val="24"/>
        </w:rPr>
      </w:pPr>
      <w:r w:rsidRPr="002D1BE2">
        <w:rPr>
          <w:rFonts w:ascii="Calibri" w:eastAsia="Arial" w:hAnsi="Calibri" w:cs="Calibri"/>
          <w:noProof/>
          <w:szCs w:val="24"/>
        </w:rPr>
        <w:t>Proyecciones de Finanzas Públicas</w:t>
      </w:r>
    </w:p>
    <w:p w14:paraId="1E8DE6C8" w14:textId="24EA6293" w:rsidR="00C86277" w:rsidRPr="002D1BE2" w:rsidRDefault="00C86277" w:rsidP="0003184F">
      <w:pPr>
        <w:ind w:firstLine="708"/>
        <w:jc w:val="center"/>
        <w:rPr>
          <w:rFonts w:ascii="Calibri" w:hAnsi="Calibri" w:cs="Calibri"/>
          <w:b/>
          <w:szCs w:val="24"/>
        </w:rPr>
      </w:pPr>
      <w:r w:rsidRPr="002D1BE2">
        <w:rPr>
          <w:rFonts w:ascii="Calibri" w:hAnsi="Calibri" w:cs="Calibri"/>
          <w:b/>
          <w:szCs w:val="24"/>
        </w:rPr>
        <w:t>Proyecciones de Ingresos – LDF</w:t>
      </w:r>
    </w:p>
    <w:tbl>
      <w:tblPr>
        <w:tblW w:w="8505" w:type="dxa"/>
        <w:jc w:val="center"/>
        <w:tblBorders>
          <w:top w:val="single" w:sz="4" w:space="0" w:color="auto"/>
          <w:left w:val="single" w:sz="4" w:space="0" w:color="auto"/>
          <w:bottom w:val="single" w:sz="4" w:space="0" w:color="auto"/>
          <w:right w:val="single" w:sz="4" w:space="0" w:color="auto"/>
        </w:tblBorders>
        <w:shd w:val="clear" w:color="auto" w:fill="C5E0B3"/>
        <w:tblLayout w:type="fixed"/>
        <w:tblCellMar>
          <w:left w:w="70" w:type="dxa"/>
          <w:right w:w="70" w:type="dxa"/>
        </w:tblCellMar>
        <w:tblLook w:val="04A0" w:firstRow="1" w:lastRow="0" w:firstColumn="1" w:lastColumn="0" w:noHBand="0" w:noVBand="1"/>
      </w:tblPr>
      <w:tblGrid>
        <w:gridCol w:w="1717"/>
        <w:gridCol w:w="1134"/>
        <w:gridCol w:w="1134"/>
        <w:gridCol w:w="1134"/>
        <w:gridCol w:w="1134"/>
        <w:gridCol w:w="1128"/>
        <w:gridCol w:w="1124"/>
      </w:tblGrid>
      <w:tr w:rsidR="00E97F06" w:rsidRPr="00B3371C" w14:paraId="03D4B7AC" w14:textId="77777777" w:rsidTr="00696298">
        <w:trPr>
          <w:trHeight w:val="25"/>
          <w:tblHeader/>
          <w:jc w:val="center"/>
        </w:trPr>
        <w:tc>
          <w:tcPr>
            <w:tcW w:w="8505" w:type="dxa"/>
            <w:gridSpan w:val="7"/>
            <w:tcBorders>
              <w:top w:val="single" w:sz="4" w:space="0" w:color="auto"/>
              <w:left w:val="single" w:sz="4" w:space="0" w:color="auto"/>
              <w:bottom w:val="nil"/>
              <w:right w:val="single" w:sz="4" w:space="0" w:color="auto"/>
            </w:tcBorders>
            <w:shd w:val="clear" w:color="auto" w:fill="auto"/>
            <w:noWrap/>
            <w:vAlign w:val="center"/>
            <w:hideMark/>
          </w:tcPr>
          <w:p w14:paraId="50528A33" w14:textId="77777777" w:rsidR="00E97F06" w:rsidRPr="002D1BE2" w:rsidRDefault="008E1720">
            <w:pPr>
              <w:pStyle w:val="Texto"/>
              <w:spacing w:before="20" w:after="20" w:line="240" w:lineRule="auto"/>
              <w:ind w:firstLine="0"/>
              <w:jc w:val="center"/>
              <w:rPr>
                <w:rFonts w:ascii="Calibri" w:hAnsi="Calibri" w:cs="Calibri"/>
                <w:b/>
                <w:bCs/>
                <w:sz w:val="20"/>
                <w:lang w:val="es-MX"/>
              </w:rPr>
            </w:pPr>
            <w:r w:rsidRPr="002D1BE2">
              <w:rPr>
                <w:rFonts w:ascii="Calibri" w:hAnsi="Calibri" w:cs="Calibri"/>
                <w:b/>
                <w:bCs/>
                <w:sz w:val="20"/>
                <w:lang w:val="es-MX"/>
              </w:rPr>
              <w:t>FISCALÍA GENERAL DEL ESTADO DE QUINTANA ROO</w:t>
            </w:r>
          </w:p>
          <w:p w14:paraId="63350384" w14:textId="531ED5B5" w:rsidR="007803FA" w:rsidRPr="002D1BE2" w:rsidRDefault="007803FA">
            <w:pPr>
              <w:pStyle w:val="Texto"/>
              <w:spacing w:before="20" w:after="20" w:line="240" w:lineRule="auto"/>
              <w:ind w:firstLine="0"/>
              <w:jc w:val="center"/>
              <w:rPr>
                <w:rFonts w:ascii="Calibri" w:hAnsi="Calibri" w:cs="Calibri"/>
                <w:b/>
                <w:bCs/>
                <w:sz w:val="20"/>
                <w:lang w:val="es-MX"/>
              </w:rPr>
            </w:pPr>
            <w:r w:rsidRPr="002D1BE2">
              <w:rPr>
                <w:rFonts w:ascii="Calibri" w:hAnsi="Calibri" w:cs="Calibri"/>
                <w:b/>
                <w:bCs/>
                <w:sz w:val="20"/>
              </w:rPr>
              <w:t>PRESUPUESTO DE EGRESOS 2025</w:t>
            </w:r>
          </w:p>
        </w:tc>
      </w:tr>
      <w:tr w:rsidR="00E97F06" w:rsidRPr="00B3371C" w14:paraId="449C4EE7" w14:textId="77777777" w:rsidTr="00696298">
        <w:trPr>
          <w:trHeight w:val="25"/>
          <w:tblHeader/>
          <w:jc w:val="center"/>
        </w:trPr>
        <w:tc>
          <w:tcPr>
            <w:tcW w:w="8505" w:type="dxa"/>
            <w:gridSpan w:val="7"/>
            <w:tcBorders>
              <w:top w:val="nil"/>
              <w:left w:val="single" w:sz="4" w:space="0" w:color="auto"/>
              <w:bottom w:val="nil"/>
              <w:right w:val="single" w:sz="4" w:space="0" w:color="auto"/>
            </w:tcBorders>
            <w:shd w:val="clear" w:color="auto" w:fill="auto"/>
            <w:noWrap/>
            <w:vAlign w:val="center"/>
            <w:hideMark/>
          </w:tcPr>
          <w:p w14:paraId="1296F75C" w14:textId="77777777" w:rsidR="00E97F06" w:rsidRPr="002D1BE2" w:rsidRDefault="00E97F06">
            <w:pPr>
              <w:pStyle w:val="Texto"/>
              <w:spacing w:before="20" w:after="20" w:line="240" w:lineRule="auto"/>
              <w:ind w:firstLine="0"/>
              <w:jc w:val="center"/>
              <w:rPr>
                <w:rFonts w:ascii="Calibri" w:hAnsi="Calibri" w:cs="Calibri"/>
                <w:b/>
                <w:bCs/>
                <w:sz w:val="20"/>
                <w:lang w:val="es-MX"/>
              </w:rPr>
            </w:pPr>
            <w:r w:rsidRPr="002D1BE2">
              <w:rPr>
                <w:rFonts w:ascii="Calibri" w:hAnsi="Calibri" w:cs="Calibri"/>
                <w:b/>
                <w:bCs/>
                <w:sz w:val="20"/>
                <w:lang w:val="es-MX"/>
              </w:rPr>
              <w:t>Proyecciones de Ingresos – LDF</w:t>
            </w:r>
          </w:p>
        </w:tc>
      </w:tr>
      <w:tr w:rsidR="00E97F06" w:rsidRPr="00B3371C" w14:paraId="07FC3158" w14:textId="77777777" w:rsidTr="00696298">
        <w:trPr>
          <w:trHeight w:val="25"/>
          <w:tblHeader/>
          <w:jc w:val="center"/>
        </w:trPr>
        <w:tc>
          <w:tcPr>
            <w:tcW w:w="8505" w:type="dxa"/>
            <w:gridSpan w:val="7"/>
            <w:tcBorders>
              <w:top w:val="nil"/>
              <w:left w:val="single" w:sz="4" w:space="0" w:color="auto"/>
              <w:bottom w:val="nil"/>
              <w:right w:val="single" w:sz="4" w:space="0" w:color="auto"/>
            </w:tcBorders>
            <w:shd w:val="clear" w:color="auto" w:fill="auto"/>
            <w:noWrap/>
            <w:vAlign w:val="center"/>
            <w:hideMark/>
          </w:tcPr>
          <w:p w14:paraId="7ACC3AE4" w14:textId="2BE41113" w:rsidR="00E97F06" w:rsidRPr="002D1BE2" w:rsidRDefault="00E97F06" w:rsidP="001B7B41">
            <w:pPr>
              <w:pStyle w:val="Texto"/>
              <w:spacing w:before="20" w:after="20" w:line="240" w:lineRule="auto"/>
              <w:ind w:firstLine="0"/>
              <w:jc w:val="center"/>
              <w:rPr>
                <w:rFonts w:ascii="Calibri" w:hAnsi="Calibri" w:cs="Calibri"/>
                <w:b/>
                <w:bCs/>
                <w:sz w:val="20"/>
                <w:lang w:val="es-MX"/>
              </w:rPr>
            </w:pPr>
            <w:r w:rsidRPr="002D1BE2">
              <w:rPr>
                <w:rFonts w:ascii="Calibri" w:hAnsi="Calibri" w:cs="Calibri"/>
                <w:b/>
                <w:bCs/>
                <w:sz w:val="20"/>
                <w:lang w:val="es-MX"/>
              </w:rPr>
              <w:t>(</w:t>
            </w:r>
            <w:r w:rsidR="00B52AB8" w:rsidRPr="002D1BE2">
              <w:rPr>
                <w:rFonts w:ascii="Calibri" w:hAnsi="Calibri" w:cs="Calibri"/>
                <w:b/>
                <w:bCs/>
                <w:sz w:val="20"/>
                <w:lang w:val="es-MX"/>
              </w:rPr>
              <w:t>Cifras en Pesos)</w:t>
            </w:r>
          </w:p>
        </w:tc>
      </w:tr>
      <w:tr w:rsidR="00FA726F" w:rsidRPr="00B3371C" w14:paraId="6F4218AE" w14:textId="77777777" w:rsidTr="00696298">
        <w:trPr>
          <w:trHeight w:val="263"/>
          <w:tblHeader/>
          <w:jc w:val="center"/>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C1D3" w14:textId="1DADBA30" w:rsidR="00FA726F" w:rsidRPr="00B3371C" w:rsidRDefault="00FA726F" w:rsidP="00FA726F">
            <w:pPr>
              <w:pStyle w:val="Texto"/>
              <w:spacing w:before="20" w:after="2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 xml:space="preserve">Concepto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26372B" w14:textId="0623B8C7" w:rsidR="00FA726F" w:rsidRPr="00B3371C" w:rsidRDefault="00FA726F" w:rsidP="00A3227B">
            <w:pPr>
              <w:pStyle w:val="Texto"/>
              <w:spacing w:before="20" w:after="2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F2C9D" w14:textId="6207CBD7" w:rsidR="00FA726F" w:rsidRPr="00B3371C" w:rsidRDefault="00FA726F" w:rsidP="00FA726F">
            <w:pPr>
              <w:pStyle w:val="Texto"/>
              <w:spacing w:before="20" w:after="2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F3B28" w14:textId="7E21FAF4" w:rsidR="00FA726F" w:rsidRPr="00B3371C" w:rsidRDefault="00FA726F" w:rsidP="00FA726F">
            <w:pPr>
              <w:pStyle w:val="Texto"/>
              <w:spacing w:before="20" w:after="2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D493F" w14:textId="73D46E78" w:rsidR="00FA726F" w:rsidRPr="00B3371C" w:rsidRDefault="00FA726F" w:rsidP="00FA726F">
            <w:pPr>
              <w:pStyle w:val="Texto"/>
              <w:spacing w:before="20" w:after="2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C456" w14:textId="17492811" w:rsidR="00FA726F" w:rsidRPr="00B3371C" w:rsidRDefault="00FA726F" w:rsidP="00FA726F">
            <w:pPr>
              <w:pStyle w:val="Texto"/>
              <w:spacing w:before="20" w:after="2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2029</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F7E5" w14:textId="0C0A6E53" w:rsidR="00FA726F" w:rsidRPr="00B3371C" w:rsidRDefault="00FA726F" w:rsidP="00FA726F">
            <w:pPr>
              <w:pStyle w:val="Texto"/>
              <w:spacing w:before="20" w:after="2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w:t>
            </w:r>
            <w:r w:rsidR="003B717E" w:rsidRPr="00B3371C">
              <w:rPr>
                <w:rFonts w:ascii="Calibri" w:hAnsi="Calibri" w:cs="Calibri"/>
                <w:b/>
                <w:bCs/>
                <w:sz w:val="16"/>
                <w:szCs w:val="16"/>
                <w:lang w:val="es-MX"/>
              </w:rPr>
              <w:t>30</w:t>
            </w:r>
          </w:p>
        </w:tc>
      </w:tr>
      <w:tr w:rsidR="00E97F06" w:rsidRPr="00B3371C" w14:paraId="0CCE6BDE" w14:textId="77777777" w:rsidTr="00095CDF">
        <w:trPr>
          <w:trHeight w:val="25"/>
          <w:jc w:val="center"/>
        </w:trPr>
        <w:tc>
          <w:tcPr>
            <w:tcW w:w="1717" w:type="dxa"/>
            <w:tcBorders>
              <w:top w:val="single" w:sz="4" w:space="0" w:color="auto"/>
              <w:left w:val="single" w:sz="4" w:space="0" w:color="auto"/>
              <w:bottom w:val="nil"/>
              <w:right w:val="single" w:sz="4" w:space="0" w:color="auto"/>
            </w:tcBorders>
            <w:shd w:val="clear" w:color="auto" w:fill="auto"/>
          </w:tcPr>
          <w:p w14:paraId="55B9BB3A" w14:textId="77777777" w:rsidR="00E97F06" w:rsidRPr="00B3371C" w:rsidRDefault="00E97F06">
            <w:pPr>
              <w:pStyle w:val="Texto"/>
              <w:spacing w:after="0" w:line="60" w:lineRule="exact"/>
              <w:ind w:firstLine="0"/>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tcPr>
          <w:p w14:paraId="51508F30" w14:textId="77777777" w:rsidR="00E97F06" w:rsidRPr="00B3371C" w:rsidRDefault="00E97F06">
            <w:pPr>
              <w:pStyle w:val="Texto"/>
              <w:spacing w:after="0" w:line="60" w:lineRule="exact"/>
              <w:ind w:left="-28" w:right="-28" w:firstLine="0"/>
              <w:jc w:val="center"/>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tcPr>
          <w:p w14:paraId="1A920C97" w14:textId="77777777" w:rsidR="00E97F06" w:rsidRPr="00B3371C" w:rsidRDefault="00E97F06">
            <w:pPr>
              <w:pStyle w:val="Texto"/>
              <w:spacing w:after="0" w:line="60" w:lineRule="exact"/>
              <w:ind w:left="-28" w:right="-28" w:firstLine="0"/>
              <w:jc w:val="center"/>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tcPr>
          <w:p w14:paraId="6FF9C2C3" w14:textId="77777777" w:rsidR="00E97F06" w:rsidRPr="00B3371C" w:rsidRDefault="00E97F06">
            <w:pPr>
              <w:pStyle w:val="Texto"/>
              <w:spacing w:after="0" w:line="60" w:lineRule="exact"/>
              <w:ind w:left="-28" w:right="-28" w:firstLine="0"/>
              <w:jc w:val="center"/>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tcPr>
          <w:p w14:paraId="5BB19EBC" w14:textId="77777777" w:rsidR="00E97F06" w:rsidRPr="00B3371C" w:rsidRDefault="00E97F06">
            <w:pPr>
              <w:pStyle w:val="Texto"/>
              <w:spacing w:after="0" w:line="60" w:lineRule="exact"/>
              <w:ind w:left="-28" w:right="-28" w:firstLine="0"/>
              <w:jc w:val="center"/>
              <w:rPr>
                <w:rFonts w:ascii="Calibri" w:hAnsi="Calibri" w:cs="Calibri"/>
                <w:sz w:val="16"/>
                <w:szCs w:val="16"/>
                <w:lang w:val="es-MX"/>
              </w:rPr>
            </w:pPr>
          </w:p>
        </w:tc>
        <w:tc>
          <w:tcPr>
            <w:tcW w:w="1128" w:type="dxa"/>
            <w:tcBorders>
              <w:top w:val="single" w:sz="4" w:space="0" w:color="auto"/>
              <w:left w:val="single" w:sz="4" w:space="0" w:color="auto"/>
              <w:bottom w:val="nil"/>
              <w:right w:val="single" w:sz="4" w:space="0" w:color="auto"/>
            </w:tcBorders>
            <w:shd w:val="clear" w:color="auto" w:fill="auto"/>
          </w:tcPr>
          <w:p w14:paraId="482381B7" w14:textId="77777777" w:rsidR="00E97F06" w:rsidRPr="00B3371C" w:rsidRDefault="00E97F06">
            <w:pPr>
              <w:pStyle w:val="Texto"/>
              <w:spacing w:after="0" w:line="60" w:lineRule="exact"/>
              <w:ind w:left="-28" w:right="-28" w:firstLine="0"/>
              <w:jc w:val="center"/>
              <w:rPr>
                <w:rFonts w:ascii="Calibri" w:hAnsi="Calibri" w:cs="Calibri"/>
                <w:sz w:val="16"/>
                <w:szCs w:val="16"/>
                <w:lang w:val="es-MX"/>
              </w:rPr>
            </w:pPr>
          </w:p>
        </w:tc>
        <w:tc>
          <w:tcPr>
            <w:tcW w:w="1124" w:type="dxa"/>
            <w:tcBorders>
              <w:top w:val="single" w:sz="4" w:space="0" w:color="auto"/>
              <w:left w:val="single" w:sz="4" w:space="0" w:color="auto"/>
              <w:bottom w:val="nil"/>
              <w:right w:val="single" w:sz="4" w:space="0" w:color="auto"/>
            </w:tcBorders>
            <w:shd w:val="clear" w:color="auto" w:fill="auto"/>
          </w:tcPr>
          <w:p w14:paraId="15342725" w14:textId="77777777" w:rsidR="00E97F06" w:rsidRPr="00B3371C" w:rsidRDefault="00E97F06">
            <w:pPr>
              <w:pStyle w:val="Texto"/>
              <w:spacing w:after="0" w:line="60" w:lineRule="exact"/>
              <w:ind w:left="-28" w:right="-28" w:firstLine="0"/>
              <w:jc w:val="center"/>
              <w:rPr>
                <w:rFonts w:ascii="Calibri" w:hAnsi="Calibri" w:cs="Calibri"/>
                <w:sz w:val="16"/>
                <w:szCs w:val="16"/>
                <w:lang w:val="es-MX"/>
              </w:rPr>
            </w:pPr>
          </w:p>
        </w:tc>
      </w:tr>
      <w:tr w:rsidR="00A3227B" w:rsidRPr="00B3371C" w14:paraId="69A8503C"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660CEAAE" w14:textId="77777777" w:rsidR="00A3227B" w:rsidRPr="00B3371C" w:rsidRDefault="00A3227B" w:rsidP="006F712D">
            <w:pPr>
              <w:pStyle w:val="Texto"/>
              <w:numPr>
                <w:ilvl w:val="3"/>
                <w:numId w:val="6"/>
              </w:numPr>
              <w:spacing w:before="20" w:after="20" w:line="240" w:lineRule="auto"/>
              <w:ind w:left="209" w:hanging="209"/>
              <w:jc w:val="left"/>
              <w:rPr>
                <w:rFonts w:ascii="Calibri" w:hAnsi="Calibri" w:cs="Calibri"/>
                <w:b/>
                <w:bCs/>
                <w:sz w:val="16"/>
                <w:szCs w:val="16"/>
                <w:lang w:val="es-MX"/>
              </w:rPr>
            </w:pPr>
            <w:r w:rsidRPr="00B3371C">
              <w:rPr>
                <w:rFonts w:ascii="Calibri" w:hAnsi="Calibri" w:cs="Calibri"/>
                <w:b/>
                <w:bCs/>
                <w:sz w:val="16"/>
                <w:szCs w:val="16"/>
                <w:lang w:val="es-MX"/>
              </w:rPr>
              <w:t>Ingresos de Libre Disposición (1=A+B+C+D+E+F+G+H+I+J+K+L)</w:t>
            </w:r>
          </w:p>
        </w:tc>
        <w:tc>
          <w:tcPr>
            <w:tcW w:w="1134" w:type="dxa"/>
            <w:tcBorders>
              <w:top w:val="nil"/>
              <w:left w:val="single" w:sz="4" w:space="0" w:color="auto"/>
              <w:bottom w:val="nil"/>
              <w:right w:val="single" w:sz="4" w:space="0" w:color="auto"/>
            </w:tcBorders>
            <w:shd w:val="clear" w:color="auto" w:fill="auto"/>
            <w:vAlign w:val="center"/>
          </w:tcPr>
          <w:p w14:paraId="1893F68C" w14:textId="576744DB"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1,645,583,843</w:t>
            </w:r>
          </w:p>
        </w:tc>
        <w:tc>
          <w:tcPr>
            <w:tcW w:w="1134" w:type="dxa"/>
            <w:tcBorders>
              <w:top w:val="nil"/>
              <w:left w:val="single" w:sz="4" w:space="0" w:color="auto"/>
              <w:bottom w:val="nil"/>
              <w:right w:val="single" w:sz="4" w:space="0" w:color="auto"/>
            </w:tcBorders>
            <w:shd w:val="clear" w:color="auto" w:fill="auto"/>
            <w:vAlign w:val="center"/>
          </w:tcPr>
          <w:p w14:paraId="7F660A75" w14:textId="5B2CBFEC"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1,670,267,601</w:t>
            </w:r>
          </w:p>
        </w:tc>
        <w:tc>
          <w:tcPr>
            <w:tcW w:w="1134" w:type="dxa"/>
            <w:tcBorders>
              <w:top w:val="nil"/>
              <w:left w:val="single" w:sz="4" w:space="0" w:color="auto"/>
              <w:bottom w:val="nil"/>
              <w:right w:val="single" w:sz="4" w:space="0" w:color="auto"/>
            </w:tcBorders>
            <w:shd w:val="clear" w:color="auto" w:fill="auto"/>
            <w:vAlign w:val="center"/>
          </w:tcPr>
          <w:p w14:paraId="08AC3427" w14:textId="48A47525"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1,695,321,615</w:t>
            </w:r>
          </w:p>
        </w:tc>
        <w:tc>
          <w:tcPr>
            <w:tcW w:w="1134" w:type="dxa"/>
            <w:tcBorders>
              <w:top w:val="nil"/>
              <w:left w:val="single" w:sz="4" w:space="0" w:color="auto"/>
              <w:bottom w:val="nil"/>
              <w:right w:val="single" w:sz="4" w:space="0" w:color="auto"/>
            </w:tcBorders>
            <w:shd w:val="clear" w:color="auto" w:fill="auto"/>
            <w:vAlign w:val="center"/>
          </w:tcPr>
          <w:p w14:paraId="51596334" w14:textId="6B61BD06"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1,720,751,439</w:t>
            </w:r>
          </w:p>
        </w:tc>
        <w:tc>
          <w:tcPr>
            <w:tcW w:w="1128" w:type="dxa"/>
            <w:tcBorders>
              <w:top w:val="nil"/>
              <w:left w:val="single" w:sz="4" w:space="0" w:color="auto"/>
              <w:bottom w:val="nil"/>
              <w:right w:val="single" w:sz="4" w:space="0" w:color="auto"/>
            </w:tcBorders>
            <w:shd w:val="clear" w:color="auto" w:fill="auto"/>
            <w:vAlign w:val="center"/>
          </w:tcPr>
          <w:p w14:paraId="6D3FB414" w14:textId="76DAFF14"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1,746,562,710</w:t>
            </w:r>
          </w:p>
        </w:tc>
        <w:tc>
          <w:tcPr>
            <w:tcW w:w="1124" w:type="dxa"/>
            <w:tcBorders>
              <w:top w:val="nil"/>
              <w:left w:val="single" w:sz="4" w:space="0" w:color="auto"/>
              <w:bottom w:val="nil"/>
              <w:right w:val="single" w:sz="4" w:space="0" w:color="auto"/>
            </w:tcBorders>
            <w:shd w:val="clear" w:color="auto" w:fill="auto"/>
            <w:vAlign w:val="center"/>
          </w:tcPr>
          <w:p w14:paraId="3FEC5C93" w14:textId="0E5FE58D"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1,772,761,151</w:t>
            </w:r>
          </w:p>
        </w:tc>
      </w:tr>
      <w:tr w:rsidR="00E3702F" w:rsidRPr="00B3371C" w14:paraId="5587D33C"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791B1005"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Impuestos</w:t>
            </w:r>
          </w:p>
        </w:tc>
        <w:tc>
          <w:tcPr>
            <w:tcW w:w="1134" w:type="dxa"/>
            <w:tcBorders>
              <w:top w:val="nil"/>
              <w:left w:val="single" w:sz="4" w:space="0" w:color="auto"/>
              <w:bottom w:val="nil"/>
              <w:right w:val="single" w:sz="4" w:space="0" w:color="auto"/>
            </w:tcBorders>
            <w:shd w:val="clear" w:color="auto" w:fill="auto"/>
            <w:vAlign w:val="center"/>
          </w:tcPr>
          <w:p w14:paraId="1E42842F" w14:textId="5DF8B5FD"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8D5B5FE" w14:textId="296A83D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9B3D6F2" w14:textId="76510CF9"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349DD8D" w14:textId="1E6B90F0"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03C549AF" w14:textId="1FA410FF"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42A881C9" w14:textId="742CB6E3"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6BF8E2E6"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56BF8F1E"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Cuotas y Aportaciones de Seguridad Social</w:t>
            </w:r>
          </w:p>
        </w:tc>
        <w:tc>
          <w:tcPr>
            <w:tcW w:w="1134" w:type="dxa"/>
            <w:tcBorders>
              <w:top w:val="nil"/>
              <w:left w:val="single" w:sz="4" w:space="0" w:color="auto"/>
              <w:bottom w:val="nil"/>
              <w:right w:val="single" w:sz="4" w:space="0" w:color="auto"/>
            </w:tcBorders>
            <w:shd w:val="clear" w:color="auto" w:fill="auto"/>
            <w:vAlign w:val="center"/>
          </w:tcPr>
          <w:p w14:paraId="0DE26870" w14:textId="727121C4"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1CD51CD" w14:textId="79294D6B"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CC7F964" w14:textId="408BED65"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EB75BF4" w14:textId="531F0858"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7B4F6565" w14:textId="688FEAD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2FF1D804" w14:textId="74310FE5"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7D4B9781"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46257C67"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Contribuciones de Mejoras</w:t>
            </w:r>
          </w:p>
        </w:tc>
        <w:tc>
          <w:tcPr>
            <w:tcW w:w="1134" w:type="dxa"/>
            <w:tcBorders>
              <w:top w:val="nil"/>
              <w:left w:val="single" w:sz="4" w:space="0" w:color="auto"/>
              <w:bottom w:val="nil"/>
              <w:right w:val="single" w:sz="4" w:space="0" w:color="auto"/>
            </w:tcBorders>
            <w:shd w:val="clear" w:color="auto" w:fill="auto"/>
            <w:vAlign w:val="center"/>
          </w:tcPr>
          <w:p w14:paraId="27225628" w14:textId="193BC39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B501518" w14:textId="24CA89C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A462E61" w14:textId="0914C46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16E3865" w14:textId="7CBE8757"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2C766FF5" w14:textId="345B0719"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56B1C7D2" w14:textId="232C128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01CF2BB4"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5800365C"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Derechos</w:t>
            </w:r>
          </w:p>
        </w:tc>
        <w:tc>
          <w:tcPr>
            <w:tcW w:w="1134" w:type="dxa"/>
            <w:tcBorders>
              <w:top w:val="nil"/>
              <w:left w:val="single" w:sz="4" w:space="0" w:color="auto"/>
              <w:bottom w:val="nil"/>
              <w:right w:val="single" w:sz="4" w:space="0" w:color="auto"/>
            </w:tcBorders>
            <w:shd w:val="clear" w:color="auto" w:fill="auto"/>
            <w:vAlign w:val="center"/>
          </w:tcPr>
          <w:p w14:paraId="1B324310" w14:textId="6CD00468"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24375E8" w14:textId="0346068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10F2EDC" w14:textId="3075A03E"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E855ED9" w14:textId="2B9148A3"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3D949C20" w14:textId="7F9C651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093643AE" w14:textId="2DDEEEF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477DEF75"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03CC426E"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Productos</w:t>
            </w:r>
          </w:p>
        </w:tc>
        <w:tc>
          <w:tcPr>
            <w:tcW w:w="1134" w:type="dxa"/>
            <w:tcBorders>
              <w:top w:val="nil"/>
              <w:left w:val="single" w:sz="4" w:space="0" w:color="auto"/>
              <w:bottom w:val="nil"/>
              <w:right w:val="single" w:sz="4" w:space="0" w:color="auto"/>
            </w:tcBorders>
            <w:shd w:val="clear" w:color="auto" w:fill="auto"/>
            <w:vAlign w:val="center"/>
          </w:tcPr>
          <w:p w14:paraId="4E1D259E" w14:textId="5C82117B"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F38FCF3" w14:textId="04E58BC8"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84CC9AC" w14:textId="753020F0"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4E1ABB2" w14:textId="526C9A9C"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308487D5" w14:textId="2B744397"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675BCABF" w14:textId="2651C76E"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079B4185" w14:textId="77777777" w:rsidTr="00095CDF">
        <w:trPr>
          <w:trHeight w:val="276"/>
          <w:jc w:val="center"/>
        </w:trPr>
        <w:tc>
          <w:tcPr>
            <w:tcW w:w="1717" w:type="dxa"/>
            <w:tcBorders>
              <w:top w:val="nil"/>
              <w:left w:val="single" w:sz="4" w:space="0" w:color="auto"/>
              <w:bottom w:val="nil"/>
              <w:right w:val="single" w:sz="4" w:space="0" w:color="auto"/>
            </w:tcBorders>
            <w:shd w:val="clear" w:color="auto" w:fill="auto"/>
            <w:hideMark/>
          </w:tcPr>
          <w:p w14:paraId="45582ED3"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Aprovechamientos</w:t>
            </w:r>
          </w:p>
        </w:tc>
        <w:tc>
          <w:tcPr>
            <w:tcW w:w="1134" w:type="dxa"/>
            <w:tcBorders>
              <w:top w:val="nil"/>
              <w:left w:val="single" w:sz="4" w:space="0" w:color="auto"/>
              <w:bottom w:val="nil"/>
              <w:right w:val="single" w:sz="4" w:space="0" w:color="auto"/>
            </w:tcBorders>
            <w:shd w:val="clear" w:color="auto" w:fill="auto"/>
            <w:vAlign w:val="center"/>
          </w:tcPr>
          <w:p w14:paraId="63092DE4" w14:textId="2A5C9D0E"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2326A7A" w14:textId="3E01F09C"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32BC4AE" w14:textId="6B78784C"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1251284" w14:textId="07ABDD78"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56441A7C" w14:textId="675C00C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0DB8DA4C" w14:textId="4F960D35"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20A40B93"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6A2D4FB9"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Ingresos por Venta de Bienes y Prestación de Servicios</w:t>
            </w:r>
          </w:p>
        </w:tc>
        <w:tc>
          <w:tcPr>
            <w:tcW w:w="1134" w:type="dxa"/>
            <w:tcBorders>
              <w:top w:val="nil"/>
              <w:left w:val="single" w:sz="4" w:space="0" w:color="auto"/>
              <w:bottom w:val="nil"/>
              <w:right w:val="single" w:sz="4" w:space="0" w:color="auto"/>
            </w:tcBorders>
            <w:shd w:val="clear" w:color="auto" w:fill="auto"/>
            <w:vAlign w:val="center"/>
          </w:tcPr>
          <w:p w14:paraId="67586630" w14:textId="4A859853"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555348D" w14:textId="02317B7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0CDDB63" w14:textId="3F5AAA3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46660D3" w14:textId="144026D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069D3BDF" w14:textId="7C1E0AEC"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590E9CD9" w14:textId="2795E843"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0C5D602C"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505CB89B"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Participaciones</w:t>
            </w:r>
          </w:p>
        </w:tc>
        <w:tc>
          <w:tcPr>
            <w:tcW w:w="1134" w:type="dxa"/>
            <w:tcBorders>
              <w:top w:val="nil"/>
              <w:left w:val="single" w:sz="4" w:space="0" w:color="auto"/>
              <w:bottom w:val="nil"/>
              <w:right w:val="single" w:sz="4" w:space="0" w:color="auto"/>
            </w:tcBorders>
            <w:shd w:val="clear" w:color="auto" w:fill="auto"/>
            <w:vAlign w:val="center"/>
          </w:tcPr>
          <w:p w14:paraId="1022E09D" w14:textId="3CFC14CD"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50F9365" w14:textId="2DB6DABC"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196518C" w14:textId="5AF2251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EC3491D" w14:textId="1686493D"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04D8D4E6" w14:textId="38B46720"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0D6C3C99" w14:textId="7BE518C7"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1C4A4A6E"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753F405D"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Incentivos Derivados de la Colaboración Fiscal</w:t>
            </w:r>
          </w:p>
        </w:tc>
        <w:tc>
          <w:tcPr>
            <w:tcW w:w="1134" w:type="dxa"/>
            <w:tcBorders>
              <w:top w:val="nil"/>
              <w:left w:val="single" w:sz="4" w:space="0" w:color="auto"/>
              <w:bottom w:val="nil"/>
              <w:right w:val="single" w:sz="4" w:space="0" w:color="auto"/>
            </w:tcBorders>
            <w:shd w:val="clear" w:color="auto" w:fill="auto"/>
            <w:vAlign w:val="center"/>
          </w:tcPr>
          <w:p w14:paraId="16951B76" w14:textId="1EF4888D"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14B3217" w14:textId="26273F3F"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CCD8D58" w14:textId="4AB22C4D"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4B465E0" w14:textId="305A6CB3"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37B5146C" w14:textId="1808E9FE"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38DD491A" w14:textId="29057C6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A3227B" w:rsidRPr="00B3371C" w14:paraId="447FE9C2"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69162B96" w14:textId="77777777" w:rsidR="00A3227B" w:rsidRPr="00B3371C" w:rsidRDefault="00A3227B"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Transferencias y Asignaciones</w:t>
            </w:r>
          </w:p>
        </w:tc>
        <w:tc>
          <w:tcPr>
            <w:tcW w:w="1134" w:type="dxa"/>
            <w:tcBorders>
              <w:top w:val="nil"/>
              <w:left w:val="single" w:sz="4" w:space="0" w:color="auto"/>
              <w:bottom w:val="nil"/>
              <w:right w:val="single" w:sz="4" w:space="0" w:color="auto"/>
            </w:tcBorders>
            <w:shd w:val="clear" w:color="auto" w:fill="auto"/>
            <w:vAlign w:val="center"/>
          </w:tcPr>
          <w:p w14:paraId="1292FA3A" w14:textId="61B176B7" w:rsidR="00A3227B" w:rsidRPr="00B3371C" w:rsidRDefault="00A3227B" w:rsidP="00A3227B">
            <w:pPr>
              <w:pStyle w:val="Texto"/>
              <w:spacing w:before="20" w:after="20" w:line="240" w:lineRule="auto"/>
              <w:ind w:left="-28" w:right="-28" w:firstLine="0"/>
              <w:jc w:val="center"/>
              <w:rPr>
                <w:rFonts w:ascii="Calibri" w:hAnsi="Calibri" w:cs="Calibri"/>
                <w:sz w:val="16"/>
                <w:szCs w:val="16"/>
              </w:rPr>
            </w:pPr>
            <w:r w:rsidRPr="00B3371C">
              <w:rPr>
                <w:rFonts w:ascii="Calibri" w:hAnsi="Calibri" w:cs="Calibri"/>
                <w:color w:val="000000"/>
                <w:sz w:val="16"/>
                <w:szCs w:val="16"/>
              </w:rPr>
              <w:t>1,645,583,843</w:t>
            </w:r>
          </w:p>
        </w:tc>
        <w:tc>
          <w:tcPr>
            <w:tcW w:w="1134" w:type="dxa"/>
            <w:tcBorders>
              <w:top w:val="nil"/>
              <w:left w:val="single" w:sz="4" w:space="0" w:color="auto"/>
              <w:bottom w:val="nil"/>
              <w:right w:val="single" w:sz="4" w:space="0" w:color="auto"/>
            </w:tcBorders>
            <w:shd w:val="clear" w:color="auto" w:fill="auto"/>
            <w:vAlign w:val="center"/>
          </w:tcPr>
          <w:p w14:paraId="2B9649A8" w14:textId="38CE0A37" w:rsidR="00A3227B" w:rsidRPr="00B3371C" w:rsidRDefault="00A3227B" w:rsidP="00A3227B">
            <w:pPr>
              <w:pStyle w:val="Texto"/>
              <w:spacing w:before="20" w:after="20" w:line="240" w:lineRule="auto"/>
              <w:ind w:left="-28" w:right="-28" w:firstLine="0"/>
              <w:jc w:val="center"/>
              <w:rPr>
                <w:rFonts w:ascii="Calibri" w:hAnsi="Calibri" w:cs="Calibri"/>
                <w:sz w:val="16"/>
                <w:szCs w:val="16"/>
              </w:rPr>
            </w:pPr>
            <w:r w:rsidRPr="00B3371C">
              <w:rPr>
                <w:rFonts w:ascii="Calibri" w:hAnsi="Calibri" w:cs="Calibri"/>
                <w:color w:val="000000"/>
                <w:sz w:val="16"/>
                <w:szCs w:val="16"/>
              </w:rPr>
              <w:t>1,670,267,601</w:t>
            </w:r>
          </w:p>
        </w:tc>
        <w:tc>
          <w:tcPr>
            <w:tcW w:w="1134" w:type="dxa"/>
            <w:tcBorders>
              <w:top w:val="nil"/>
              <w:left w:val="single" w:sz="4" w:space="0" w:color="auto"/>
              <w:bottom w:val="nil"/>
              <w:right w:val="single" w:sz="4" w:space="0" w:color="auto"/>
            </w:tcBorders>
            <w:shd w:val="clear" w:color="auto" w:fill="auto"/>
            <w:vAlign w:val="center"/>
          </w:tcPr>
          <w:p w14:paraId="3F94698E" w14:textId="40B7FB57" w:rsidR="00A3227B" w:rsidRPr="00B3371C" w:rsidRDefault="00A3227B" w:rsidP="00A3227B">
            <w:pPr>
              <w:pStyle w:val="Texto"/>
              <w:spacing w:before="20" w:after="20" w:line="240" w:lineRule="auto"/>
              <w:ind w:left="-28" w:right="-28" w:firstLine="0"/>
              <w:jc w:val="center"/>
              <w:rPr>
                <w:rFonts w:ascii="Calibri" w:hAnsi="Calibri" w:cs="Calibri"/>
                <w:sz w:val="16"/>
                <w:szCs w:val="16"/>
              </w:rPr>
            </w:pPr>
            <w:r w:rsidRPr="00B3371C">
              <w:rPr>
                <w:rFonts w:ascii="Calibri" w:hAnsi="Calibri" w:cs="Calibri"/>
                <w:color w:val="000000"/>
                <w:sz w:val="16"/>
                <w:szCs w:val="16"/>
              </w:rPr>
              <w:t>1,695,321,615</w:t>
            </w:r>
          </w:p>
        </w:tc>
        <w:tc>
          <w:tcPr>
            <w:tcW w:w="1134" w:type="dxa"/>
            <w:tcBorders>
              <w:top w:val="nil"/>
              <w:left w:val="single" w:sz="4" w:space="0" w:color="auto"/>
              <w:bottom w:val="nil"/>
              <w:right w:val="single" w:sz="4" w:space="0" w:color="auto"/>
            </w:tcBorders>
            <w:shd w:val="clear" w:color="auto" w:fill="auto"/>
            <w:vAlign w:val="center"/>
          </w:tcPr>
          <w:p w14:paraId="3BA236EA" w14:textId="34DDB261" w:rsidR="00A3227B" w:rsidRPr="00B3371C" w:rsidRDefault="00A3227B" w:rsidP="00A3227B">
            <w:pPr>
              <w:pStyle w:val="Texto"/>
              <w:spacing w:before="20" w:after="20" w:line="240" w:lineRule="auto"/>
              <w:ind w:left="-28" w:right="-28" w:firstLine="0"/>
              <w:jc w:val="center"/>
              <w:rPr>
                <w:rFonts w:ascii="Calibri" w:hAnsi="Calibri" w:cs="Calibri"/>
                <w:sz w:val="16"/>
                <w:szCs w:val="16"/>
              </w:rPr>
            </w:pPr>
            <w:r w:rsidRPr="00B3371C">
              <w:rPr>
                <w:rFonts w:ascii="Calibri" w:hAnsi="Calibri" w:cs="Calibri"/>
                <w:color w:val="000000"/>
                <w:sz w:val="16"/>
                <w:szCs w:val="16"/>
              </w:rPr>
              <w:t>1,720,751,439</w:t>
            </w:r>
          </w:p>
        </w:tc>
        <w:tc>
          <w:tcPr>
            <w:tcW w:w="1128" w:type="dxa"/>
            <w:tcBorders>
              <w:top w:val="nil"/>
              <w:left w:val="single" w:sz="4" w:space="0" w:color="auto"/>
              <w:bottom w:val="nil"/>
              <w:right w:val="single" w:sz="4" w:space="0" w:color="auto"/>
            </w:tcBorders>
            <w:shd w:val="clear" w:color="auto" w:fill="auto"/>
            <w:vAlign w:val="center"/>
          </w:tcPr>
          <w:p w14:paraId="5921900A" w14:textId="018B85CE" w:rsidR="00A3227B" w:rsidRPr="00B3371C" w:rsidRDefault="00A3227B" w:rsidP="00A3227B">
            <w:pPr>
              <w:pStyle w:val="Texto"/>
              <w:spacing w:before="20" w:after="20" w:line="240" w:lineRule="auto"/>
              <w:ind w:left="-28" w:right="-28" w:firstLine="0"/>
              <w:jc w:val="center"/>
              <w:rPr>
                <w:rFonts w:ascii="Calibri" w:hAnsi="Calibri" w:cs="Calibri"/>
                <w:sz w:val="16"/>
                <w:szCs w:val="16"/>
              </w:rPr>
            </w:pPr>
            <w:r w:rsidRPr="00B3371C">
              <w:rPr>
                <w:rFonts w:ascii="Calibri" w:hAnsi="Calibri" w:cs="Calibri"/>
                <w:color w:val="000000"/>
                <w:sz w:val="16"/>
                <w:szCs w:val="16"/>
              </w:rPr>
              <w:t>1,746,562,710</w:t>
            </w:r>
          </w:p>
        </w:tc>
        <w:tc>
          <w:tcPr>
            <w:tcW w:w="1124" w:type="dxa"/>
            <w:tcBorders>
              <w:top w:val="nil"/>
              <w:left w:val="single" w:sz="4" w:space="0" w:color="auto"/>
              <w:bottom w:val="nil"/>
              <w:right w:val="single" w:sz="4" w:space="0" w:color="auto"/>
            </w:tcBorders>
            <w:shd w:val="clear" w:color="auto" w:fill="auto"/>
            <w:vAlign w:val="center"/>
          </w:tcPr>
          <w:p w14:paraId="779FB216" w14:textId="61C0237B" w:rsidR="00A3227B" w:rsidRPr="00B3371C" w:rsidRDefault="00A3227B" w:rsidP="00A3227B">
            <w:pPr>
              <w:pStyle w:val="Texto"/>
              <w:spacing w:before="20" w:after="20" w:line="240" w:lineRule="auto"/>
              <w:ind w:left="-28" w:right="-28" w:firstLine="0"/>
              <w:jc w:val="center"/>
              <w:rPr>
                <w:rFonts w:ascii="Calibri" w:hAnsi="Calibri" w:cs="Calibri"/>
                <w:sz w:val="16"/>
                <w:szCs w:val="16"/>
              </w:rPr>
            </w:pPr>
            <w:r w:rsidRPr="00B3371C">
              <w:rPr>
                <w:rFonts w:ascii="Calibri" w:hAnsi="Calibri" w:cs="Calibri"/>
                <w:color w:val="000000"/>
                <w:sz w:val="16"/>
                <w:szCs w:val="16"/>
              </w:rPr>
              <w:t>1,772,761,151</w:t>
            </w:r>
          </w:p>
        </w:tc>
      </w:tr>
      <w:tr w:rsidR="00E3702F" w:rsidRPr="00B3371C" w14:paraId="1E73745B"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7A378360"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Convenios</w:t>
            </w:r>
          </w:p>
        </w:tc>
        <w:tc>
          <w:tcPr>
            <w:tcW w:w="1134" w:type="dxa"/>
            <w:tcBorders>
              <w:top w:val="nil"/>
              <w:left w:val="single" w:sz="4" w:space="0" w:color="auto"/>
              <w:bottom w:val="nil"/>
              <w:right w:val="single" w:sz="4" w:space="0" w:color="auto"/>
            </w:tcBorders>
            <w:shd w:val="clear" w:color="auto" w:fill="auto"/>
            <w:vAlign w:val="center"/>
          </w:tcPr>
          <w:p w14:paraId="3EB7FA27" w14:textId="5B73683E"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30482CF" w14:textId="7572EB7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F1B1478" w14:textId="54BFFF0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CED0E31" w14:textId="64A6D45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0D465C66" w14:textId="6F2D7EB9"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5F536C6D" w14:textId="3F636CF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3B0507F3"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4E4389F8" w14:textId="77777777" w:rsidR="00E3702F" w:rsidRPr="00B3371C" w:rsidRDefault="00E3702F" w:rsidP="006F712D">
            <w:pPr>
              <w:pStyle w:val="Texto"/>
              <w:numPr>
                <w:ilvl w:val="0"/>
                <w:numId w:val="7"/>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Otros Ingresos de Libre Disposición</w:t>
            </w:r>
          </w:p>
        </w:tc>
        <w:tc>
          <w:tcPr>
            <w:tcW w:w="1134" w:type="dxa"/>
            <w:tcBorders>
              <w:top w:val="nil"/>
              <w:left w:val="single" w:sz="4" w:space="0" w:color="auto"/>
              <w:bottom w:val="nil"/>
              <w:right w:val="single" w:sz="4" w:space="0" w:color="auto"/>
            </w:tcBorders>
            <w:shd w:val="clear" w:color="auto" w:fill="auto"/>
            <w:vAlign w:val="center"/>
          </w:tcPr>
          <w:p w14:paraId="1010D0CE" w14:textId="645890B4"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0271CEA" w14:textId="34B43A15"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78D320C" w14:textId="012518A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EC5C5B5" w14:textId="072FEDDB"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343E984E" w14:textId="54C49199"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6065C35F" w14:textId="141271E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97F06" w:rsidRPr="00B3371C" w14:paraId="6784A441"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tcPr>
          <w:p w14:paraId="4B0ED975" w14:textId="77777777" w:rsidR="00E97F06" w:rsidRPr="00B3371C" w:rsidRDefault="00E97F06">
            <w:pPr>
              <w:pStyle w:val="Texto"/>
              <w:spacing w:after="0" w:line="60" w:lineRule="exact"/>
              <w:ind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13B931BA"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42B56657"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4423F32B"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3234911D"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28" w:type="dxa"/>
            <w:tcBorders>
              <w:top w:val="nil"/>
              <w:left w:val="single" w:sz="4" w:space="0" w:color="auto"/>
              <w:bottom w:val="nil"/>
              <w:right w:val="single" w:sz="4" w:space="0" w:color="auto"/>
            </w:tcBorders>
            <w:shd w:val="clear" w:color="auto" w:fill="auto"/>
          </w:tcPr>
          <w:p w14:paraId="25AFCCDE"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24" w:type="dxa"/>
            <w:tcBorders>
              <w:top w:val="nil"/>
              <w:left w:val="single" w:sz="4" w:space="0" w:color="auto"/>
              <w:bottom w:val="nil"/>
              <w:right w:val="single" w:sz="4" w:space="0" w:color="auto"/>
            </w:tcBorders>
            <w:shd w:val="clear" w:color="auto" w:fill="auto"/>
          </w:tcPr>
          <w:p w14:paraId="6453377D" w14:textId="77777777" w:rsidR="00E97F06" w:rsidRPr="00B3371C" w:rsidRDefault="00E97F06">
            <w:pPr>
              <w:pStyle w:val="Texto"/>
              <w:spacing w:after="0" w:line="60" w:lineRule="exact"/>
              <w:ind w:firstLine="0"/>
              <w:jc w:val="center"/>
              <w:rPr>
                <w:rFonts w:ascii="Calibri" w:hAnsi="Calibri" w:cs="Calibri"/>
                <w:sz w:val="16"/>
                <w:szCs w:val="16"/>
                <w:lang w:val="es-MX"/>
              </w:rPr>
            </w:pPr>
          </w:p>
        </w:tc>
      </w:tr>
      <w:tr w:rsidR="00A3227B" w:rsidRPr="00B3371C" w14:paraId="314328B2"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669E3664" w14:textId="77777777" w:rsidR="00A3227B" w:rsidRPr="00B3371C" w:rsidRDefault="00A3227B" w:rsidP="006F712D">
            <w:pPr>
              <w:pStyle w:val="Texto"/>
              <w:numPr>
                <w:ilvl w:val="3"/>
                <w:numId w:val="6"/>
              </w:numPr>
              <w:spacing w:before="20" w:after="20" w:line="240" w:lineRule="auto"/>
              <w:ind w:left="209" w:hanging="209"/>
              <w:jc w:val="left"/>
              <w:rPr>
                <w:rFonts w:ascii="Calibri" w:hAnsi="Calibri" w:cs="Calibri"/>
                <w:b/>
                <w:bCs/>
                <w:sz w:val="16"/>
                <w:szCs w:val="16"/>
                <w:lang w:val="es-MX"/>
              </w:rPr>
            </w:pPr>
            <w:r w:rsidRPr="00B3371C">
              <w:rPr>
                <w:rFonts w:ascii="Calibri" w:hAnsi="Calibri" w:cs="Calibri"/>
                <w:b/>
                <w:bCs/>
                <w:sz w:val="16"/>
                <w:szCs w:val="16"/>
                <w:lang w:val="es-MX"/>
              </w:rPr>
              <w:t>Transferencias Federales Etiquetadas (2=A+B+C+D+E)</w:t>
            </w:r>
          </w:p>
        </w:tc>
        <w:tc>
          <w:tcPr>
            <w:tcW w:w="1134" w:type="dxa"/>
            <w:tcBorders>
              <w:top w:val="nil"/>
              <w:left w:val="single" w:sz="4" w:space="0" w:color="auto"/>
              <w:bottom w:val="nil"/>
              <w:right w:val="single" w:sz="4" w:space="0" w:color="auto"/>
            </w:tcBorders>
            <w:shd w:val="clear" w:color="auto" w:fill="auto"/>
            <w:vAlign w:val="center"/>
          </w:tcPr>
          <w:p w14:paraId="5E997FEE" w14:textId="67A42882"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56,412,845</w:t>
            </w:r>
          </w:p>
        </w:tc>
        <w:tc>
          <w:tcPr>
            <w:tcW w:w="1134" w:type="dxa"/>
            <w:tcBorders>
              <w:top w:val="nil"/>
              <w:left w:val="single" w:sz="4" w:space="0" w:color="auto"/>
              <w:bottom w:val="nil"/>
              <w:right w:val="single" w:sz="4" w:space="0" w:color="auto"/>
            </w:tcBorders>
            <w:shd w:val="clear" w:color="auto" w:fill="auto"/>
            <w:vAlign w:val="center"/>
          </w:tcPr>
          <w:p w14:paraId="41CDB2FD" w14:textId="2E64297E"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57,259,038</w:t>
            </w:r>
          </w:p>
        </w:tc>
        <w:tc>
          <w:tcPr>
            <w:tcW w:w="1134" w:type="dxa"/>
            <w:tcBorders>
              <w:top w:val="nil"/>
              <w:left w:val="single" w:sz="4" w:space="0" w:color="auto"/>
              <w:bottom w:val="nil"/>
              <w:right w:val="single" w:sz="4" w:space="0" w:color="auto"/>
            </w:tcBorders>
            <w:shd w:val="clear" w:color="auto" w:fill="auto"/>
            <w:vAlign w:val="center"/>
          </w:tcPr>
          <w:p w14:paraId="0B587279" w14:textId="1F0EF2F6"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58,117,923</w:t>
            </w:r>
          </w:p>
        </w:tc>
        <w:tc>
          <w:tcPr>
            <w:tcW w:w="1134" w:type="dxa"/>
            <w:tcBorders>
              <w:top w:val="nil"/>
              <w:left w:val="single" w:sz="4" w:space="0" w:color="auto"/>
              <w:bottom w:val="nil"/>
              <w:right w:val="single" w:sz="4" w:space="0" w:color="auto"/>
            </w:tcBorders>
            <w:shd w:val="clear" w:color="auto" w:fill="auto"/>
            <w:vAlign w:val="center"/>
          </w:tcPr>
          <w:p w14:paraId="5B2C4846" w14:textId="55866D81"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58,989,692</w:t>
            </w:r>
          </w:p>
        </w:tc>
        <w:tc>
          <w:tcPr>
            <w:tcW w:w="1128" w:type="dxa"/>
            <w:tcBorders>
              <w:top w:val="nil"/>
              <w:left w:val="single" w:sz="4" w:space="0" w:color="auto"/>
              <w:bottom w:val="nil"/>
              <w:right w:val="single" w:sz="4" w:space="0" w:color="auto"/>
            </w:tcBorders>
            <w:shd w:val="clear" w:color="auto" w:fill="auto"/>
            <w:vAlign w:val="center"/>
          </w:tcPr>
          <w:p w14:paraId="4CDD87BC" w14:textId="763AE458"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59,874,537</w:t>
            </w:r>
          </w:p>
        </w:tc>
        <w:tc>
          <w:tcPr>
            <w:tcW w:w="1124" w:type="dxa"/>
            <w:tcBorders>
              <w:top w:val="nil"/>
              <w:left w:val="single" w:sz="4" w:space="0" w:color="auto"/>
              <w:bottom w:val="nil"/>
              <w:right w:val="single" w:sz="4" w:space="0" w:color="auto"/>
            </w:tcBorders>
            <w:shd w:val="clear" w:color="auto" w:fill="auto"/>
            <w:vAlign w:val="center"/>
          </w:tcPr>
          <w:p w14:paraId="69AD1D1F" w14:textId="3D17AE0C"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60,772,656</w:t>
            </w:r>
          </w:p>
        </w:tc>
      </w:tr>
      <w:tr w:rsidR="00E3702F" w:rsidRPr="00B3371C" w14:paraId="5B8E1E33"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787D06DB" w14:textId="77777777" w:rsidR="00E3702F" w:rsidRPr="00B3371C" w:rsidRDefault="00E3702F" w:rsidP="006F712D">
            <w:pPr>
              <w:pStyle w:val="Texto"/>
              <w:numPr>
                <w:ilvl w:val="4"/>
                <w:numId w:val="6"/>
              </w:numPr>
              <w:spacing w:before="20" w:after="2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Aportaciones</w:t>
            </w:r>
          </w:p>
        </w:tc>
        <w:tc>
          <w:tcPr>
            <w:tcW w:w="1134" w:type="dxa"/>
            <w:tcBorders>
              <w:top w:val="nil"/>
              <w:left w:val="single" w:sz="4" w:space="0" w:color="auto"/>
              <w:bottom w:val="nil"/>
              <w:right w:val="single" w:sz="4" w:space="0" w:color="auto"/>
            </w:tcBorders>
            <w:shd w:val="clear" w:color="auto" w:fill="auto"/>
            <w:vAlign w:val="center"/>
          </w:tcPr>
          <w:p w14:paraId="6F7D09B9" w14:textId="10A6DFF1"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AEAFC50" w14:textId="6CE9E02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3DE5784" w14:textId="63498D43"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3D01D3F" w14:textId="17BD33A9"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71FEDFDD" w14:textId="5073989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59DF034A" w14:textId="7DB18330"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A3227B" w:rsidRPr="00B3371C" w14:paraId="32BF8FCA"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76296F14" w14:textId="77777777" w:rsidR="00A3227B" w:rsidRPr="00B3371C" w:rsidRDefault="00A3227B" w:rsidP="006F712D">
            <w:pPr>
              <w:pStyle w:val="Texto"/>
              <w:numPr>
                <w:ilvl w:val="4"/>
                <w:numId w:val="6"/>
              </w:numPr>
              <w:spacing w:before="20" w:after="20" w:line="240" w:lineRule="auto"/>
              <w:ind w:left="492" w:hanging="283"/>
              <w:jc w:val="left"/>
              <w:rPr>
                <w:rFonts w:ascii="Calibri" w:hAnsi="Calibri" w:cs="Calibri"/>
                <w:bCs/>
                <w:sz w:val="16"/>
                <w:szCs w:val="16"/>
                <w:lang w:val="es-MX"/>
              </w:rPr>
            </w:pPr>
            <w:r w:rsidRPr="00B3371C">
              <w:rPr>
                <w:rFonts w:ascii="Calibri" w:hAnsi="Calibri" w:cs="Calibri"/>
                <w:bCs/>
                <w:sz w:val="16"/>
                <w:szCs w:val="16"/>
                <w:lang w:val="es-MX"/>
              </w:rPr>
              <w:t>Convenios</w:t>
            </w:r>
          </w:p>
        </w:tc>
        <w:tc>
          <w:tcPr>
            <w:tcW w:w="1134" w:type="dxa"/>
            <w:tcBorders>
              <w:top w:val="nil"/>
              <w:left w:val="single" w:sz="4" w:space="0" w:color="auto"/>
              <w:bottom w:val="nil"/>
              <w:right w:val="single" w:sz="4" w:space="0" w:color="auto"/>
            </w:tcBorders>
            <w:shd w:val="clear" w:color="auto" w:fill="auto"/>
            <w:vAlign w:val="center"/>
          </w:tcPr>
          <w:p w14:paraId="2E974954" w14:textId="3A608D10"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56,412,845</w:t>
            </w:r>
          </w:p>
        </w:tc>
        <w:tc>
          <w:tcPr>
            <w:tcW w:w="1134" w:type="dxa"/>
            <w:tcBorders>
              <w:top w:val="nil"/>
              <w:left w:val="single" w:sz="4" w:space="0" w:color="auto"/>
              <w:bottom w:val="nil"/>
              <w:right w:val="single" w:sz="4" w:space="0" w:color="auto"/>
            </w:tcBorders>
            <w:shd w:val="clear" w:color="auto" w:fill="auto"/>
            <w:vAlign w:val="center"/>
          </w:tcPr>
          <w:p w14:paraId="7CE4E71D" w14:textId="033698C0"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57,259,038</w:t>
            </w:r>
          </w:p>
        </w:tc>
        <w:tc>
          <w:tcPr>
            <w:tcW w:w="1134" w:type="dxa"/>
            <w:tcBorders>
              <w:top w:val="nil"/>
              <w:left w:val="single" w:sz="4" w:space="0" w:color="auto"/>
              <w:bottom w:val="nil"/>
              <w:right w:val="single" w:sz="4" w:space="0" w:color="auto"/>
            </w:tcBorders>
            <w:shd w:val="clear" w:color="auto" w:fill="auto"/>
            <w:vAlign w:val="center"/>
          </w:tcPr>
          <w:p w14:paraId="74834E4D" w14:textId="5D06B1AF"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58,117,923</w:t>
            </w:r>
          </w:p>
        </w:tc>
        <w:tc>
          <w:tcPr>
            <w:tcW w:w="1134" w:type="dxa"/>
            <w:tcBorders>
              <w:top w:val="nil"/>
              <w:left w:val="single" w:sz="4" w:space="0" w:color="auto"/>
              <w:bottom w:val="nil"/>
              <w:right w:val="single" w:sz="4" w:space="0" w:color="auto"/>
            </w:tcBorders>
            <w:shd w:val="clear" w:color="auto" w:fill="auto"/>
            <w:vAlign w:val="center"/>
          </w:tcPr>
          <w:p w14:paraId="6C5FC918" w14:textId="5033C6FD"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58,989,692</w:t>
            </w:r>
          </w:p>
        </w:tc>
        <w:tc>
          <w:tcPr>
            <w:tcW w:w="1128" w:type="dxa"/>
            <w:tcBorders>
              <w:top w:val="nil"/>
              <w:left w:val="single" w:sz="4" w:space="0" w:color="auto"/>
              <w:bottom w:val="nil"/>
              <w:right w:val="single" w:sz="4" w:space="0" w:color="auto"/>
            </w:tcBorders>
            <w:shd w:val="clear" w:color="auto" w:fill="auto"/>
            <w:vAlign w:val="center"/>
          </w:tcPr>
          <w:p w14:paraId="31B297EE" w14:textId="718EE25A"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59,874,537</w:t>
            </w:r>
          </w:p>
        </w:tc>
        <w:tc>
          <w:tcPr>
            <w:tcW w:w="1124" w:type="dxa"/>
            <w:tcBorders>
              <w:top w:val="nil"/>
              <w:left w:val="single" w:sz="4" w:space="0" w:color="auto"/>
              <w:bottom w:val="nil"/>
              <w:right w:val="single" w:sz="4" w:space="0" w:color="auto"/>
            </w:tcBorders>
            <w:shd w:val="clear" w:color="auto" w:fill="auto"/>
            <w:vAlign w:val="center"/>
          </w:tcPr>
          <w:p w14:paraId="2B7B42D4" w14:textId="2212776A" w:rsidR="00A3227B" w:rsidRPr="00B3371C" w:rsidRDefault="00A3227B" w:rsidP="00A3227B">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60,772,656</w:t>
            </w:r>
          </w:p>
        </w:tc>
      </w:tr>
      <w:tr w:rsidR="00E3702F" w:rsidRPr="00B3371C" w14:paraId="26BD109F"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79FC0AE0" w14:textId="77777777" w:rsidR="00E3702F" w:rsidRPr="00B3371C" w:rsidRDefault="00E3702F" w:rsidP="006F712D">
            <w:pPr>
              <w:pStyle w:val="Texto"/>
              <w:numPr>
                <w:ilvl w:val="4"/>
                <w:numId w:val="6"/>
              </w:numPr>
              <w:spacing w:before="20" w:after="20" w:line="240" w:lineRule="auto"/>
              <w:ind w:left="492" w:hanging="283"/>
              <w:jc w:val="left"/>
              <w:rPr>
                <w:rFonts w:ascii="Calibri" w:hAnsi="Calibri" w:cs="Calibri"/>
                <w:bCs/>
                <w:sz w:val="16"/>
                <w:szCs w:val="16"/>
                <w:lang w:val="es-MX"/>
              </w:rPr>
            </w:pPr>
            <w:r w:rsidRPr="00B3371C">
              <w:rPr>
                <w:rFonts w:ascii="Calibri" w:hAnsi="Calibri" w:cs="Calibri"/>
                <w:bCs/>
                <w:sz w:val="16"/>
                <w:szCs w:val="16"/>
                <w:lang w:val="es-MX"/>
              </w:rPr>
              <w:t>Fondos Distintos de Aportaciones</w:t>
            </w:r>
          </w:p>
        </w:tc>
        <w:tc>
          <w:tcPr>
            <w:tcW w:w="1134" w:type="dxa"/>
            <w:tcBorders>
              <w:top w:val="nil"/>
              <w:left w:val="single" w:sz="4" w:space="0" w:color="auto"/>
              <w:bottom w:val="nil"/>
              <w:right w:val="single" w:sz="4" w:space="0" w:color="auto"/>
            </w:tcBorders>
            <w:shd w:val="clear" w:color="auto" w:fill="auto"/>
            <w:vAlign w:val="center"/>
          </w:tcPr>
          <w:p w14:paraId="553A330D" w14:textId="13D3691D"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4C56758" w14:textId="307439B4"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41A6AD8" w14:textId="75D682C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481AC12" w14:textId="41633A8C"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0DB312F2" w14:textId="16C9E04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29EA90AD" w14:textId="59ACFDD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53E5D37D" w14:textId="77777777" w:rsidTr="00095CDF">
        <w:trPr>
          <w:trHeight w:val="25"/>
          <w:jc w:val="center"/>
        </w:trPr>
        <w:tc>
          <w:tcPr>
            <w:tcW w:w="1717" w:type="dxa"/>
            <w:tcBorders>
              <w:top w:val="nil"/>
              <w:left w:val="single" w:sz="4" w:space="0" w:color="auto"/>
              <w:bottom w:val="single" w:sz="4" w:space="0" w:color="auto"/>
              <w:right w:val="single" w:sz="4" w:space="0" w:color="auto"/>
            </w:tcBorders>
            <w:shd w:val="clear" w:color="auto" w:fill="auto"/>
            <w:hideMark/>
          </w:tcPr>
          <w:p w14:paraId="3E335A16" w14:textId="77777777" w:rsidR="00E3702F" w:rsidRPr="00B3371C" w:rsidRDefault="00E3702F" w:rsidP="006F712D">
            <w:pPr>
              <w:pStyle w:val="Texto"/>
              <w:numPr>
                <w:ilvl w:val="4"/>
                <w:numId w:val="6"/>
              </w:numPr>
              <w:spacing w:before="20" w:after="20" w:line="240" w:lineRule="auto"/>
              <w:ind w:left="492" w:hanging="283"/>
              <w:jc w:val="left"/>
              <w:rPr>
                <w:rFonts w:ascii="Calibri" w:hAnsi="Calibri" w:cs="Calibri"/>
                <w:bCs/>
                <w:sz w:val="16"/>
                <w:szCs w:val="16"/>
                <w:lang w:val="es-MX"/>
              </w:rPr>
            </w:pPr>
            <w:r w:rsidRPr="00B3371C">
              <w:rPr>
                <w:rFonts w:ascii="Calibri" w:hAnsi="Calibri" w:cs="Calibri"/>
                <w:bCs/>
                <w:sz w:val="16"/>
                <w:szCs w:val="16"/>
                <w:lang w:val="es-MX"/>
              </w:rPr>
              <w:t>Transferencias, Asignaciones, Subsidios y Subvenciones, y Pensiones y Jubilaciones</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13CBEB" w14:textId="5C9243D1"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82CC9D" w14:textId="7240A3A8"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F07F7F" w14:textId="34D3521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580A85" w14:textId="2A0182D8"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single" w:sz="4" w:space="0" w:color="auto"/>
              <w:right w:val="single" w:sz="4" w:space="0" w:color="auto"/>
            </w:tcBorders>
            <w:shd w:val="clear" w:color="auto" w:fill="auto"/>
            <w:vAlign w:val="center"/>
          </w:tcPr>
          <w:p w14:paraId="2E9872EC" w14:textId="17055251"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single" w:sz="4" w:space="0" w:color="auto"/>
              <w:right w:val="single" w:sz="4" w:space="0" w:color="auto"/>
            </w:tcBorders>
            <w:shd w:val="clear" w:color="auto" w:fill="auto"/>
            <w:vAlign w:val="center"/>
          </w:tcPr>
          <w:p w14:paraId="297DA313" w14:textId="4233A998"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30227AF6" w14:textId="77777777" w:rsidTr="00095CDF">
        <w:trPr>
          <w:trHeight w:val="25"/>
          <w:jc w:val="center"/>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32EF361B" w14:textId="77777777" w:rsidR="00E3702F" w:rsidRPr="00B3371C" w:rsidRDefault="00E3702F" w:rsidP="006F712D">
            <w:pPr>
              <w:pStyle w:val="Texto"/>
              <w:numPr>
                <w:ilvl w:val="4"/>
                <w:numId w:val="6"/>
              </w:numPr>
              <w:spacing w:before="20" w:after="20" w:line="240" w:lineRule="auto"/>
              <w:ind w:left="492" w:hanging="283"/>
              <w:jc w:val="left"/>
              <w:rPr>
                <w:rFonts w:ascii="Calibri" w:hAnsi="Calibri" w:cs="Calibri"/>
                <w:bCs/>
                <w:sz w:val="16"/>
                <w:szCs w:val="16"/>
                <w:lang w:val="es-MX"/>
              </w:rPr>
            </w:pPr>
            <w:r w:rsidRPr="00B3371C">
              <w:rPr>
                <w:rFonts w:ascii="Calibri" w:hAnsi="Calibri" w:cs="Calibri"/>
                <w:bCs/>
                <w:sz w:val="16"/>
                <w:szCs w:val="16"/>
                <w:lang w:val="es-MX"/>
              </w:rPr>
              <w:t xml:space="preserve">Otras Transferencias </w:t>
            </w:r>
            <w:r w:rsidRPr="00B3371C">
              <w:rPr>
                <w:rFonts w:ascii="Calibri" w:hAnsi="Calibri" w:cs="Calibri"/>
                <w:bCs/>
                <w:sz w:val="16"/>
                <w:szCs w:val="16"/>
                <w:lang w:val="es-MX"/>
              </w:rPr>
              <w:lastRenderedPageBreak/>
              <w:t>Federales Etiquetadas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FB7F87" w14:textId="52FE009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lastRenderedPageBreak/>
              <w:t>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583017" w14:textId="7569688F"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39B839" w14:textId="67DD2FA1"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D42B0" w14:textId="2B793318"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7D44DED" w14:textId="63A9E001"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6BE5DD4" w14:textId="070380B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1FFACF11" w14:textId="77777777" w:rsidTr="00095CDF">
        <w:trPr>
          <w:trHeight w:val="25"/>
          <w:jc w:val="center"/>
        </w:trPr>
        <w:tc>
          <w:tcPr>
            <w:tcW w:w="1717" w:type="dxa"/>
            <w:tcBorders>
              <w:top w:val="single" w:sz="4" w:space="0" w:color="auto"/>
              <w:left w:val="single" w:sz="4" w:space="0" w:color="auto"/>
              <w:bottom w:val="nil"/>
              <w:right w:val="single" w:sz="4" w:space="0" w:color="auto"/>
            </w:tcBorders>
            <w:shd w:val="clear" w:color="auto" w:fill="auto"/>
          </w:tcPr>
          <w:p w14:paraId="35D40D41" w14:textId="77777777" w:rsidR="00E3702F" w:rsidRPr="00B3371C" w:rsidRDefault="00E3702F" w:rsidP="00E3702F">
            <w:pPr>
              <w:pStyle w:val="Texto"/>
              <w:spacing w:after="0" w:line="60" w:lineRule="exact"/>
              <w:ind w:firstLine="0"/>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vAlign w:val="center"/>
          </w:tcPr>
          <w:p w14:paraId="230D40F2" w14:textId="6C52BAEC" w:rsidR="00E3702F" w:rsidRPr="00B3371C" w:rsidRDefault="00E3702F" w:rsidP="00E3702F">
            <w:pPr>
              <w:pStyle w:val="Texto"/>
              <w:spacing w:after="0" w:line="60" w:lineRule="exact"/>
              <w:ind w:firstLine="0"/>
              <w:jc w:val="right"/>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vAlign w:val="center"/>
          </w:tcPr>
          <w:p w14:paraId="4E813E95" w14:textId="3CD9E36D" w:rsidR="00E3702F" w:rsidRPr="00B3371C" w:rsidRDefault="00E3702F" w:rsidP="00E3702F">
            <w:pPr>
              <w:pStyle w:val="Texto"/>
              <w:spacing w:after="0" w:line="60" w:lineRule="exact"/>
              <w:ind w:firstLine="0"/>
              <w:jc w:val="right"/>
              <w:rPr>
                <w:rFonts w:ascii="Calibri" w:hAnsi="Calibri" w:cs="Calibri"/>
                <w:sz w:val="16"/>
                <w:szCs w:val="16"/>
                <w:lang w:val="es-MX"/>
              </w:rPr>
            </w:pPr>
            <w:r w:rsidRPr="00B3371C">
              <w:rPr>
                <w:rFonts w:ascii="Calibri" w:hAnsi="Calibri" w:cs="Calibri"/>
                <w:color w:val="000000"/>
                <w:sz w:val="16"/>
                <w:szCs w:val="16"/>
              </w:rPr>
              <w:t> </w:t>
            </w:r>
          </w:p>
        </w:tc>
        <w:tc>
          <w:tcPr>
            <w:tcW w:w="1134" w:type="dxa"/>
            <w:tcBorders>
              <w:top w:val="single" w:sz="4" w:space="0" w:color="auto"/>
              <w:left w:val="single" w:sz="4" w:space="0" w:color="auto"/>
              <w:bottom w:val="nil"/>
              <w:right w:val="single" w:sz="4" w:space="0" w:color="auto"/>
            </w:tcBorders>
            <w:shd w:val="clear" w:color="auto" w:fill="auto"/>
            <w:vAlign w:val="center"/>
          </w:tcPr>
          <w:p w14:paraId="4F4ABC96" w14:textId="0DF69176" w:rsidR="00E3702F" w:rsidRPr="00B3371C" w:rsidRDefault="00E3702F" w:rsidP="00E3702F">
            <w:pPr>
              <w:pStyle w:val="Texto"/>
              <w:spacing w:after="0" w:line="60" w:lineRule="exact"/>
              <w:ind w:firstLine="0"/>
              <w:jc w:val="right"/>
              <w:rPr>
                <w:rFonts w:ascii="Calibri" w:hAnsi="Calibri" w:cs="Calibri"/>
                <w:sz w:val="16"/>
                <w:szCs w:val="16"/>
                <w:lang w:val="es-MX"/>
              </w:rPr>
            </w:pPr>
            <w:r w:rsidRPr="00B3371C">
              <w:rPr>
                <w:rFonts w:ascii="Calibri" w:hAnsi="Calibri" w:cs="Calibri"/>
                <w:color w:val="000000"/>
                <w:sz w:val="16"/>
                <w:szCs w:val="16"/>
              </w:rPr>
              <w:t> </w:t>
            </w:r>
          </w:p>
        </w:tc>
        <w:tc>
          <w:tcPr>
            <w:tcW w:w="1134" w:type="dxa"/>
            <w:tcBorders>
              <w:top w:val="single" w:sz="4" w:space="0" w:color="auto"/>
              <w:left w:val="single" w:sz="4" w:space="0" w:color="auto"/>
              <w:bottom w:val="nil"/>
              <w:right w:val="single" w:sz="4" w:space="0" w:color="auto"/>
            </w:tcBorders>
            <w:shd w:val="clear" w:color="auto" w:fill="auto"/>
            <w:vAlign w:val="center"/>
          </w:tcPr>
          <w:p w14:paraId="013193E6" w14:textId="47370C92" w:rsidR="00E3702F" w:rsidRPr="00B3371C" w:rsidRDefault="00E3702F" w:rsidP="00E3702F">
            <w:pPr>
              <w:pStyle w:val="Texto"/>
              <w:spacing w:after="0" w:line="60" w:lineRule="exact"/>
              <w:ind w:firstLine="0"/>
              <w:jc w:val="right"/>
              <w:rPr>
                <w:rFonts w:ascii="Calibri" w:hAnsi="Calibri" w:cs="Calibri"/>
                <w:sz w:val="16"/>
                <w:szCs w:val="16"/>
                <w:lang w:val="es-MX"/>
              </w:rPr>
            </w:pPr>
            <w:r w:rsidRPr="00B3371C">
              <w:rPr>
                <w:rFonts w:ascii="Calibri" w:hAnsi="Calibri" w:cs="Calibri"/>
                <w:color w:val="000000"/>
                <w:sz w:val="16"/>
                <w:szCs w:val="16"/>
              </w:rPr>
              <w:t> </w:t>
            </w:r>
          </w:p>
        </w:tc>
        <w:tc>
          <w:tcPr>
            <w:tcW w:w="1128" w:type="dxa"/>
            <w:tcBorders>
              <w:top w:val="single" w:sz="4" w:space="0" w:color="auto"/>
              <w:left w:val="single" w:sz="4" w:space="0" w:color="auto"/>
              <w:bottom w:val="nil"/>
              <w:right w:val="single" w:sz="4" w:space="0" w:color="auto"/>
            </w:tcBorders>
            <w:shd w:val="clear" w:color="auto" w:fill="auto"/>
            <w:vAlign w:val="center"/>
          </w:tcPr>
          <w:p w14:paraId="66038404" w14:textId="25EA196D" w:rsidR="00E3702F" w:rsidRPr="00B3371C" w:rsidRDefault="00E3702F" w:rsidP="00E3702F">
            <w:pPr>
              <w:pStyle w:val="Texto"/>
              <w:spacing w:after="0" w:line="60" w:lineRule="exact"/>
              <w:ind w:firstLine="0"/>
              <w:jc w:val="right"/>
              <w:rPr>
                <w:rFonts w:ascii="Calibri" w:hAnsi="Calibri" w:cs="Calibri"/>
                <w:sz w:val="16"/>
                <w:szCs w:val="16"/>
                <w:lang w:val="es-MX"/>
              </w:rPr>
            </w:pPr>
            <w:r w:rsidRPr="00B3371C">
              <w:rPr>
                <w:rFonts w:ascii="Calibri" w:hAnsi="Calibri" w:cs="Calibri"/>
                <w:color w:val="000000"/>
                <w:sz w:val="16"/>
                <w:szCs w:val="16"/>
              </w:rPr>
              <w:t> </w:t>
            </w:r>
          </w:p>
        </w:tc>
        <w:tc>
          <w:tcPr>
            <w:tcW w:w="1124" w:type="dxa"/>
            <w:tcBorders>
              <w:top w:val="single" w:sz="4" w:space="0" w:color="auto"/>
              <w:left w:val="single" w:sz="4" w:space="0" w:color="auto"/>
              <w:bottom w:val="nil"/>
              <w:right w:val="single" w:sz="4" w:space="0" w:color="auto"/>
            </w:tcBorders>
            <w:shd w:val="clear" w:color="auto" w:fill="auto"/>
            <w:vAlign w:val="center"/>
          </w:tcPr>
          <w:p w14:paraId="2FEC86C4" w14:textId="20DE4304" w:rsidR="00E3702F" w:rsidRPr="00B3371C" w:rsidRDefault="00E3702F" w:rsidP="00E3702F">
            <w:pPr>
              <w:pStyle w:val="Texto"/>
              <w:spacing w:after="0" w:line="60" w:lineRule="exact"/>
              <w:ind w:firstLine="0"/>
              <w:jc w:val="right"/>
              <w:rPr>
                <w:rFonts w:ascii="Calibri" w:hAnsi="Calibri" w:cs="Calibri"/>
                <w:sz w:val="16"/>
                <w:szCs w:val="16"/>
                <w:lang w:val="es-MX"/>
              </w:rPr>
            </w:pPr>
            <w:r w:rsidRPr="00B3371C">
              <w:rPr>
                <w:rFonts w:ascii="Calibri" w:hAnsi="Calibri" w:cs="Calibri"/>
                <w:color w:val="000000"/>
                <w:sz w:val="16"/>
                <w:szCs w:val="16"/>
              </w:rPr>
              <w:t> </w:t>
            </w:r>
          </w:p>
        </w:tc>
      </w:tr>
      <w:tr w:rsidR="00E3702F" w:rsidRPr="00B3371C" w14:paraId="4085152F"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73E68C0D" w14:textId="77777777" w:rsidR="00E3702F" w:rsidRPr="00B3371C" w:rsidRDefault="00E3702F" w:rsidP="006F712D">
            <w:pPr>
              <w:pStyle w:val="Texto"/>
              <w:numPr>
                <w:ilvl w:val="3"/>
                <w:numId w:val="6"/>
              </w:numPr>
              <w:spacing w:before="20" w:after="20" w:line="240" w:lineRule="auto"/>
              <w:ind w:left="209" w:hanging="209"/>
              <w:jc w:val="left"/>
              <w:rPr>
                <w:rFonts w:ascii="Calibri" w:hAnsi="Calibri" w:cs="Calibri"/>
                <w:b/>
                <w:bCs/>
                <w:sz w:val="16"/>
                <w:szCs w:val="16"/>
                <w:lang w:val="es-MX"/>
              </w:rPr>
            </w:pPr>
            <w:r w:rsidRPr="00B3371C">
              <w:rPr>
                <w:rFonts w:ascii="Calibri" w:hAnsi="Calibri" w:cs="Calibri"/>
                <w:b/>
                <w:bCs/>
                <w:sz w:val="16"/>
                <w:szCs w:val="16"/>
                <w:lang w:val="es-MX"/>
              </w:rPr>
              <w:t>Ingresos Derivados de Financiamientos (3=A)</w:t>
            </w:r>
          </w:p>
        </w:tc>
        <w:tc>
          <w:tcPr>
            <w:tcW w:w="1134" w:type="dxa"/>
            <w:tcBorders>
              <w:top w:val="nil"/>
              <w:left w:val="single" w:sz="4" w:space="0" w:color="auto"/>
              <w:bottom w:val="nil"/>
              <w:right w:val="single" w:sz="4" w:space="0" w:color="auto"/>
            </w:tcBorders>
            <w:shd w:val="clear" w:color="auto" w:fill="auto"/>
            <w:vAlign w:val="center"/>
          </w:tcPr>
          <w:p w14:paraId="6E97B67F" w14:textId="14C39010"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D411601" w14:textId="2D7A737B"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4F6058B" w14:textId="4DACFBF7"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D3F95E3" w14:textId="004B1B1C"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0B6610FE" w14:textId="5C5BB59F"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65A6868F" w14:textId="4553744C"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043F0D54"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4C8A81DE" w14:textId="77777777" w:rsidR="00E3702F" w:rsidRPr="00B3371C" w:rsidRDefault="00E3702F" w:rsidP="006F712D">
            <w:pPr>
              <w:pStyle w:val="Texto"/>
              <w:numPr>
                <w:ilvl w:val="4"/>
                <w:numId w:val="6"/>
              </w:numPr>
              <w:spacing w:before="20" w:after="20" w:line="240" w:lineRule="auto"/>
              <w:ind w:left="492" w:hanging="283"/>
              <w:jc w:val="left"/>
              <w:rPr>
                <w:rFonts w:ascii="Calibri" w:hAnsi="Calibri" w:cs="Calibri"/>
                <w:b/>
                <w:bCs/>
                <w:sz w:val="16"/>
                <w:szCs w:val="16"/>
                <w:lang w:val="es-MX"/>
              </w:rPr>
            </w:pPr>
            <w:r w:rsidRPr="00B3371C">
              <w:rPr>
                <w:rFonts w:ascii="Calibri" w:hAnsi="Calibri" w:cs="Calibri"/>
                <w:bCs/>
                <w:sz w:val="16"/>
                <w:szCs w:val="16"/>
                <w:lang w:val="es-MX"/>
              </w:rPr>
              <w:t>Ingresos Derivados de Financiamientos</w:t>
            </w:r>
          </w:p>
        </w:tc>
        <w:tc>
          <w:tcPr>
            <w:tcW w:w="1134" w:type="dxa"/>
            <w:tcBorders>
              <w:top w:val="nil"/>
              <w:left w:val="single" w:sz="4" w:space="0" w:color="auto"/>
              <w:bottom w:val="nil"/>
              <w:right w:val="single" w:sz="4" w:space="0" w:color="auto"/>
            </w:tcBorders>
            <w:shd w:val="clear" w:color="auto" w:fill="auto"/>
            <w:vAlign w:val="center"/>
          </w:tcPr>
          <w:p w14:paraId="78A4FAA9" w14:textId="2DA1602D"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C311D81" w14:textId="22F36CA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345BE4C" w14:textId="6F9BEF0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5A23AC2" w14:textId="4C2DA76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0BB4F374" w14:textId="0E7BD564"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37EC6DDA" w14:textId="3FB60EEE"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97F06" w:rsidRPr="00B3371C" w14:paraId="1D2B5974"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tcPr>
          <w:p w14:paraId="01EF0DC9" w14:textId="77777777" w:rsidR="00E97F06" w:rsidRPr="00B3371C" w:rsidRDefault="00E97F06">
            <w:pPr>
              <w:pStyle w:val="Texto"/>
              <w:spacing w:after="0" w:line="60" w:lineRule="exact"/>
              <w:ind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4AF08952"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08D0FC91"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5475EEC3"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4B558F7F"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28" w:type="dxa"/>
            <w:tcBorders>
              <w:top w:val="nil"/>
              <w:left w:val="single" w:sz="4" w:space="0" w:color="auto"/>
              <w:bottom w:val="nil"/>
              <w:right w:val="single" w:sz="4" w:space="0" w:color="auto"/>
            </w:tcBorders>
            <w:shd w:val="clear" w:color="auto" w:fill="auto"/>
          </w:tcPr>
          <w:p w14:paraId="2C6EE11E"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24" w:type="dxa"/>
            <w:tcBorders>
              <w:top w:val="nil"/>
              <w:left w:val="single" w:sz="4" w:space="0" w:color="auto"/>
              <w:bottom w:val="nil"/>
              <w:right w:val="single" w:sz="4" w:space="0" w:color="auto"/>
            </w:tcBorders>
            <w:shd w:val="clear" w:color="auto" w:fill="auto"/>
          </w:tcPr>
          <w:p w14:paraId="34BEF78B" w14:textId="77777777" w:rsidR="00E97F06" w:rsidRPr="00B3371C" w:rsidRDefault="00E97F06">
            <w:pPr>
              <w:pStyle w:val="Texto"/>
              <w:spacing w:after="0" w:line="60" w:lineRule="exact"/>
              <w:ind w:firstLine="0"/>
              <w:jc w:val="center"/>
              <w:rPr>
                <w:rFonts w:ascii="Calibri" w:hAnsi="Calibri" w:cs="Calibri"/>
                <w:sz w:val="16"/>
                <w:szCs w:val="16"/>
                <w:lang w:val="es-MX"/>
              </w:rPr>
            </w:pPr>
          </w:p>
        </w:tc>
      </w:tr>
      <w:tr w:rsidR="00A3227B" w:rsidRPr="00B3371C" w14:paraId="467C9693"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hideMark/>
          </w:tcPr>
          <w:p w14:paraId="23137555" w14:textId="77777777" w:rsidR="00A3227B" w:rsidRPr="00B3371C" w:rsidRDefault="00A3227B" w:rsidP="006F712D">
            <w:pPr>
              <w:pStyle w:val="Texto"/>
              <w:numPr>
                <w:ilvl w:val="3"/>
                <w:numId w:val="6"/>
              </w:numPr>
              <w:spacing w:before="20" w:after="20" w:line="240" w:lineRule="auto"/>
              <w:ind w:left="209" w:hanging="209"/>
              <w:jc w:val="left"/>
              <w:rPr>
                <w:rFonts w:ascii="Calibri" w:hAnsi="Calibri" w:cs="Calibri"/>
                <w:b/>
                <w:bCs/>
                <w:sz w:val="16"/>
                <w:szCs w:val="16"/>
                <w:lang w:val="es-MX"/>
              </w:rPr>
            </w:pPr>
            <w:r w:rsidRPr="00B3371C">
              <w:rPr>
                <w:rFonts w:ascii="Calibri" w:hAnsi="Calibri" w:cs="Calibri"/>
                <w:b/>
                <w:bCs/>
                <w:sz w:val="16"/>
                <w:szCs w:val="16"/>
                <w:lang w:val="es-MX"/>
              </w:rPr>
              <w:t>Total de Ingresos Proyectados (4=1+2+3)</w:t>
            </w:r>
          </w:p>
        </w:tc>
        <w:tc>
          <w:tcPr>
            <w:tcW w:w="1134" w:type="dxa"/>
            <w:tcBorders>
              <w:top w:val="nil"/>
              <w:left w:val="single" w:sz="4" w:space="0" w:color="auto"/>
              <w:bottom w:val="nil"/>
              <w:right w:val="single" w:sz="4" w:space="0" w:color="auto"/>
            </w:tcBorders>
            <w:shd w:val="clear" w:color="auto" w:fill="auto"/>
            <w:vAlign w:val="center"/>
          </w:tcPr>
          <w:p w14:paraId="3C890E94" w14:textId="5D4F6C26"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1,701,996,688</w:t>
            </w:r>
          </w:p>
        </w:tc>
        <w:tc>
          <w:tcPr>
            <w:tcW w:w="1134" w:type="dxa"/>
            <w:tcBorders>
              <w:top w:val="nil"/>
              <w:left w:val="single" w:sz="4" w:space="0" w:color="auto"/>
              <w:bottom w:val="nil"/>
              <w:right w:val="single" w:sz="4" w:space="0" w:color="auto"/>
            </w:tcBorders>
            <w:shd w:val="clear" w:color="auto" w:fill="auto"/>
            <w:vAlign w:val="center"/>
          </w:tcPr>
          <w:p w14:paraId="71010F4A" w14:textId="2C28B047"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1,727,526,638</w:t>
            </w:r>
          </w:p>
        </w:tc>
        <w:tc>
          <w:tcPr>
            <w:tcW w:w="1134" w:type="dxa"/>
            <w:tcBorders>
              <w:top w:val="nil"/>
              <w:left w:val="single" w:sz="4" w:space="0" w:color="auto"/>
              <w:bottom w:val="nil"/>
              <w:right w:val="single" w:sz="4" w:space="0" w:color="auto"/>
            </w:tcBorders>
            <w:shd w:val="clear" w:color="auto" w:fill="auto"/>
            <w:vAlign w:val="center"/>
          </w:tcPr>
          <w:p w14:paraId="50B48DAE" w14:textId="738863C1"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1,753,439,538</w:t>
            </w:r>
          </w:p>
        </w:tc>
        <w:tc>
          <w:tcPr>
            <w:tcW w:w="1134" w:type="dxa"/>
            <w:tcBorders>
              <w:top w:val="nil"/>
              <w:left w:val="single" w:sz="4" w:space="0" w:color="auto"/>
              <w:bottom w:val="nil"/>
              <w:right w:val="single" w:sz="4" w:space="0" w:color="auto"/>
            </w:tcBorders>
            <w:shd w:val="clear" w:color="auto" w:fill="auto"/>
            <w:vAlign w:val="center"/>
          </w:tcPr>
          <w:p w14:paraId="39AC3988" w14:textId="774EC32C"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1,779,741,131</w:t>
            </w:r>
          </w:p>
        </w:tc>
        <w:tc>
          <w:tcPr>
            <w:tcW w:w="1128" w:type="dxa"/>
            <w:tcBorders>
              <w:top w:val="nil"/>
              <w:left w:val="single" w:sz="4" w:space="0" w:color="auto"/>
              <w:bottom w:val="nil"/>
              <w:right w:val="single" w:sz="4" w:space="0" w:color="auto"/>
            </w:tcBorders>
            <w:shd w:val="clear" w:color="auto" w:fill="auto"/>
            <w:vAlign w:val="center"/>
          </w:tcPr>
          <w:p w14:paraId="1F27F0C6" w14:textId="27209253"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1,806,437,248</w:t>
            </w:r>
          </w:p>
        </w:tc>
        <w:tc>
          <w:tcPr>
            <w:tcW w:w="1124" w:type="dxa"/>
            <w:tcBorders>
              <w:top w:val="nil"/>
              <w:left w:val="single" w:sz="4" w:space="0" w:color="auto"/>
              <w:bottom w:val="nil"/>
              <w:right w:val="single" w:sz="4" w:space="0" w:color="auto"/>
            </w:tcBorders>
            <w:shd w:val="clear" w:color="auto" w:fill="auto"/>
            <w:vAlign w:val="center"/>
          </w:tcPr>
          <w:p w14:paraId="5A4C91A7" w14:textId="64A3BF51" w:rsidR="00A3227B" w:rsidRPr="00B3371C" w:rsidRDefault="00A3227B" w:rsidP="00A3227B">
            <w:pPr>
              <w:pStyle w:val="Texto"/>
              <w:spacing w:before="20" w:after="20" w:line="240" w:lineRule="auto"/>
              <w:ind w:left="-28" w:right="-28" w:firstLine="0"/>
              <w:jc w:val="center"/>
              <w:rPr>
                <w:rFonts w:ascii="Calibri" w:hAnsi="Calibri" w:cs="Calibri"/>
                <w:sz w:val="16"/>
                <w:szCs w:val="16"/>
                <w:lang w:val="es-MX"/>
              </w:rPr>
            </w:pPr>
            <w:r w:rsidRPr="00B3371C">
              <w:rPr>
                <w:rFonts w:ascii="Calibri" w:hAnsi="Calibri" w:cs="Calibri"/>
                <w:color w:val="000000"/>
                <w:sz w:val="16"/>
                <w:szCs w:val="16"/>
              </w:rPr>
              <w:t>1,833,533,807</w:t>
            </w:r>
          </w:p>
        </w:tc>
      </w:tr>
      <w:tr w:rsidR="00E97F06" w:rsidRPr="00B3371C" w14:paraId="4DE5D076"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tcPr>
          <w:p w14:paraId="34A95640" w14:textId="77777777" w:rsidR="00E97F06" w:rsidRPr="00B3371C" w:rsidRDefault="00E97F06">
            <w:pPr>
              <w:pStyle w:val="Texto"/>
              <w:spacing w:after="0" w:line="60" w:lineRule="exact"/>
              <w:ind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5F5EAEB6"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4E6177AC"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0C38EF7C"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7F480E08"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28" w:type="dxa"/>
            <w:tcBorders>
              <w:top w:val="nil"/>
              <w:left w:val="single" w:sz="4" w:space="0" w:color="auto"/>
              <w:bottom w:val="nil"/>
              <w:right w:val="single" w:sz="4" w:space="0" w:color="auto"/>
            </w:tcBorders>
            <w:shd w:val="clear" w:color="auto" w:fill="auto"/>
          </w:tcPr>
          <w:p w14:paraId="0A4F4CA2"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24" w:type="dxa"/>
            <w:tcBorders>
              <w:top w:val="nil"/>
              <w:left w:val="single" w:sz="4" w:space="0" w:color="auto"/>
              <w:bottom w:val="nil"/>
              <w:right w:val="single" w:sz="4" w:space="0" w:color="auto"/>
            </w:tcBorders>
            <w:shd w:val="clear" w:color="auto" w:fill="auto"/>
          </w:tcPr>
          <w:p w14:paraId="1F3BA2EB" w14:textId="77777777" w:rsidR="00E97F06" w:rsidRPr="00B3371C" w:rsidRDefault="00E97F06">
            <w:pPr>
              <w:pStyle w:val="Texto"/>
              <w:spacing w:after="0" w:line="60" w:lineRule="exact"/>
              <w:ind w:firstLine="0"/>
              <w:jc w:val="center"/>
              <w:rPr>
                <w:rFonts w:ascii="Calibri" w:hAnsi="Calibri" w:cs="Calibri"/>
                <w:sz w:val="16"/>
                <w:szCs w:val="16"/>
                <w:lang w:val="es-MX"/>
              </w:rPr>
            </w:pPr>
          </w:p>
        </w:tc>
      </w:tr>
      <w:tr w:rsidR="00E97F06" w:rsidRPr="00B3371C" w14:paraId="38F19A75"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vAlign w:val="bottom"/>
            <w:hideMark/>
          </w:tcPr>
          <w:p w14:paraId="047B1676" w14:textId="77777777" w:rsidR="00E97F06" w:rsidRPr="00B3371C" w:rsidRDefault="00E97F06">
            <w:pPr>
              <w:pStyle w:val="Texto"/>
              <w:spacing w:before="20" w:after="20" w:line="240" w:lineRule="auto"/>
              <w:ind w:firstLine="0"/>
              <w:jc w:val="left"/>
              <w:rPr>
                <w:rFonts w:ascii="Calibri" w:hAnsi="Calibri" w:cs="Calibri"/>
                <w:b/>
                <w:sz w:val="16"/>
                <w:szCs w:val="16"/>
                <w:lang w:val="es-MX"/>
              </w:rPr>
            </w:pPr>
            <w:r w:rsidRPr="00B3371C">
              <w:rPr>
                <w:rFonts w:ascii="Calibri" w:hAnsi="Calibri" w:cs="Calibri"/>
                <w:b/>
                <w:sz w:val="16"/>
                <w:szCs w:val="16"/>
                <w:lang w:val="es-MX"/>
              </w:rPr>
              <w:t>Datos Informativos</w:t>
            </w:r>
          </w:p>
        </w:tc>
        <w:tc>
          <w:tcPr>
            <w:tcW w:w="1134" w:type="dxa"/>
            <w:tcBorders>
              <w:top w:val="nil"/>
              <w:left w:val="single" w:sz="4" w:space="0" w:color="auto"/>
              <w:bottom w:val="nil"/>
              <w:right w:val="single" w:sz="4" w:space="0" w:color="auto"/>
            </w:tcBorders>
            <w:shd w:val="clear" w:color="auto" w:fill="auto"/>
          </w:tcPr>
          <w:p w14:paraId="01196D4F" w14:textId="77777777" w:rsidR="00E97F06" w:rsidRPr="00B3371C" w:rsidRDefault="00E97F06">
            <w:pPr>
              <w:pStyle w:val="Texto"/>
              <w:spacing w:before="20" w:after="20" w:line="240" w:lineRule="auto"/>
              <w:ind w:left="-28" w:right="-28"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47832B44" w14:textId="77777777" w:rsidR="00E97F06" w:rsidRPr="00B3371C" w:rsidRDefault="00E97F06">
            <w:pPr>
              <w:pStyle w:val="Texto"/>
              <w:spacing w:before="20" w:after="20" w:line="240" w:lineRule="auto"/>
              <w:ind w:left="-28" w:right="-28"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0E1FB90F" w14:textId="77777777" w:rsidR="00E97F06" w:rsidRPr="00B3371C" w:rsidRDefault="00E97F06">
            <w:pPr>
              <w:pStyle w:val="Texto"/>
              <w:spacing w:before="20" w:after="20" w:line="240" w:lineRule="auto"/>
              <w:ind w:left="-28" w:right="-28" w:firstLine="0"/>
              <w:jc w:val="center"/>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720B1BDC" w14:textId="77777777" w:rsidR="00E97F06" w:rsidRPr="00B3371C" w:rsidRDefault="00E97F06">
            <w:pPr>
              <w:pStyle w:val="Texto"/>
              <w:spacing w:before="20" w:after="20" w:line="240" w:lineRule="auto"/>
              <w:ind w:left="-28" w:right="-28" w:firstLine="0"/>
              <w:jc w:val="center"/>
              <w:rPr>
                <w:rFonts w:ascii="Calibri" w:hAnsi="Calibri" w:cs="Calibri"/>
                <w:sz w:val="16"/>
                <w:szCs w:val="16"/>
                <w:lang w:val="es-MX"/>
              </w:rPr>
            </w:pPr>
          </w:p>
        </w:tc>
        <w:tc>
          <w:tcPr>
            <w:tcW w:w="1128" w:type="dxa"/>
            <w:tcBorders>
              <w:top w:val="nil"/>
              <w:left w:val="single" w:sz="4" w:space="0" w:color="auto"/>
              <w:bottom w:val="nil"/>
              <w:right w:val="single" w:sz="4" w:space="0" w:color="auto"/>
            </w:tcBorders>
            <w:shd w:val="clear" w:color="auto" w:fill="auto"/>
          </w:tcPr>
          <w:p w14:paraId="2F38B598" w14:textId="77777777" w:rsidR="00E97F06" w:rsidRPr="00B3371C" w:rsidRDefault="00E97F06">
            <w:pPr>
              <w:pStyle w:val="Texto"/>
              <w:spacing w:before="20" w:after="20" w:line="240" w:lineRule="auto"/>
              <w:ind w:left="-28" w:right="-28" w:firstLine="0"/>
              <w:jc w:val="center"/>
              <w:rPr>
                <w:rFonts w:ascii="Calibri" w:hAnsi="Calibri" w:cs="Calibri"/>
                <w:sz w:val="16"/>
                <w:szCs w:val="16"/>
                <w:lang w:val="es-MX"/>
              </w:rPr>
            </w:pPr>
          </w:p>
        </w:tc>
        <w:tc>
          <w:tcPr>
            <w:tcW w:w="1124" w:type="dxa"/>
            <w:tcBorders>
              <w:top w:val="nil"/>
              <w:left w:val="single" w:sz="4" w:space="0" w:color="auto"/>
              <w:bottom w:val="nil"/>
              <w:right w:val="single" w:sz="4" w:space="0" w:color="auto"/>
            </w:tcBorders>
            <w:shd w:val="clear" w:color="auto" w:fill="auto"/>
          </w:tcPr>
          <w:p w14:paraId="2D9B46A3" w14:textId="77777777" w:rsidR="00E97F06" w:rsidRPr="00B3371C" w:rsidRDefault="00E97F06">
            <w:pPr>
              <w:pStyle w:val="Texto"/>
              <w:spacing w:before="20" w:after="20" w:line="240" w:lineRule="auto"/>
              <w:ind w:left="-28" w:right="-28" w:firstLine="0"/>
              <w:jc w:val="center"/>
              <w:rPr>
                <w:rFonts w:ascii="Calibri" w:hAnsi="Calibri" w:cs="Calibri"/>
                <w:sz w:val="16"/>
                <w:szCs w:val="16"/>
                <w:lang w:val="es-MX"/>
              </w:rPr>
            </w:pPr>
          </w:p>
        </w:tc>
      </w:tr>
      <w:tr w:rsidR="00E3702F" w:rsidRPr="00B3371C" w14:paraId="107D9F5F"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vAlign w:val="bottom"/>
            <w:hideMark/>
          </w:tcPr>
          <w:p w14:paraId="27BF39AC" w14:textId="77777777" w:rsidR="00E3702F" w:rsidRPr="00B3371C" w:rsidRDefault="00E3702F" w:rsidP="00E3702F">
            <w:pPr>
              <w:pStyle w:val="Texto"/>
              <w:tabs>
                <w:tab w:val="left" w:pos="768"/>
              </w:tabs>
              <w:spacing w:before="20" w:after="20" w:line="240" w:lineRule="auto"/>
              <w:ind w:firstLine="0"/>
              <w:jc w:val="left"/>
              <w:rPr>
                <w:rFonts w:ascii="Calibri" w:hAnsi="Calibri" w:cs="Calibri"/>
                <w:bCs/>
                <w:sz w:val="16"/>
                <w:szCs w:val="16"/>
                <w:lang w:val="es-MX"/>
              </w:rPr>
            </w:pPr>
            <w:r w:rsidRPr="00B3371C">
              <w:rPr>
                <w:rFonts w:ascii="Calibri" w:hAnsi="Calibri" w:cs="Calibri"/>
                <w:bCs/>
                <w:sz w:val="16"/>
                <w:szCs w:val="16"/>
                <w:lang w:val="es-MX"/>
              </w:rPr>
              <w:t>1. Ingresos Derivados de Financiamientos con Fuente de Pago de Recursos de Libre Disposición</w:t>
            </w:r>
          </w:p>
        </w:tc>
        <w:tc>
          <w:tcPr>
            <w:tcW w:w="1134" w:type="dxa"/>
            <w:tcBorders>
              <w:top w:val="nil"/>
              <w:left w:val="single" w:sz="4" w:space="0" w:color="auto"/>
              <w:bottom w:val="nil"/>
              <w:right w:val="single" w:sz="4" w:space="0" w:color="auto"/>
            </w:tcBorders>
            <w:shd w:val="clear" w:color="auto" w:fill="auto"/>
            <w:vAlign w:val="center"/>
          </w:tcPr>
          <w:p w14:paraId="6E1433AE" w14:textId="3548430F"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80F7CE5" w14:textId="30415401"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5371936" w14:textId="55407960"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DCEF30D" w14:textId="257D3341"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174F09AD" w14:textId="4F23F877"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4E32DE0E" w14:textId="31FFBB62"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52AA1C3D" w14:textId="77777777" w:rsidTr="00095CDF">
        <w:trPr>
          <w:trHeight w:val="25"/>
          <w:jc w:val="center"/>
        </w:trPr>
        <w:tc>
          <w:tcPr>
            <w:tcW w:w="1717" w:type="dxa"/>
            <w:tcBorders>
              <w:top w:val="nil"/>
              <w:left w:val="single" w:sz="4" w:space="0" w:color="auto"/>
              <w:bottom w:val="nil"/>
              <w:right w:val="single" w:sz="4" w:space="0" w:color="auto"/>
            </w:tcBorders>
            <w:shd w:val="clear" w:color="auto" w:fill="auto"/>
            <w:vAlign w:val="bottom"/>
            <w:hideMark/>
          </w:tcPr>
          <w:p w14:paraId="3E57C2A6" w14:textId="77777777" w:rsidR="00E3702F" w:rsidRPr="00B3371C" w:rsidRDefault="00E3702F" w:rsidP="00E3702F">
            <w:pPr>
              <w:pStyle w:val="Texto"/>
              <w:tabs>
                <w:tab w:val="left" w:pos="768"/>
              </w:tabs>
              <w:spacing w:before="20" w:after="20" w:line="240" w:lineRule="auto"/>
              <w:ind w:firstLine="0"/>
              <w:jc w:val="left"/>
              <w:rPr>
                <w:rFonts w:ascii="Calibri" w:hAnsi="Calibri" w:cs="Calibri"/>
                <w:bCs/>
                <w:sz w:val="16"/>
                <w:szCs w:val="16"/>
                <w:lang w:val="es-MX"/>
              </w:rPr>
            </w:pPr>
            <w:r w:rsidRPr="00B3371C">
              <w:rPr>
                <w:rFonts w:ascii="Calibri" w:hAnsi="Calibri" w:cs="Calibri"/>
                <w:bCs/>
                <w:sz w:val="16"/>
                <w:szCs w:val="16"/>
                <w:lang w:val="es-MX"/>
              </w:rPr>
              <w:t>2. Ingresos Derivados de Financiamientos con Fuente de Pago de Transferencias Federales Etiquetadas</w:t>
            </w:r>
          </w:p>
        </w:tc>
        <w:tc>
          <w:tcPr>
            <w:tcW w:w="1134" w:type="dxa"/>
            <w:tcBorders>
              <w:top w:val="nil"/>
              <w:left w:val="single" w:sz="4" w:space="0" w:color="auto"/>
              <w:bottom w:val="nil"/>
              <w:right w:val="single" w:sz="4" w:space="0" w:color="auto"/>
            </w:tcBorders>
            <w:shd w:val="clear" w:color="auto" w:fill="auto"/>
            <w:vAlign w:val="center"/>
          </w:tcPr>
          <w:p w14:paraId="47D32A8E" w14:textId="3AC46363"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0B1451AC" w14:textId="1B259D11"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58DDCEC" w14:textId="0D074F53"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E610E5E" w14:textId="6C7AD4D4"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7C7114AC" w14:textId="3F43B344"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1932F33D" w14:textId="2341010F"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3702F" w:rsidRPr="00B3371C" w14:paraId="4CF2B747" w14:textId="77777777" w:rsidTr="00095CDF">
        <w:trPr>
          <w:trHeight w:val="122"/>
          <w:jc w:val="center"/>
        </w:trPr>
        <w:tc>
          <w:tcPr>
            <w:tcW w:w="1717" w:type="dxa"/>
            <w:tcBorders>
              <w:top w:val="nil"/>
              <w:left w:val="single" w:sz="4" w:space="0" w:color="auto"/>
              <w:bottom w:val="nil"/>
              <w:right w:val="single" w:sz="4" w:space="0" w:color="auto"/>
            </w:tcBorders>
            <w:shd w:val="clear" w:color="auto" w:fill="auto"/>
            <w:vAlign w:val="bottom"/>
            <w:hideMark/>
          </w:tcPr>
          <w:p w14:paraId="630A2906" w14:textId="77777777" w:rsidR="00E3702F" w:rsidRPr="00B3371C" w:rsidRDefault="00E3702F" w:rsidP="00E3702F">
            <w:pPr>
              <w:pStyle w:val="Texto"/>
              <w:spacing w:before="20" w:after="20" w:line="240" w:lineRule="auto"/>
              <w:ind w:firstLine="0"/>
              <w:jc w:val="left"/>
              <w:rPr>
                <w:rFonts w:ascii="Calibri" w:hAnsi="Calibri" w:cs="Calibri"/>
                <w:b/>
                <w:sz w:val="16"/>
                <w:szCs w:val="16"/>
                <w:lang w:val="es-MX"/>
              </w:rPr>
            </w:pPr>
            <w:r w:rsidRPr="00B3371C">
              <w:rPr>
                <w:rFonts w:ascii="Calibri" w:hAnsi="Calibri" w:cs="Calibri"/>
                <w:b/>
                <w:sz w:val="16"/>
                <w:szCs w:val="16"/>
                <w:lang w:val="es-MX"/>
              </w:rPr>
              <w:t>3. Ingresos Derivados de Financiamiento (3 = 1 + 2)</w:t>
            </w:r>
          </w:p>
        </w:tc>
        <w:tc>
          <w:tcPr>
            <w:tcW w:w="1134" w:type="dxa"/>
            <w:tcBorders>
              <w:top w:val="nil"/>
              <w:left w:val="single" w:sz="4" w:space="0" w:color="auto"/>
              <w:bottom w:val="nil"/>
              <w:right w:val="single" w:sz="4" w:space="0" w:color="auto"/>
            </w:tcBorders>
            <w:shd w:val="clear" w:color="auto" w:fill="auto"/>
            <w:vAlign w:val="center"/>
          </w:tcPr>
          <w:p w14:paraId="17D4B55B" w14:textId="0FD26F9F"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63E264B" w14:textId="1710F211"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94FFAF7" w14:textId="00233EB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C5BA8E6" w14:textId="632978FF"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8" w:type="dxa"/>
            <w:tcBorders>
              <w:top w:val="nil"/>
              <w:left w:val="single" w:sz="4" w:space="0" w:color="auto"/>
              <w:bottom w:val="nil"/>
              <w:right w:val="single" w:sz="4" w:space="0" w:color="auto"/>
            </w:tcBorders>
            <w:shd w:val="clear" w:color="auto" w:fill="auto"/>
            <w:vAlign w:val="center"/>
          </w:tcPr>
          <w:p w14:paraId="636B7138" w14:textId="4913C746"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24" w:type="dxa"/>
            <w:tcBorders>
              <w:top w:val="nil"/>
              <w:left w:val="single" w:sz="4" w:space="0" w:color="auto"/>
              <w:bottom w:val="nil"/>
              <w:right w:val="single" w:sz="4" w:space="0" w:color="auto"/>
            </w:tcBorders>
            <w:shd w:val="clear" w:color="auto" w:fill="auto"/>
            <w:vAlign w:val="center"/>
          </w:tcPr>
          <w:p w14:paraId="2BE36050" w14:textId="16D09B3A" w:rsidR="00E3702F" w:rsidRPr="00B3371C" w:rsidRDefault="00E3702F" w:rsidP="00E3702F">
            <w:pPr>
              <w:pStyle w:val="Texto"/>
              <w:spacing w:before="20" w:after="2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E97F06" w:rsidRPr="00B3371C" w14:paraId="262230B1" w14:textId="77777777" w:rsidTr="00095CDF">
        <w:trPr>
          <w:trHeight w:val="25"/>
          <w:jc w:val="center"/>
        </w:trPr>
        <w:tc>
          <w:tcPr>
            <w:tcW w:w="1717" w:type="dxa"/>
            <w:tcBorders>
              <w:top w:val="nil"/>
              <w:left w:val="single" w:sz="4" w:space="0" w:color="auto"/>
              <w:bottom w:val="single" w:sz="4" w:space="0" w:color="auto"/>
              <w:right w:val="single" w:sz="4" w:space="0" w:color="auto"/>
            </w:tcBorders>
            <w:shd w:val="clear" w:color="auto" w:fill="auto"/>
          </w:tcPr>
          <w:p w14:paraId="166DECF2" w14:textId="77777777" w:rsidR="00E97F06" w:rsidRPr="00B3371C" w:rsidRDefault="00E97F06">
            <w:pPr>
              <w:pStyle w:val="Texto"/>
              <w:spacing w:after="0" w:line="60" w:lineRule="exact"/>
              <w:ind w:firstLine="0"/>
              <w:jc w:val="left"/>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shd w:val="clear" w:color="auto" w:fill="auto"/>
          </w:tcPr>
          <w:p w14:paraId="1227C4B4"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shd w:val="clear" w:color="auto" w:fill="auto"/>
          </w:tcPr>
          <w:p w14:paraId="1AB1D721"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shd w:val="clear" w:color="auto" w:fill="auto"/>
          </w:tcPr>
          <w:p w14:paraId="3396C722"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shd w:val="clear" w:color="auto" w:fill="auto"/>
          </w:tcPr>
          <w:p w14:paraId="3A623B65"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28" w:type="dxa"/>
            <w:tcBorders>
              <w:top w:val="nil"/>
              <w:left w:val="single" w:sz="4" w:space="0" w:color="auto"/>
              <w:bottom w:val="single" w:sz="4" w:space="0" w:color="auto"/>
              <w:right w:val="single" w:sz="4" w:space="0" w:color="auto"/>
            </w:tcBorders>
            <w:shd w:val="clear" w:color="auto" w:fill="auto"/>
          </w:tcPr>
          <w:p w14:paraId="658D5593" w14:textId="77777777" w:rsidR="00E97F06" w:rsidRPr="00B3371C" w:rsidRDefault="00E97F06">
            <w:pPr>
              <w:pStyle w:val="Texto"/>
              <w:spacing w:after="0" w:line="60" w:lineRule="exact"/>
              <w:ind w:firstLine="0"/>
              <w:jc w:val="center"/>
              <w:rPr>
                <w:rFonts w:ascii="Calibri" w:hAnsi="Calibri" w:cs="Calibri"/>
                <w:sz w:val="16"/>
                <w:szCs w:val="16"/>
                <w:lang w:val="es-MX"/>
              </w:rPr>
            </w:pPr>
          </w:p>
        </w:tc>
        <w:tc>
          <w:tcPr>
            <w:tcW w:w="1124" w:type="dxa"/>
            <w:tcBorders>
              <w:top w:val="nil"/>
              <w:left w:val="single" w:sz="4" w:space="0" w:color="auto"/>
              <w:bottom w:val="single" w:sz="4" w:space="0" w:color="auto"/>
              <w:right w:val="single" w:sz="4" w:space="0" w:color="auto"/>
            </w:tcBorders>
            <w:shd w:val="clear" w:color="auto" w:fill="auto"/>
          </w:tcPr>
          <w:p w14:paraId="7A18D7F8" w14:textId="77777777" w:rsidR="00E97F06" w:rsidRPr="00B3371C" w:rsidRDefault="00E97F06">
            <w:pPr>
              <w:pStyle w:val="Texto"/>
              <w:spacing w:after="0" w:line="60" w:lineRule="exact"/>
              <w:ind w:firstLine="0"/>
              <w:jc w:val="center"/>
              <w:rPr>
                <w:rFonts w:ascii="Calibri" w:hAnsi="Calibri" w:cs="Calibri"/>
                <w:sz w:val="16"/>
                <w:szCs w:val="16"/>
                <w:lang w:val="es-MX"/>
              </w:rPr>
            </w:pPr>
          </w:p>
        </w:tc>
      </w:tr>
    </w:tbl>
    <w:p w14:paraId="6FE1E7D6" w14:textId="34216D5E" w:rsidR="00C86277" w:rsidRPr="00B3371C" w:rsidRDefault="00C86277" w:rsidP="00C86277">
      <w:pPr>
        <w:ind w:firstLine="708"/>
        <w:rPr>
          <w:rFonts w:ascii="Calibri" w:hAnsi="Calibri" w:cs="Calibri"/>
          <w:b/>
          <w:sz w:val="16"/>
          <w:szCs w:val="16"/>
        </w:rPr>
      </w:pPr>
    </w:p>
    <w:p w14:paraId="016D8804" w14:textId="121F7384" w:rsidR="00D93174" w:rsidRPr="00B3371C" w:rsidRDefault="00D93174" w:rsidP="00C86277">
      <w:pPr>
        <w:ind w:firstLine="708"/>
        <w:rPr>
          <w:rFonts w:ascii="Calibri" w:hAnsi="Calibri" w:cs="Calibri"/>
          <w:b/>
          <w:sz w:val="16"/>
          <w:szCs w:val="16"/>
        </w:rPr>
      </w:pPr>
    </w:p>
    <w:p w14:paraId="5B9F3C5C" w14:textId="57F161D3" w:rsidR="00593038" w:rsidRDefault="00593038" w:rsidP="00C86277">
      <w:pPr>
        <w:ind w:firstLine="708"/>
        <w:rPr>
          <w:rFonts w:ascii="Calibri" w:hAnsi="Calibri" w:cs="Calibri"/>
          <w:b/>
          <w:sz w:val="16"/>
          <w:szCs w:val="16"/>
        </w:rPr>
      </w:pPr>
    </w:p>
    <w:p w14:paraId="6242B052" w14:textId="33731D5F" w:rsidR="007A0F48" w:rsidRDefault="007A0F48" w:rsidP="00C86277">
      <w:pPr>
        <w:ind w:firstLine="708"/>
        <w:rPr>
          <w:rFonts w:ascii="Calibri" w:hAnsi="Calibri" w:cs="Calibri"/>
          <w:b/>
          <w:sz w:val="16"/>
          <w:szCs w:val="16"/>
        </w:rPr>
      </w:pPr>
    </w:p>
    <w:p w14:paraId="623A8859" w14:textId="7A8D9911" w:rsidR="007A0F48" w:rsidRDefault="007A0F48" w:rsidP="00C86277">
      <w:pPr>
        <w:ind w:firstLine="708"/>
        <w:rPr>
          <w:rFonts w:ascii="Calibri" w:hAnsi="Calibri" w:cs="Calibri"/>
          <w:b/>
          <w:sz w:val="16"/>
          <w:szCs w:val="16"/>
        </w:rPr>
      </w:pPr>
    </w:p>
    <w:p w14:paraId="2536201B" w14:textId="287A7A43" w:rsidR="007A0F48" w:rsidRDefault="007A0F48" w:rsidP="00C86277">
      <w:pPr>
        <w:ind w:firstLine="708"/>
        <w:rPr>
          <w:rFonts w:ascii="Calibri" w:hAnsi="Calibri" w:cs="Calibri"/>
          <w:b/>
          <w:sz w:val="16"/>
          <w:szCs w:val="16"/>
        </w:rPr>
      </w:pPr>
    </w:p>
    <w:p w14:paraId="7DB116A1" w14:textId="0DBE2AD5" w:rsidR="007A0F48" w:rsidRDefault="007A0F48" w:rsidP="00C86277">
      <w:pPr>
        <w:ind w:firstLine="708"/>
        <w:rPr>
          <w:rFonts w:ascii="Calibri" w:hAnsi="Calibri" w:cs="Calibri"/>
          <w:b/>
          <w:sz w:val="16"/>
          <w:szCs w:val="16"/>
        </w:rPr>
      </w:pPr>
    </w:p>
    <w:p w14:paraId="537DE919" w14:textId="20643502" w:rsidR="007A0F48" w:rsidRDefault="007A0F48" w:rsidP="00C86277">
      <w:pPr>
        <w:ind w:firstLine="708"/>
        <w:rPr>
          <w:rFonts w:ascii="Calibri" w:hAnsi="Calibri" w:cs="Calibri"/>
          <w:b/>
          <w:sz w:val="16"/>
          <w:szCs w:val="16"/>
        </w:rPr>
      </w:pPr>
    </w:p>
    <w:p w14:paraId="3F5247CC" w14:textId="52992E2E" w:rsidR="007A0F48" w:rsidRDefault="007A0F48" w:rsidP="00C86277">
      <w:pPr>
        <w:ind w:firstLine="708"/>
        <w:rPr>
          <w:rFonts w:ascii="Calibri" w:hAnsi="Calibri" w:cs="Calibri"/>
          <w:b/>
          <w:sz w:val="16"/>
          <w:szCs w:val="16"/>
        </w:rPr>
      </w:pPr>
    </w:p>
    <w:p w14:paraId="598D8914" w14:textId="25D0B376" w:rsidR="007A0F48" w:rsidRDefault="007A0F48" w:rsidP="00C86277">
      <w:pPr>
        <w:ind w:firstLine="708"/>
        <w:rPr>
          <w:rFonts w:ascii="Calibri" w:hAnsi="Calibri" w:cs="Calibri"/>
          <w:b/>
          <w:sz w:val="16"/>
          <w:szCs w:val="16"/>
        </w:rPr>
      </w:pPr>
    </w:p>
    <w:p w14:paraId="52817E9F" w14:textId="4CE381E9" w:rsidR="007A0F48" w:rsidRDefault="007A0F48" w:rsidP="00C86277">
      <w:pPr>
        <w:ind w:firstLine="708"/>
        <w:rPr>
          <w:rFonts w:ascii="Calibri" w:hAnsi="Calibri" w:cs="Calibri"/>
          <w:b/>
          <w:sz w:val="16"/>
          <w:szCs w:val="16"/>
        </w:rPr>
      </w:pPr>
    </w:p>
    <w:p w14:paraId="4EFBB3EA" w14:textId="293203E8" w:rsidR="007A0F48" w:rsidRDefault="007A0F48" w:rsidP="00C86277">
      <w:pPr>
        <w:ind w:firstLine="708"/>
        <w:rPr>
          <w:rFonts w:ascii="Calibri" w:hAnsi="Calibri" w:cs="Calibri"/>
          <w:b/>
          <w:sz w:val="16"/>
          <w:szCs w:val="16"/>
        </w:rPr>
      </w:pPr>
    </w:p>
    <w:p w14:paraId="7ECCA455" w14:textId="0BC954E8" w:rsidR="007A0F48" w:rsidRDefault="007A0F48" w:rsidP="00C86277">
      <w:pPr>
        <w:ind w:firstLine="708"/>
        <w:rPr>
          <w:rFonts w:ascii="Calibri" w:hAnsi="Calibri" w:cs="Calibri"/>
          <w:b/>
          <w:sz w:val="16"/>
          <w:szCs w:val="16"/>
        </w:rPr>
      </w:pPr>
    </w:p>
    <w:p w14:paraId="45CAFDDB" w14:textId="17798F88" w:rsidR="007A0F48" w:rsidRDefault="007A0F48" w:rsidP="00C86277">
      <w:pPr>
        <w:ind w:firstLine="708"/>
        <w:rPr>
          <w:rFonts w:ascii="Calibri" w:hAnsi="Calibri" w:cs="Calibri"/>
          <w:b/>
          <w:sz w:val="16"/>
          <w:szCs w:val="16"/>
        </w:rPr>
      </w:pPr>
    </w:p>
    <w:p w14:paraId="2D840722" w14:textId="3D127C11" w:rsidR="007A0F48" w:rsidRDefault="007A0F48" w:rsidP="00C86277">
      <w:pPr>
        <w:ind w:firstLine="708"/>
        <w:rPr>
          <w:rFonts w:ascii="Calibri" w:hAnsi="Calibri" w:cs="Calibri"/>
          <w:b/>
          <w:sz w:val="16"/>
          <w:szCs w:val="16"/>
        </w:rPr>
      </w:pPr>
    </w:p>
    <w:p w14:paraId="092E746B" w14:textId="5634D0FC" w:rsidR="007A0F48" w:rsidRDefault="007A0F48" w:rsidP="00C86277">
      <w:pPr>
        <w:ind w:firstLine="708"/>
        <w:rPr>
          <w:rFonts w:ascii="Calibri" w:hAnsi="Calibri" w:cs="Calibri"/>
          <w:b/>
          <w:sz w:val="16"/>
          <w:szCs w:val="16"/>
        </w:rPr>
      </w:pPr>
    </w:p>
    <w:p w14:paraId="43424284" w14:textId="77777777" w:rsidR="007A0F48" w:rsidRPr="00B3371C" w:rsidRDefault="007A0F48" w:rsidP="00C86277">
      <w:pPr>
        <w:ind w:firstLine="708"/>
        <w:rPr>
          <w:rFonts w:ascii="Calibri" w:hAnsi="Calibri" w:cs="Calibri"/>
          <w:b/>
          <w:sz w:val="16"/>
          <w:szCs w:val="16"/>
        </w:rPr>
      </w:pPr>
    </w:p>
    <w:p w14:paraId="72B8A0E6" w14:textId="63CB4579" w:rsidR="001F66BC" w:rsidRPr="002D1BE2" w:rsidRDefault="00931E57" w:rsidP="00725101">
      <w:pPr>
        <w:ind w:firstLine="708"/>
        <w:jc w:val="center"/>
        <w:rPr>
          <w:rFonts w:ascii="Calibri" w:hAnsi="Calibri" w:cs="Calibri"/>
          <w:b/>
          <w:bCs/>
          <w:szCs w:val="24"/>
        </w:rPr>
      </w:pPr>
      <w:r w:rsidRPr="002D1BE2">
        <w:rPr>
          <w:rFonts w:ascii="Calibri" w:hAnsi="Calibri" w:cs="Calibri"/>
          <w:b/>
          <w:bCs/>
          <w:szCs w:val="24"/>
        </w:rPr>
        <w:lastRenderedPageBreak/>
        <w:t>Proyecciones de Egresos – LDF</w:t>
      </w:r>
      <w:r w:rsidRPr="002D1BE2">
        <w:rPr>
          <w:rFonts w:ascii="Calibri" w:hAnsi="Calibri" w:cs="Calibri"/>
          <w:szCs w:val="24"/>
        </w:rPr>
        <w:t xml:space="preserve"> </w:t>
      </w:r>
      <w:r w:rsidRPr="002D1BE2">
        <w:rPr>
          <w:rFonts w:ascii="Calibri" w:hAnsi="Calibri" w:cs="Calibri"/>
          <w:b/>
          <w:bCs/>
          <w:szCs w:val="24"/>
        </w:rPr>
        <w:t>Formato 7 b)</w:t>
      </w:r>
    </w:p>
    <w:p w14:paraId="48869AE1" w14:textId="77777777" w:rsidR="001F66BC" w:rsidRPr="00B3371C" w:rsidRDefault="001F66BC" w:rsidP="00C86277">
      <w:pPr>
        <w:ind w:firstLine="708"/>
        <w:rPr>
          <w:rFonts w:ascii="Calibri" w:hAnsi="Calibri" w:cs="Calibri"/>
          <w:b/>
          <w:bCs/>
          <w:sz w:val="16"/>
          <w:szCs w:val="16"/>
        </w:rPr>
      </w:pPr>
    </w:p>
    <w:tbl>
      <w:tblPr>
        <w:tblW w:w="865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991"/>
        <w:gridCol w:w="1134"/>
        <w:gridCol w:w="1086"/>
        <w:gridCol w:w="1041"/>
        <w:gridCol w:w="1134"/>
        <w:gridCol w:w="1134"/>
        <w:gridCol w:w="1134"/>
      </w:tblGrid>
      <w:tr w:rsidR="00A108B3" w:rsidRPr="00B3371C" w14:paraId="44DBFFE0" w14:textId="77777777" w:rsidTr="007A0F48">
        <w:trPr>
          <w:trHeight w:val="27"/>
          <w:jc w:val="center"/>
        </w:trPr>
        <w:tc>
          <w:tcPr>
            <w:tcW w:w="8654" w:type="dxa"/>
            <w:gridSpan w:val="7"/>
            <w:tcBorders>
              <w:top w:val="single" w:sz="4" w:space="0" w:color="auto"/>
              <w:left w:val="single" w:sz="4" w:space="0" w:color="auto"/>
              <w:bottom w:val="nil"/>
              <w:right w:val="single" w:sz="4" w:space="0" w:color="auto"/>
            </w:tcBorders>
            <w:shd w:val="clear" w:color="auto" w:fill="auto"/>
            <w:noWrap/>
            <w:vAlign w:val="center"/>
            <w:hideMark/>
          </w:tcPr>
          <w:p w14:paraId="24C87440" w14:textId="77777777" w:rsidR="00A108B3" w:rsidRPr="002D1BE2" w:rsidRDefault="00A108B3">
            <w:pPr>
              <w:pStyle w:val="Texto"/>
              <w:spacing w:before="20" w:after="20" w:line="240" w:lineRule="auto"/>
              <w:ind w:firstLine="0"/>
              <w:jc w:val="center"/>
              <w:rPr>
                <w:rFonts w:ascii="Calibri" w:hAnsi="Calibri" w:cs="Calibri"/>
                <w:b/>
                <w:bCs/>
                <w:sz w:val="20"/>
                <w:lang w:val="es-MX"/>
              </w:rPr>
            </w:pPr>
            <w:r w:rsidRPr="002D1BE2">
              <w:rPr>
                <w:rFonts w:ascii="Calibri" w:hAnsi="Calibri" w:cs="Calibri"/>
                <w:b/>
                <w:sz w:val="20"/>
                <w:lang w:val="es-MX" w:eastAsia="es-ES"/>
              </w:rPr>
              <w:br w:type="page"/>
            </w:r>
            <w:r w:rsidR="00C56828" w:rsidRPr="002D1BE2">
              <w:rPr>
                <w:rFonts w:ascii="Calibri" w:hAnsi="Calibri" w:cs="Calibri"/>
                <w:b/>
                <w:bCs/>
                <w:sz w:val="20"/>
                <w:lang w:val="es-MX"/>
              </w:rPr>
              <w:t>FISCALÍA GENERAL DEL ESTADO DE QUINTANA ROO</w:t>
            </w:r>
          </w:p>
          <w:p w14:paraId="5E2ECF85" w14:textId="3920850E" w:rsidR="00484DC4" w:rsidRPr="002D1BE2" w:rsidRDefault="00484DC4">
            <w:pPr>
              <w:pStyle w:val="Texto"/>
              <w:spacing w:before="20" w:after="20" w:line="240" w:lineRule="auto"/>
              <w:ind w:firstLine="0"/>
              <w:jc w:val="center"/>
              <w:rPr>
                <w:rFonts w:ascii="Calibri" w:hAnsi="Calibri" w:cs="Calibri"/>
                <w:b/>
                <w:bCs/>
                <w:sz w:val="20"/>
                <w:lang w:val="es-MX"/>
              </w:rPr>
            </w:pPr>
            <w:r w:rsidRPr="002D1BE2">
              <w:rPr>
                <w:rFonts w:ascii="Calibri" w:hAnsi="Calibri" w:cs="Calibri"/>
                <w:b/>
                <w:bCs/>
                <w:sz w:val="20"/>
              </w:rPr>
              <w:t>PRESUPUESTO DE EGRESOS 2025</w:t>
            </w:r>
          </w:p>
        </w:tc>
      </w:tr>
      <w:tr w:rsidR="00A108B3" w:rsidRPr="00B3371C" w14:paraId="1D255665" w14:textId="77777777" w:rsidTr="007A0F48">
        <w:trPr>
          <w:trHeight w:val="27"/>
          <w:jc w:val="center"/>
        </w:trPr>
        <w:tc>
          <w:tcPr>
            <w:tcW w:w="8654" w:type="dxa"/>
            <w:gridSpan w:val="7"/>
            <w:tcBorders>
              <w:top w:val="nil"/>
              <w:left w:val="single" w:sz="4" w:space="0" w:color="auto"/>
              <w:bottom w:val="nil"/>
              <w:right w:val="single" w:sz="4" w:space="0" w:color="auto"/>
            </w:tcBorders>
            <w:shd w:val="clear" w:color="auto" w:fill="auto"/>
            <w:noWrap/>
            <w:vAlign w:val="center"/>
            <w:hideMark/>
          </w:tcPr>
          <w:p w14:paraId="46F4170E" w14:textId="77777777" w:rsidR="00A108B3" w:rsidRPr="002D1BE2" w:rsidRDefault="00A108B3">
            <w:pPr>
              <w:pStyle w:val="Texto"/>
              <w:spacing w:before="10" w:after="10" w:line="240" w:lineRule="auto"/>
              <w:ind w:firstLine="0"/>
              <w:jc w:val="center"/>
              <w:rPr>
                <w:rFonts w:ascii="Calibri" w:hAnsi="Calibri" w:cs="Calibri"/>
                <w:b/>
                <w:bCs/>
                <w:sz w:val="20"/>
                <w:lang w:val="es-MX"/>
              </w:rPr>
            </w:pPr>
            <w:r w:rsidRPr="002D1BE2">
              <w:rPr>
                <w:rFonts w:ascii="Calibri" w:hAnsi="Calibri" w:cs="Calibri"/>
                <w:b/>
                <w:bCs/>
                <w:sz w:val="20"/>
                <w:lang w:val="es-MX"/>
              </w:rPr>
              <w:t>Proyecciones de Egresos – LDF</w:t>
            </w:r>
          </w:p>
        </w:tc>
      </w:tr>
      <w:tr w:rsidR="00A108B3" w:rsidRPr="00B3371C" w14:paraId="57CF5024" w14:textId="77777777" w:rsidTr="007A0F48">
        <w:trPr>
          <w:trHeight w:val="27"/>
          <w:jc w:val="center"/>
        </w:trPr>
        <w:tc>
          <w:tcPr>
            <w:tcW w:w="8654" w:type="dxa"/>
            <w:gridSpan w:val="7"/>
            <w:tcBorders>
              <w:top w:val="nil"/>
              <w:left w:val="single" w:sz="4" w:space="0" w:color="auto"/>
              <w:bottom w:val="nil"/>
              <w:right w:val="single" w:sz="4" w:space="0" w:color="auto"/>
            </w:tcBorders>
            <w:shd w:val="clear" w:color="auto" w:fill="auto"/>
            <w:noWrap/>
            <w:vAlign w:val="center"/>
            <w:hideMark/>
          </w:tcPr>
          <w:p w14:paraId="348E729A" w14:textId="49BC2FA3" w:rsidR="00A108B3" w:rsidRPr="002D1BE2" w:rsidRDefault="00B52AB8" w:rsidP="00732BD5">
            <w:pPr>
              <w:pStyle w:val="Texto"/>
              <w:spacing w:before="10" w:after="10" w:line="240" w:lineRule="auto"/>
              <w:ind w:firstLine="0"/>
              <w:jc w:val="center"/>
              <w:rPr>
                <w:rFonts w:ascii="Calibri" w:hAnsi="Calibri" w:cs="Calibri"/>
                <w:b/>
                <w:bCs/>
                <w:sz w:val="20"/>
                <w:lang w:val="es-MX"/>
              </w:rPr>
            </w:pPr>
            <w:r w:rsidRPr="002D1BE2">
              <w:rPr>
                <w:rFonts w:ascii="Calibri" w:hAnsi="Calibri" w:cs="Calibri"/>
                <w:b/>
                <w:bCs/>
                <w:sz w:val="20"/>
                <w:lang w:val="es-MX"/>
              </w:rPr>
              <w:t>(Cifras en Pesos)</w:t>
            </w:r>
          </w:p>
        </w:tc>
      </w:tr>
      <w:tr w:rsidR="003B717E" w:rsidRPr="00B3371C" w14:paraId="168C163C" w14:textId="77777777" w:rsidTr="00E77836">
        <w:trPr>
          <w:trHeight w:val="195"/>
          <w:jc w:val="center"/>
        </w:trPr>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58E2" w14:textId="66D5E7D7" w:rsidR="003B717E" w:rsidRPr="00B3371C" w:rsidRDefault="003B717E" w:rsidP="003B717E">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Concepto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1205D9" w14:textId="231B16D4" w:rsidR="003B717E" w:rsidRPr="00B3371C" w:rsidRDefault="003B717E" w:rsidP="00FD3DEE">
            <w:pPr>
              <w:pStyle w:val="Texto"/>
              <w:spacing w:before="20" w:after="2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2025</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70928" w14:textId="7FB7205B" w:rsidR="003B717E" w:rsidRPr="00B3371C" w:rsidRDefault="003B717E" w:rsidP="003B717E">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2026</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72DA2" w14:textId="282BC2BF" w:rsidR="003B717E" w:rsidRPr="00B3371C" w:rsidRDefault="003B717E" w:rsidP="003B717E">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E68C1" w14:textId="69F9554E" w:rsidR="003B717E" w:rsidRPr="00B3371C" w:rsidRDefault="003B717E" w:rsidP="003B717E">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5AA33" w14:textId="5E6F06CA" w:rsidR="003B717E" w:rsidRPr="00B3371C" w:rsidRDefault="003B717E" w:rsidP="003B717E">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4A8F" w14:textId="6C703704" w:rsidR="003B717E" w:rsidRPr="00B3371C" w:rsidRDefault="003B717E" w:rsidP="003B717E">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2030</w:t>
            </w:r>
          </w:p>
        </w:tc>
      </w:tr>
      <w:tr w:rsidR="00FD3DEE" w:rsidRPr="00B3371C" w14:paraId="05F7334F" w14:textId="77777777" w:rsidTr="007A0F48">
        <w:trPr>
          <w:trHeight w:val="27"/>
          <w:jc w:val="center"/>
        </w:trPr>
        <w:tc>
          <w:tcPr>
            <w:tcW w:w="1991" w:type="dxa"/>
            <w:tcBorders>
              <w:top w:val="nil"/>
              <w:left w:val="single" w:sz="4" w:space="0" w:color="auto"/>
              <w:bottom w:val="nil"/>
              <w:right w:val="single" w:sz="4" w:space="0" w:color="auto"/>
            </w:tcBorders>
            <w:hideMark/>
          </w:tcPr>
          <w:p w14:paraId="173DBDD0" w14:textId="77777777" w:rsidR="00FD3DEE" w:rsidRPr="00B3371C" w:rsidRDefault="00FD3DEE" w:rsidP="006F712D">
            <w:pPr>
              <w:pStyle w:val="Texto"/>
              <w:numPr>
                <w:ilvl w:val="0"/>
                <w:numId w:val="8"/>
              </w:numPr>
              <w:spacing w:before="10" w:after="6" w:line="240" w:lineRule="auto"/>
              <w:ind w:left="209" w:hanging="142"/>
              <w:jc w:val="left"/>
              <w:rPr>
                <w:rFonts w:ascii="Calibri" w:hAnsi="Calibri" w:cs="Calibri"/>
                <w:b/>
                <w:bCs/>
                <w:sz w:val="16"/>
                <w:szCs w:val="16"/>
                <w:lang w:val="es-MX"/>
              </w:rPr>
            </w:pPr>
            <w:r w:rsidRPr="00B3371C">
              <w:rPr>
                <w:rFonts w:ascii="Calibri" w:hAnsi="Calibri" w:cs="Calibri"/>
                <w:b/>
                <w:bCs/>
                <w:sz w:val="16"/>
                <w:szCs w:val="16"/>
                <w:lang w:val="es-MX"/>
              </w:rPr>
              <w:t>Gasto No Etiquetado</w:t>
            </w:r>
            <w:r w:rsidRPr="00B3371C">
              <w:rPr>
                <w:rFonts w:ascii="Calibri" w:hAnsi="Calibri" w:cs="Calibri"/>
                <w:bCs/>
                <w:sz w:val="16"/>
                <w:szCs w:val="16"/>
                <w:lang w:val="es-MX"/>
              </w:rPr>
              <w:t xml:space="preserve"> </w:t>
            </w:r>
            <w:r w:rsidRPr="00B3371C">
              <w:rPr>
                <w:rFonts w:ascii="Calibri" w:hAnsi="Calibri" w:cs="Calibri"/>
                <w:b/>
                <w:bCs/>
                <w:sz w:val="16"/>
                <w:szCs w:val="16"/>
                <w:lang w:val="es-MX"/>
              </w:rPr>
              <w:t>(1=A+B+C+D+E+F+G+H+I)</w:t>
            </w:r>
          </w:p>
        </w:tc>
        <w:tc>
          <w:tcPr>
            <w:tcW w:w="1134" w:type="dxa"/>
            <w:tcBorders>
              <w:top w:val="nil"/>
              <w:left w:val="single" w:sz="4" w:space="0" w:color="auto"/>
              <w:bottom w:val="nil"/>
              <w:right w:val="single" w:sz="4" w:space="0" w:color="auto"/>
            </w:tcBorders>
            <w:vAlign w:val="center"/>
          </w:tcPr>
          <w:p w14:paraId="36A78903" w14:textId="1F08F152"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1,645,583,843</w:t>
            </w:r>
          </w:p>
        </w:tc>
        <w:tc>
          <w:tcPr>
            <w:tcW w:w="1086" w:type="dxa"/>
            <w:tcBorders>
              <w:top w:val="nil"/>
              <w:left w:val="single" w:sz="4" w:space="0" w:color="auto"/>
              <w:bottom w:val="nil"/>
              <w:right w:val="single" w:sz="4" w:space="0" w:color="auto"/>
            </w:tcBorders>
            <w:vAlign w:val="center"/>
          </w:tcPr>
          <w:p w14:paraId="5440179F" w14:textId="7243267F"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1,670,267,601</w:t>
            </w:r>
          </w:p>
        </w:tc>
        <w:tc>
          <w:tcPr>
            <w:tcW w:w="1041" w:type="dxa"/>
            <w:tcBorders>
              <w:top w:val="nil"/>
              <w:left w:val="single" w:sz="4" w:space="0" w:color="auto"/>
              <w:bottom w:val="nil"/>
              <w:right w:val="single" w:sz="4" w:space="0" w:color="auto"/>
            </w:tcBorders>
            <w:vAlign w:val="center"/>
          </w:tcPr>
          <w:p w14:paraId="39D71F4E" w14:textId="5BB36DC4"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1,695,321,615</w:t>
            </w:r>
          </w:p>
        </w:tc>
        <w:tc>
          <w:tcPr>
            <w:tcW w:w="1134" w:type="dxa"/>
            <w:tcBorders>
              <w:top w:val="nil"/>
              <w:left w:val="single" w:sz="4" w:space="0" w:color="auto"/>
              <w:bottom w:val="nil"/>
              <w:right w:val="single" w:sz="4" w:space="0" w:color="auto"/>
            </w:tcBorders>
            <w:vAlign w:val="center"/>
          </w:tcPr>
          <w:p w14:paraId="0CD8C66F" w14:textId="0AAA4559"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1,720,751,439</w:t>
            </w:r>
          </w:p>
        </w:tc>
        <w:tc>
          <w:tcPr>
            <w:tcW w:w="1134" w:type="dxa"/>
            <w:tcBorders>
              <w:top w:val="nil"/>
              <w:left w:val="single" w:sz="4" w:space="0" w:color="auto"/>
              <w:bottom w:val="nil"/>
              <w:right w:val="single" w:sz="4" w:space="0" w:color="auto"/>
            </w:tcBorders>
            <w:vAlign w:val="center"/>
          </w:tcPr>
          <w:p w14:paraId="734154A8" w14:textId="63418A38"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1,746,562,710</w:t>
            </w:r>
          </w:p>
        </w:tc>
        <w:tc>
          <w:tcPr>
            <w:tcW w:w="1134" w:type="dxa"/>
            <w:tcBorders>
              <w:top w:val="nil"/>
              <w:left w:val="single" w:sz="4" w:space="0" w:color="auto"/>
              <w:bottom w:val="nil"/>
              <w:right w:val="single" w:sz="4" w:space="0" w:color="auto"/>
            </w:tcBorders>
            <w:vAlign w:val="center"/>
          </w:tcPr>
          <w:p w14:paraId="2C59A40C" w14:textId="6361B9B2"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1,772,761,151</w:t>
            </w:r>
          </w:p>
        </w:tc>
      </w:tr>
      <w:tr w:rsidR="00FD3DEE" w:rsidRPr="00B3371C" w14:paraId="37601401" w14:textId="77777777" w:rsidTr="007A0F48">
        <w:trPr>
          <w:trHeight w:val="27"/>
          <w:jc w:val="center"/>
        </w:trPr>
        <w:tc>
          <w:tcPr>
            <w:tcW w:w="1991" w:type="dxa"/>
            <w:tcBorders>
              <w:top w:val="nil"/>
              <w:left w:val="single" w:sz="4" w:space="0" w:color="auto"/>
              <w:bottom w:val="nil"/>
              <w:right w:val="single" w:sz="4" w:space="0" w:color="auto"/>
            </w:tcBorders>
            <w:hideMark/>
          </w:tcPr>
          <w:p w14:paraId="77781418" w14:textId="77777777" w:rsidR="00FD3DEE" w:rsidRPr="00B3371C" w:rsidRDefault="00FD3DEE" w:rsidP="006F712D">
            <w:pPr>
              <w:pStyle w:val="Texto"/>
              <w:numPr>
                <w:ilvl w:val="0"/>
                <w:numId w:val="9"/>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Servicios Personales</w:t>
            </w:r>
          </w:p>
        </w:tc>
        <w:tc>
          <w:tcPr>
            <w:tcW w:w="1134" w:type="dxa"/>
            <w:tcBorders>
              <w:top w:val="nil"/>
              <w:left w:val="single" w:sz="4" w:space="0" w:color="auto"/>
              <w:bottom w:val="nil"/>
              <w:right w:val="single" w:sz="4" w:space="0" w:color="auto"/>
            </w:tcBorders>
            <w:vAlign w:val="center"/>
          </w:tcPr>
          <w:p w14:paraId="54A7D7FA" w14:textId="0FB9BB79"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1,097,203,563</w:t>
            </w:r>
          </w:p>
        </w:tc>
        <w:tc>
          <w:tcPr>
            <w:tcW w:w="1086" w:type="dxa"/>
            <w:tcBorders>
              <w:top w:val="nil"/>
              <w:left w:val="single" w:sz="4" w:space="0" w:color="auto"/>
              <w:bottom w:val="nil"/>
              <w:right w:val="single" w:sz="4" w:space="0" w:color="auto"/>
            </w:tcBorders>
            <w:vAlign w:val="center"/>
          </w:tcPr>
          <w:p w14:paraId="46156404" w14:textId="046A582A"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1,113,661,616</w:t>
            </w:r>
          </w:p>
        </w:tc>
        <w:tc>
          <w:tcPr>
            <w:tcW w:w="1041" w:type="dxa"/>
            <w:tcBorders>
              <w:top w:val="nil"/>
              <w:left w:val="single" w:sz="4" w:space="0" w:color="auto"/>
              <w:bottom w:val="nil"/>
              <w:right w:val="single" w:sz="4" w:space="0" w:color="auto"/>
            </w:tcBorders>
            <w:vAlign w:val="center"/>
          </w:tcPr>
          <w:p w14:paraId="3DAAD142" w14:textId="679EA06C"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1,130,366,541</w:t>
            </w:r>
          </w:p>
        </w:tc>
        <w:tc>
          <w:tcPr>
            <w:tcW w:w="1134" w:type="dxa"/>
            <w:tcBorders>
              <w:top w:val="nil"/>
              <w:left w:val="single" w:sz="4" w:space="0" w:color="auto"/>
              <w:bottom w:val="nil"/>
              <w:right w:val="single" w:sz="4" w:space="0" w:color="auto"/>
            </w:tcBorders>
            <w:vAlign w:val="center"/>
          </w:tcPr>
          <w:p w14:paraId="5D2AA8B7" w14:textId="1C3E8856"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1,147,322,039</w:t>
            </w:r>
          </w:p>
        </w:tc>
        <w:tc>
          <w:tcPr>
            <w:tcW w:w="1134" w:type="dxa"/>
            <w:tcBorders>
              <w:top w:val="nil"/>
              <w:left w:val="single" w:sz="4" w:space="0" w:color="auto"/>
              <w:bottom w:val="nil"/>
              <w:right w:val="single" w:sz="4" w:space="0" w:color="auto"/>
            </w:tcBorders>
            <w:vAlign w:val="center"/>
          </w:tcPr>
          <w:p w14:paraId="48976938" w14:textId="0F106C54"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1,164,531,869</w:t>
            </w:r>
          </w:p>
        </w:tc>
        <w:tc>
          <w:tcPr>
            <w:tcW w:w="1134" w:type="dxa"/>
            <w:tcBorders>
              <w:top w:val="nil"/>
              <w:left w:val="single" w:sz="4" w:space="0" w:color="auto"/>
              <w:bottom w:val="nil"/>
              <w:right w:val="single" w:sz="4" w:space="0" w:color="auto"/>
            </w:tcBorders>
            <w:vAlign w:val="center"/>
          </w:tcPr>
          <w:p w14:paraId="73AC6308" w14:textId="3EAD925B"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1,181,999,847</w:t>
            </w:r>
          </w:p>
        </w:tc>
      </w:tr>
      <w:tr w:rsidR="00FD3DEE" w:rsidRPr="00B3371C" w14:paraId="6A88977C" w14:textId="77777777" w:rsidTr="007A0F48">
        <w:trPr>
          <w:trHeight w:val="27"/>
          <w:jc w:val="center"/>
        </w:trPr>
        <w:tc>
          <w:tcPr>
            <w:tcW w:w="1991" w:type="dxa"/>
            <w:tcBorders>
              <w:top w:val="nil"/>
              <w:left w:val="single" w:sz="4" w:space="0" w:color="auto"/>
              <w:bottom w:val="nil"/>
              <w:right w:val="single" w:sz="4" w:space="0" w:color="auto"/>
            </w:tcBorders>
            <w:hideMark/>
          </w:tcPr>
          <w:p w14:paraId="7BEC4BFE" w14:textId="77777777" w:rsidR="00FD3DEE" w:rsidRPr="00B3371C" w:rsidRDefault="00FD3DEE" w:rsidP="006F712D">
            <w:pPr>
              <w:pStyle w:val="Texto"/>
              <w:numPr>
                <w:ilvl w:val="0"/>
                <w:numId w:val="9"/>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Materiales y Suministros</w:t>
            </w:r>
          </w:p>
        </w:tc>
        <w:tc>
          <w:tcPr>
            <w:tcW w:w="1134" w:type="dxa"/>
            <w:tcBorders>
              <w:top w:val="nil"/>
              <w:left w:val="single" w:sz="4" w:space="0" w:color="auto"/>
              <w:bottom w:val="nil"/>
              <w:right w:val="single" w:sz="4" w:space="0" w:color="auto"/>
            </w:tcBorders>
            <w:vAlign w:val="center"/>
          </w:tcPr>
          <w:p w14:paraId="332C431D" w14:textId="2ACF3CA9"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128,276,709</w:t>
            </w:r>
          </w:p>
        </w:tc>
        <w:tc>
          <w:tcPr>
            <w:tcW w:w="1086" w:type="dxa"/>
            <w:tcBorders>
              <w:top w:val="nil"/>
              <w:left w:val="single" w:sz="4" w:space="0" w:color="auto"/>
              <w:bottom w:val="nil"/>
              <w:right w:val="single" w:sz="4" w:space="0" w:color="auto"/>
            </w:tcBorders>
            <w:vAlign w:val="center"/>
          </w:tcPr>
          <w:p w14:paraId="4417827B" w14:textId="7FC46593"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130,200,860</w:t>
            </w:r>
          </w:p>
        </w:tc>
        <w:tc>
          <w:tcPr>
            <w:tcW w:w="1041" w:type="dxa"/>
            <w:tcBorders>
              <w:top w:val="nil"/>
              <w:left w:val="single" w:sz="4" w:space="0" w:color="auto"/>
              <w:bottom w:val="nil"/>
              <w:right w:val="single" w:sz="4" w:space="0" w:color="auto"/>
            </w:tcBorders>
            <w:vAlign w:val="center"/>
          </w:tcPr>
          <w:p w14:paraId="54F58572" w14:textId="51C085AE"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132,153,873</w:t>
            </w:r>
          </w:p>
        </w:tc>
        <w:tc>
          <w:tcPr>
            <w:tcW w:w="1134" w:type="dxa"/>
            <w:tcBorders>
              <w:top w:val="nil"/>
              <w:left w:val="single" w:sz="4" w:space="0" w:color="auto"/>
              <w:bottom w:val="nil"/>
              <w:right w:val="single" w:sz="4" w:space="0" w:color="auto"/>
            </w:tcBorders>
            <w:vAlign w:val="center"/>
          </w:tcPr>
          <w:p w14:paraId="6A0D3B4E" w14:textId="4D4CE3CC"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134,136,181</w:t>
            </w:r>
          </w:p>
        </w:tc>
        <w:tc>
          <w:tcPr>
            <w:tcW w:w="1134" w:type="dxa"/>
            <w:tcBorders>
              <w:top w:val="nil"/>
              <w:left w:val="single" w:sz="4" w:space="0" w:color="auto"/>
              <w:bottom w:val="nil"/>
              <w:right w:val="single" w:sz="4" w:space="0" w:color="auto"/>
            </w:tcBorders>
            <w:vAlign w:val="center"/>
          </w:tcPr>
          <w:p w14:paraId="18A917D3" w14:textId="40BC9432"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136,148,223</w:t>
            </w:r>
          </w:p>
        </w:tc>
        <w:tc>
          <w:tcPr>
            <w:tcW w:w="1134" w:type="dxa"/>
            <w:tcBorders>
              <w:top w:val="nil"/>
              <w:left w:val="single" w:sz="4" w:space="0" w:color="auto"/>
              <w:bottom w:val="nil"/>
              <w:right w:val="single" w:sz="4" w:space="0" w:color="auto"/>
            </w:tcBorders>
            <w:vAlign w:val="center"/>
          </w:tcPr>
          <w:p w14:paraId="2A03B020" w14:textId="6F8D4744"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138,190,447</w:t>
            </w:r>
          </w:p>
        </w:tc>
      </w:tr>
      <w:tr w:rsidR="00FD3DEE" w:rsidRPr="00B3371C" w14:paraId="1D3868CF" w14:textId="77777777" w:rsidTr="007A0F48">
        <w:trPr>
          <w:trHeight w:val="27"/>
          <w:jc w:val="center"/>
        </w:trPr>
        <w:tc>
          <w:tcPr>
            <w:tcW w:w="1991" w:type="dxa"/>
            <w:tcBorders>
              <w:top w:val="nil"/>
              <w:left w:val="single" w:sz="4" w:space="0" w:color="auto"/>
              <w:bottom w:val="nil"/>
              <w:right w:val="single" w:sz="4" w:space="0" w:color="auto"/>
            </w:tcBorders>
            <w:hideMark/>
          </w:tcPr>
          <w:p w14:paraId="1528646A" w14:textId="77777777" w:rsidR="00FD3DEE" w:rsidRPr="00B3371C" w:rsidRDefault="00FD3DEE" w:rsidP="006F712D">
            <w:pPr>
              <w:pStyle w:val="Texto"/>
              <w:numPr>
                <w:ilvl w:val="0"/>
                <w:numId w:val="9"/>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Servicios Generales</w:t>
            </w:r>
          </w:p>
        </w:tc>
        <w:tc>
          <w:tcPr>
            <w:tcW w:w="1134" w:type="dxa"/>
            <w:tcBorders>
              <w:top w:val="nil"/>
              <w:left w:val="single" w:sz="4" w:space="0" w:color="auto"/>
              <w:bottom w:val="nil"/>
              <w:right w:val="single" w:sz="4" w:space="0" w:color="auto"/>
            </w:tcBorders>
            <w:vAlign w:val="center"/>
          </w:tcPr>
          <w:p w14:paraId="49A0ED5B" w14:textId="3E33BA8D"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330,491,391</w:t>
            </w:r>
          </w:p>
        </w:tc>
        <w:tc>
          <w:tcPr>
            <w:tcW w:w="1086" w:type="dxa"/>
            <w:tcBorders>
              <w:top w:val="nil"/>
              <w:left w:val="single" w:sz="4" w:space="0" w:color="auto"/>
              <w:bottom w:val="nil"/>
              <w:right w:val="single" w:sz="4" w:space="0" w:color="auto"/>
            </w:tcBorders>
            <w:vAlign w:val="center"/>
          </w:tcPr>
          <w:p w14:paraId="3DBE9466" w14:textId="4E2E1545"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335,448,762</w:t>
            </w:r>
          </w:p>
        </w:tc>
        <w:tc>
          <w:tcPr>
            <w:tcW w:w="1041" w:type="dxa"/>
            <w:tcBorders>
              <w:top w:val="nil"/>
              <w:left w:val="single" w:sz="4" w:space="0" w:color="auto"/>
              <w:bottom w:val="nil"/>
              <w:right w:val="single" w:sz="4" w:space="0" w:color="auto"/>
            </w:tcBorders>
            <w:vAlign w:val="center"/>
          </w:tcPr>
          <w:p w14:paraId="534FECD0" w14:textId="7634E568"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340,480,493</w:t>
            </w:r>
          </w:p>
        </w:tc>
        <w:tc>
          <w:tcPr>
            <w:tcW w:w="1134" w:type="dxa"/>
            <w:tcBorders>
              <w:top w:val="nil"/>
              <w:left w:val="single" w:sz="4" w:space="0" w:color="auto"/>
              <w:bottom w:val="nil"/>
              <w:right w:val="single" w:sz="4" w:space="0" w:color="auto"/>
            </w:tcBorders>
            <w:vAlign w:val="center"/>
          </w:tcPr>
          <w:p w14:paraId="3C3CC6A6" w14:textId="6A76A16D"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345,587,701</w:t>
            </w:r>
          </w:p>
        </w:tc>
        <w:tc>
          <w:tcPr>
            <w:tcW w:w="1134" w:type="dxa"/>
            <w:tcBorders>
              <w:top w:val="nil"/>
              <w:left w:val="single" w:sz="4" w:space="0" w:color="auto"/>
              <w:bottom w:val="nil"/>
              <w:right w:val="single" w:sz="4" w:space="0" w:color="auto"/>
            </w:tcBorders>
            <w:vAlign w:val="center"/>
          </w:tcPr>
          <w:p w14:paraId="029D950B" w14:textId="18F48559"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350,771,516</w:t>
            </w:r>
          </w:p>
        </w:tc>
        <w:tc>
          <w:tcPr>
            <w:tcW w:w="1134" w:type="dxa"/>
            <w:tcBorders>
              <w:top w:val="nil"/>
              <w:left w:val="single" w:sz="4" w:space="0" w:color="auto"/>
              <w:bottom w:val="nil"/>
              <w:right w:val="single" w:sz="4" w:space="0" w:color="auto"/>
            </w:tcBorders>
            <w:vAlign w:val="center"/>
          </w:tcPr>
          <w:p w14:paraId="726B6617" w14:textId="2BB9D6A3"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356,033,089</w:t>
            </w:r>
          </w:p>
        </w:tc>
      </w:tr>
      <w:tr w:rsidR="00FD3DEE" w:rsidRPr="00B3371C" w14:paraId="2196C4C4" w14:textId="77777777" w:rsidTr="007A0F48">
        <w:trPr>
          <w:trHeight w:val="27"/>
          <w:jc w:val="center"/>
        </w:trPr>
        <w:tc>
          <w:tcPr>
            <w:tcW w:w="1991" w:type="dxa"/>
            <w:tcBorders>
              <w:top w:val="nil"/>
              <w:left w:val="single" w:sz="4" w:space="0" w:color="auto"/>
              <w:bottom w:val="nil"/>
              <w:right w:val="single" w:sz="4" w:space="0" w:color="auto"/>
            </w:tcBorders>
            <w:hideMark/>
          </w:tcPr>
          <w:p w14:paraId="18199FB3" w14:textId="77777777" w:rsidR="00FD3DEE" w:rsidRPr="00B3371C" w:rsidRDefault="00FD3DEE" w:rsidP="006F712D">
            <w:pPr>
              <w:pStyle w:val="Texto"/>
              <w:numPr>
                <w:ilvl w:val="0"/>
                <w:numId w:val="9"/>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Transferencias, Asignaciones, Subsidios y Otras Ayudas</w:t>
            </w:r>
          </w:p>
        </w:tc>
        <w:tc>
          <w:tcPr>
            <w:tcW w:w="1134" w:type="dxa"/>
            <w:tcBorders>
              <w:top w:val="nil"/>
              <w:left w:val="single" w:sz="4" w:space="0" w:color="auto"/>
              <w:bottom w:val="nil"/>
              <w:right w:val="single" w:sz="4" w:space="0" w:color="auto"/>
            </w:tcBorders>
            <w:vAlign w:val="center"/>
          </w:tcPr>
          <w:p w14:paraId="2A1048FB" w14:textId="3124C61B"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36,300,000</w:t>
            </w:r>
          </w:p>
        </w:tc>
        <w:tc>
          <w:tcPr>
            <w:tcW w:w="1086" w:type="dxa"/>
            <w:tcBorders>
              <w:top w:val="nil"/>
              <w:left w:val="single" w:sz="4" w:space="0" w:color="auto"/>
              <w:bottom w:val="nil"/>
              <w:right w:val="single" w:sz="4" w:space="0" w:color="auto"/>
            </w:tcBorders>
            <w:vAlign w:val="center"/>
          </w:tcPr>
          <w:p w14:paraId="4DCC8C71" w14:textId="65ED34A6"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36,844,500</w:t>
            </w:r>
          </w:p>
        </w:tc>
        <w:tc>
          <w:tcPr>
            <w:tcW w:w="1041" w:type="dxa"/>
            <w:tcBorders>
              <w:top w:val="nil"/>
              <w:left w:val="single" w:sz="4" w:space="0" w:color="auto"/>
              <w:bottom w:val="nil"/>
              <w:right w:val="single" w:sz="4" w:space="0" w:color="auto"/>
            </w:tcBorders>
            <w:vAlign w:val="center"/>
          </w:tcPr>
          <w:p w14:paraId="3B349AED" w14:textId="09A20274"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37,397,168</w:t>
            </w:r>
          </w:p>
        </w:tc>
        <w:tc>
          <w:tcPr>
            <w:tcW w:w="1134" w:type="dxa"/>
            <w:tcBorders>
              <w:top w:val="nil"/>
              <w:left w:val="single" w:sz="4" w:space="0" w:color="auto"/>
              <w:bottom w:val="nil"/>
              <w:right w:val="single" w:sz="4" w:space="0" w:color="auto"/>
            </w:tcBorders>
            <w:vAlign w:val="center"/>
          </w:tcPr>
          <w:p w14:paraId="6C2841B3" w14:textId="1775DFB5"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37,958,125</w:t>
            </w:r>
          </w:p>
        </w:tc>
        <w:tc>
          <w:tcPr>
            <w:tcW w:w="1134" w:type="dxa"/>
            <w:tcBorders>
              <w:top w:val="nil"/>
              <w:left w:val="single" w:sz="4" w:space="0" w:color="auto"/>
              <w:bottom w:val="nil"/>
              <w:right w:val="single" w:sz="4" w:space="0" w:color="auto"/>
            </w:tcBorders>
            <w:vAlign w:val="center"/>
          </w:tcPr>
          <w:p w14:paraId="5F6D546E" w14:textId="3847367B"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38,527,497</w:t>
            </w:r>
          </w:p>
        </w:tc>
        <w:tc>
          <w:tcPr>
            <w:tcW w:w="1134" w:type="dxa"/>
            <w:tcBorders>
              <w:top w:val="nil"/>
              <w:left w:val="single" w:sz="4" w:space="0" w:color="auto"/>
              <w:bottom w:val="nil"/>
              <w:right w:val="single" w:sz="4" w:space="0" w:color="auto"/>
            </w:tcBorders>
            <w:vAlign w:val="center"/>
          </w:tcPr>
          <w:p w14:paraId="004CE917" w14:textId="24A54EFF"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39,105,409</w:t>
            </w:r>
          </w:p>
        </w:tc>
      </w:tr>
      <w:tr w:rsidR="00FD3DEE" w:rsidRPr="00B3371C" w14:paraId="38D514D2" w14:textId="77777777" w:rsidTr="007A0F48">
        <w:trPr>
          <w:trHeight w:val="27"/>
          <w:jc w:val="center"/>
        </w:trPr>
        <w:tc>
          <w:tcPr>
            <w:tcW w:w="1991" w:type="dxa"/>
            <w:tcBorders>
              <w:top w:val="nil"/>
              <w:left w:val="single" w:sz="4" w:space="0" w:color="auto"/>
              <w:bottom w:val="nil"/>
              <w:right w:val="single" w:sz="4" w:space="0" w:color="auto"/>
            </w:tcBorders>
            <w:hideMark/>
          </w:tcPr>
          <w:p w14:paraId="30074987" w14:textId="77777777" w:rsidR="00FD3DEE" w:rsidRPr="00B3371C" w:rsidRDefault="00FD3DEE" w:rsidP="006F712D">
            <w:pPr>
              <w:pStyle w:val="Texto"/>
              <w:numPr>
                <w:ilvl w:val="0"/>
                <w:numId w:val="9"/>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Bienes Muebles, Inmuebles e Intangibles</w:t>
            </w:r>
          </w:p>
        </w:tc>
        <w:tc>
          <w:tcPr>
            <w:tcW w:w="1134" w:type="dxa"/>
            <w:tcBorders>
              <w:top w:val="nil"/>
              <w:left w:val="single" w:sz="4" w:space="0" w:color="auto"/>
              <w:bottom w:val="nil"/>
              <w:right w:val="single" w:sz="4" w:space="0" w:color="auto"/>
            </w:tcBorders>
            <w:vAlign w:val="center"/>
          </w:tcPr>
          <w:p w14:paraId="229C9C5B" w14:textId="0E58E273"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53,312,180</w:t>
            </w:r>
          </w:p>
        </w:tc>
        <w:tc>
          <w:tcPr>
            <w:tcW w:w="1086" w:type="dxa"/>
            <w:tcBorders>
              <w:top w:val="nil"/>
              <w:left w:val="single" w:sz="4" w:space="0" w:color="auto"/>
              <w:bottom w:val="nil"/>
              <w:right w:val="single" w:sz="4" w:space="0" w:color="auto"/>
            </w:tcBorders>
            <w:vAlign w:val="center"/>
          </w:tcPr>
          <w:p w14:paraId="6D272081" w14:textId="6A38B012"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54,111,863</w:t>
            </w:r>
          </w:p>
        </w:tc>
        <w:tc>
          <w:tcPr>
            <w:tcW w:w="1041" w:type="dxa"/>
            <w:tcBorders>
              <w:top w:val="nil"/>
              <w:left w:val="single" w:sz="4" w:space="0" w:color="auto"/>
              <w:bottom w:val="nil"/>
              <w:right w:val="single" w:sz="4" w:space="0" w:color="auto"/>
            </w:tcBorders>
            <w:vAlign w:val="center"/>
          </w:tcPr>
          <w:p w14:paraId="1116DFB7" w14:textId="543701A5"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54,923,541</w:t>
            </w:r>
          </w:p>
        </w:tc>
        <w:tc>
          <w:tcPr>
            <w:tcW w:w="1134" w:type="dxa"/>
            <w:tcBorders>
              <w:top w:val="nil"/>
              <w:left w:val="single" w:sz="4" w:space="0" w:color="auto"/>
              <w:bottom w:val="nil"/>
              <w:right w:val="single" w:sz="4" w:space="0" w:color="auto"/>
            </w:tcBorders>
            <w:vAlign w:val="center"/>
          </w:tcPr>
          <w:p w14:paraId="359123DB" w14:textId="098C6C6C"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55,747,394</w:t>
            </w:r>
          </w:p>
        </w:tc>
        <w:tc>
          <w:tcPr>
            <w:tcW w:w="1134" w:type="dxa"/>
            <w:tcBorders>
              <w:top w:val="nil"/>
              <w:left w:val="single" w:sz="4" w:space="0" w:color="auto"/>
              <w:bottom w:val="nil"/>
              <w:right w:val="single" w:sz="4" w:space="0" w:color="auto"/>
            </w:tcBorders>
            <w:vAlign w:val="center"/>
          </w:tcPr>
          <w:p w14:paraId="1C196120" w14:textId="7C57677C"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56,583,605</w:t>
            </w:r>
          </w:p>
        </w:tc>
        <w:tc>
          <w:tcPr>
            <w:tcW w:w="1134" w:type="dxa"/>
            <w:tcBorders>
              <w:top w:val="nil"/>
              <w:left w:val="single" w:sz="4" w:space="0" w:color="auto"/>
              <w:bottom w:val="nil"/>
              <w:right w:val="single" w:sz="4" w:space="0" w:color="auto"/>
            </w:tcBorders>
            <w:vAlign w:val="center"/>
          </w:tcPr>
          <w:p w14:paraId="14AFD6EE" w14:textId="269D65E5"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57,432,359</w:t>
            </w:r>
          </w:p>
        </w:tc>
      </w:tr>
      <w:tr w:rsidR="00FD3DEE" w:rsidRPr="00B3371C" w14:paraId="379A8FA5" w14:textId="77777777" w:rsidTr="007A0F48">
        <w:trPr>
          <w:trHeight w:val="27"/>
          <w:jc w:val="center"/>
        </w:trPr>
        <w:tc>
          <w:tcPr>
            <w:tcW w:w="1991" w:type="dxa"/>
            <w:tcBorders>
              <w:top w:val="nil"/>
              <w:left w:val="single" w:sz="4" w:space="0" w:color="auto"/>
              <w:bottom w:val="nil"/>
              <w:right w:val="single" w:sz="4" w:space="0" w:color="auto"/>
            </w:tcBorders>
            <w:hideMark/>
          </w:tcPr>
          <w:p w14:paraId="618C8425" w14:textId="77777777" w:rsidR="00FD3DEE" w:rsidRPr="00B3371C" w:rsidRDefault="00FD3DEE" w:rsidP="006F712D">
            <w:pPr>
              <w:pStyle w:val="Texto"/>
              <w:numPr>
                <w:ilvl w:val="0"/>
                <w:numId w:val="9"/>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Inversión Pública</w:t>
            </w:r>
          </w:p>
        </w:tc>
        <w:tc>
          <w:tcPr>
            <w:tcW w:w="1134" w:type="dxa"/>
            <w:tcBorders>
              <w:top w:val="nil"/>
              <w:left w:val="single" w:sz="4" w:space="0" w:color="auto"/>
              <w:bottom w:val="nil"/>
              <w:right w:val="single" w:sz="4" w:space="0" w:color="auto"/>
            </w:tcBorders>
            <w:vAlign w:val="center"/>
          </w:tcPr>
          <w:p w14:paraId="66B660B2" w14:textId="595F2B9B"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1,645,583,843</w:t>
            </w:r>
          </w:p>
        </w:tc>
        <w:tc>
          <w:tcPr>
            <w:tcW w:w="1086" w:type="dxa"/>
            <w:tcBorders>
              <w:top w:val="nil"/>
              <w:left w:val="single" w:sz="4" w:space="0" w:color="auto"/>
              <w:bottom w:val="nil"/>
              <w:right w:val="single" w:sz="4" w:space="0" w:color="auto"/>
            </w:tcBorders>
            <w:vAlign w:val="center"/>
          </w:tcPr>
          <w:p w14:paraId="7DA88405" w14:textId="58272D3F"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1,670,267,601</w:t>
            </w:r>
          </w:p>
        </w:tc>
        <w:tc>
          <w:tcPr>
            <w:tcW w:w="1041" w:type="dxa"/>
            <w:tcBorders>
              <w:top w:val="nil"/>
              <w:left w:val="single" w:sz="4" w:space="0" w:color="auto"/>
              <w:bottom w:val="nil"/>
              <w:right w:val="single" w:sz="4" w:space="0" w:color="auto"/>
            </w:tcBorders>
            <w:vAlign w:val="center"/>
          </w:tcPr>
          <w:p w14:paraId="44DDC195" w14:textId="7B4F392A"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1,695,321,615</w:t>
            </w:r>
          </w:p>
        </w:tc>
        <w:tc>
          <w:tcPr>
            <w:tcW w:w="1134" w:type="dxa"/>
            <w:tcBorders>
              <w:top w:val="nil"/>
              <w:left w:val="single" w:sz="4" w:space="0" w:color="auto"/>
              <w:bottom w:val="nil"/>
              <w:right w:val="single" w:sz="4" w:space="0" w:color="auto"/>
            </w:tcBorders>
            <w:vAlign w:val="center"/>
          </w:tcPr>
          <w:p w14:paraId="0A583E15" w14:textId="22EA87DC"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1,720,751,439</w:t>
            </w:r>
          </w:p>
        </w:tc>
        <w:tc>
          <w:tcPr>
            <w:tcW w:w="1134" w:type="dxa"/>
            <w:tcBorders>
              <w:top w:val="nil"/>
              <w:left w:val="single" w:sz="4" w:space="0" w:color="auto"/>
              <w:bottom w:val="nil"/>
              <w:right w:val="single" w:sz="4" w:space="0" w:color="auto"/>
            </w:tcBorders>
            <w:vAlign w:val="center"/>
          </w:tcPr>
          <w:p w14:paraId="76527402" w14:textId="0BF54C72"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1,746,562,710</w:t>
            </w:r>
          </w:p>
        </w:tc>
        <w:tc>
          <w:tcPr>
            <w:tcW w:w="1134" w:type="dxa"/>
            <w:tcBorders>
              <w:top w:val="nil"/>
              <w:left w:val="single" w:sz="4" w:space="0" w:color="auto"/>
              <w:bottom w:val="nil"/>
              <w:right w:val="single" w:sz="4" w:space="0" w:color="auto"/>
            </w:tcBorders>
            <w:vAlign w:val="center"/>
          </w:tcPr>
          <w:p w14:paraId="54395C66" w14:textId="10263EDC"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1,772,761,151</w:t>
            </w:r>
          </w:p>
        </w:tc>
      </w:tr>
      <w:tr w:rsidR="001C008D" w:rsidRPr="00B3371C" w14:paraId="38526308" w14:textId="77777777" w:rsidTr="007A0F48">
        <w:trPr>
          <w:trHeight w:val="27"/>
          <w:jc w:val="center"/>
        </w:trPr>
        <w:tc>
          <w:tcPr>
            <w:tcW w:w="1991" w:type="dxa"/>
            <w:tcBorders>
              <w:top w:val="nil"/>
              <w:left w:val="single" w:sz="4" w:space="0" w:color="auto"/>
              <w:bottom w:val="nil"/>
              <w:right w:val="single" w:sz="4" w:space="0" w:color="auto"/>
            </w:tcBorders>
            <w:hideMark/>
          </w:tcPr>
          <w:p w14:paraId="3F857792" w14:textId="77777777" w:rsidR="001C008D" w:rsidRPr="00B3371C" w:rsidRDefault="001C008D" w:rsidP="006F712D">
            <w:pPr>
              <w:pStyle w:val="Texto"/>
              <w:numPr>
                <w:ilvl w:val="0"/>
                <w:numId w:val="9"/>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Inversiones Financieras y Otras Provisiones</w:t>
            </w:r>
          </w:p>
        </w:tc>
        <w:tc>
          <w:tcPr>
            <w:tcW w:w="1134" w:type="dxa"/>
            <w:tcBorders>
              <w:top w:val="nil"/>
              <w:left w:val="single" w:sz="4" w:space="0" w:color="auto"/>
              <w:bottom w:val="nil"/>
              <w:right w:val="single" w:sz="4" w:space="0" w:color="auto"/>
            </w:tcBorders>
            <w:vAlign w:val="center"/>
          </w:tcPr>
          <w:p w14:paraId="7E48F294" w14:textId="724DF34F"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086" w:type="dxa"/>
            <w:tcBorders>
              <w:top w:val="nil"/>
              <w:left w:val="single" w:sz="4" w:space="0" w:color="auto"/>
              <w:bottom w:val="nil"/>
              <w:right w:val="single" w:sz="4" w:space="0" w:color="auto"/>
            </w:tcBorders>
            <w:vAlign w:val="center"/>
          </w:tcPr>
          <w:p w14:paraId="4F8F101A" w14:textId="337C06AD"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041" w:type="dxa"/>
            <w:tcBorders>
              <w:top w:val="nil"/>
              <w:left w:val="single" w:sz="4" w:space="0" w:color="auto"/>
              <w:bottom w:val="nil"/>
              <w:right w:val="single" w:sz="4" w:space="0" w:color="auto"/>
            </w:tcBorders>
            <w:vAlign w:val="center"/>
          </w:tcPr>
          <w:p w14:paraId="3E69847F" w14:textId="3818E0C2"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710CC7D0" w14:textId="2D733803"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125A61F0" w14:textId="38389425"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306BF2E7" w14:textId="6D982D19"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1C008D" w:rsidRPr="00B3371C" w14:paraId="7B94095C" w14:textId="77777777" w:rsidTr="007A0F48">
        <w:trPr>
          <w:trHeight w:val="27"/>
          <w:jc w:val="center"/>
        </w:trPr>
        <w:tc>
          <w:tcPr>
            <w:tcW w:w="1991" w:type="dxa"/>
            <w:tcBorders>
              <w:top w:val="nil"/>
              <w:left w:val="single" w:sz="4" w:space="0" w:color="auto"/>
              <w:bottom w:val="nil"/>
              <w:right w:val="single" w:sz="4" w:space="0" w:color="auto"/>
            </w:tcBorders>
            <w:hideMark/>
          </w:tcPr>
          <w:p w14:paraId="4BADFEF3" w14:textId="77777777" w:rsidR="001C008D" w:rsidRPr="00B3371C" w:rsidRDefault="001C008D" w:rsidP="006F712D">
            <w:pPr>
              <w:pStyle w:val="Texto"/>
              <w:numPr>
                <w:ilvl w:val="0"/>
                <w:numId w:val="9"/>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 xml:space="preserve">Participaciones y Aportaciones </w:t>
            </w:r>
          </w:p>
        </w:tc>
        <w:tc>
          <w:tcPr>
            <w:tcW w:w="1134" w:type="dxa"/>
            <w:tcBorders>
              <w:top w:val="nil"/>
              <w:left w:val="single" w:sz="4" w:space="0" w:color="auto"/>
              <w:bottom w:val="nil"/>
              <w:right w:val="single" w:sz="4" w:space="0" w:color="auto"/>
            </w:tcBorders>
            <w:vAlign w:val="center"/>
          </w:tcPr>
          <w:p w14:paraId="6D1A9055" w14:textId="02071A3D"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086" w:type="dxa"/>
            <w:tcBorders>
              <w:top w:val="nil"/>
              <w:left w:val="single" w:sz="4" w:space="0" w:color="auto"/>
              <w:bottom w:val="nil"/>
              <w:right w:val="single" w:sz="4" w:space="0" w:color="auto"/>
            </w:tcBorders>
            <w:vAlign w:val="center"/>
          </w:tcPr>
          <w:p w14:paraId="2F2007D6" w14:textId="658636E7"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041" w:type="dxa"/>
            <w:tcBorders>
              <w:top w:val="nil"/>
              <w:left w:val="single" w:sz="4" w:space="0" w:color="auto"/>
              <w:bottom w:val="nil"/>
              <w:right w:val="single" w:sz="4" w:space="0" w:color="auto"/>
            </w:tcBorders>
            <w:vAlign w:val="center"/>
          </w:tcPr>
          <w:p w14:paraId="7AD9796D" w14:textId="68F52438"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04143EE4" w14:textId="1F7B6332"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17BD60B6" w14:textId="5B992963"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5733DC37" w14:textId="1DD5ABF6"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A108B3" w:rsidRPr="00B3371C" w14:paraId="253DE2D0" w14:textId="77777777" w:rsidTr="007A0F48">
        <w:trPr>
          <w:trHeight w:val="27"/>
          <w:jc w:val="center"/>
        </w:trPr>
        <w:tc>
          <w:tcPr>
            <w:tcW w:w="1991" w:type="dxa"/>
            <w:tcBorders>
              <w:top w:val="nil"/>
              <w:left w:val="single" w:sz="4" w:space="0" w:color="auto"/>
              <w:bottom w:val="nil"/>
              <w:right w:val="single" w:sz="4" w:space="0" w:color="auto"/>
            </w:tcBorders>
            <w:hideMark/>
          </w:tcPr>
          <w:p w14:paraId="79381763" w14:textId="77777777" w:rsidR="00A108B3" w:rsidRPr="00B3371C" w:rsidRDefault="00A108B3" w:rsidP="006F712D">
            <w:pPr>
              <w:pStyle w:val="Texto"/>
              <w:numPr>
                <w:ilvl w:val="0"/>
                <w:numId w:val="9"/>
              </w:numPr>
              <w:spacing w:before="10" w:after="10"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Deuda Pública</w:t>
            </w:r>
          </w:p>
        </w:tc>
        <w:tc>
          <w:tcPr>
            <w:tcW w:w="1134" w:type="dxa"/>
            <w:tcBorders>
              <w:top w:val="nil"/>
              <w:left w:val="nil"/>
              <w:bottom w:val="nil"/>
              <w:right w:val="single" w:sz="4" w:space="0" w:color="auto"/>
            </w:tcBorders>
          </w:tcPr>
          <w:p w14:paraId="77E632AA" w14:textId="77777777" w:rsidR="00A108B3" w:rsidRPr="00B3371C" w:rsidRDefault="00A108B3" w:rsidP="00A51363">
            <w:pPr>
              <w:pStyle w:val="Texto"/>
              <w:spacing w:before="10" w:after="10" w:line="240" w:lineRule="auto"/>
              <w:ind w:left="-28" w:right="-28" w:firstLine="0"/>
              <w:jc w:val="right"/>
              <w:rPr>
                <w:rFonts w:ascii="Calibri" w:hAnsi="Calibri" w:cs="Calibri"/>
                <w:sz w:val="16"/>
                <w:szCs w:val="16"/>
                <w:lang w:val="es-MX"/>
              </w:rPr>
            </w:pPr>
          </w:p>
        </w:tc>
        <w:tc>
          <w:tcPr>
            <w:tcW w:w="1086" w:type="dxa"/>
            <w:tcBorders>
              <w:top w:val="nil"/>
              <w:left w:val="single" w:sz="4" w:space="0" w:color="auto"/>
              <w:bottom w:val="nil"/>
              <w:right w:val="single" w:sz="4" w:space="0" w:color="auto"/>
            </w:tcBorders>
          </w:tcPr>
          <w:p w14:paraId="55328DC8" w14:textId="77777777" w:rsidR="00A108B3" w:rsidRPr="00B3371C" w:rsidRDefault="00A108B3" w:rsidP="00A51363">
            <w:pPr>
              <w:pStyle w:val="Texto"/>
              <w:spacing w:before="10" w:after="10" w:line="240" w:lineRule="auto"/>
              <w:ind w:left="-28" w:right="-28" w:firstLine="0"/>
              <w:jc w:val="right"/>
              <w:rPr>
                <w:rFonts w:ascii="Calibri" w:hAnsi="Calibri" w:cs="Calibri"/>
                <w:sz w:val="16"/>
                <w:szCs w:val="16"/>
                <w:lang w:val="es-MX"/>
              </w:rPr>
            </w:pPr>
          </w:p>
        </w:tc>
        <w:tc>
          <w:tcPr>
            <w:tcW w:w="1041" w:type="dxa"/>
            <w:tcBorders>
              <w:top w:val="nil"/>
              <w:left w:val="single" w:sz="4" w:space="0" w:color="auto"/>
              <w:bottom w:val="nil"/>
              <w:right w:val="single" w:sz="4" w:space="0" w:color="auto"/>
            </w:tcBorders>
          </w:tcPr>
          <w:p w14:paraId="0F760C66" w14:textId="77777777" w:rsidR="00A108B3" w:rsidRPr="00B3371C" w:rsidRDefault="00A108B3" w:rsidP="00A51363">
            <w:pPr>
              <w:pStyle w:val="Texto"/>
              <w:spacing w:before="10" w:after="10" w:line="240" w:lineRule="auto"/>
              <w:ind w:left="-28" w:right="-28"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3EC65742" w14:textId="77777777" w:rsidR="00A108B3" w:rsidRPr="00B3371C" w:rsidRDefault="00A108B3" w:rsidP="00A51363">
            <w:pPr>
              <w:pStyle w:val="Texto"/>
              <w:spacing w:before="10" w:after="10" w:line="240" w:lineRule="auto"/>
              <w:ind w:left="-28" w:right="-28"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5A0E4D46" w14:textId="77777777" w:rsidR="00A108B3" w:rsidRPr="00B3371C" w:rsidRDefault="00A108B3" w:rsidP="00A51363">
            <w:pPr>
              <w:pStyle w:val="Texto"/>
              <w:spacing w:before="10" w:after="10" w:line="240" w:lineRule="auto"/>
              <w:ind w:left="-28" w:right="-28"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71B76F83" w14:textId="77777777" w:rsidR="00A108B3" w:rsidRPr="00B3371C" w:rsidRDefault="00A108B3" w:rsidP="00A51363">
            <w:pPr>
              <w:pStyle w:val="Texto"/>
              <w:spacing w:before="10" w:after="10" w:line="240" w:lineRule="auto"/>
              <w:ind w:left="-28" w:right="-28" w:firstLine="0"/>
              <w:jc w:val="right"/>
              <w:rPr>
                <w:rFonts w:ascii="Calibri" w:hAnsi="Calibri" w:cs="Calibri"/>
                <w:sz w:val="16"/>
                <w:szCs w:val="16"/>
                <w:lang w:val="es-MX"/>
              </w:rPr>
            </w:pPr>
          </w:p>
        </w:tc>
      </w:tr>
      <w:tr w:rsidR="00A108B3" w:rsidRPr="00B3371C" w14:paraId="441DFD5A" w14:textId="77777777" w:rsidTr="007A0F48">
        <w:trPr>
          <w:trHeight w:val="76"/>
          <w:jc w:val="center"/>
        </w:trPr>
        <w:tc>
          <w:tcPr>
            <w:tcW w:w="1991" w:type="dxa"/>
            <w:tcBorders>
              <w:top w:val="nil"/>
              <w:left w:val="single" w:sz="4" w:space="0" w:color="auto"/>
              <w:bottom w:val="nil"/>
              <w:right w:val="single" w:sz="4" w:space="0" w:color="auto"/>
            </w:tcBorders>
          </w:tcPr>
          <w:p w14:paraId="52330088" w14:textId="77777777" w:rsidR="00A108B3" w:rsidRPr="00B3371C" w:rsidRDefault="00A108B3">
            <w:pPr>
              <w:pStyle w:val="Texto"/>
              <w:spacing w:after="0" w:line="60" w:lineRule="exact"/>
              <w:ind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09A83960"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c>
          <w:tcPr>
            <w:tcW w:w="1086" w:type="dxa"/>
            <w:tcBorders>
              <w:top w:val="nil"/>
              <w:left w:val="single" w:sz="4" w:space="0" w:color="auto"/>
              <w:bottom w:val="nil"/>
              <w:right w:val="single" w:sz="4" w:space="0" w:color="auto"/>
            </w:tcBorders>
          </w:tcPr>
          <w:p w14:paraId="15ADD4CB"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c>
          <w:tcPr>
            <w:tcW w:w="1041" w:type="dxa"/>
            <w:tcBorders>
              <w:top w:val="nil"/>
              <w:left w:val="single" w:sz="4" w:space="0" w:color="auto"/>
              <w:bottom w:val="nil"/>
              <w:right w:val="single" w:sz="4" w:space="0" w:color="auto"/>
            </w:tcBorders>
          </w:tcPr>
          <w:p w14:paraId="48C93D12"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6B38C6C2"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7C2DFDE7"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0B7289D2"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r>
      <w:tr w:rsidR="00FD3DEE" w:rsidRPr="00B3371C" w14:paraId="51AC3181" w14:textId="77777777" w:rsidTr="007A0F48">
        <w:trPr>
          <w:trHeight w:val="27"/>
          <w:jc w:val="center"/>
        </w:trPr>
        <w:tc>
          <w:tcPr>
            <w:tcW w:w="1991" w:type="dxa"/>
            <w:tcBorders>
              <w:top w:val="nil"/>
              <w:left w:val="single" w:sz="4" w:space="0" w:color="auto"/>
              <w:bottom w:val="nil"/>
              <w:right w:val="single" w:sz="4" w:space="0" w:color="auto"/>
            </w:tcBorders>
            <w:hideMark/>
          </w:tcPr>
          <w:p w14:paraId="4D8D4B26" w14:textId="77777777" w:rsidR="00FD3DEE" w:rsidRPr="00B3371C" w:rsidRDefault="00FD3DEE" w:rsidP="006F712D">
            <w:pPr>
              <w:pStyle w:val="Texto"/>
              <w:numPr>
                <w:ilvl w:val="0"/>
                <w:numId w:val="8"/>
              </w:numPr>
              <w:spacing w:before="10" w:after="6" w:line="240" w:lineRule="auto"/>
              <w:ind w:left="209" w:hanging="142"/>
              <w:jc w:val="left"/>
              <w:rPr>
                <w:rFonts w:ascii="Calibri" w:hAnsi="Calibri" w:cs="Calibri"/>
                <w:b/>
                <w:bCs/>
                <w:sz w:val="16"/>
                <w:szCs w:val="16"/>
                <w:lang w:val="es-MX"/>
              </w:rPr>
            </w:pPr>
            <w:r w:rsidRPr="00B3371C">
              <w:rPr>
                <w:rFonts w:ascii="Calibri" w:hAnsi="Calibri" w:cs="Calibri"/>
                <w:b/>
                <w:bCs/>
                <w:sz w:val="16"/>
                <w:szCs w:val="16"/>
                <w:lang w:val="es-MX"/>
              </w:rPr>
              <w:t>Gasto Etiquetado (2=A+B+C+D+E+F+G+H+I)</w:t>
            </w:r>
          </w:p>
        </w:tc>
        <w:tc>
          <w:tcPr>
            <w:tcW w:w="1134" w:type="dxa"/>
            <w:tcBorders>
              <w:top w:val="nil"/>
              <w:left w:val="single" w:sz="4" w:space="0" w:color="auto"/>
              <w:bottom w:val="nil"/>
              <w:right w:val="single" w:sz="4" w:space="0" w:color="auto"/>
            </w:tcBorders>
            <w:vAlign w:val="center"/>
          </w:tcPr>
          <w:p w14:paraId="4088C865" w14:textId="150F0B8F"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56,412,845</w:t>
            </w:r>
          </w:p>
        </w:tc>
        <w:tc>
          <w:tcPr>
            <w:tcW w:w="1086" w:type="dxa"/>
            <w:tcBorders>
              <w:top w:val="nil"/>
              <w:left w:val="single" w:sz="4" w:space="0" w:color="auto"/>
              <w:bottom w:val="nil"/>
              <w:right w:val="single" w:sz="4" w:space="0" w:color="auto"/>
            </w:tcBorders>
            <w:vAlign w:val="center"/>
          </w:tcPr>
          <w:p w14:paraId="5A7CB17E" w14:textId="6085C533"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57,259,038</w:t>
            </w:r>
          </w:p>
        </w:tc>
        <w:tc>
          <w:tcPr>
            <w:tcW w:w="1041" w:type="dxa"/>
            <w:tcBorders>
              <w:top w:val="nil"/>
              <w:left w:val="single" w:sz="4" w:space="0" w:color="auto"/>
              <w:bottom w:val="nil"/>
              <w:right w:val="single" w:sz="4" w:space="0" w:color="auto"/>
            </w:tcBorders>
            <w:vAlign w:val="center"/>
          </w:tcPr>
          <w:p w14:paraId="7CB210B4" w14:textId="044BC8B8"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58,117,923</w:t>
            </w:r>
          </w:p>
        </w:tc>
        <w:tc>
          <w:tcPr>
            <w:tcW w:w="1134" w:type="dxa"/>
            <w:tcBorders>
              <w:top w:val="nil"/>
              <w:left w:val="single" w:sz="4" w:space="0" w:color="auto"/>
              <w:bottom w:val="nil"/>
              <w:right w:val="single" w:sz="4" w:space="0" w:color="auto"/>
            </w:tcBorders>
            <w:vAlign w:val="center"/>
          </w:tcPr>
          <w:p w14:paraId="5637B2BD" w14:textId="7CFBD4D2"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58,989,692</w:t>
            </w:r>
          </w:p>
        </w:tc>
        <w:tc>
          <w:tcPr>
            <w:tcW w:w="1134" w:type="dxa"/>
            <w:tcBorders>
              <w:top w:val="nil"/>
              <w:left w:val="single" w:sz="4" w:space="0" w:color="auto"/>
              <w:bottom w:val="nil"/>
              <w:right w:val="single" w:sz="4" w:space="0" w:color="auto"/>
            </w:tcBorders>
            <w:vAlign w:val="center"/>
          </w:tcPr>
          <w:p w14:paraId="31D0E57C" w14:textId="4C12CE01"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59,874,537</w:t>
            </w:r>
          </w:p>
        </w:tc>
        <w:tc>
          <w:tcPr>
            <w:tcW w:w="1134" w:type="dxa"/>
            <w:tcBorders>
              <w:top w:val="nil"/>
              <w:left w:val="single" w:sz="4" w:space="0" w:color="auto"/>
              <w:bottom w:val="nil"/>
              <w:right w:val="single" w:sz="4" w:space="0" w:color="auto"/>
            </w:tcBorders>
            <w:vAlign w:val="center"/>
          </w:tcPr>
          <w:p w14:paraId="3600A44F" w14:textId="2CCF6D3E" w:rsidR="00FD3DEE" w:rsidRPr="00B3371C" w:rsidRDefault="00FD3DEE" w:rsidP="00FD3DE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60,772,656</w:t>
            </w:r>
          </w:p>
        </w:tc>
      </w:tr>
      <w:tr w:rsidR="00E0624E" w:rsidRPr="00B3371C" w14:paraId="03044E92" w14:textId="77777777" w:rsidTr="007A0F48">
        <w:trPr>
          <w:trHeight w:val="27"/>
          <w:jc w:val="center"/>
        </w:trPr>
        <w:tc>
          <w:tcPr>
            <w:tcW w:w="1991" w:type="dxa"/>
            <w:tcBorders>
              <w:top w:val="nil"/>
              <w:left w:val="single" w:sz="4" w:space="0" w:color="auto"/>
              <w:bottom w:val="nil"/>
              <w:right w:val="single" w:sz="4" w:space="0" w:color="auto"/>
            </w:tcBorders>
            <w:hideMark/>
          </w:tcPr>
          <w:p w14:paraId="55F414A7" w14:textId="77777777" w:rsidR="00E0624E" w:rsidRPr="00B3371C" w:rsidRDefault="00E0624E" w:rsidP="006F712D">
            <w:pPr>
              <w:pStyle w:val="Texto"/>
              <w:numPr>
                <w:ilvl w:val="0"/>
                <w:numId w:val="10"/>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Servicios Personales</w:t>
            </w:r>
          </w:p>
        </w:tc>
        <w:tc>
          <w:tcPr>
            <w:tcW w:w="1134" w:type="dxa"/>
            <w:tcBorders>
              <w:top w:val="nil"/>
              <w:left w:val="single" w:sz="4" w:space="0" w:color="auto"/>
              <w:bottom w:val="nil"/>
              <w:right w:val="single" w:sz="4" w:space="0" w:color="auto"/>
            </w:tcBorders>
            <w:vAlign w:val="center"/>
          </w:tcPr>
          <w:p w14:paraId="0FC92F00" w14:textId="0E9F242B"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086" w:type="dxa"/>
            <w:tcBorders>
              <w:top w:val="nil"/>
              <w:left w:val="single" w:sz="4" w:space="0" w:color="auto"/>
              <w:bottom w:val="nil"/>
              <w:right w:val="single" w:sz="4" w:space="0" w:color="auto"/>
            </w:tcBorders>
            <w:vAlign w:val="center"/>
          </w:tcPr>
          <w:p w14:paraId="341CCECB" w14:textId="1E96F3E9"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041" w:type="dxa"/>
            <w:tcBorders>
              <w:top w:val="nil"/>
              <w:left w:val="single" w:sz="4" w:space="0" w:color="auto"/>
              <w:bottom w:val="nil"/>
              <w:right w:val="single" w:sz="4" w:space="0" w:color="auto"/>
            </w:tcBorders>
            <w:vAlign w:val="center"/>
          </w:tcPr>
          <w:p w14:paraId="503619A3" w14:textId="50AF1D12"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46825E87" w14:textId="033C3E3E"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1271327E" w14:textId="7B5DCAD8"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1BAAD043" w14:textId="06B1BFCA"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r>
      <w:tr w:rsidR="00211171" w:rsidRPr="00B3371C" w14:paraId="18544320" w14:textId="77777777" w:rsidTr="007A0F48">
        <w:trPr>
          <w:trHeight w:val="27"/>
          <w:jc w:val="center"/>
        </w:trPr>
        <w:tc>
          <w:tcPr>
            <w:tcW w:w="1991" w:type="dxa"/>
            <w:tcBorders>
              <w:top w:val="nil"/>
              <w:left w:val="single" w:sz="4" w:space="0" w:color="auto"/>
              <w:bottom w:val="nil"/>
              <w:right w:val="single" w:sz="4" w:space="0" w:color="auto"/>
            </w:tcBorders>
            <w:hideMark/>
          </w:tcPr>
          <w:p w14:paraId="5746DB4E" w14:textId="77777777" w:rsidR="00211171" w:rsidRPr="00B3371C" w:rsidRDefault="00211171" w:rsidP="00211171">
            <w:pPr>
              <w:pStyle w:val="Texto"/>
              <w:numPr>
                <w:ilvl w:val="0"/>
                <w:numId w:val="10"/>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Materiales y Suministros</w:t>
            </w:r>
          </w:p>
        </w:tc>
        <w:tc>
          <w:tcPr>
            <w:tcW w:w="1134" w:type="dxa"/>
            <w:tcBorders>
              <w:top w:val="nil"/>
              <w:left w:val="single" w:sz="4" w:space="0" w:color="auto"/>
              <w:bottom w:val="nil"/>
              <w:right w:val="single" w:sz="4" w:space="0" w:color="auto"/>
            </w:tcBorders>
            <w:vAlign w:val="center"/>
          </w:tcPr>
          <w:p w14:paraId="545815E1" w14:textId="67AE169B"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4,858,118</w:t>
            </w:r>
          </w:p>
        </w:tc>
        <w:tc>
          <w:tcPr>
            <w:tcW w:w="1086" w:type="dxa"/>
            <w:tcBorders>
              <w:top w:val="nil"/>
              <w:left w:val="single" w:sz="4" w:space="0" w:color="auto"/>
              <w:bottom w:val="nil"/>
              <w:right w:val="single" w:sz="4" w:space="0" w:color="auto"/>
            </w:tcBorders>
            <w:vAlign w:val="center"/>
          </w:tcPr>
          <w:p w14:paraId="524C41B6" w14:textId="2ECD3708"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4,930,990</w:t>
            </w:r>
          </w:p>
        </w:tc>
        <w:tc>
          <w:tcPr>
            <w:tcW w:w="1041" w:type="dxa"/>
            <w:tcBorders>
              <w:top w:val="nil"/>
              <w:left w:val="single" w:sz="4" w:space="0" w:color="auto"/>
              <w:bottom w:val="nil"/>
              <w:right w:val="single" w:sz="4" w:space="0" w:color="auto"/>
            </w:tcBorders>
            <w:vAlign w:val="center"/>
          </w:tcPr>
          <w:p w14:paraId="5281CF50" w14:textId="4D6B2BB5"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5,004,955</w:t>
            </w:r>
          </w:p>
        </w:tc>
        <w:tc>
          <w:tcPr>
            <w:tcW w:w="1134" w:type="dxa"/>
            <w:tcBorders>
              <w:top w:val="nil"/>
              <w:left w:val="single" w:sz="4" w:space="0" w:color="auto"/>
              <w:bottom w:val="nil"/>
              <w:right w:val="single" w:sz="4" w:space="0" w:color="auto"/>
            </w:tcBorders>
            <w:vAlign w:val="center"/>
          </w:tcPr>
          <w:p w14:paraId="58FB14FD" w14:textId="646EB1CB"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5,080,029</w:t>
            </w:r>
          </w:p>
        </w:tc>
        <w:tc>
          <w:tcPr>
            <w:tcW w:w="1134" w:type="dxa"/>
            <w:tcBorders>
              <w:top w:val="nil"/>
              <w:left w:val="single" w:sz="4" w:space="0" w:color="auto"/>
              <w:bottom w:val="nil"/>
              <w:right w:val="single" w:sz="4" w:space="0" w:color="auto"/>
            </w:tcBorders>
            <w:vAlign w:val="center"/>
          </w:tcPr>
          <w:p w14:paraId="33612173" w14:textId="0CF0C527"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5,156,229</w:t>
            </w:r>
          </w:p>
        </w:tc>
        <w:tc>
          <w:tcPr>
            <w:tcW w:w="1134" w:type="dxa"/>
            <w:tcBorders>
              <w:top w:val="nil"/>
              <w:left w:val="single" w:sz="4" w:space="0" w:color="auto"/>
              <w:bottom w:val="nil"/>
              <w:right w:val="single" w:sz="4" w:space="0" w:color="auto"/>
            </w:tcBorders>
            <w:vAlign w:val="center"/>
          </w:tcPr>
          <w:p w14:paraId="304D1610" w14:textId="18950562"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5,233,573</w:t>
            </w:r>
          </w:p>
        </w:tc>
      </w:tr>
      <w:tr w:rsidR="00211171" w:rsidRPr="00B3371C" w14:paraId="68A9E965" w14:textId="77777777" w:rsidTr="007A0F48">
        <w:trPr>
          <w:trHeight w:val="27"/>
          <w:jc w:val="center"/>
        </w:trPr>
        <w:tc>
          <w:tcPr>
            <w:tcW w:w="1991" w:type="dxa"/>
            <w:tcBorders>
              <w:top w:val="nil"/>
              <w:left w:val="single" w:sz="4" w:space="0" w:color="auto"/>
              <w:bottom w:val="nil"/>
              <w:right w:val="single" w:sz="4" w:space="0" w:color="auto"/>
            </w:tcBorders>
            <w:hideMark/>
          </w:tcPr>
          <w:p w14:paraId="739FD7E5" w14:textId="77777777" w:rsidR="00211171" w:rsidRPr="00B3371C" w:rsidRDefault="00211171" w:rsidP="00211171">
            <w:pPr>
              <w:pStyle w:val="Texto"/>
              <w:numPr>
                <w:ilvl w:val="0"/>
                <w:numId w:val="10"/>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Servicios Generales</w:t>
            </w:r>
          </w:p>
        </w:tc>
        <w:tc>
          <w:tcPr>
            <w:tcW w:w="1134" w:type="dxa"/>
            <w:tcBorders>
              <w:top w:val="nil"/>
              <w:left w:val="single" w:sz="4" w:space="0" w:color="auto"/>
              <w:bottom w:val="nil"/>
              <w:right w:val="single" w:sz="4" w:space="0" w:color="auto"/>
            </w:tcBorders>
            <w:vAlign w:val="center"/>
          </w:tcPr>
          <w:p w14:paraId="562A7203" w14:textId="107DDF6B"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3,000,000</w:t>
            </w:r>
          </w:p>
        </w:tc>
        <w:tc>
          <w:tcPr>
            <w:tcW w:w="1086" w:type="dxa"/>
            <w:tcBorders>
              <w:top w:val="nil"/>
              <w:left w:val="single" w:sz="4" w:space="0" w:color="auto"/>
              <w:bottom w:val="nil"/>
              <w:right w:val="single" w:sz="4" w:space="0" w:color="auto"/>
            </w:tcBorders>
            <w:vAlign w:val="center"/>
          </w:tcPr>
          <w:p w14:paraId="3564C6D1" w14:textId="78207F90"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3,045,000</w:t>
            </w:r>
          </w:p>
        </w:tc>
        <w:tc>
          <w:tcPr>
            <w:tcW w:w="1041" w:type="dxa"/>
            <w:tcBorders>
              <w:top w:val="nil"/>
              <w:left w:val="single" w:sz="4" w:space="0" w:color="auto"/>
              <w:bottom w:val="nil"/>
              <w:right w:val="single" w:sz="4" w:space="0" w:color="auto"/>
            </w:tcBorders>
            <w:vAlign w:val="center"/>
          </w:tcPr>
          <w:p w14:paraId="762BFEB6" w14:textId="2953B040"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3,090,675</w:t>
            </w:r>
          </w:p>
        </w:tc>
        <w:tc>
          <w:tcPr>
            <w:tcW w:w="1134" w:type="dxa"/>
            <w:tcBorders>
              <w:top w:val="nil"/>
              <w:left w:val="single" w:sz="4" w:space="0" w:color="auto"/>
              <w:bottom w:val="nil"/>
              <w:right w:val="single" w:sz="4" w:space="0" w:color="auto"/>
            </w:tcBorders>
            <w:vAlign w:val="center"/>
          </w:tcPr>
          <w:p w14:paraId="10D79491" w14:textId="5049BC0E"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3,137,035</w:t>
            </w:r>
          </w:p>
        </w:tc>
        <w:tc>
          <w:tcPr>
            <w:tcW w:w="1134" w:type="dxa"/>
            <w:tcBorders>
              <w:top w:val="nil"/>
              <w:left w:val="single" w:sz="4" w:space="0" w:color="auto"/>
              <w:bottom w:val="nil"/>
              <w:right w:val="single" w:sz="4" w:space="0" w:color="auto"/>
            </w:tcBorders>
            <w:vAlign w:val="center"/>
          </w:tcPr>
          <w:p w14:paraId="396B2950" w14:textId="67C19EAB"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3,184,091</w:t>
            </w:r>
          </w:p>
        </w:tc>
        <w:tc>
          <w:tcPr>
            <w:tcW w:w="1134" w:type="dxa"/>
            <w:tcBorders>
              <w:top w:val="nil"/>
              <w:left w:val="single" w:sz="4" w:space="0" w:color="auto"/>
              <w:bottom w:val="nil"/>
              <w:right w:val="single" w:sz="4" w:space="0" w:color="auto"/>
            </w:tcBorders>
            <w:vAlign w:val="center"/>
          </w:tcPr>
          <w:p w14:paraId="5F1CA319" w14:textId="7D811BD9"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3,231,852</w:t>
            </w:r>
          </w:p>
        </w:tc>
      </w:tr>
      <w:tr w:rsidR="00211171" w:rsidRPr="00B3371C" w14:paraId="40B2DB1C" w14:textId="77777777" w:rsidTr="007A0F48">
        <w:trPr>
          <w:trHeight w:val="27"/>
          <w:jc w:val="center"/>
        </w:trPr>
        <w:tc>
          <w:tcPr>
            <w:tcW w:w="1991" w:type="dxa"/>
            <w:tcBorders>
              <w:top w:val="nil"/>
              <w:left w:val="single" w:sz="4" w:space="0" w:color="auto"/>
              <w:bottom w:val="nil"/>
              <w:right w:val="single" w:sz="4" w:space="0" w:color="auto"/>
            </w:tcBorders>
            <w:hideMark/>
          </w:tcPr>
          <w:p w14:paraId="596BB66F" w14:textId="77777777" w:rsidR="00211171" w:rsidRPr="00B3371C" w:rsidRDefault="00211171" w:rsidP="00211171">
            <w:pPr>
              <w:pStyle w:val="Texto"/>
              <w:numPr>
                <w:ilvl w:val="0"/>
                <w:numId w:val="10"/>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Transferencias, Asignaciones, Subsidios y Otras Ayudas</w:t>
            </w:r>
          </w:p>
        </w:tc>
        <w:tc>
          <w:tcPr>
            <w:tcW w:w="1134" w:type="dxa"/>
            <w:tcBorders>
              <w:top w:val="nil"/>
              <w:left w:val="single" w:sz="4" w:space="0" w:color="auto"/>
              <w:bottom w:val="nil"/>
              <w:right w:val="single" w:sz="4" w:space="0" w:color="auto"/>
            </w:tcBorders>
            <w:vAlign w:val="center"/>
          </w:tcPr>
          <w:p w14:paraId="1442AC00" w14:textId="3C83105D"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086" w:type="dxa"/>
            <w:tcBorders>
              <w:top w:val="nil"/>
              <w:left w:val="single" w:sz="4" w:space="0" w:color="auto"/>
              <w:bottom w:val="nil"/>
              <w:right w:val="single" w:sz="4" w:space="0" w:color="auto"/>
            </w:tcBorders>
            <w:vAlign w:val="center"/>
          </w:tcPr>
          <w:p w14:paraId="5CCD3026" w14:textId="2467758C"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041" w:type="dxa"/>
            <w:tcBorders>
              <w:top w:val="nil"/>
              <w:left w:val="single" w:sz="4" w:space="0" w:color="auto"/>
              <w:bottom w:val="nil"/>
              <w:right w:val="single" w:sz="4" w:space="0" w:color="auto"/>
            </w:tcBorders>
            <w:vAlign w:val="center"/>
          </w:tcPr>
          <w:p w14:paraId="46BD0BD4" w14:textId="3B777D5E"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5D7B9EAD" w14:textId="1C876AFE"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6A834ACE" w14:textId="7D9ECBB5"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49D9B99F" w14:textId="40BA2571"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r>
      <w:tr w:rsidR="00211171" w:rsidRPr="00B3371C" w14:paraId="7700535C" w14:textId="77777777" w:rsidTr="007A0F48">
        <w:trPr>
          <w:trHeight w:val="27"/>
          <w:jc w:val="center"/>
        </w:trPr>
        <w:tc>
          <w:tcPr>
            <w:tcW w:w="1991" w:type="dxa"/>
            <w:tcBorders>
              <w:top w:val="nil"/>
              <w:left w:val="single" w:sz="4" w:space="0" w:color="auto"/>
              <w:bottom w:val="nil"/>
              <w:right w:val="single" w:sz="4" w:space="0" w:color="auto"/>
            </w:tcBorders>
            <w:hideMark/>
          </w:tcPr>
          <w:p w14:paraId="288C8C8D" w14:textId="77777777" w:rsidR="00211171" w:rsidRPr="00B3371C" w:rsidRDefault="00211171" w:rsidP="00211171">
            <w:pPr>
              <w:pStyle w:val="Texto"/>
              <w:numPr>
                <w:ilvl w:val="0"/>
                <w:numId w:val="10"/>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Bienes Muebles, Inmuebles e Intangibles</w:t>
            </w:r>
          </w:p>
        </w:tc>
        <w:tc>
          <w:tcPr>
            <w:tcW w:w="1134" w:type="dxa"/>
            <w:tcBorders>
              <w:top w:val="nil"/>
              <w:left w:val="single" w:sz="4" w:space="0" w:color="auto"/>
              <w:bottom w:val="nil"/>
              <w:right w:val="single" w:sz="4" w:space="0" w:color="auto"/>
            </w:tcBorders>
            <w:vAlign w:val="center"/>
          </w:tcPr>
          <w:p w14:paraId="32F8CCB9" w14:textId="37E9F6E0"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48,554,727</w:t>
            </w:r>
          </w:p>
        </w:tc>
        <w:tc>
          <w:tcPr>
            <w:tcW w:w="1086" w:type="dxa"/>
            <w:tcBorders>
              <w:top w:val="nil"/>
              <w:left w:val="single" w:sz="4" w:space="0" w:color="auto"/>
              <w:bottom w:val="nil"/>
              <w:right w:val="single" w:sz="4" w:space="0" w:color="auto"/>
            </w:tcBorders>
            <w:vAlign w:val="center"/>
          </w:tcPr>
          <w:p w14:paraId="0DD2A456" w14:textId="0A54F275"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49,283,048</w:t>
            </w:r>
          </w:p>
        </w:tc>
        <w:tc>
          <w:tcPr>
            <w:tcW w:w="1041" w:type="dxa"/>
            <w:tcBorders>
              <w:top w:val="nil"/>
              <w:left w:val="single" w:sz="4" w:space="0" w:color="auto"/>
              <w:bottom w:val="nil"/>
              <w:right w:val="single" w:sz="4" w:space="0" w:color="auto"/>
            </w:tcBorders>
            <w:vAlign w:val="center"/>
          </w:tcPr>
          <w:p w14:paraId="64F72386" w14:textId="543A751F"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50,022,294</w:t>
            </w:r>
          </w:p>
        </w:tc>
        <w:tc>
          <w:tcPr>
            <w:tcW w:w="1134" w:type="dxa"/>
            <w:tcBorders>
              <w:top w:val="nil"/>
              <w:left w:val="single" w:sz="4" w:space="0" w:color="auto"/>
              <w:bottom w:val="nil"/>
              <w:right w:val="single" w:sz="4" w:space="0" w:color="auto"/>
            </w:tcBorders>
            <w:vAlign w:val="center"/>
          </w:tcPr>
          <w:p w14:paraId="781AB2EE" w14:textId="1EF9F235"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50,772,628</w:t>
            </w:r>
          </w:p>
        </w:tc>
        <w:tc>
          <w:tcPr>
            <w:tcW w:w="1134" w:type="dxa"/>
            <w:tcBorders>
              <w:top w:val="nil"/>
              <w:left w:val="single" w:sz="4" w:space="0" w:color="auto"/>
              <w:bottom w:val="nil"/>
              <w:right w:val="single" w:sz="4" w:space="0" w:color="auto"/>
            </w:tcBorders>
            <w:vAlign w:val="center"/>
          </w:tcPr>
          <w:p w14:paraId="334F39D7" w14:textId="695F73D0"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51,534,217</w:t>
            </w:r>
          </w:p>
        </w:tc>
        <w:tc>
          <w:tcPr>
            <w:tcW w:w="1134" w:type="dxa"/>
            <w:tcBorders>
              <w:top w:val="nil"/>
              <w:left w:val="single" w:sz="4" w:space="0" w:color="auto"/>
              <w:bottom w:val="nil"/>
              <w:right w:val="single" w:sz="4" w:space="0" w:color="auto"/>
            </w:tcBorders>
            <w:vAlign w:val="center"/>
          </w:tcPr>
          <w:p w14:paraId="016ABDCF" w14:textId="048AD344" w:rsidR="00211171" w:rsidRPr="00B3371C" w:rsidRDefault="00211171" w:rsidP="0021117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52,307,231</w:t>
            </w:r>
          </w:p>
        </w:tc>
      </w:tr>
      <w:tr w:rsidR="00E0624E" w:rsidRPr="00B3371C" w14:paraId="58180EC8" w14:textId="77777777" w:rsidTr="007A0F48">
        <w:trPr>
          <w:trHeight w:val="27"/>
          <w:jc w:val="center"/>
        </w:trPr>
        <w:tc>
          <w:tcPr>
            <w:tcW w:w="1991" w:type="dxa"/>
            <w:tcBorders>
              <w:top w:val="nil"/>
              <w:left w:val="single" w:sz="4" w:space="0" w:color="auto"/>
              <w:bottom w:val="nil"/>
              <w:right w:val="single" w:sz="4" w:space="0" w:color="auto"/>
            </w:tcBorders>
            <w:hideMark/>
          </w:tcPr>
          <w:p w14:paraId="628AF438" w14:textId="77777777" w:rsidR="00E0624E" w:rsidRPr="00B3371C" w:rsidRDefault="00E0624E" w:rsidP="006F712D">
            <w:pPr>
              <w:pStyle w:val="Texto"/>
              <w:numPr>
                <w:ilvl w:val="0"/>
                <w:numId w:val="10"/>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Inversión Pública</w:t>
            </w:r>
          </w:p>
        </w:tc>
        <w:tc>
          <w:tcPr>
            <w:tcW w:w="1134" w:type="dxa"/>
            <w:tcBorders>
              <w:top w:val="nil"/>
              <w:left w:val="single" w:sz="4" w:space="0" w:color="auto"/>
              <w:bottom w:val="nil"/>
              <w:right w:val="single" w:sz="4" w:space="0" w:color="auto"/>
            </w:tcBorders>
            <w:vAlign w:val="center"/>
          </w:tcPr>
          <w:p w14:paraId="07C80135" w14:textId="65280057"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086" w:type="dxa"/>
            <w:tcBorders>
              <w:top w:val="nil"/>
              <w:left w:val="single" w:sz="4" w:space="0" w:color="auto"/>
              <w:bottom w:val="nil"/>
              <w:right w:val="single" w:sz="4" w:space="0" w:color="auto"/>
            </w:tcBorders>
            <w:vAlign w:val="center"/>
          </w:tcPr>
          <w:p w14:paraId="1EE30135" w14:textId="437671DB"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041" w:type="dxa"/>
            <w:tcBorders>
              <w:top w:val="nil"/>
              <w:left w:val="single" w:sz="4" w:space="0" w:color="auto"/>
              <w:bottom w:val="nil"/>
              <w:right w:val="single" w:sz="4" w:space="0" w:color="auto"/>
            </w:tcBorders>
            <w:vAlign w:val="center"/>
          </w:tcPr>
          <w:p w14:paraId="05B21584" w14:textId="7BF0E22B"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1BF01277" w14:textId="1A5C9FA0"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64012AD5" w14:textId="1E9F715A"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1BD511C9" w14:textId="69E2F52B" w:rsidR="00E0624E" w:rsidRPr="00B3371C" w:rsidRDefault="00E0624E" w:rsidP="00E0624E">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r>
      <w:tr w:rsidR="001C008D" w:rsidRPr="00B3371C" w14:paraId="36300A42" w14:textId="77777777" w:rsidTr="007A0F48">
        <w:trPr>
          <w:trHeight w:val="27"/>
          <w:jc w:val="center"/>
        </w:trPr>
        <w:tc>
          <w:tcPr>
            <w:tcW w:w="1991" w:type="dxa"/>
            <w:tcBorders>
              <w:top w:val="nil"/>
              <w:left w:val="single" w:sz="4" w:space="0" w:color="auto"/>
              <w:bottom w:val="nil"/>
              <w:right w:val="single" w:sz="4" w:space="0" w:color="auto"/>
            </w:tcBorders>
            <w:hideMark/>
          </w:tcPr>
          <w:p w14:paraId="2DFBE26D" w14:textId="77777777" w:rsidR="001C008D" w:rsidRPr="00B3371C" w:rsidRDefault="001C008D" w:rsidP="006F712D">
            <w:pPr>
              <w:pStyle w:val="Texto"/>
              <w:numPr>
                <w:ilvl w:val="0"/>
                <w:numId w:val="10"/>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Inversiones Financieras y Otras Provisiones</w:t>
            </w:r>
          </w:p>
        </w:tc>
        <w:tc>
          <w:tcPr>
            <w:tcW w:w="1134" w:type="dxa"/>
            <w:tcBorders>
              <w:top w:val="nil"/>
              <w:left w:val="single" w:sz="4" w:space="0" w:color="auto"/>
              <w:bottom w:val="nil"/>
              <w:right w:val="single" w:sz="4" w:space="0" w:color="auto"/>
            </w:tcBorders>
            <w:vAlign w:val="center"/>
          </w:tcPr>
          <w:p w14:paraId="332A4C49" w14:textId="2AD0C1CF"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086" w:type="dxa"/>
            <w:tcBorders>
              <w:top w:val="nil"/>
              <w:left w:val="single" w:sz="4" w:space="0" w:color="auto"/>
              <w:bottom w:val="nil"/>
              <w:right w:val="single" w:sz="4" w:space="0" w:color="auto"/>
            </w:tcBorders>
            <w:vAlign w:val="center"/>
          </w:tcPr>
          <w:p w14:paraId="78BD5A71" w14:textId="25A7E018"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041" w:type="dxa"/>
            <w:tcBorders>
              <w:top w:val="nil"/>
              <w:left w:val="single" w:sz="4" w:space="0" w:color="auto"/>
              <w:bottom w:val="nil"/>
              <w:right w:val="single" w:sz="4" w:space="0" w:color="auto"/>
            </w:tcBorders>
            <w:vAlign w:val="center"/>
          </w:tcPr>
          <w:p w14:paraId="13439DA9" w14:textId="344CAD8B"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24041292" w14:textId="7CAA8981"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4B492B07" w14:textId="356A1C2A"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51048A07" w14:textId="42C74C4D"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1C008D" w:rsidRPr="00B3371C" w14:paraId="4343B0E4" w14:textId="77777777" w:rsidTr="007A0F48">
        <w:trPr>
          <w:trHeight w:val="27"/>
          <w:jc w:val="center"/>
        </w:trPr>
        <w:tc>
          <w:tcPr>
            <w:tcW w:w="1991" w:type="dxa"/>
            <w:tcBorders>
              <w:top w:val="nil"/>
              <w:left w:val="single" w:sz="4" w:space="0" w:color="auto"/>
              <w:bottom w:val="nil"/>
              <w:right w:val="single" w:sz="4" w:space="0" w:color="auto"/>
            </w:tcBorders>
            <w:hideMark/>
          </w:tcPr>
          <w:p w14:paraId="6C06460A" w14:textId="77777777" w:rsidR="001C008D" w:rsidRPr="00B3371C" w:rsidRDefault="001C008D" w:rsidP="006F712D">
            <w:pPr>
              <w:pStyle w:val="Texto"/>
              <w:numPr>
                <w:ilvl w:val="0"/>
                <w:numId w:val="10"/>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Participaciones y Aportaciones</w:t>
            </w:r>
          </w:p>
        </w:tc>
        <w:tc>
          <w:tcPr>
            <w:tcW w:w="1134" w:type="dxa"/>
            <w:tcBorders>
              <w:top w:val="nil"/>
              <w:left w:val="single" w:sz="4" w:space="0" w:color="auto"/>
              <w:bottom w:val="nil"/>
              <w:right w:val="single" w:sz="4" w:space="0" w:color="auto"/>
            </w:tcBorders>
            <w:vAlign w:val="center"/>
          </w:tcPr>
          <w:p w14:paraId="47B9D316" w14:textId="72C70607"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086" w:type="dxa"/>
            <w:tcBorders>
              <w:top w:val="nil"/>
              <w:left w:val="single" w:sz="4" w:space="0" w:color="auto"/>
              <w:bottom w:val="nil"/>
              <w:right w:val="single" w:sz="4" w:space="0" w:color="auto"/>
            </w:tcBorders>
            <w:vAlign w:val="center"/>
          </w:tcPr>
          <w:p w14:paraId="3EE3CABC" w14:textId="583F3580"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041" w:type="dxa"/>
            <w:tcBorders>
              <w:top w:val="nil"/>
              <w:left w:val="single" w:sz="4" w:space="0" w:color="auto"/>
              <w:bottom w:val="nil"/>
              <w:right w:val="single" w:sz="4" w:space="0" w:color="auto"/>
            </w:tcBorders>
            <w:vAlign w:val="center"/>
          </w:tcPr>
          <w:p w14:paraId="43E55CAC" w14:textId="0BF44C31"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51210C2C" w14:textId="361B9B5D"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7BDCDE14" w14:textId="5C241507"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6340AD42" w14:textId="6F478A00" w:rsidR="001C008D" w:rsidRPr="00B3371C" w:rsidRDefault="001C008D" w:rsidP="001C008D">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A108B3" w:rsidRPr="00B3371C" w14:paraId="1EBE5783" w14:textId="77777777" w:rsidTr="007A0F48">
        <w:trPr>
          <w:trHeight w:val="27"/>
          <w:jc w:val="center"/>
        </w:trPr>
        <w:tc>
          <w:tcPr>
            <w:tcW w:w="1991" w:type="dxa"/>
            <w:tcBorders>
              <w:top w:val="nil"/>
              <w:left w:val="single" w:sz="4" w:space="0" w:color="auto"/>
              <w:bottom w:val="nil"/>
              <w:right w:val="single" w:sz="4" w:space="0" w:color="auto"/>
            </w:tcBorders>
            <w:hideMark/>
          </w:tcPr>
          <w:p w14:paraId="16E5F498" w14:textId="77777777" w:rsidR="00A108B3" w:rsidRPr="00B3371C" w:rsidRDefault="00A108B3" w:rsidP="006F712D">
            <w:pPr>
              <w:pStyle w:val="Texto"/>
              <w:numPr>
                <w:ilvl w:val="0"/>
                <w:numId w:val="10"/>
              </w:numPr>
              <w:spacing w:before="10" w:after="6" w:line="240" w:lineRule="auto"/>
              <w:ind w:left="504" w:hanging="288"/>
              <w:jc w:val="left"/>
              <w:rPr>
                <w:rFonts w:ascii="Calibri" w:hAnsi="Calibri" w:cs="Calibri"/>
                <w:bCs/>
                <w:sz w:val="16"/>
                <w:szCs w:val="16"/>
                <w:lang w:val="es-MX"/>
              </w:rPr>
            </w:pPr>
            <w:r w:rsidRPr="00B3371C">
              <w:rPr>
                <w:rFonts w:ascii="Calibri" w:hAnsi="Calibri" w:cs="Calibri"/>
                <w:bCs/>
                <w:sz w:val="16"/>
                <w:szCs w:val="16"/>
                <w:lang w:val="es-MX"/>
              </w:rPr>
              <w:t>Deuda Pública</w:t>
            </w:r>
          </w:p>
        </w:tc>
        <w:tc>
          <w:tcPr>
            <w:tcW w:w="1134" w:type="dxa"/>
            <w:tcBorders>
              <w:top w:val="nil"/>
              <w:left w:val="nil"/>
              <w:bottom w:val="nil"/>
              <w:right w:val="single" w:sz="4" w:space="0" w:color="auto"/>
            </w:tcBorders>
          </w:tcPr>
          <w:p w14:paraId="0EE535ED" w14:textId="77777777" w:rsidR="00A108B3" w:rsidRPr="00B3371C" w:rsidRDefault="00A108B3" w:rsidP="00A51363">
            <w:pPr>
              <w:pStyle w:val="Texto"/>
              <w:spacing w:before="10" w:after="6" w:line="240" w:lineRule="auto"/>
              <w:ind w:left="-28" w:right="-28" w:firstLine="0"/>
              <w:jc w:val="right"/>
              <w:rPr>
                <w:rFonts w:ascii="Calibri" w:hAnsi="Calibri" w:cs="Calibri"/>
                <w:sz w:val="16"/>
                <w:szCs w:val="16"/>
                <w:lang w:val="es-MX"/>
              </w:rPr>
            </w:pPr>
          </w:p>
        </w:tc>
        <w:tc>
          <w:tcPr>
            <w:tcW w:w="1086" w:type="dxa"/>
            <w:tcBorders>
              <w:top w:val="nil"/>
              <w:left w:val="single" w:sz="4" w:space="0" w:color="auto"/>
              <w:bottom w:val="nil"/>
              <w:right w:val="single" w:sz="4" w:space="0" w:color="auto"/>
            </w:tcBorders>
          </w:tcPr>
          <w:p w14:paraId="0A527C40" w14:textId="77777777" w:rsidR="00A108B3" w:rsidRPr="00B3371C" w:rsidRDefault="00A108B3" w:rsidP="00A51363">
            <w:pPr>
              <w:pStyle w:val="Texto"/>
              <w:spacing w:before="10" w:after="6" w:line="240" w:lineRule="auto"/>
              <w:ind w:left="-28" w:right="-28" w:firstLine="0"/>
              <w:jc w:val="right"/>
              <w:rPr>
                <w:rFonts w:ascii="Calibri" w:hAnsi="Calibri" w:cs="Calibri"/>
                <w:sz w:val="16"/>
                <w:szCs w:val="16"/>
                <w:lang w:val="es-MX"/>
              </w:rPr>
            </w:pPr>
          </w:p>
        </w:tc>
        <w:tc>
          <w:tcPr>
            <w:tcW w:w="1041" w:type="dxa"/>
            <w:tcBorders>
              <w:top w:val="nil"/>
              <w:left w:val="single" w:sz="4" w:space="0" w:color="auto"/>
              <w:bottom w:val="nil"/>
              <w:right w:val="single" w:sz="4" w:space="0" w:color="auto"/>
            </w:tcBorders>
          </w:tcPr>
          <w:p w14:paraId="19754ABD" w14:textId="77777777" w:rsidR="00A108B3" w:rsidRPr="00B3371C" w:rsidRDefault="00A108B3" w:rsidP="00A51363">
            <w:pPr>
              <w:pStyle w:val="Texto"/>
              <w:spacing w:before="10" w:after="6" w:line="240" w:lineRule="auto"/>
              <w:ind w:left="-28" w:right="-28"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43C103EF" w14:textId="77777777" w:rsidR="00A108B3" w:rsidRPr="00B3371C" w:rsidRDefault="00A108B3" w:rsidP="00A51363">
            <w:pPr>
              <w:pStyle w:val="Texto"/>
              <w:spacing w:before="10" w:after="6" w:line="240" w:lineRule="auto"/>
              <w:ind w:left="-28" w:right="-28"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5EC0C868" w14:textId="77777777" w:rsidR="00A108B3" w:rsidRPr="00B3371C" w:rsidRDefault="00A108B3" w:rsidP="00A51363">
            <w:pPr>
              <w:pStyle w:val="Texto"/>
              <w:spacing w:before="10" w:after="6" w:line="240" w:lineRule="auto"/>
              <w:ind w:left="-28" w:right="-28"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24D51CCB" w14:textId="77777777" w:rsidR="00A108B3" w:rsidRPr="00B3371C" w:rsidRDefault="00A108B3" w:rsidP="00A51363">
            <w:pPr>
              <w:pStyle w:val="Texto"/>
              <w:spacing w:before="10" w:after="6" w:line="240" w:lineRule="auto"/>
              <w:ind w:left="-28" w:right="-28" w:firstLine="0"/>
              <w:jc w:val="right"/>
              <w:rPr>
                <w:rFonts w:ascii="Calibri" w:hAnsi="Calibri" w:cs="Calibri"/>
                <w:sz w:val="16"/>
                <w:szCs w:val="16"/>
                <w:lang w:val="es-MX"/>
              </w:rPr>
            </w:pPr>
          </w:p>
        </w:tc>
      </w:tr>
      <w:tr w:rsidR="00A108B3" w:rsidRPr="00B3371C" w14:paraId="7C84621D" w14:textId="77777777" w:rsidTr="007A0F48">
        <w:trPr>
          <w:trHeight w:val="27"/>
          <w:jc w:val="center"/>
        </w:trPr>
        <w:tc>
          <w:tcPr>
            <w:tcW w:w="1991" w:type="dxa"/>
            <w:tcBorders>
              <w:top w:val="nil"/>
              <w:left w:val="single" w:sz="4" w:space="0" w:color="auto"/>
              <w:bottom w:val="nil"/>
              <w:right w:val="single" w:sz="4" w:space="0" w:color="auto"/>
            </w:tcBorders>
          </w:tcPr>
          <w:p w14:paraId="0730062C" w14:textId="77777777" w:rsidR="00A108B3" w:rsidRPr="00B3371C" w:rsidRDefault="00A108B3">
            <w:pPr>
              <w:pStyle w:val="Texto"/>
              <w:spacing w:after="0" w:line="60" w:lineRule="exact"/>
              <w:ind w:firstLine="0"/>
              <w:rPr>
                <w:rFonts w:ascii="Calibri" w:hAnsi="Calibri" w:cs="Calibri"/>
                <w:sz w:val="16"/>
                <w:szCs w:val="16"/>
                <w:lang w:val="es-MX"/>
              </w:rPr>
            </w:pPr>
          </w:p>
        </w:tc>
        <w:tc>
          <w:tcPr>
            <w:tcW w:w="1134" w:type="dxa"/>
            <w:tcBorders>
              <w:top w:val="nil"/>
              <w:left w:val="nil"/>
              <w:bottom w:val="nil"/>
              <w:right w:val="single" w:sz="4" w:space="0" w:color="auto"/>
            </w:tcBorders>
          </w:tcPr>
          <w:p w14:paraId="586987B2"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c>
          <w:tcPr>
            <w:tcW w:w="1086" w:type="dxa"/>
            <w:tcBorders>
              <w:top w:val="nil"/>
              <w:left w:val="single" w:sz="4" w:space="0" w:color="auto"/>
              <w:bottom w:val="nil"/>
              <w:right w:val="single" w:sz="4" w:space="0" w:color="auto"/>
            </w:tcBorders>
          </w:tcPr>
          <w:p w14:paraId="63879CF7"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c>
          <w:tcPr>
            <w:tcW w:w="1041" w:type="dxa"/>
            <w:tcBorders>
              <w:top w:val="nil"/>
              <w:left w:val="single" w:sz="4" w:space="0" w:color="auto"/>
              <w:bottom w:val="nil"/>
              <w:right w:val="single" w:sz="4" w:space="0" w:color="auto"/>
            </w:tcBorders>
          </w:tcPr>
          <w:p w14:paraId="649D9FBF"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0E06516F"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236ECA25"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c>
          <w:tcPr>
            <w:tcW w:w="1134" w:type="dxa"/>
            <w:tcBorders>
              <w:top w:val="nil"/>
              <w:left w:val="single" w:sz="4" w:space="0" w:color="auto"/>
              <w:bottom w:val="nil"/>
              <w:right w:val="single" w:sz="4" w:space="0" w:color="auto"/>
            </w:tcBorders>
          </w:tcPr>
          <w:p w14:paraId="6C4DB778" w14:textId="77777777" w:rsidR="00A108B3" w:rsidRPr="00B3371C" w:rsidRDefault="00A108B3" w:rsidP="00A51363">
            <w:pPr>
              <w:pStyle w:val="Texto"/>
              <w:spacing w:after="0" w:line="60" w:lineRule="exact"/>
              <w:ind w:firstLine="0"/>
              <w:jc w:val="right"/>
              <w:rPr>
                <w:rFonts w:ascii="Calibri" w:hAnsi="Calibri" w:cs="Calibri"/>
                <w:sz w:val="16"/>
                <w:szCs w:val="16"/>
                <w:lang w:val="es-MX"/>
              </w:rPr>
            </w:pPr>
          </w:p>
        </w:tc>
      </w:tr>
      <w:tr w:rsidR="00D056E1" w:rsidRPr="00B3371C" w14:paraId="4CE48A81" w14:textId="77777777" w:rsidTr="007A0F48">
        <w:trPr>
          <w:trHeight w:val="27"/>
          <w:jc w:val="center"/>
        </w:trPr>
        <w:tc>
          <w:tcPr>
            <w:tcW w:w="1991" w:type="dxa"/>
            <w:tcBorders>
              <w:top w:val="nil"/>
              <w:left w:val="single" w:sz="4" w:space="0" w:color="auto"/>
              <w:bottom w:val="single" w:sz="4" w:space="0" w:color="auto"/>
              <w:right w:val="single" w:sz="4" w:space="0" w:color="auto"/>
            </w:tcBorders>
            <w:hideMark/>
          </w:tcPr>
          <w:p w14:paraId="7DB4E58C" w14:textId="77777777" w:rsidR="00D056E1" w:rsidRPr="00B3371C" w:rsidRDefault="00D056E1" w:rsidP="006F712D">
            <w:pPr>
              <w:pStyle w:val="Texto"/>
              <w:numPr>
                <w:ilvl w:val="0"/>
                <w:numId w:val="8"/>
              </w:numPr>
              <w:spacing w:before="10" w:after="6" w:line="240" w:lineRule="auto"/>
              <w:ind w:left="209" w:hanging="142"/>
              <w:jc w:val="left"/>
              <w:rPr>
                <w:rFonts w:ascii="Calibri" w:hAnsi="Calibri" w:cs="Calibri"/>
                <w:b/>
                <w:bCs/>
                <w:sz w:val="16"/>
                <w:szCs w:val="16"/>
                <w:lang w:val="es-MX"/>
              </w:rPr>
            </w:pPr>
            <w:r w:rsidRPr="00B3371C">
              <w:rPr>
                <w:rFonts w:ascii="Calibri" w:hAnsi="Calibri" w:cs="Calibri"/>
                <w:b/>
                <w:bCs/>
                <w:sz w:val="16"/>
                <w:szCs w:val="16"/>
                <w:lang w:val="es-MX"/>
              </w:rPr>
              <w:t>Total de Egresos Proyectados (3 = 1 + 2)</w:t>
            </w:r>
          </w:p>
        </w:tc>
        <w:tc>
          <w:tcPr>
            <w:tcW w:w="1134" w:type="dxa"/>
            <w:tcBorders>
              <w:top w:val="nil"/>
              <w:left w:val="nil"/>
              <w:bottom w:val="single" w:sz="4" w:space="0" w:color="auto"/>
              <w:right w:val="single" w:sz="4" w:space="0" w:color="auto"/>
            </w:tcBorders>
            <w:vAlign w:val="center"/>
          </w:tcPr>
          <w:p w14:paraId="1FD7252C" w14:textId="5BF0FD2A" w:rsidR="00D056E1" w:rsidRPr="00B3371C" w:rsidRDefault="00D056E1" w:rsidP="00D056E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1,701,996,688</w:t>
            </w:r>
          </w:p>
        </w:tc>
        <w:tc>
          <w:tcPr>
            <w:tcW w:w="1086" w:type="dxa"/>
            <w:tcBorders>
              <w:top w:val="nil"/>
              <w:left w:val="single" w:sz="4" w:space="0" w:color="auto"/>
              <w:bottom w:val="single" w:sz="4" w:space="0" w:color="auto"/>
              <w:right w:val="single" w:sz="4" w:space="0" w:color="auto"/>
            </w:tcBorders>
            <w:vAlign w:val="center"/>
          </w:tcPr>
          <w:p w14:paraId="1BB9BF76" w14:textId="298DA3B5" w:rsidR="00D056E1" w:rsidRPr="00B3371C" w:rsidRDefault="00D056E1" w:rsidP="00D056E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1,727,526,638</w:t>
            </w:r>
          </w:p>
        </w:tc>
        <w:tc>
          <w:tcPr>
            <w:tcW w:w="1041" w:type="dxa"/>
            <w:tcBorders>
              <w:top w:val="nil"/>
              <w:left w:val="single" w:sz="4" w:space="0" w:color="auto"/>
              <w:bottom w:val="single" w:sz="4" w:space="0" w:color="auto"/>
              <w:right w:val="single" w:sz="4" w:space="0" w:color="auto"/>
            </w:tcBorders>
            <w:vAlign w:val="center"/>
          </w:tcPr>
          <w:p w14:paraId="3FF2C75E" w14:textId="3575F10A" w:rsidR="00D056E1" w:rsidRPr="00B3371C" w:rsidRDefault="00D056E1" w:rsidP="00D056E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1,753,439,538</w:t>
            </w:r>
          </w:p>
        </w:tc>
        <w:tc>
          <w:tcPr>
            <w:tcW w:w="1134" w:type="dxa"/>
            <w:tcBorders>
              <w:top w:val="nil"/>
              <w:left w:val="single" w:sz="4" w:space="0" w:color="auto"/>
              <w:bottom w:val="single" w:sz="4" w:space="0" w:color="auto"/>
              <w:right w:val="single" w:sz="4" w:space="0" w:color="auto"/>
            </w:tcBorders>
            <w:vAlign w:val="center"/>
          </w:tcPr>
          <w:p w14:paraId="5FD72F26" w14:textId="6AAB31CB" w:rsidR="00D056E1" w:rsidRPr="00B3371C" w:rsidRDefault="00D056E1" w:rsidP="00D056E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1,779,741,131</w:t>
            </w:r>
          </w:p>
        </w:tc>
        <w:tc>
          <w:tcPr>
            <w:tcW w:w="1134" w:type="dxa"/>
            <w:tcBorders>
              <w:top w:val="nil"/>
              <w:left w:val="single" w:sz="4" w:space="0" w:color="auto"/>
              <w:bottom w:val="single" w:sz="4" w:space="0" w:color="auto"/>
              <w:right w:val="single" w:sz="4" w:space="0" w:color="auto"/>
            </w:tcBorders>
            <w:vAlign w:val="center"/>
          </w:tcPr>
          <w:p w14:paraId="5D38A204" w14:textId="1B141A9F" w:rsidR="00D056E1" w:rsidRPr="00B3371C" w:rsidRDefault="00D056E1" w:rsidP="00D056E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1,806,437,248</w:t>
            </w:r>
          </w:p>
        </w:tc>
        <w:tc>
          <w:tcPr>
            <w:tcW w:w="1134" w:type="dxa"/>
            <w:tcBorders>
              <w:top w:val="nil"/>
              <w:left w:val="single" w:sz="4" w:space="0" w:color="auto"/>
              <w:bottom w:val="single" w:sz="4" w:space="0" w:color="auto"/>
              <w:right w:val="single" w:sz="4" w:space="0" w:color="auto"/>
            </w:tcBorders>
            <w:vAlign w:val="center"/>
          </w:tcPr>
          <w:p w14:paraId="60AC4BCB" w14:textId="63FD83B8" w:rsidR="00D056E1" w:rsidRPr="00B3371C" w:rsidRDefault="00D056E1" w:rsidP="00D056E1">
            <w:pPr>
              <w:pStyle w:val="Texto"/>
              <w:spacing w:before="10" w:after="6"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1,833,533,807</w:t>
            </w:r>
          </w:p>
        </w:tc>
      </w:tr>
    </w:tbl>
    <w:p w14:paraId="1E811915" w14:textId="27F143D7" w:rsidR="001F66BC" w:rsidRPr="00B3371C" w:rsidRDefault="001F66BC" w:rsidP="00C86277">
      <w:pPr>
        <w:ind w:firstLine="708"/>
        <w:rPr>
          <w:rFonts w:ascii="Calibri" w:hAnsi="Calibri" w:cs="Calibri"/>
          <w:b/>
          <w:bCs/>
          <w:sz w:val="16"/>
          <w:szCs w:val="16"/>
        </w:rPr>
      </w:pPr>
    </w:p>
    <w:p w14:paraId="6DC448CC" w14:textId="1E29B512" w:rsidR="00924D42" w:rsidRPr="00B3371C" w:rsidRDefault="00924D42" w:rsidP="00C86277">
      <w:pPr>
        <w:ind w:firstLine="708"/>
        <w:rPr>
          <w:rFonts w:ascii="Calibri" w:hAnsi="Calibri" w:cs="Calibri"/>
          <w:b/>
          <w:bCs/>
          <w:sz w:val="16"/>
          <w:szCs w:val="16"/>
        </w:rPr>
      </w:pPr>
    </w:p>
    <w:p w14:paraId="411429DD" w14:textId="2FAD0662" w:rsidR="00924D42" w:rsidRPr="00B3371C" w:rsidRDefault="00924D42" w:rsidP="00C86277">
      <w:pPr>
        <w:ind w:firstLine="708"/>
        <w:rPr>
          <w:rFonts w:ascii="Calibri" w:hAnsi="Calibri" w:cs="Calibri"/>
          <w:b/>
          <w:bCs/>
          <w:sz w:val="16"/>
          <w:szCs w:val="16"/>
        </w:rPr>
      </w:pPr>
    </w:p>
    <w:p w14:paraId="1BDABCFD" w14:textId="32F547D0" w:rsidR="00924D42" w:rsidRPr="00B3371C" w:rsidRDefault="00924D42" w:rsidP="00C86277">
      <w:pPr>
        <w:ind w:firstLine="708"/>
        <w:rPr>
          <w:rFonts w:ascii="Calibri" w:hAnsi="Calibri" w:cs="Calibri"/>
          <w:b/>
          <w:bCs/>
          <w:sz w:val="16"/>
          <w:szCs w:val="16"/>
        </w:rPr>
      </w:pPr>
    </w:p>
    <w:p w14:paraId="4ED0C9AE" w14:textId="38A4D8DB" w:rsidR="008F13F9" w:rsidRPr="002D1BE2" w:rsidRDefault="008F13F9" w:rsidP="00732BD5">
      <w:pPr>
        <w:pStyle w:val="Ttulo4"/>
        <w:numPr>
          <w:ilvl w:val="0"/>
          <w:numId w:val="0"/>
        </w:numPr>
        <w:jc w:val="center"/>
        <w:rPr>
          <w:rFonts w:ascii="Calibri" w:hAnsi="Calibri" w:cs="Calibri"/>
          <w:szCs w:val="24"/>
        </w:rPr>
      </w:pPr>
      <w:r w:rsidRPr="002D1BE2">
        <w:rPr>
          <w:rFonts w:ascii="Calibri" w:eastAsia="Arial" w:hAnsi="Calibri" w:cs="Calibri"/>
          <w:noProof/>
          <w:szCs w:val="24"/>
        </w:rPr>
        <w:lastRenderedPageBreak/>
        <w:t>Resultados de las Finanzas Públicas</w:t>
      </w:r>
    </w:p>
    <w:p w14:paraId="21B837CD" w14:textId="00A9794D" w:rsidR="00C86277" w:rsidRPr="002D1BE2" w:rsidRDefault="00C86277" w:rsidP="00732BD5">
      <w:pPr>
        <w:jc w:val="center"/>
        <w:rPr>
          <w:rFonts w:ascii="Calibri" w:hAnsi="Calibri" w:cs="Calibri"/>
          <w:b/>
          <w:szCs w:val="24"/>
        </w:rPr>
      </w:pPr>
      <w:r w:rsidRPr="002D1BE2">
        <w:rPr>
          <w:rFonts w:ascii="Calibri" w:hAnsi="Calibri" w:cs="Calibri"/>
          <w:b/>
          <w:szCs w:val="24"/>
        </w:rPr>
        <w:t>Resultados de Ingresos – LDF</w:t>
      </w:r>
      <w:r w:rsidR="009F595B" w:rsidRPr="002D1BE2">
        <w:rPr>
          <w:rFonts w:ascii="Calibri" w:hAnsi="Calibri" w:cs="Calibri"/>
          <w:b/>
          <w:szCs w:val="24"/>
        </w:rPr>
        <w:t xml:space="preserve"> Formato 7 c)</w:t>
      </w:r>
    </w:p>
    <w:tbl>
      <w:tblPr>
        <w:tblW w:w="8500" w:type="dxa"/>
        <w:jc w:val="center"/>
        <w:tblBorders>
          <w:top w:val="single" w:sz="4" w:space="0" w:color="auto"/>
          <w:left w:val="single" w:sz="4" w:space="0" w:color="auto"/>
          <w:bottom w:val="single" w:sz="4" w:space="0" w:color="auto"/>
          <w:right w:val="single" w:sz="4" w:space="0" w:color="auto"/>
        </w:tblBorders>
        <w:shd w:val="clear" w:color="auto" w:fill="C5E0B3"/>
        <w:tblLayout w:type="fixed"/>
        <w:tblCellMar>
          <w:left w:w="70" w:type="dxa"/>
          <w:right w:w="70" w:type="dxa"/>
        </w:tblCellMar>
        <w:tblLook w:val="04A0" w:firstRow="1" w:lastRow="0" w:firstColumn="1" w:lastColumn="0" w:noHBand="0" w:noVBand="1"/>
      </w:tblPr>
      <w:tblGrid>
        <w:gridCol w:w="1720"/>
        <w:gridCol w:w="1134"/>
        <w:gridCol w:w="1134"/>
        <w:gridCol w:w="1134"/>
        <w:gridCol w:w="1134"/>
        <w:gridCol w:w="1110"/>
        <w:gridCol w:w="1134"/>
      </w:tblGrid>
      <w:tr w:rsidR="009C4183" w:rsidRPr="00B3371C" w14:paraId="08FD7B89" w14:textId="77777777" w:rsidTr="00642262">
        <w:trPr>
          <w:trHeight w:val="45"/>
          <w:tblHeader/>
          <w:jc w:val="center"/>
        </w:trPr>
        <w:tc>
          <w:tcPr>
            <w:tcW w:w="8500" w:type="dxa"/>
            <w:gridSpan w:val="7"/>
            <w:tcBorders>
              <w:top w:val="single" w:sz="4" w:space="0" w:color="auto"/>
              <w:left w:val="single" w:sz="4" w:space="0" w:color="auto"/>
              <w:bottom w:val="nil"/>
              <w:right w:val="single" w:sz="4" w:space="0" w:color="auto"/>
            </w:tcBorders>
            <w:shd w:val="clear" w:color="auto" w:fill="auto"/>
            <w:noWrap/>
            <w:vAlign w:val="center"/>
            <w:hideMark/>
          </w:tcPr>
          <w:p w14:paraId="292ECBFD" w14:textId="77777777" w:rsidR="009C4183" w:rsidRPr="002D1BE2" w:rsidRDefault="008E1720">
            <w:pPr>
              <w:pStyle w:val="Texto"/>
              <w:spacing w:before="10" w:after="10" w:line="240" w:lineRule="auto"/>
              <w:ind w:firstLine="0"/>
              <w:jc w:val="center"/>
              <w:rPr>
                <w:rFonts w:ascii="Calibri" w:hAnsi="Calibri" w:cs="Calibri"/>
                <w:b/>
                <w:bCs/>
                <w:sz w:val="20"/>
                <w:lang w:val="es-MX"/>
              </w:rPr>
            </w:pPr>
            <w:r w:rsidRPr="002D1BE2">
              <w:rPr>
                <w:rFonts w:ascii="Calibri" w:hAnsi="Calibri" w:cs="Calibri"/>
                <w:b/>
                <w:bCs/>
                <w:sz w:val="20"/>
                <w:lang w:val="es-MX"/>
              </w:rPr>
              <w:t>FISCALÍA GENERAL DEL ESTADO DE QUINTANA ROO</w:t>
            </w:r>
          </w:p>
          <w:p w14:paraId="49C440F9" w14:textId="03546216" w:rsidR="00732BD5" w:rsidRPr="002D1BE2" w:rsidRDefault="00732BD5">
            <w:pPr>
              <w:pStyle w:val="Texto"/>
              <w:spacing w:before="10" w:after="10" w:line="240" w:lineRule="auto"/>
              <w:ind w:firstLine="0"/>
              <w:jc w:val="center"/>
              <w:rPr>
                <w:rFonts w:ascii="Calibri" w:hAnsi="Calibri" w:cs="Calibri"/>
                <w:b/>
                <w:bCs/>
                <w:sz w:val="20"/>
                <w:lang w:val="es-MX"/>
              </w:rPr>
            </w:pPr>
            <w:r w:rsidRPr="002D1BE2">
              <w:rPr>
                <w:rFonts w:ascii="Calibri" w:hAnsi="Calibri" w:cs="Calibri"/>
                <w:b/>
                <w:bCs/>
                <w:sz w:val="20"/>
              </w:rPr>
              <w:t>PRESUPUESTO DE EGRESOS 2025</w:t>
            </w:r>
          </w:p>
        </w:tc>
      </w:tr>
      <w:tr w:rsidR="009C4183" w:rsidRPr="00B3371C" w14:paraId="5A3E4166" w14:textId="77777777" w:rsidTr="00642262">
        <w:trPr>
          <w:trHeight w:val="45"/>
          <w:tblHeader/>
          <w:jc w:val="center"/>
        </w:trPr>
        <w:tc>
          <w:tcPr>
            <w:tcW w:w="8500" w:type="dxa"/>
            <w:gridSpan w:val="7"/>
            <w:tcBorders>
              <w:top w:val="nil"/>
              <w:left w:val="single" w:sz="4" w:space="0" w:color="auto"/>
              <w:bottom w:val="nil"/>
              <w:right w:val="single" w:sz="4" w:space="0" w:color="auto"/>
            </w:tcBorders>
            <w:shd w:val="clear" w:color="auto" w:fill="auto"/>
            <w:noWrap/>
            <w:vAlign w:val="center"/>
            <w:hideMark/>
          </w:tcPr>
          <w:p w14:paraId="7F78D988" w14:textId="77777777" w:rsidR="009C4183" w:rsidRPr="002D1BE2" w:rsidRDefault="009C4183">
            <w:pPr>
              <w:pStyle w:val="Texto"/>
              <w:spacing w:before="10" w:after="10" w:line="240" w:lineRule="auto"/>
              <w:ind w:firstLine="0"/>
              <w:jc w:val="center"/>
              <w:rPr>
                <w:rFonts w:ascii="Calibri" w:hAnsi="Calibri" w:cs="Calibri"/>
                <w:b/>
                <w:bCs/>
                <w:sz w:val="20"/>
                <w:lang w:val="es-MX"/>
              </w:rPr>
            </w:pPr>
            <w:r w:rsidRPr="002D1BE2">
              <w:rPr>
                <w:rFonts w:ascii="Calibri" w:hAnsi="Calibri" w:cs="Calibri"/>
                <w:b/>
                <w:bCs/>
                <w:sz w:val="20"/>
                <w:lang w:val="es-MX"/>
              </w:rPr>
              <w:t>Resultados de Ingresos – LDF</w:t>
            </w:r>
          </w:p>
        </w:tc>
      </w:tr>
      <w:tr w:rsidR="009C4183" w:rsidRPr="00B3371C" w14:paraId="7101097B" w14:textId="77777777" w:rsidTr="00642262">
        <w:trPr>
          <w:trHeight w:val="347"/>
          <w:tblHeader/>
          <w:jc w:val="center"/>
        </w:trPr>
        <w:tc>
          <w:tcPr>
            <w:tcW w:w="8500" w:type="dxa"/>
            <w:gridSpan w:val="7"/>
            <w:tcBorders>
              <w:top w:val="nil"/>
              <w:left w:val="single" w:sz="4" w:space="0" w:color="auto"/>
              <w:bottom w:val="nil"/>
              <w:right w:val="single" w:sz="4" w:space="0" w:color="auto"/>
            </w:tcBorders>
            <w:shd w:val="clear" w:color="auto" w:fill="auto"/>
            <w:noWrap/>
            <w:vAlign w:val="center"/>
            <w:hideMark/>
          </w:tcPr>
          <w:p w14:paraId="215FBDCC" w14:textId="624A5745" w:rsidR="009C4183" w:rsidRPr="002D1BE2" w:rsidRDefault="00B52AB8">
            <w:pPr>
              <w:pStyle w:val="Texto"/>
              <w:spacing w:before="10" w:after="10" w:line="240" w:lineRule="auto"/>
              <w:ind w:firstLine="0"/>
              <w:jc w:val="center"/>
              <w:rPr>
                <w:rFonts w:ascii="Calibri" w:hAnsi="Calibri" w:cs="Calibri"/>
                <w:b/>
                <w:bCs/>
                <w:sz w:val="20"/>
                <w:lang w:val="es-MX"/>
              </w:rPr>
            </w:pPr>
            <w:r w:rsidRPr="002D1BE2">
              <w:rPr>
                <w:rFonts w:ascii="Calibri" w:hAnsi="Calibri" w:cs="Calibri"/>
                <w:b/>
                <w:bCs/>
                <w:sz w:val="20"/>
                <w:lang w:val="es-MX"/>
              </w:rPr>
              <w:t>(Cifras en Pesos)</w:t>
            </w:r>
          </w:p>
        </w:tc>
      </w:tr>
      <w:tr w:rsidR="002E6A52" w:rsidRPr="00B3371C" w14:paraId="0A734236" w14:textId="77777777" w:rsidTr="00642262">
        <w:trPr>
          <w:trHeight w:val="45"/>
          <w:tblHeader/>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B3BC" w14:textId="153903B0" w:rsidR="002E6A52" w:rsidRPr="00B3371C" w:rsidRDefault="002E6A52" w:rsidP="002E6A52">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 xml:space="preserve">Concepto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5D1D78" w14:textId="713BE8BA" w:rsidR="002E6A52" w:rsidRPr="00B3371C" w:rsidRDefault="002E6A52" w:rsidP="002E6A52">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w:t>
            </w:r>
            <w:r w:rsidR="001F3658" w:rsidRPr="00B3371C">
              <w:rPr>
                <w:rFonts w:ascii="Calibri" w:hAnsi="Calibri" w:cs="Calibri"/>
                <w:b/>
                <w:bCs/>
                <w:sz w:val="16"/>
                <w:szCs w:val="16"/>
                <w:lang w:val="es-MX"/>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6D32" w14:textId="5B6BB742" w:rsidR="002E6A52" w:rsidRPr="00B3371C" w:rsidRDefault="002E6A52" w:rsidP="002E6A52">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w:t>
            </w:r>
            <w:r w:rsidR="001F3658" w:rsidRPr="00B3371C">
              <w:rPr>
                <w:rFonts w:ascii="Calibri" w:hAnsi="Calibri" w:cs="Calibri"/>
                <w:b/>
                <w:bCs/>
                <w:sz w:val="16"/>
                <w:szCs w:val="16"/>
                <w:lang w:val="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9E085" w14:textId="4FE5C823" w:rsidR="002E6A52" w:rsidRPr="00B3371C" w:rsidRDefault="002E6A52" w:rsidP="002E6A52">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w:t>
            </w:r>
            <w:r w:rsidR="001F3658" w:rsidRPr="00B3371C">
              <w:rPr>
                <w:rFonts w:ascii="Calibri" w:hAnsi="Calibri" w:cs="Calibri"/>
                <w:b/>
                <w:bCs/>
                <w:sz w:val="16"/>
                <w:szCs w:val="16"/>
                <w:lang w:val="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217C" w14:textId="5F789676" w:rsidR="002E6A52" w:rsidRPr="00B3371C" w:rsidRDefault="002E6A52" w:rsidP="002E6A52">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w:t>
            </w:r>
            <w:r w:rsidR="001F3658" w:rsidRPr="00B3371C">
              <w:rPr>
                <w:rFonts w:ascii="Calibri" w:hAnsi="Calibri" w:cs="Calibri"/>
                <w:b/>
                <w:bCs/>
                <w:sz w:val="16"/>
                <w:szCs w:val="16"/>
                <w:lang w:val="es-MX"/>
              </w:rPr>
              <w:t>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83B7" w14:textId="58F11B46" w:rsidR="002E6A52" w:rsidRPr="00B3371C" w:rsidRDefault="002E6A52" w:rsidP="002E6A52">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CC16" w14:textId="431EF987" w:rsidR="002E6A52" w:rsidRPr="00B3371C" w:rsidRDefault="002E6A52" w:rsidP="002E6A52">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2025</w:t>
            </w:r>
          </w:p>
        </w:tc>
      </w:tr>
      <w:tr w:rsidR="00A634CC" w:rsidRPr="00B3371C" w14:paraId="5AD58699" w14:textId="77777777" w:rsidTr="00642262">
        <w:trPr>
          <w:trHeight w:val="45"/>
          <w:jc w:val="center"/>
        </w:trPr>
        <w:tc>
          <w:tcPr>
            <w:tcW w:w="1720" w:type="dxa"/>
            <w:tcBorders>
              <w:top w:val="single" w:sz="4" w:space="0" w:color="auto"/>
              <w:left w:val="single" w:sz="4" w:space="0" w:color="auto"/>
              <w:bottom w:val="nil"/>
              <w:right w:val="single" w:sz="4" w:space="0" w:color="auto"/>
            </w:tcBorders>
            <w:shd w:val="clear" w:color="auto" w:fill="auto"/>
          </w:tcPr>
          <w:p w14:paraId="02BFB968" w14:textId="77777777" w:rsidR="009C4183" w:rsidRPr="00B3371C" w:rsidRDefault="009C4183">
            <w:pPr>
              <w:pStyle w:val="Texto"/>
              <w:spacing w:after="0" w:line="60" w:lineRule="exact"/>
              <w:ind w:firstLine="0"/>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tcPr>
          <w:p w14:paraId="10388F92" w14:textId="77777777" w:rsidR="009C4183" w:rsidRPr="00B3371C" w:rsidRDefault="009C4183">
            <w:pPr>
              <w:pStyle w:val="Texto"/>
              <w:spacing w:after="0" w:line="60" w:lineRule="exact"/>
              <w:ind w:left="-28" w:right="-28" w:firstLine="0"/>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tcPr>
          <w:p w14:paraId="64E87DC6" w14:textId="77777777" w:rsidR="009C4183" w:rsidRPr="00B3371C" w:rsidRDefault="009C4183">
            <w:pPr>
              <w:pStyle w:val="Texto"/>
              <w:spacing w:after="0" w:line="60" w:lineRule="exact"/>
              <w:ind w:left="-28" w:right="-28" w:firstLine="0"/>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tcPr>
          <w:p w14:paraId="462E0C71" w14:textId="77777777" w:rsidR="009C4183" w:rsidRPr="00B3371C" w:rsidRDefault="009C4183">
            <w:pPr>
              <w:pStyle w:val="Texto"/>
              <w:spacing w:after="0" w:line="60" w:lineRule="exact"/>
              <w:ind w:left="-28" w:right="-28" w:firstLine="0"/>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tcPr>
          <w:p w14:paraId="6FA01A06" w14:textId="77777777" w:rsidR="009C4183" w:rsidRPr="00B3371C" w:rsidRDefault="009C4183">
            <w:pPr>
              <w:pStyle w:val="Texto"/>
              <w:spacing w:after="0" w:line="60" w:lineRule="exact"/>
              <w:ind w:left="-28" w:right="-28" w:firstLine="0"/>
              <w:rPr>
                <w:rFonts w:ascii="Calibri" w:hAnsi="Calibri" w:cs="Calibri"/>
                <w:sz w:val="16"/>
                <w:szCs w:val="16"/>
                <w:lang w:val="es-MX"/>
              </w:rPr>
            </w:pPr>
          </w:p>
        </w:tc>
        <w:tc>
          <w:tcPr>
            <w:tcW w:w="1110" w:type="dxa"/>
            <w:tcBorders>
              <w:top w:val="single" w:sz="4" w:space="0" w:color="auto"/>
              <w:left w:val="single" w:sz="4" w:space="0" w:color="auto"/>
              <w:bottom w:val="nil"/>
              <w:right w:val="single" w:sz="4" w:space="0" w:color="auto"/>
            </w:tcBorders>
            <w:shd w:val="clear" w:color="auto" w:fill="auto"/>
          </w:tcPr>
          <w:p w14:paraId="6C134340" w14:textId="77777777" w:rsidR="009C4183" w:rsidRPr="00B3371C" w:rsidRDefault="009C4183">
            <w:pPr>
              <w:pStyle w:val="Texto"/>
              <w:spacing w:after="0" w:line="60" w:lineRule="exact"/>
              <w:ind w:left="-28" w:right="-28" w:firstLine="0"/>
              <w:rPr>
                <w:rFonts w:ascii="Calibri" w:hAnsi="Calibri" w:cs="Calibri"/>
                <w:sz w:val="16"/>
                <w:szCs w:val="16"/>
                <w:lang w:val="es-MX"/>
              </w:rPr>
            </w:pPr>
          </w:p>
        </w:tc>
        <w:tc>
          <w:tcPr>
            <w:tcW w:w="1134" w:type="dxa"/>
            <w:tcBorders>
              <w:top w:val="single" w:sz="4" w:space="0" w:color="auto"/>
              <w:left w:val="single" w:sz="4" w:space="0" w:color="auto"/>
              <w:bottom w:val="nil"/>
              <w:right w:val="single" w:sz="4" w:space="0" w:color="auto"/>
            </w:tcBorders>
            <w:shd w:val="clear" w:color="auto" w:fill="auto"/>
          </w:tcPr>
          <w:p w14:paraId="3A07DDD2" w14:textId="77777777" w:rsidR="009C4183" w:rsidRPr="00B3371C" w:rsidRDefault="009C4183">
            <w:pPr>
              <w:pStyle w:val="Texto"/>
              <w:spacing w:after="0" w:line="60" w:lineRule="exact"/>
              <w:ind w:left="-28" w:right="-28" w:firstLine="0"/>
              <w:rPr>
                <w:rFonts w:ascii="Calibri" w:hAnsi="Calibri" w:cs="Calibri"/>
                <w:sz w:val="16"/>
                <w:szCs w:val="16"/>
                <w:lang w:val="es-MX"/>
              </w:rPr>
            </w:pPr>
          </w:p>
        </w:tc>
      </w:tr>
      <w:tr w:rsidR="003B1265" w:rsidRPr="00B3371C" w14:paraId="23503793" w14:textId="77777777" w:rsidTr="00642262">
        <w:trPr>
          <w:trHeight w:val="296"/>
          <w:jc w:val="center"/>
        </w:trPr>
        <w:tc>
          <w:tcPr>
            <w:tcW w:w="1720" w:type="dxa"/>
            <w:tcBorders>
              <w:top w:val="nil"/>
              <w:left w:val="single" w:sz="4" w:space="0" w:color="auto"/>
              <w:bottom w:val="nil"/>
              <w:right w:val="single" w:sz="4" w:space="0" w:color="auto"/>
            </w:tcBorders>
            <w:shd w:val="clear" w:color="auto" w:fill="auto"/>
            <w:hideMark/>
          </w:tcPr>
          <w:p w14:paraId="4C997618" w14:textId="77777777" w:rsidR="003B1265" w:rsidRPr="00B3371C" w:rsidRDefault="003B1265" w:rsidP="006F712D">
            <w:pPr>
              <w:pStyle w:val="Texto"/>
              <w:numPr>
                <w:ilvl w:val="0"/>
                <w:numId w:val="11"/>
              </w:numPr>
              <w:spacing w:before="10" w:after="10" w:line="240" w:lineRule="auto"/>
              <w:ind w:left="209" w:hanging="142"/>
              <w:jc w:val="left"/>
              <w:rPr>
                <w:rFonts w:ascii="Calibri" w:hAnsi="Calibri" w:cs="Calibri"/>
                <w:b/>
                <w:bCs/>
                <w:sz w:val="16"/>
                <w:szCs w:val="16"/>
                <w:lang w:val="es-MX"/>
              </w:rPr>
            </w:pPr>
            <w:r w:rsidRPr="00B3371C">
              <w:rPr>
                <w:rFonts w:ascii="Calibri" w:hAnsi="Calibri" w:cs="Calibri"/>
                <w:b/>
                <w:bCs/>
                <w:sz w:val="16"/>
                <w:szCs w:val="16"/>
                <w:lang w:val="es-MX"/>
              </w:rPr>
              <w:t>Ingresos de Libre Disposición (1=A+B+C+D+E+F+G+H+I+J+K+L)</w:t>
            </w:r>
          </w:p>
        </w:tc>
        <w:tc>
          <w:tcPr>
            <w:tcW w:w="1134" w:type="dxa"/>
            <w:tcBorders>
              <w:top w:val="nil"/>
              <w:left w:val="single" w:sz="4" w:space="0" w:color="auto"/>
              <w:bottom w:val="nil"/>
              <w:right w:val="single" w:sz="4" w:space="0" w:color="auto"/>
            </w:tcBorders>
            <w:shd w:val="clear" w:color="auto" w:fill="auto"/>
            <w:vAlign w:val="center"/>
          </w:tcPr>
          <w:p w14:paraId="365460BE" w14:textId="5631D450"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1,004,286,147 </w:t>
            </w:r>
          </w:p>
        </w:tc>
        <w:tc>
          <w:tcPr>
            <w:tcW w:w="1134" w:type="dxa"/>
            <w:tcBorders>
              <w:top w:val="nil"/>
              <w:left w:val="single" w:sz="4" w:space="0" w:color="auto"/>
              <w:bottom w:val="nil"/>
              <w:right w:val="single" w:sz="4" w:space="0" w:color="auto"/>
            </w:tcBorders>
            <w:shd w:val="clear" w:color="auto" w:fill="auto"/>
            <w:vAlign w:val="center"/>
          </w:tcPr>
          <w:p w14:paraId="5E1033AF" w14:textId="44B3CC11"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988,665,204 </w:t>
            </w:r>
          </w:p>
        </w:tc>
        <w:tc>
          <w:tcPr>
            <w:tcW w:w="1134" w:type="dxa"/>
            <w:tcBorders>
              <w:top w:val="nil"/>
              <w:left w:val="single" w:sz="4" w:space="0" w:color="auto"/>
              <w:bottom w:val="nil"/>
              <w:right w:val="single" w:sz="4" w:space="0" w:color="auto"/>
            </w:tcBorders>
            <w:shd w:val="clear" w:color="auto" w:fill="auto"/>
            <w:vAlign w:val="center"/>
          </w:tcPr>
          <w:p w14:paraId="2E9BB889" w14:textId="19C799B1"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1,070,689,078 </w:t>
            </w:r>
          </w:p>
        </w:tc>
        <w:tc>
          <w:tcPr>
            <w:tcW w:w="1134" w:type="dxa"/>
            <w:tcBorders>
              <w:top w:val="nil"/>
              <w:left w:val="single" w:sz="4" w:space="0" w:color="auto"/>
              <w:bottom w:val="nil"/>
              <w:right w:val="single" w:sz="4" w:space="0" w:color="auto"/>
            </w:tcBorders>
            <w:shd w:val="clear" w:color="auto" w:fill="auto"/>
            <w:vAlign w:val="center"/>
          </w:tcPr>
          <w:p w14:paraId="27033231" w14:textId="0BF11571"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1,283,826,892 </w:t>
            </w:r>
          </w:p>
        </w:tc>
        <w:tc>
          <w:tcPr>
            <w:tcW w:w="1110" w:type="dxa"/>
            <w:tcBorders>
              <w:top w:val="nil"/>
              <w:left w:val="single" w:sz="4" w:space="0" w:color="auto"/>
              <w:bottom w:val="nil"/>
              <w:right w:val="single" w:sz="4" w:space="0" w:color="auto"/>
            </w:tcBorders>
            <w:shd w:val="clear" w:color="auto" w:fill="auto"/>
            <w:vAlign w:val="center"/>
          </w:tcPr>
          <w:p w14:paraId="1A8586A8" w14:textId="77777777" w:rsidR="00266888"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p>
          <w:p w14:paraId="40A95426" w14:textId="05EC668D" w:rsidR="003B1265" w:rsidRPr="00B3371C" w:rsidRDefault="003B1265" w:rsidP="00642262">
            <w:pPr>
              <w:pStyle w:val="Texto"/>
              <w:spacing w:before="10" w:after="10" w:line="240" w:lineRule="auto"/>
              <w:ind w:left="-28" w:right="-28" w:firstLine="0"/>
              <w:rPr>
                <w:rFonts w:ascii="Calibri" w:hAnsi="Calibri" w:cs="Calibri"/>
                <w:color w:val="000000"/>
                <w:sz w:val="16"/>
                <w:szCs w:val="16"/>
              </w:rPr>
            </w:pPr>
            <w:r w:rsidRPr="00B3371C">
              <w:rPr>
                <w:rFonts w:ascii="Calibri" w:hAnsi="Calibri" w:cs="Calibri"/>
                <w:color w:val="000000"/>
                <w:sz w:val="16"/>
                <w:szCs w:val="16"/>
              </w:rPr>
              <w:t xml:space="preserve">  1,092,051,536 </w:t>
            </w:r>
          </w:p>
        </w:tc>
        <w:tc>
          <w:tcPr>
            <w:tcW w:w="1134" w:type="dxa"/>
            <w:tcBorders>
              <w:top w:val="nil"/>
              <w:left w:val="single" w:sz="4" w:space="0" w:color="auto"/>
              <w:bottom w:val="nil"/>
              <w:right w:val="single" w:sz="4" w:space="0" w:color="auto"/>
            </w:tcBorders>
            <w:shd w:val="clear" w:color="auto" w:fill="auto"/>
            <w:vAlign w:val="center"/>
          </w:tcPr>
          <w:p w14:paraId="78FAD67B" w14:textId="77777777" w:rsidR="00266888" w:rsidRPr="00B3371C" w:rsidRDefault="00266888" w:rsidP="00CC75F0">
            <w:pPr>
              <w:pStyle w:val="Texto"/>
              <w:spacing w:before="10" w:after="10" w:line="240" w:lineRule="auto"/>
              <w:ind w:left="-28" w:right="-28" w:firstLine="0"/>
              <w:jc w:val="right"/>
              <w:rPr>
                <w:rFonts w:ascii="Calibri" w:hAnsi="Calibri" w:cs="Calibri"/>
                <w:color w:val="000000"/>
                <w:sz w:val="16"/>
                <w:szCs w:val="16"/>
              </w:rPr>
            </w:pPr>
          </w:p>
          <w:p w14:paraId="3B0E012F" w14:textId="0F8B95B4" w:rsidR="003B1265" w:rsidRPr="00B3371C" w:rsidRDefault="00CC75F0" w:rsidP="00CC75F0">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1,645,583,843</w:t>
            </w:r>
          </w:p>
        </w:tc>
      </w:tr>
      <w:tr w:rsidR="001C008D" w:rsidRPr="00B3371C" w14:paraId="7967C87C"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5770D187" w14:textId="77777777" w:rsidR="001C008D" w:rsidRPr="00B3371C" w:rsidRDefault="001C008D"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Impuestos</w:t>
            </w:r>
          </w:p>
        </w:tc>
        <w:tc>
          <w:tcPr>
            <w:tcW w:w="1134" w:type="dxa"/>
            <w:tcBorders>
              <w:top w:val="nil"/>
              <w:left w:val="single" w:sz="4" w:space="0" w:color="auto"/>
              <w:bottom w:val="nil"/>
              <w:right w:val="single" w:sz="4" w:space="0" w:color="auto"/>
            </w:tcBorders>
            <w:shd w:val="clear" w:color="auto" w:fill="auto"/>
            <w:vAlign w:val="center"/>
          </w:tcPr>
          <w:p w14:paraId="1E22FAB1" w14:textId="2FD21182"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EF81930" w14:textId="11AF7175"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EEB2BD1" w14:textId="2B9805C9"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EFCC18D" w14:textId="0A8D1B45"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319A02C9" w14:textId="7BAC7004"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C699436" w14:textId="6CD7E417"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1C008D" w:rsidRPr="00B3371C" w14:paraId="7FA858EE"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1D833A68" w14:textId="77777777" w:rsidR="001C008D" w:rsidRPr="00B3371C" w:rsidRDefault="001C008D"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Cuotas y Aportaciones de Seguridad Social</w:t>
            </w:r>
          </w:p>
        </w:tc>
        <w:tc>
          <w:tcPr>
            <w:tcW w:w="1134" w:type="dxa"/>
            <w:tcBorders>
              <w:top w:val="nil"/>
              <w:left w:val="single" w:sz="4" w:space="0" w:color="auto"/>
              <w:bottom w:val="nil"/>
              <w:right w:val="single" w:sz="4" w:space="0" w:color="auto"/>
            </w:tcBorders>
            <w:shd w:val="clear" w:color="auto" w:fill="auto"/>
            <w:vAlign w:val="center"/>
          </w:tcPr>
          <w:p w14:paraId="4E6456E9" w14:textId="51E6FB6C"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A670C25" w14:textId="602B9099"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E49F009" w14:textId="627DB827"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58A6834" w14:textId="29D63D98"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39CC720D" w14:textId="469E84B6"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3402A6C" w14:textId="60F84A51"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1C008D" w:rsidRPr="00B3371C" w14:paraId="70512154"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7868B1A5" w14:textId="77777777" w:rsidR="001C008D" w:rsidRPr="00B3371C" w:rsidRDefault="001C008D"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Contribuciones de Mejoras</w:t>
            </w:r>
          </w:p>
        </w:tc>
        <w:tc>
          <w:tcPr>
            <w:tcW w:w="1134" w:type="dxa"/>
            <w:tcBorders>
              <w:top w:val="nil"/>
              <w:left w:val="single" w:sz="4" w:space="0" w:color="auto"/>
              <w:bottom w:val="nil"/>
              <w:right w:val="single" w:sz="4" w:space="0" w:color="auto"/>
            </w:tcBorders>
            <w:shd w:val="clear" w:color="auto" w:fill="auto"/>
            <w:vAlign w:val="center"/>
          </w:tcPr>
          <w:p w14:paraId="63740BA3" w14:textId="50F97D9D"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5EF606D" w14:textId="68F08418"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B532B3B" w14:textId="540B4558"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0AE7D88" w14:textId="1B6DC11D"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01129111" w14:textId="0ACF45D0"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053F7AB" w14:textId="7B7E7906"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3B1265" w:rsidRPr="00B3371C" w14:paraId="00B9A7EC"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73788062" w14:textId="77777777" w:rsidR="003B1265" w:rsidRPr="00B3371C" w:rsidRDefault="003B1265"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Derechos</w:t>
            </w:r>
          </w:p>
        </w:tc>
        <w:tc>
          <w:tcPr>
            <w:tcW w:w="1134" w:type="dxa"/>
            <w:tcBorders>
              <w:top w:val="nil"/>
              <w:left w:val="single" w:sz="4" w:space="0" w:color="auto"/>
              <w:bottom w:val="nil"/>
              <w:right w:val="single" w:sz="4" w:space="0" w:color="auto"/>
            </w:tcBorders>
            <w:shd w:val="clear" w:color="auto" w:fill="auto"/>
            <w:vAlign w:val="center"/>
          </w:tcPr>
          <w:p w14:paraId="70E22CF4" w14:textId="3CBA8EFC"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18,055,603 </w:t>
            </w:r>
          </w:p>
        </w:tc>
        <w:tc>
          <w:tcPr>
            <w:tcW w:w="1134" w:type="dxa"/>
            <w:tcBorders>
              <w:top w:val="nil"/>
              <w:left w:val="single" w:sz="4" w:space="0" w:color="auto"/>
              <w:bottom w:val="nil"/>
              <w:right w:val="single" w:sz="4" w:space="0" w:color="auto"/>
            </w:tcBorders>
            <w:shd w:val="clear" w:color="auto" w:fill="auto"/>
            <w:vAlign w:val="center"/>
          </w:tcPr>
          <w:p w14:paraId="2FE38880" w14:textId="36477C61" w:rsidR="003B1265" w:rsidRPr="00B3371C" w:rsidRDefault="001A01F4"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r w:rsidR="003B1265"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46F853B7" w14:textId="6F7B6842" w:rsidR="003B1265" w:rsidRPr="00B3371C" w:rsidRDefault="001A01F4"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r w:rsidR="003B1265"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3FB07CAE" w14:textId="6C5B8FB4" w:rsidR="003B1265" w:rsidRPr="00B3371C" w:rsidRDefault="001A01F4"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r w:rsidR="003B1265" w:rsidRPr="00B3371C">
              <w:rPr>
                <w:rFonts w:ascii="Calibri" w:hAnsi="Calibri" w:cs="Calibri"/>
                <w:color w:val="000000"/>
                <w:sz w:val="16"/>
                <w:szCs w:val="16"/>
              </w:rPr>
              <w:t> </w:t>
            </w:r>
          </w:p>
        </w:tc>
        <w:tc>
          <w:tcPr>
            <w:tcW w:w="1110" w:type="dxa"/>
            <w:tcBorders>
              <w:top w:val="nil"/>
              <w:left w:val="single" w:sz="4" w:space="0" w:color="auto"/>
              <w:bottom w:val="nil"/>
              <w:right w:val="single" w:sz="4" w:space="0" w:color="auto"/>
            </w:tcBorders>
            <w:shd w:val="clear" w:color="auto" w:fill="auto"/>
            <w:vAlign w:val="center"/>
          </w:tcPr>
          <w:p w14:paraId="70ABF9F2" w14:textId="0FA4E39B" w:rsidR="003B1265" w:rsidRPr="00B3371C" w:rsidRDefault="001A01F4"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r w:rsidR="003B1265"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10A0B7D9" w14:textId="2D67C536"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r w:rsidR="001A01F4" w:rsidRPr="00B3371C">
              <w:rPr>
                <w:rFonts w:ascii="Calibri" w:hAnsi="Calibri" w:cs="Calibri"/>
                <w:color w:val="000000"/>
                <w:sz w:val="16"/>
                <w:szCs w:val="16"/>
              </w:rPr>
              <w:t>0</w:t>
            </w:r>
            <w:r w:rsidRPr="00B3371C">
              <w:rPr>
                <w:rFonts w:ascii="Calibri" w:hAnsi="Calibri" w:cs="Calibri"/>
                <w:color w:val="000000"/>
                <w:sz w:val="16"/>
                <w:szCs w:val="16"/>
              </w:rPr>
              <w:t xml:space="preserve"> </w:t>
            </w:r>
          </w:p>
        </w:tc>
      </w:tr>
      <w:tr w:rsidR="003B1265" w:rsidRPr="00B3371C" w14:paraId="4D374CA2"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6D6BC307" w14:textId="77777777" w:rsidR="003B1265" w:rsidRPr="00B3371C" w:rsidRDefault="003B1265"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Productos</w:t>
            </w:r>
          </w:p>
        </w:tc>
        <w:tc>
          <w:tcPr>
            <w:tcW w:w="1134" w:type="dxa"/>
            <w:tcBorders>
              <w:top w:val="nil"/>
              <w:left w:val="single" w:sz="4" w:space="0" w:color="auto"/>
              <w:bottom w:val="nil"/>
              <w:right w:val="single" w:sz="4" w:space="0" w:color="auto"/>
            </w:tcBorders>
            <w:shd w:val="clear" w:color="auto" w:fill="auto"/>
            <w:vAlign w:val="center"/>
          </w:tcPr>
          <w:p w14:paraId="5A25C985" w14:textId="71A0F515"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2,188,579 </w:t>
            </w:r>
          </w:p>
        </w:tc>
        <w:tc>
          <w:tcPr>
            <w:tcW w:w="1134" w:type="dxa"/>
            <w:tcBorders>
              <w:top w:val="nil"/>
              <w:left w:val="single" w:sz="4" w:space="0" w:color="auto"/>
              <w:bottom w:val="nil"/>
              <w:right w:val="single" w:sz="4" w:space="0" w:color="auto"/>
            </w:tcBorders>
            <w:shd w:val="clear" w:color="auto" w:fill="auto"/>
            <w:vAlign w:val="center"/>
          </w:tcPr>
          <w:p w14:paraId="76B0E0EF" w14:textId="2D2E26AD"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1,559,775 </w:t>
            </w:r>
          </w:p>
        </w:tc>
        <w:tc>
          <w:tcPr>
            <w:tcW w:w="1134" w:type="dxa"/>
            <w:tcBorders>
              <w:top w:val="nil"/>
              <w:left w:val="single" w:sz="4" w:space="0" w:color="auto"/>
              <w:bottom w:val="nil"/>
              <w:right w:val="single" w:sz="4" w:space="0" w:color="auto"/>
            </w:tcBorders>
            <w:shd w:val="clear" w:color="auto" w:fill="auto"/>
            <w:vAlign w:val="center"/>
          </w:tcPr>
          <w:p w14:paraId="7AB2270F" w14:textId="1C9230A4"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2,066,839 </w:t>
            </w:r>
          </w:p>
        </w:tc>
        <w:tc>
          <w:tcPr>
            <w:tcW w:w="1134" w:type="dxa"/>
            <w:tcBorders>
              <w:top w:val="nil"/>
              <w:left w:val="single" w:sz="4" w:space="0" w:color="auto"/>
              <w:bottom w:val="nil"/>
              <w:right w:val="single" w:sz="4" w:space="0" w:color="auto"/>
            </w:tcBorders>
            <w:shd w:val="clear" w:color="auto" w:fill="auto"/>
            <w:vAlign w:val="center"/>
          </w:tcPr>
          <w:p w14:paraId="1F915C91" w14:textId="2EE228A9"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2,817,470 </w:t>
            </w:r>
          </w:p>
        </w:tc>
        <w:tc>
          <w:tcPr>
            <w:tcW w:w="1110" w:type="dxa"/>
            <w:tcBorders>
              <w:top w:val="nil"/>
              <w:left w:val="single" w:sz="4" w:space="0" w:color="auto"/>
              <w:bottom w:val="nil"/>
              <w:right w:val="single" w:sz="4" w:space="0" w:color="auto"/>
            </w:tcBorders>
            <w:shd w:val="clear" w:color="auto" w:fill="auto"/>
            <w:vAlign w:val="center"/>
          </w:tcPr>
          <w:p w14:paraId="2698F2BB" w14:textId="40B03C7F"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1,979,055 </w:t>
            </w:r>
          </w:p>
        </w:tc>
        <w:tc>
          <w:tcPr>
            <w:tcW w:w="1134" w:type="dxa"/>
            <w:tcBorders>
              <w:top w:val="nil"/>
              <w:left w:val="single" w:sz="4" w:space="0" w:color="auto"/>
              <w:bottom w:val="nil"/>
              <w:right w:val="single" w:sz="4" w:space="0" w:color="auto"/>
            </w:tcBorders>
            <w:shd w:val="clear" w:color="auto" w:fill="auto"/>
            <w:vAlign w:val="center"/>
          </w:tcPr>
          <w:p w14:paraId="54A4B16C" w14:textId="4811FAB7"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r w:rsidR="001A01F4" w:rsidRPr="00B3371C">
              <w:rPr>
                <w:rFonts w:ascii="Calibri" w:hAnsi="Calibri" w:cs="Calibri"/>
                <w:color w:val="000000"/>
                <w:sz w:val="16"/>
                <w:szCs w:val="16"/>
              </w:rPr>
              <w:t>0</w:t>
            </w:r>
            <w:r w:rsidRPr="00B3371C">
              <w:rPr>
                <w:rFonts w:ascii="Calibri" w:hAnsi="Calibri" w:cs="Calibri"/>
                <w:color w:val="000000"/>
                <w:sz w:val="16"/>
                <w:szCs w:val="16"/>
              </w:rPr>
              <w:t xml:space="preserve"> </w:t>
            </w:r>
          </w:p>
        </w:tc>
      </w:tr>
      <w:tr w:rsidR="003B1265" w:rsidRPr="00B3371C" w14:paraId="6A59D3FF"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5D83B8DE" w14:textId="77777777" w:rsidR="003B1265" w:rsidRPr="00B3371C" w:rsidRDefault="003B1265"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Aprovechamientos</w:t>
            </w:r>
          </w:p>
        </w:tc>
        <w:tc>
          <w:tcPr>
            <w:tcW w:w="1134" w:type="dxa"/>
            <w:tcBorders>
              <w:top w:val="nil"/>
              <w:left w:val="single" w:sz="4" w:space="0" w:color="auto"/>
              <w:bottom w:val="nil"/>
              <w:right w:val="single" w:sz="4" w:space="0" w:color="auto"/>
            </w:tcBorders>
            <w:shd w:val="clear" w:color="auto" w:fill="auto"/>
            <w:vAlign w:val="center"/>
          </w:tcPr>
          <w:p w14:paraId="21580A92" w14:textId="53237F40"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1,768,989 </w:t>
            </w:r>
          </w:p>
        </w:tc>
        <w:tc>
          <w:tcPr>
            <w:tcW w:w="1134" w:type="dxa"/>
            <w:tcBorders>
              <w:top w:val="nil"/>
              <w:left w:val="single" w:sz="4" w:space="0" w:color="auto"/>
              <w:bottom w:val="nil"/>
              <w:right w:val="single" w:sz="4" w:space="0" w:color="auto"/>
            </w:tcBorders>
            <w:shd w:val="clear" w:color="auto" w:fill="auto"/>
            <w:vAlign w:val="center"/>
          </w:tcPr>
          <w:p w14:paraId="499A486C" w14:textId="3FABA0E0" w:rsidR="003B1265" w:rsidRPr="00B3371C" w:rsidRDefault="001A01F4"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r w:rsidR="003B1265"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3ED938B7" w14:textId="13953514" w:rsidR="003B1265" w:rsidRPr="00B3371C" w:rsidRDefault="001A01F4"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r w:rsidR="003B1265"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2E61AA62" w14:textId="1CE4EE85"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241,585 </w:t>
            </w:r>
          </w:p>
        </w:tc>
        <w:tc>
          <w:tcPr>
            <w:tcW w:w="1110" w:type="dxa"/>
            <w:tcBorders>
              <w:top w:val="nil"/>
              <w:left w:val="single" w:sz="4" w:space="0" w:color="auto"/>
              <w:bottom w:val="nil"/>
              <w:right w:val="single" w:sz="4" w:space="0" w:color="auto"/>
            </w:tcBorders>
            <w:shd w:val="clear" w:color="auto" w:fill="auto"/>
            <w:vAlign w:val="center"/>
          </w:tcPr>
          <w:p w14:paraId="73D24CA3" w14:textId="0A69B018"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r w:rsidR="001A01F4"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shd w:val="clear" w:color="auto" w:fill="auto"/>
            <w:vAlign w:val="center"/>
          </w:tcPr>
          <w:p w14:paraId="65D2FDA7" w14:textId="54CDDEED"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r w:rsidR="001A01F4" w:rsidRPr="00B3371C">
              <w:rPr>
                <w:rFonts w:ascii="Calibri" w:hAnsi="Calibri" w:cs="Calibri"/>
                <w:color w:val="000000"/>
                <w:sz w:val="16"/>
                <w:szCs w:val="16"/>
              </w:rPr>
              <w:t>0</w:t>
            </w:r>
            <w:r w:rsidRPr="00B3371C">
              <w:rPr>
                <w:rFonts w:ascii="Calibri" w:hAnsi="Calibri" w:cs="Calibri"/>
                <w:color w:val="000000"/>
                <w:sz w:val="16"/>
                <w:szCs w:val="16"/>
              </w:rPr>
              <w:t xml:space="preserve"> </w:t>
            </w:r>
          </w:p>
        </w:tc>
      </w:tr>
      <w:tr w:rsidR="003B1265" w:rsidRPr="00B3371C" w14:paraId="3187DAE1"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1326BFCC" w14:textId="77777777" w:rsidR="003B1265" w:rsidRPr="00B3371C" w:rsidRDefault="003B1265"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Ingresos por Venta de Bienes y Prestación de Servicios</w:t>
            </w:r>
          </w:p>
        </w:tc>
        <w:tc>
          <w:tcPr>
            <w:tcW w:w="1134" w:type="dxa"/>
            <w:tcBorders>
              <w:top w:val="nil"/>
              <w:left w:val="single" w:sz="4" w:space="0" w:color="auto"/>
              <w:bottom w:val="nil"/>
              <w:right w:val="single" w:sz="4" w:space="0" w:color="auto"/>
            </w:tcBorders>
            <w:shd w:val="clear" w:color="auto" w:fill="auto"/>
            <w:vAlign w:val="center"/>
          </w:tcPr>
          <w:p w14:paraId="5098A6A3" w14:textId="3E1B7D88" w:rsidR="003B1265" w:rsidRPr="00B3371C" w:rsidRDefault="001A01F4"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r w:rsidR="003B1265"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0B3D9788" w14:textId="28AB47B8"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27,836,433 </w:t>
            </w:r>
          </w:p>
        </w:tc>
        <w:tc>
          <w:tcPr>
            <w:tcW w:w="1134" w:type="dxa"/>
            <w:tcBorders>
              <w:top w:val="nil"/>
              <w:left w:val="single" w:sz="4" w:space="0" w:color="auto"/>
              <w:bottom w:val="nil"/>
              <w:right w:val="single" w:sz="4" w:space="0" w:color="auto"/>
            </w:tcBorders>
            <w:shd w:val="clear" w:color="auto" w:fill="auto"/>
            <w:vAlign w:val="center"/>
          </w:tcPr>
          <w:p w14:paraId="54EAE77D" w14:textId="5103C5EE"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30,250,955 </w:t>
            </w:r>
          </w:p>
        </w:tc>
        <w:tc>
          <w:tcPr>
            <w:tcW w:w="1134" w:type="dxa"/>
            <w:tcBorders>
              <w:top w:val="nil"/>
              <w:left w:val="single" w:sz="4" w:space="0" w:color="auto"/>
              <w:bottom w:val="nil"/>
              <w:right w:val="single" w:sz="4" w:space="0" w:color="auto"/>
            </w:tcBorders>
            <w:shd w:val="clear" w:color="auto" w:fill="auto"/>
            <w:vAlign w:val="center"/>
          </w:tcPr>
          <w:p w14:paraId="52BF9142" w14:textId="107A4858"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31,156,149 </w:t>
            </w:r>
          </w:p>
        </w:tc>
        <w:tc>
          <w:tcPr>
            <w:tcW w:w="1110" w:type="dxa"/>
            <w:tcBorders>
              <w:top w:val="nil"/>
              <w:left w:val="single" w:sz="4" w:space="0" w:color="auto"/>
              <w:bottom w:val="nil"/>
              <w:right w:val="single" w:sz="4" w:space="0" w:color="auto"/>
            </w:tcBorders>
            <w:shd w:val="clear" w:color="auto" w:fill="auto"/>
            <w:vAlign w:val="center"/>
          </w:tcPr>
          <w:p w14:paraId="1A346B91" w14:textId="3B16FDF0"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20,658,421 </w:t>
            </w:r>
          </w:p>
        </w:tc>
        <w:tc>
          <w:tcPr>
            <w:tcW w:w="1134" w:type="dxa"/>
            <w:tcBorders>
              <w:top w:val="nil"/>
              <w:left w:val="single" w:sz="4" w:space="0" w:color="auto"/>
              <w:bottom w:val="nil"/>
              <w:right w:val="single" w:sz="4" w:space="0" w:color="auto"/>
            </w:tcBorders>
            <w:shd w:val="clear" w:color="auto" w:fill="auto"/>
            <w:vAlign w:val="center"/>
          </w:tcPr>
          <w:p w14:paraId="680F644D" w14:textId="5CD7EE58"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r w:rsidR="001A01F4" w:rsidRPr="00B3371C">
              <w:rPr>
                <w:rFonts w:ascii="Calibri" w:hAnsi="Calibri" w:cs="Calibri"/>
                <w:color w:val="000000"/>
                <w:sz w:val="16"/>
                <w:szCs w:val="16"/>
              </w:rPr>
              <w:t>0</w:t>
            </w:r>
            <w:r w:rsidRPr="00B3371C">
              <w:rPr>
                <w:rFonts w:ascii="Calibri" w:hAnsi="Calibri" w:cs="Calibri"/>
                <w:color w:val="000000"/>
                <w:sz w:val="16"/>
                <w:szCs w:val="16"/>
              </w:rPr>
              <w:t xml:space="preserve"> </w:t>
            </w:r>
          </w:p>
        </w:tc>
      </w:tr>
      <w:tr w:rsidR="001C008D" w:rsidRPr="00B3371C" w14:paraId="38A3D77E"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43E4BBB6" w14:textId="77777777" w:rsidR="001C008D" w:rsidRPr="00B3371C" w:rsidRDefault="001C008D"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Participaciones</w:t>
            </w:r>
          </w:p>
        </w:tc>
        <w:tc>
          <w:tcPr>
            <w:tcW w:w="1134" w:type="dxa"/>
            <w:tcBorders>
              <w:top w:val="nil"/>
              <w:left w:val="single" w:sz="4" w:space="0" w:color="auto"/>
              <w:bottom w:val="nil"/>
              <w:right w:val="single" w:sz="4" w:space="0" w:color="auto"/>
            </w:tcBorders>
            <w:shd w:val="clear" w:color="auto" w:fill="auto"/>
            <w:vAlign w:val="center"/>
          </w:tcPr>
          <w:p w14:paraId="39020404" w14:textId="1FC0E1B2"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D60F18F" w14:textId="03C3648A"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B1FC834" w14:textId="3BB155CD"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D5030C7" w14:textId="26C393AB"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086C43D9" w14:textId="2A03FF69"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C73918E" w14:textId="5F4AA492"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1C008D" w:rsidRPr="00B3371C" w14:paraId="049C4982"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008ECDA0" w14:textId="77777777" w:rsidR="001C008D" w:rsidRPr="00B3371C" w:rsidRDefault="001C008D"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Incentivos Derivados de la Colaboración Fiscal</w:t>
            </w:r>
          </w:p>
        </w:tc>
        <w:tc>
          <w:tcPr>
            <w:tcW w:w="1134" w:type="dxa"/>
            <w:tcBorders>
              <w:top w:val="nil"/>
              <w:left w:val="single" w:sz="4" w:space="0" w:color="auto"/>
              <w:bottom w:val="nil"/>
              <w:right w:val="single" w:sz="4" w:space="0" w:color="auto"/>
            </w:tcBorders>
            <w:shd w:val="clear" w:color="auto" w:fill="auto"/>
            <w:vAlign w:val="center"/>
          </w:tcPr>
          <w:p w14:paraId="0173263B" w14:textId="66E8E17A"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98E5444" w14:textId="32748AC0"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44387D6" w14:textId="44D408CD"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DBEE0C7" w14:textId="004B4619"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2EC20970" w14:textId="6800A8EF"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4F0CAAD" w14:textId="322BAEF7"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3B1265" w:rsidRPr="00B3371C" w14:paraId="7165934D"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7ABCC0F6" w14:textId="77777777" w:rsidR="003B1265" w:rsidRPr="00B3371C" w:rsidRDefault="003B1265"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Transferencias y Asignaciones</w:t>
            </w:r>
          </w:p>
        </w:tc>
        <w:tc>
          <w:tcPr>
            <w:tcW w:w="1134" w:type="dxa"/>
            <w:tcBorders>
              <w:top w:val="nil"/>
              <w:left w:val="single" w:sz="4" w:space="0" w:color="auto"/>
              <w:bottom w:val="nil"/>
              <w:right w:val="single" w:sz="4" w:space="0" w:color="auto"/>
            </w:tcBorders>
            <w:shd w:val="clear" w:color="auto" w:fill="auto"/>
            <w:vAlign w:val="center"/>
          </w:tcPr>
          <w:p w14:paraId="36439B2C" w14:textId="53A3B5B9"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982,272,976 </w:t>
            </w:r>
          </w:p>
        </w:tc>
        <w:tc>
          <w:tcPr>
            <w:tcW w:w="1134" w:type="dxa"/>
            <w:tcBorders>
              <w:top w:val="nil"/>
              <w:left w:val="single" w:sz="4" w:space="0" w:color="auto"/>
              <w:bottom w:val="nil"/>
              <w:right w:val="single" w:sz="4" w:space="0" w:color="auto"/>
            </w:tcBorders>
            <w:shd w:val="clear" w:color="auto" w:fill="auto"/>
            <w:vAlign w:val="center"/>
          </w:tcPr>
          <w:p w14:paraId="5AA4BFEC" w14:textId="1554792B"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959,268,996 </w:t>
            </w:r>
          </w:p>
        </w:tc>
        <w:tc>
          <w:tcPr>
            <w:tcW w:w="1134" w:type="dxa"/>
            <w:tcBorders>
              <w:top w:val="nil"/>
              <w:left w:val="single" w:sz="4" w:space="0" w:color="auto"/>
              <w:bottom w:val="nil"/>
              <w:right w:val="single" w:sz="4" w:space="0" w:color="auto"/>
            </w:tcBorders>
            <w:shd w:val="clear" w:color="auto" w:fill="auto"/>
            <w:vAlign w:val="center"/>
          </w:tcPr>
          <w:p w14:paraId="7D63B1DF" w14:textId="2C6A3FE9"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1,038,371,284 </w:t>
            </w:r>
          </w:p>
        </w:tc>
        <w:tc>
          <w:tcPr>
            <w:tcW w:w="1134" w:type="dxa"/>
            <w:tcBorders>
              <w:top w:val="nil"/>
              <w:left w:val="single" w:sz="4" w:space="0" w:color="auto"/>
              <w:bottom w:val="nil"/>
              <w:right w:val="single" w:sz="4" w:space="0" w:color="auto"/>
            </w:tcBorders>
            <w:shd w:val="clear" w:color="auto" w:fill="auto"/>
            <w:vAlign w:val="center"/>
          </w:tcPr>
          <w:p w14:paraId="74ABC2DA" w14:textId="61582A8C"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1,249,611,688 </w:t>
            </w:r>
          </w:p>
        </w:tc>
        <w:tc>
          <w:tcPr>
            <w:tcW w:w="1110" w:type="dxa"/>
            <w:tcBorders>
              <w:top w:val="nil"/>
              <w:left w:val="single" w:sz="4" w:space="0" w:color="auto"/>
              <w:bottom w:val="nil"/>
              <w:right w:val="single" w:sz="4" w:space="0" w:color="auto"/>
            </w:tcBorders>
            <w:shd w:val="clear" w:color="auto" w:fill="auto"/>
            <w:vAlign w:val="center"/>
          </w:tcPr>
          <w:p w14:paraId="7C5F155C" w14:textId="5AAB5118"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1,069,414,060 </w:t>
            </w:r>
          </w:p>
        </w:tc>
        <w:tc>
          <w:tcPr>
            <w:tcW w:w="1134" w:type="dxa"/>
            <w:tcBorders>
              <w:top w:val="nil"/>
              <w:left w:val="single" w:sz="4" w:space="0" w:color="auto"/>
              <w:bottom w:val="nil"/>
              <w:right w:val="single" w:sz="4" w:space="0" w:color="auto"/>
            </w:tcBorders>
            <w:shd w:val="clear" w:color="auto" w:fill="auto"/>
            <w:vAlign w:val="center"/>
          </w:tcPr>
          <w:p w14:paraId="70DEAC0E" w14:textId="77777777" w:rsidR="002D3131" w:rsidRPr="00B3371C" w:rsidRDefault="002D3131" w:rsidP="00CC75F0">
            <w:pPr>
              <w:pStyle w:val="Texto"/>
              <w:spacing w:before="10" w:after="10" w:line="240" w:lineRule="auto"/>
              <w:ind w:left="-28" w:right="-28" w:firstLine="0"/>
              <w:jc w:val="right"/>
              <w:rPr>
                <w:rFonts w:ascii="Calibri" w:hAnsi="Calibri" w:cs="Calibri"/>
                <w:color w:val="000000"/>
                <w:sz w:val="16"/>
                <w:szCs w:val="16"/>
              </w:rPr>
            </w:pPr>
          </w:p>
          <w:p w14:paraId="66C3677A" w14:textId="60DBF1F8" w:rsidR="003B1265" w:rsidRPr="00B3371C" w:rsidRDefault="00CC75F0" w:rsidP="00CC75F0">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1,645,583,843</w:t>
            </w:r>
          </w:p>
        </w:tc>
      </w:tr>
      <w:tr w:rsidR="001C008D" w:rsidRPr="00B3371C" w14:paraId="46089E81"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60D0E4F6" w14:textId="77777777" w:rsidR="001C008D" w:rsidRPr="00B3371C" w:rsidRDefault="001C008D"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Convenios</w:t>
            </w:r>
          </w:p>
        </w:tc>
        <w:tc>
          <w:tcPr>
            <w:tcW w:w="1134" w:type="dxa"/>
            <w:tcBorders>
              <w:top w:val="nil"/>
              <w:left w:val="single" w:sz="4" w:space="0" w:color="auto"/>
              <w:bottom w:val="nil"/>
              <w:right w:val="single" w:sz="4" w:space="0" w:color="auto"/>
            </w:tcBorders>
            <w:shd w:val="clear" w:color="auto" w:fill="auto"/>
            <w:vAlign w:val="center"/>
          </w:tcPr>
          <w:p w14:paraId="48EC9219" w14:textId="4E4F3969"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6ADB607" w14:textId="337151EB"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12D086E" w14:textId="17726AD7"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7A92E49" w14:textId="1BAD2778"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3061ADEB" w14:textId="2DFEC9ED"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E59CC8A" w14:textId="56C25137"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1C008D" w:rsidRPr="00B3371C" w14:paraId="00884C27"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53B58292" w14:textId="77777777" w:rsidR="001C008D" w:rsidRPr="00B3371C" w:rsidRDefault="001C008D" w:rsidP="006F712D">
            <w:pPr>
              <w:pStyle w:val="Texto"/>
              <w:numPr>
                <w:ilvl w:val="0"/>
                <w:numId w:val="12"/>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Otros Ingresos de Libre Disposición</w:t>
            </w:r>
          </w:p>
        </w:tc>
        <w:tc>
          <w:tcPr>
            <w:tcW w:w="1134" w:type="dxa"/>
            <w:tcBorders>
              <w:top w:val="nil"/>
              <w:left w:val="single" w:sz="4" w:space="0" w:color="auto"/>
              <w:bottom w:val="nil"/>
              <w:right w:val="single" w:sz="4" w:space="0" w:color="auto"/>
            </w:tcBorders>
            <w:shd w:val="clear" w:color="auto" w:fill="auto"/>
            <w:vAlign w:val="center"/>
          </w:tcPr>
          <w:p w14:paraId="755EEE5B" w14:textId="161CE3C9"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5EB18A9" w14:textId="611CAA72"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71DF21F" w14:textId="2939B0D5"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2DE6A3A" w14:textId="6436BDFF"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799DFA2D" w14:textId="31189ABF"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C9378A6" w14:textId="3AC3BCE7" w:rsidR="001C008D" w:rsidRPr="00B3371C" w:rsidRDefault="001C008D" w:rsidP="001C008D">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3B1265" w:rsidRPr="00B3371C" w14:paraId="228C5FB1"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tcPr>
          <w:p w14:paraId="07DE3177" w14:textId="77777777" w:rsidR="003B1265" w:rsidRPr="00B3371C" w:rsidRDefault="003B1265" w:rsidP="003B1265">
            <w:pPr>
              <w:pStyle w:val="Texto"/>
              <w:spacing w:after="0" w:line="60" w:lineRule="exact"/>
              <w:ind w:firstLine="0"/>
              <w:jc w:val="left"/>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vAlign w:val="center"/>
          </w:tcPr>
          <w:p w14:paraId="721C45AC" w14:textId="7A484241"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41A9B99A" w14:textId="41229EDD"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27423093" w14:textId="683569D0"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314E32E6" w14:textId="64292F1F"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10" w:type="dxa"/>
            <w:tcBorders>
              <w:top w:val="nil"/>
              <w:left w:val="single" w:sz="4" w:space="0" w:color="auto"/>
              <w:bottom w:val="nil"/>
              <w:right w:val="single" w:sz="4" w:space="0" w:color="auto"/>
            </w:tcBorders>
            <w:shd w:val="clear" w:color="auto" w:fill="auto"/>
            <w:vAlign w:val="center"/>
          </w:tcPr>
          <w:p w14:paraId="20035D93" w14:textId="1B019AF2"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3C2996D6" w14:textId="27A1F1DC"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r>
      <w:tr w:rsidR="003B1265" w:rsidRPr="00B3371C" w14:paraId="205C8018"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7E3FDBDE" w14:textId="77777777" w:rsidR="003B1265" w:rsidRPr="00B3371C" w:rsidRDefault="003B1265" w:rsidP="006F712D">
            <w:pPr>
              <w:pStyle w:val="Texto"/>
              <w:numPr>
                <w:ilvl w:val="0"/>
                <w:numId w:val="11"/>
              </w:numPr>
              <w:spacing w:before="10" w:after="10" w:line="240" w:lineRule="auto"/>
              <w:ind w:left="209" w:hanging="142"/>
              <w:jc w:val="left"/>
              <w:rPr>
                <w:rFonts w:ascii="Calibri" w:hAnsi="Calibri" w:cs="Calibri"/>
                <w:b/>
                <w:bCs/>
                <w:sz w:val="16"/>
                <w:szCs w:val="16"/>
                <w:lang w:val="es-MX"/>
              </w:rPr>
            </w:pPr>
            <w:r w:rsidRPr="00B3371C">
              <w:rPr>
                <w:rFonts w:ascii="Calibri" w:hAnsi="Calibri" w:cs="Calibri"/>
                <w:b/>
                <w:bCs/>
                <w:sz w:val="16"/>
                <w:szCs w:val="16"/>
                <w:lang w:val="es-MX"/>
              </w:rPr>
              <w:t>Transferencias Federales Etiquetadas</w:t>
            </w:r>
            <w:r w:rsidRPr="00B3371C">
              <w:rPr>
                <w:rFonts w:ascii="Calibri" w:hAnsi="Calibri" w:cs="Calibri"/>
                <w:b/>
                <w:bCs/>
                <w:sz w:val="16"/>
                <w:szCs w:val="16"/>
                <w:vertAlign w:val="superscript"/>
                <w:lang w:val="es-MX"/>
              </w:rPr>
              <w:t xml:space="preserve"> </w:t>
            </w:r>
            <w:r w:rsidRPr="00B3371C">
              <w:rPr>
                <w:rFonts w:ascii="Calibri" w:hAnsi="Calibri" w:cs="Calibri"/>
                <w:b/>
                <w:bCs/>
                <w:sz w:val="16"/>
                <w:szCs w:val="16"/>
                <w:lang w:val="es-MX"/>
              </w:rPr>
              <w:t>(2=A+B+C+D+E)</w:t>
            </w:r>
          </w:p>
        </w:tc>
        <w:tc>
          <w:tcPr>
            <w:tcW w:w="1134" w:type="dxa"/>
            <w:tcBorders>
              <w:top w:val="nil"/>
              <w:left w:val="single" w:sz="4" w:space="0" w:color="auto"/>
              <w:bottom w:val="nil"/>
              <w:right w:val="single" w:sz="4" w:space="0" w:color="auto"/>
            </w:tcBorders>
            <w:shd w:val="clear" w:color="auto" w:fill="auto"/>
            <w:vAlign w:val="center"/>
          </w:tcPr>
          <w:p w14:paraId="72E2DA4B" w14:textId="3FF45E09"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67,945,959 </w:t>
            </w:r>
          </w:p>
        </w:tc>
        <w:tc>
          <w:tcPr>
            <w:tcW w:w="1134" w:type="dxa"/>
            <w:tcBorders>
              <w:top w:val="nil"/>
              <w:left w:val="single" w:sz="4" w:space="0" w:color="auto"/>
              <w:bottom w:val="nil"/>
              <w:right w:val="single" w:sz="4" w:space="0" w:color="auto"/>
            </w:tcBorders>
            <w:shd w:val="clear" w:color="auto" w:fill="auto"/>
            <w:vAlign w:val="center"/>
          </w:tcPr>
          <w:p w14:paraId="03DD58D3" w14:textId="4BEA2609"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111,946,744 </w:t>
            </w:r>
          </w:p>
        </w:tc>
        <w:tc>
          <w:tcPr>
            <w:tcW w:w="1134" w:type="dxa"/>
            <w:tcBorders>
              <w:top w:val="nil"/>
              <w:left w:val="single" w:sz="4" w:space="0" w:color="auto"/>
              <w:bottom w:val="nil"/>
              <w:right w:val="single" w:sz="4" w:space="0" w:color="auto"/>
            </w:tcBorders>
            <w:shd w:val="clear" w:color="auto" w:fill="auto"/>
            <w:vAlign w:val="center"/>
          </w:tcPr>
          <w:p w14:paraId="5DA54794" w14:textId="5D60E477"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96,578,635 </w:t>
            </w:r>
          </w:p>
        </w:tc>
        <w:tc>
          <w:tcPr>
            <w:tcW w:w="1134" w:type="dxa"/>
            <w:tcBorders>
              <w:top w:val="nil"/>
              <w:left w:val="single" w:sz="4" w:space="0" w:color="auto"/>
              <w:bottom w:val="nil"/>
              <w:right w:val="single" w:sz="4" w:space="0" w:color="auto"/>
            </w:tcBorders>
            <w:shd w:val="clear" w:color="auto" w:fill="auto"/>
            <w:vAlign w:val="center"/>
          </w:tcPr>
          <w:p w14:paraId="28B7EA0F" w14:textId="78961B35"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65,784,000 </w:t>
            </w:r>
          </w:p>
        </w:tc>
        <w:tc>
          <w:tcPr>
            <w:tcW w:w="1110" w:type="dxa"/>
            <w:tcBorders>
              <w:top w:val="nil"/>
              <w:left w:val="single" w:sz="4" w:space="0" w:color="auto"/>
              <w:bottom w:val="nil"/>
              <w:right w:val="single" w:sz="4" w:space="0" w:color="auto"/>
            </w:tcBorders>
            <w:shd w:val="clear" w:color="auto" w:fill="auto"/>
            <w:vAlign w:val="center"/>
          </w:tcPr>
          <w:p w14:paraId="027787F3" w14:textId="77777777" w:rsidR="002D3131"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p>
          <w:p w14:paraId="329B0D81" w14:textId="297B83AF"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128,151,386 </w:t>
            </w:r>
          </w:p>
        </w:tc>
        <w:tc>
          <w:tcPr>
            <w:tcW w:w="1134" w:type="dxa"/>
            <w:tcBorders>
              <w:top w:val="nil"/>
              <w:left w:val="single" w:sz="4" w:space="0" w:color="auto"/>
              <w:bottom w:val="nil"/>
              <w:right w:val="single" w:sz="4" w:space="0" w:color="auto"/>
            </w:tcBorders>
            <w:shd w:val="clear" w:color="auto" w:fill="auto"/>
            <w:vAlign w:val="center"/>
          </w:tcPr>
          <w:p w14:paraId="2F295666" w14:textId="77777777" w:rsidR="002D3131" w:rsidRPr="00B3371C" w:rsidRDefault="002D3131" w:rsidP="00074826">
            <w:pPr>
              <w:pStyle w:val="Texto"/>
              <w:spacing w:before="10" w:after="10" w:line="240" w:lineRule="auto"/>
              <w:ind w:left="-28" w:right="-28" w:firstLine="0"/>
              <w:jc w:val="right"/>
              <w:rPr>
                <w:rFonts w:ascii="Calibri" w:hAnsi="Calibri" w:cs="Calibri"/>
                <w:color w:val="000000"/>
                <w:sz w:val="16"/>
                <w:szCs w:val="16"/>
              </w:rPr>
            </w:pPr>
          </w:p>
          <w:p w14:paraId="0161CF5B" w14:textId="3EA731AC" w:rsidR="003B1265" w:rsidRPr="00B3371C" w:rsidRDefault="00CC75F0" w:rsidP="00074826">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56,412,845</w:t>
            </w:r>
          </w:p>
        </w:tc>
      </w:tr>
      <w:tr w:rsidR="005038BB" w:rsidRPr="00B3371C" w14:paraId="465ADAF6"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17AAEEBE" w14:textId="77777777" w:rsidR="005038BB" w:rsidRPr="00B3371C" w:rsidRDefault="005038BB" w:rsidP="006F712D">
            <w:pPr>
              <w:pStyle w:val="Texto"/>
              <w:numPr>
                <w:ilvl w:val="0"/>
                <w:numId w:val="13"/>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Aportaciones</w:t>
            </w:r>
          </w:p>
        </w:tc>
        <w:tc>
          <w:tcPr>
            <w:tcW w:w="1134" w:type="dxa"/>
            <w:tcBorders>
              <w:top w:val="nil"/>
              <w:left w:val="single" w:sz="4" w:space="0" w:color="auto"/>
              <w:bottom w:val="nil"/>
              <w:right w:val="single" w:sz="4" w:space="0" w:color="auto"/>
            </w:tcBorders>
            <w:shd w:val="clear" w:color="auto" w:fill="auto"/>
            <w:vAlign w:val="center"/>
          </w:tcPr>
          <w:p w14:paraId="13959BB9" w14:textId="0A9DD9C3"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D83B5E0" w14:textId="7ACD5795"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0E53444" w14:textId="22AA83E7"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4130DDD" w14:textId="59EFD098"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0A07A630" w14:textId="1BFA4708"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27F3D2D" w14:textId="36780B6E"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5038BB" w:rsidRPr="00B3371C" w14:paraId="76A66DEF"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268EF3A0" w14:textId="77777777" w:rsidR="005038BB" w:rsidRPr="00B3371C" w:rsidRDefault="005038BB" w:rsidP="006F712D">
            <w:pPr>
              <w:pStyle w:val="Texto"/>
              <w:numPr>
                <w:ilvl w:val="0"/>
                <w:numId w:val="13"/>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Convenios</w:t>
            </w:r>
          </w:p>
        </w:tc>
        <w:tc>
          <w:tcPr>
            <w:tcW w:w="1134" w:type="dxa"/>
            <w:tcBorders>
              <w:top w:val="nil"/>
              <w:left w:val="single" w:sz="4" w:space="0" w:color="auto"/>
              <w:bottom w:val="nil"/>
              <w:right w:val="single" w:sz="4" w:space="0" w:color="auto"/>
            </w:tcBorders>
            <w:shd w:val="clear" w:color="auto" w:fill="auto"/>
            <w:vAlign w:val="center"/>
          </w:tcPr>
          <w:p w14:paraId="5524F5F3" w14:textId="66A926F9"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05FC474B" w14:textId="47F0E4AC"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A47BDD2" w14:textId="25D3EBC2"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D49F641" w14:textId="2CCB904B"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49791B11" w14:textId="67F4AFFA"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61033F7" w14:textId="4D523163"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5038BB" w:rsidRPr="00B3371C" w14:paraId="7A0A7954" w14:textId="77777777" w:rsidTr="008C31F3">
        <w:trPr>
          <w:trHeight w:val="45"/>
          <w:jc w:val="center"/>
        </w:trPr>
        <w:tc>
          <w:tcPr>
            <w:tcW w:w="1720" w:type="dxa"/>
            <w:tcBorders>
              <w:top w:val="nil"/>
              <w:left w:val="single" w:sz="4" w:space="0" w:color="auto"/>
              <w:bottom w:val="nil"/>
              <w:right w:val="single" w:sz="4" w:space="0" w:color="auto"/>
            </w:tcBorders>
            <w:shd w:val="clear" w:color="auto" w:fill="auto"/>
            <w:hideMark/>
          </w:tcPr>
          <w:p w14:paraId="69D4568B" w14:textId="77777777" w:rsidR="005038BB" w:rsidRPr="00B3371C" w:rsidRDefault="005038BB" w:rsidP="006F712D">
            <w:pPr>
              <w:pStyle w:val="Texto"/>
              <w:numPr>
                <w:ilvl w:val="0"/>
                <w:numId w:val="13"/>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Fondos Distintos de Aportaciones</w:t>
            </w:r>
          </w:p>
        </w:tc>
        <w:tc>
          <w:tcPr>
            <w:tcW w:w="1134" w:type="dxa"/>
            <w:tcBorders>
              <w:top w:val="nil"/>
              <w:left w:val="single" w:sz="4" w:space="0" w:color="auto"/>
              <w:bottom w:val="nil"/>
              <w:right w:val="single" w:sz="4" w:space="0" w:color="auto"/>
            </w:tcBorders>
            <w:shd w:val="clear" w:color="auto" w:fill="auto"/>
            <w:vAlign w:val="center"/>
          </w:tcPr>
          <w:p w14:paraId="120901EB" w14:textId="060318D1"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E9B4BAA" w14:textId="6DF21396"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6B2BAE9" w14:textId="6F33E9F7"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1B943C1" w14:textId="61AEB4EA"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2B69050D" w14:textId="15C499F1"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6F39790" w14:textId="1E0CCD1F"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3B1265" w:rsidRPr="00B3371C" w14:paraId="0EBA3ADE" w14:textId="77777777" w:rsidTr="008C31F3">
        <w:trPr>
          <w:trHeight w:val="45"/>
          <w:jc w:val="center"/>
        </w:trPr>
        <w:tc>
          <w:tcPr>
            <w:tcW w:w="1720" w:type="dxa"/>
            <w:tcBorders>
              <w:top w:val="nil"/>
              <w:left w:val="single" w:sz="4" w:space="0" w:color="auto"/>
              <w:bottom w:val="single" w:sz="4" w:space="0" w:color="auto"/>
              <w:right w:val="single" w:sz="4" w:space="0" w:color="auto"/>
            </w:tcBorders>
            <w:shd w:val="clear" w:color="auto" w:fill="auto"/>
            <w:hideMark/>
          </w:tcPr>
          <w:p w14:paraId="7EDD7BD4" w14:textId="77777777" w:rsidR="003B1265" w:rsidRPr="00B3371C" w:rsidRDefault="003B1265" w:rsidP="006F712D">
            <w:pPr>
              <w:pStyle w:val="Texto"/>
              <w:numPr>
                <w:ilvl w:val="0"/>
                <w:numId w:val="13"/>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t>Transferencias, Asignaciones, Subsidios y Subvenciones, y Pensiones y Jubilaciones</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32AB3D" w14:textId="77777777" w:rsidR="008C31F3"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p>
          <w:p w14:paraId="51B6FB51"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30B83B96"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7F265F57"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5A437E11"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11E47F03" w14:textId="7E24865C"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67,945,959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0290BF7" w14:textId="77777777" w:rsidR="008C31F3"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p>
          <w:p w14:paraId="77DF0255"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0363D0E7"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0880710D"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6D13C8E5"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05E94779" w14:textId="427DBEF6"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111,946,744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377C394" w14:textId="77777777" w:rsidR="008C31F3"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p>
          <w:p w14:paraId="3E422B76"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4F782D09"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3D8DB244"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1AFABD71"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616794F8" w14:textId="7FFCA960"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96,578,635 </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528BFA" w14:textId="77777777" w:rsidR="008C31F3"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p>
          <w:p w14:paraId="50268CD5"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76287F2B"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410FAEB6"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185E5758"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5DCAC7C8" w14:textId="210A0494"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65,784,000 </w:t>
            </w:r>
          </w:p>
        </w:tc>
        <w:tc>
          <w:tcPr>
            <w:tcW w:w="1110" w:type="dxa"/>
            <w:tcBorders>
              <w:top w:val="nil"/>
              <w:left w:val="single" w:sz="4" w:space="0" w:color="auto"/>
              <w:bottom w:val="single" w:sz="4" w:space="0" w:color="auto"/>
              <w:right w:val="single" w:sz="4" w:space="0" w:color="auto"/>
            </w:tcBorders>
            <w:shd w:val="clear" w:color="auto" w:fill="auto"/>
            <w:vAlign w:val="center"/>
          </w:tcPr>
          <w:p w14:paraId="64F12E88" w14:textId="77777777" w:rsidR="008C31F3"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p>
          <w:p w14:paraId="0AB6079A"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4A8EF87C"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40D0526B"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1DDC21D1" w14:textId="77777777" w:rsidR="008C31F3" w:rsidRDefault="008C31F3" w:rsidP="003B1265">
            <w:pPr>
              <w:pStyle w:val="Texto"/>
              <w:spacing w:before="10" w:after="10" w:line="240" w:lineRule="auto"/>
              <w:ind w:left="-28" w:right="-28" w:firstLine="0"/>
              <w:jc w:val="right"/>
              <w:rPr>
                <w:rFonts w:ascii="Calibri" w:hAnsi="Calibri" w:cs="Calibri"/>
                <w:color w:val="000000"/>
                <w:sz w:val="16"/>
                <w:szCs w:val="16"/>
              </w:rPr>
            </w:pPr>
          </w:p>
          <w:p w14:paraId="475F2DC1" w14:textId="12F6B721" w:rsidR="003B1265" w:rsidRPr="00B3371C" w:rsidRDefault="003B1265" w:rsidP="003B1265">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128,151,386 </w:t>
            </w:r>
          </w:p>
        </w:tc>
        <w:tc>
          <w:tcPr>
            <w:tcW w:w="1134" w:type="dxa"/>
            <w:tcBorders>
              <w:top w:val="nil"/>
              <w:left w:val="single" w:sz="4" w:space="0" w:color="auto"/>
              <w:bottom w:val="single" w:sz="4" w:space="0" w:color="auto"/>
              <w:right w:val="single" w:sz="4" w:space="0" w:color="auto"/>
            </w:tcBorders>
            <w:shd w:val="clear" w:color="auto" w:fill="auto"/>
            <w:vAlign w:val="bottom"/>
          </w:tcPr>
          <w:p w14:paraId="296B26BF" w14:textId="05647DC0" w:rsidR="003B1265" w:rsidRPr="00B3371C" w:rsidRDefault="00A32A4F" w:rsidP="008C31F3">
            <w:pPr>
              <w:pStyle w:val="Texto"/>
              <w:spacing w:before="10" w:after="10" w:line="240" w:lineRule="auto"/>
              <w:ind w:right="-28" w:firstLine="0"/>
              <w:rPr>
                <w:rFonts w:ascii="Calibri" w:hAnsi="Calibri" w:cs="Calibri"/>
                <w:color w:val="000000"/>
                <w:sz w:val="16"/>
                <w:szCs w:val="16"/>
              </w:rPr>
            </w:pPr>
            <w:r w:rsidRPr="00B3371C">
              <w:rPr>
                <w:rFonts w:ascii="Calibri" w:hAnsi="Calibri" w:cs="Calibri"/>
                <w:color w:val="000000"/>
                <w:sz w:val="16"/>
                <w:szCs w:val="16"/>
              </w:rPr>
              <w:t>56,412,845</w:t>
            </w:r>
          </w:p>
        </w:tc>
      </w:tr>
      <w:tr w:rsidR="005038BB" w:rsidRPr="00B3371C" w14:paraId="792D03A9" w14:textId="77777777" w:rsidTr="008C31F3">
        <w:trPr>
          <w:trHeight w:val="45"/>
          <w:jc w:val="center"/>
        </w:trPr>
        <w:tc>
          <w:tcPr>
            <w:tcW w:w="1720" w:type="dxa"/>
            <w:tcBorders>
              <w:top w:val="single" w:sz="4" w:space="0" w:color="auto"/>
              <w:left w:val="single" w:sz="4" w:space="0" w:color="auto"/>
              <w:bottom w:val="nil"/>
              <w:right w:val="single" w:sz="4" w:space="0" w:color="auto"/>
            </w:tcBorders>
            <w:shd w:val="clear" w:color="auto" w:fill="auto"/>
            <w:hideMark/>
          </w:tcPr>
          <w:p w14:paraId="19710315" w14:textId="77777777" w:rsidR="005038BB" w:rsidRPr="00B3371C" w:rsidRDefault="005038BB" w:rsidP="006F712D">
            <w:pPr>
              <w:pStyle w:val="Texto"/>
              <w:numPr>
                <w:ilvl w:val="0"/>
                <w:numId w:val="13"/>
              </w:numPr>
              <w:spacing w:before="10" w:after="10" w:line="240" w:lineRule="auto"/>
              <w:ind w:left="634" w:hanging="288"/>
              <w:jc w:val="left"/>
              <w:rPr>
                <w:rFonts w:ascii="Calibri" w:hAnsi="Calibri" w:cs="Calibri"/>
                <w:bCs/>
                <w:sz w:val="16"/>
                <w:szCs w:val="16"/>
                <w:lang w:val="es-MX"/>
              </w:rPr>
            </w:pPr>
            <w:r w:rsidRPr="00B3371C">
              <w:rPr>
                <w:rFonts w:ascii="Calibri" w:hAnsi="Calibri" w:cs="Calibri"/>
                <w:bCs/>
                <w:sz w:val="16"/>
                <w:szCs w:val="16"/>
                <w:lang w:val="es-MX"/>
              </w:rPr>
              <w:lastRenderedPageBreak/>
              <w:t>Otras Transferencias Federales Etiquetadas</w:t>
            </w:r>
          </w:p>
        </w:tc>
        <w:tc>
          <w:tcPr>
            <w:tcW w:w="1134" w:type="dxa"/>
            <w:tcBorders>
              <w:top w:val="single" w:sz="4" w:space="0" w:color="auto"/>
              <w:left w:val="single" w:sz="4" w:space="0" w:color="auto"/>
              <w:bottom w:val="nil"/>
              <w:right w:val="single" w:sz="4" w:space="0" w:color="auto"/>
            </w:tcBorders>
            <w:shd w:val="clear" w:color="auto" w:fill="auto"/>
            <w:vAlign w:val="center"/>
          </w:tcPr>
          <w:p w14:paraId="1F900B75" w14:textId="55C9EA19"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single" w:sz="4" w:space="0" w:color="auto"/>
              <w:left w:val="single" w:sz="4" w:space="0" w:color="auto"/>
              <w:bottom w:val="nil"/>
              <w:right w:val="single" w:sz="4" w:space="0" w:color="auto"/>
            </w:tcBorders>
            <w:shd w:val="clear" w:color="auto" w:fill="auto"/>
            <w:vAlign w:val="center"/>
          </w:tcPr>
          <w:p w14:paraId="74143E46" w14:textId="6BD84CF8"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single" w:sz="4" w:space="0" w:color="auto"/>
              <w:left w:val="single" w:sz="4" w:space="0" w:color="auto"/>
              <w:bottom w:val="nil"/>
              <w:right w:val="single" w:sz="4" w:space="0" w:color="auto"/>
            </w:tcBorders>
            <w:shd w:val="clear" w:color="auto" w:fill="auto"/>
            <w:vAlign w:val="center"/>
          </w:tcPr>
          <w:p w14:paraId="47A5FB2A" w14:textId="7F942251"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single" w:sz="4" w:space="0" w:color="auto"/>
              <w:left w:val="single" w:sz="4" w:space="0" w:color="auto"/>
              <w:bottom w:val="nil"/>
              <w:right w:val="single" w:sz="4" w:space="0" w:color="auto"/>
            </w:tcBorders>
            <w:shd w:val="clear" w:color="auto" w:fill="auto"/>
            <w:vAlign w:val="center"/>
          </w:tcPr>
          <w:p w14:paraId="45A15E49" w14:textId="16AA66C0"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single" w:sz="4" w:space="0" w:color="auto"/>
              <w:left w:val="single" w:sz="4" w:space="0" w:color="auto"/>
              <w:bottom w:val="nil"/>
              <w:right w:val="single" w:sz="4" w:space="0" w:color="auto"/>
            </w:tcBorders>
            <w:shd w:val="clear" w:color="auto" w:fill="auto"/>
            <w:vAlign w:val="center"/>
          </w:tcPr>
          <w:p w14:paraId="5AAB032A" w14:textId="55C6FBA3"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single" w:sz="4" w:space="0" w:color="auto"/>
              <w:left w:val="single" w:sz="4" w:space="0" w:color="auto"/>
              <w:bottom w:val="nil"/>
              <w:right w:val="single" w:sz="4" w:space="0" w:color="auto"/>
            </w:tcBorders>
            <w:shd w:val="clear" w:color="auto" w:fill="auto"/>
            <w:vAlign w:val="center"/>
          </w:tcPr>
          <w:p w14:paraId="6DA54AA1" w14:textId="05630C20"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3B1265" w:rsidRPr="00B3371C" w14:paraId="33F43945"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tcPr>
          <w:p w14:paraId="4EF2704A" w14:textId="77777777" w:rsidR="003B1265" w:rsidRPr="00B3371C" w:rsidRDefault="003B1265" w:rsidP="003B1265">
            <w:pPr>
              <w:pStyle w:val="Texto"/>
              <w:spacing w:after="0" w:line="60" w:lineRule="exact"/>
              <w:ind w:firstLine="0"/>
              <w:jc w:val="left"/>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vAlign w:val="center"/>
          </w:tcPr>
          <w:p w14:paraId="45CAB780" w14:textId="019803CF"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0CEE8391" w14:textId="3FD6DC6A"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353A11E4" w14:textId="30D29B89"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0FCD24DC" w14:textId="1AA5B196"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10" w:type="dxa"/>
            <w:tcBorders>
              <w:top w:val="nil"/>
              <w:left w:val="single" w:sz="4" w:space="0" w:color="auto"/>
              <w:bottom w:val="nil"/>
              <w:right w:val="single" w:sz="4" w:space="0" w:color="auto"/>
            </w:tcBorders>
            <w:shd w:val="clear" w:color="auto" w:fill="auto"/>
            <w:vAlign w:val="center"/>
          </w:tcPr>
          <w:p w14:paraId="4C0BB4E8" w14:textId="619A80A9"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78280FD4" w14:textId="7F46C3EF"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r>
      <w:tr w:rsidR="005038BB" w:rsidRPr="00B3371C" w14:paraId="244E751B"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3B45CC48" w14:textId="77777777" w:rsidR="005038BB" w:rsidRPr="00B3371C" w:rsidRDefault="005038BB" w:rsidP="006F712D">
            <w:pPr>
              <w:pStyle w:val="Texto"/>
              <w:numPr>
                <w:ilvl w:val="0"/>
                <w:numId w:val="11"/>
              </w:numPr>
              <w:spacing w:before="10" w:after="10" w:line="240" w:lineRule="auto"/>
              <w:ind w:left="209" w:hanging="142"/>
              <w:jc w:val="left"/>
              <w:rPr>
                <w:rFonts w:ascii="Calibri" w:hAnsi="Calibri" w:cs="Calibri"/>
                <w:b/>
                <w:bCs/>
                <w:sz w:val="16"/>
                <w:szCs w:val="16"/>
                <w:lang w:val="es-MX"/>
              </w:rPr>
            </w:pPr>
            <w:r w:rsidRPr="00B3371C">
              <w:rPr>
                <w:rFonts w:ascii="Calibri" w:hAnsi="Calibri" w:cs="Calibri"/>
                <w:b/>
                <w:bCs/>
                <w:sz w:val="16"/>
                <w:szCs w:val="16"/>
                <w:lang w:val="es-MX"/>
              </w:rPr>
              <w:t>Ingresos Derivados de Financiamientos (3=A)</w:t>
            </w:r>
          </w:p>
        </w:tc>
        <w:tc>
          <w:tcPr>
            <w:tcW w:w="1134" w:type="dxa"/>
            <w:tcBorders>
              <w:top w:val="nil"/>
              <w:left w:val="single" w:sz="4" w:space="0" w:color="auto"/>
              <w:bottom w:val="nil"/>
              <w:right w:val="single" w:sz="4" w:space="0" w:color="auto"/>
            </w:tcBorders>
            <w:shd w:val="clear" w:color="auto" w:fill="auto"/>
            <w:vAlign w:val="center"/>
          </w:tcPr>
          <w:p w14:paraId="7FBAB32E" w14:textId="53409E8D"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878E16D" w14:textId="7A278526"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06CD3DD" w14:textId="06994B34"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A0880C7" w14:textId="4D3AA277"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734134AC" w14:textId="4E3124F1"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78E9748" w14:textId="4B454FA5"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5038BB" w:rsidRPr="00B3371C" w14:paraId="3EB69064"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70EF5F60" w14:textId="77777777" w:rsidR="005038BB" w:rsidRPr="00B3371C" w:rsidRDefault="005038BB" w:rsidP="005038BB">
            <w:pPr>
              <w:pStyle w:val="Texto"/>
              <w:tabs>
                <w:tab w:val="left" w:pos="768"/>
              </w:tabs>
              <w:spacing w:before="10" w:after="10" w:line="240" w:lineRule="auto"/>
              <w:ind w:firstLine="351"/>
              <w:jc w:val="left"/>
              <w:rPr>
                <w:rFonts w:ascii="Calibri" w:hAnsi="Calibri" w:cs="Calibri"/>
                <w:b/>
                <w:bCs/>
                <w:sz w:val="16"/>
                <w:szCs w:val="16"/>
                <w:lang w:val="es-MX"/>
              </w:rPr>
            </w:pPr>
            <w:r w:rsidRPr="00B3371C">
              <w:rPr>
                <w:rFonts w:ascii="Calibri" w:hAnsi="Calibri" w:cs="Calibri"/>
                <w:bCs/>
                <w:sz w:val="16"/>
                <w:szCs w:val="16"/>
                <w:lang w:val="es-MX"/>
              </w:rPr>
              <w:t>A. Ingresos Derivados de Financiamientos</w:t>
            </w:r>
          </w:p>
        </w:tc>
        <w:tc>
          <w:tcPr>
            <w:tcW w:w="1134" w:type="dxa"/>
            <w:tcBorders>
              <w:top w:val="nil"/>
              <w:left w:val="single" w:sz="4" w:space="0" w:color="auto"/>
              <w:bottom w:val="nil"/>
              <w:right w:val="single" w:sz="4" w:space="0" w:color="auto"/>
            </w:tcBorders>
            <w:shd w:val="clear" w:color="auto" w:fill="auto"/>
            <w:vAlign w:val="center"/>
          </w:tcPr>
          <w:p w14:paraId="2A2AEC86" w14:textId="3F19B295"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BC093E4" w14:textId="00104459"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5F6690C" w14:textId="1D7A4E28"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928B552" w14:textId="5D7C74D5"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39C0DAF7" w14:textId="7675BE0B"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69CF6D8" w14:textId="4D55B730" w:rsidR="005038BB" w:rsidRPr="00B3371C" w:rsidRDefault="005038BB" w:rsidP="005038BB">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r>
      <w:tr w:rsidR="003B1265" w:rsidRPr="00B3371C" w14:paraId="4C4A8FE4"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tcPr>
          <w:p w14:paraId="7CCE1096" w14:textId="77777777" w:rsidR="003B1265" w:rsidRPr="00B3371C" w:rsidRDefault="003B1265" w:rsidP="003B1265">
            <w:pPr>
              <w:pStyle w:val="Texto"/>
              <w:spacing w:after="0" w:line="60" w:lineRule="exact"/>
              <w:ind w:firstLine="0"/>
              <w:jc w:val="left"/>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vAlign w:val="center"/>
          </w:tcPr>
          <w:p w14:paraId="085F368B" w14:textId="616AB647"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47BC2346" w14:textId="55DFA00E"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17A217CA" w14:textId="7F0C0B5B"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40774E50" w14:textId="0C1C8CD6"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10" w:type="dxa"/>
            <w:tcBorders>
              <w:top w:val="nil"/>
              <w:left w:val="single" w:sz="4" w:space="0" w:color="auto"/>
              <w:bottom w:val="nil"/>
              <w:right w:val="single" w:sz="4" w:space="0" w:color="auto"/>
            </w:tcBorders>
            <w:shd w:val="clear" w:color="auto" w:fill="auto"/>
            <w:vAlign w:val="center"/>
          </w:tcPr>
          <w:p w14:paraId="3C043A2A" w14:textId="3E539B13"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shd w:val="clear" w:color="auto" w:fill="auto"/>
            <w:vAlign w:val="center"/>
          </w:tcPr>
          <w:p w14:paraId="093834B4" w14:textId="2870FD9F" w:rsidR="003B1265" w:rsidRPr="00B3371C" w:rsidRDefault="003B1265" w:rsidP="003B1265">
            <w:pPr>
              <w:pStyle w:val="Texto"/>
              <w:spacing w:after="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r>
      <w:tr w:rsidR="003B1265" w:rsidRPr="00B3371C" w14:paraId="43E7EE8F"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hideMark/>
          </w:tcPr>
          <w:p w14:paraId="637F0800" w14:textId="77777777" w:rsidR="003B1265" w:rsidRPr="00B3371C" w:rsidRDefault="003B1265" w:rsidP="006F712D">
            <w:pPr>
              <w:pStyle w:val="Texto"/>
              <w:numPr>
                <w:ilvl w:val="0"/>
                <w:numId w:val="11"/>
              </w:numPr>
              <w:spacing w:before="10" w:after="10" w:line="240" w:lineRule="auto"/>
              <w:ind w:left="209" w:hanging="142"/>
              <w:jc w:val="left"/>
              <w:rPr>
                <w:rFonts w:ascii="Calibri" w:hAnsi="Calibri" w:cs="Calibri"/>
                <w:b/>
                <w:bCs/>
                <w:sz w:val="16"/>
                <w:szCs w:val="16"/>
                <w:lang w:val="es-MX"/>
              </w:rPr>
            </w:pPr>
            <w:r w:rsidRPr="00B3371C">
              <w:rPr>
                <w:rFonts w:ascii="Calibri" w:hAnsi="Calibri" w:cs="Calibri"/>
                <w:b/>
                <w:bCs/>
                <w:sz w:val="16"/>
                <w:szCs w:val="16"/>
                <w:lang w:val="es-MX"/>
              </w:rPr>
              <w:t>Total de Resultados de Ingresos (4=1+2+3)</w:t>
            </w:r>
          </w:p>
        </w:tc>
        <w:tc>
          <w:tcPr>
            <w:tcW w:w="1134" w:type="dxa"/>
            <w:tcBorders>
              <w:top w:val="nil"/>
              <w:left w:val="single" w:sz="4" w:space="0" w:color="auto"/>
              <w:bottom w:val="nil"/>
              <w:right w:val="single" w:sz="4" w:space="0" w:color="auto"/>
            </w:tcBorders>
            <w:shd w:val="clear" w:color="auto" w:fill="auto"/>
            <w:vAlign w:val="center"/>
          </w:tcPr>
          <w:p w14:paraId="1B62D09A" w14:textId="56797111" w:rsidR="003B1265" w:rsidRPr="00B3371C" w:rsidRDefault="003B1265" w:rsidP="00BD273F">
            <w:pPr>
              <w:pStyle w:val="Texto"/>
              <w:spacing w:before="10" w:after="10" w:line="240" w:lineRule="auto"/>
              <w:ind w:left="-28" w:right="-28" w:firstLine="0"/>
              <w:rPr>
                <w:rFonts w:ascii="Calibri" w:hAnsi="Calibri" w:cs="Calibri"/>
                <w:color w:val="000000"/>
                <w:sz w:val="16"/>
                <w:szCs w:val="16"/>
              </w:rPr>
            </w:pPr>
            <w:r w:rsidRPr="00B3371C">
              <w:rPr>
                <w:rFonts w:ascii="Calibri" w:hAnsi="Calibri" w:cs="Calibri"/>
                <w:color w:val="000000"/>
                <w:sz w:val="16"/>
                <w:szCs w:val="16"/>
              </w:rPr>
              <w:t xml:space="preserve">       1,072,232,106 </w:t>
            </w:r>
          </w:p>
        </w:tc>
        <w:tc>
          <w:tcPr>
            <w:tcW w:w="1134" w:type="dxa"/>
            <w:tcBorders>
              <w:top w:val="nil"/>
              <w:left w:val="single" w:sz="4" w:space="0" w:color="auto"/>
              <w:bottom w:val="nil"/>
              <w:right w:val="single" w:sz="4" w:space="0" w:color="auto"/>
            </w:tcBorders>
            <w:shd w:val="clear" w:color="auto" w:fill="auto"/>
            <w:vAlign w:val="center"/>
          </w:tcPr>
          <w:p w14:paraId="38E96D4D" w14:textId="167BE786" w:rsidR="003B1265" w:rsidRPr="00B3371C" w:rsidRDefault="003B1265" w:rsidP="00BD273F">
            <w:pPr>
              <w:pStyle w:val="Texto"/>
              <w:spacing w:before="10" w:after="10" w:line="240" w:lineRule="auto"/>
              <w:ind w:left="-28" w:right="-28" w:firstLine="0"/>
              <w:rPr>
                <w:rFonts w:ascii="Calibri" w:hAnsi="Calibri" w:cs="Calibri"/>
                <w:color w:val="000000"/>
                <w:sz w:val="16"/>
                <w:szCs w:val="16"/>
              </w:rPr>
            </w:pPr>
            <w:r w:rsidRPr="00B3371C">
              <w:rPr>
                <w:rFonts w:ascii="Calibri" w:hAnsi="Calibri" w:cs="Calibri"/>
                <w:color w:val="000000"/>
                <w:sz w:val="16"/>
                <w:szCs w:val="16"/>
              </w:rPr>
              <w:t xml:space="preserve">        1,100,611,948 </w:t>
            </w:r>
          </w:p>
        </w:tc>
        <w:tc>
          <w:tcPr>
            <w:tcW w:w="1134" w:type="dxa"/>
            <w:tcBorders>
              <w:top w:val="nil"/>
              <w:left w:val="single" w:sz="4" w:space="0" w:color="auto"/>
              <w:bottom w:val="nil"/>
              <w:right w:val="single" w:sz="4" w:space="0" w:color="auto"/>
            </w:tcBorders>
            <w:shd w:val="clear" w:color="auto" w:fill="auto"/>
            <w:vAlign w:val="center"/>
          </w:tcPr>
          <w:p w14:paraId="6E12F624" w14:textId="4E874B4E" w:rsidR="003B1265" w:rsidRPr="00B3371C" w:rsidRDefault="003B1265" w:rsidP="00BD273F">
            <w:pPr>
              <w:pStyle w:val="Texto"/>
              <w:spacing w:before="10" w:after="10" w:line="240" w:lineRule="auto"/>
              <w:ind w:left="-28" w:right="-28" w:firstLine="0"/>
              <w:rPr>
                <w:rFonts w:ascii="Calibri" w:hAnsi="Calibri" w:cs="Calibri"/>
                <w:color w:val="000000"/>
                <w:sz w:val="16"/>
                <w:szCs w:val="16"/>
              </w:rPr>
            </w:pPr>
            <w:r w:rsidRPr="00B3371C">
              <w:rPr>
                <w:rFonts w:ascii="Calibri" w:hAnsi="Calibri" w:cs="Calibri"/>
                <w:color w:val="000000"/>
                <w:sz w:val="16"/>
                <w:szCs w:val="16"/>
              </w:rPr>
              <w:t xml:space="preserve">        1,167,267,713 </w:t>
            </w:r>
          </w:p>
        </w:tc>
        <w:tc>
          <w:tcPr>
            <w:tcW w:w="1134" w:type="dxa"/>
            <w:tcBorders>
              <w:top w:val="nil"/>
              <w:left w:val="single" w:sz="4" w:space="0" w:color="auto"/>
              <w:bottom w:val="nil"/>
              <w:right w:val="single" w:sz="4" w:space="0" w:color="auto"/>
            </w:tcBorders>
            <w:shd w:val="clear" w:color="auto" w:fill="auto"/>
            <w:vAlign w:val="center"/>
          </w:tcPr>
          <w:p w14:paraId="6879B4BE" w14:textId="17ADCE0A" w:rsidR="003B1265" w:rsidRPr="00B3371C" w:rsidRDefault="003B1265" w:rsidP="00BD273F">
            <w:pPr>
              <w:pStyle w:val="Texto"/>
              <w:spacing w:before="10" w:after="10" w:line="240" w:lineRule="auto"/>
              <w:ind w:left="-28" w:right="-28" w:firstLine="0"/>
              <w:rPr>
                <w:rFonts w:ascii="Calibri" w:hAnsi="Calibri" w:cs="Calibri"/>
                <w:color w:val="000000"/>
                <w:sz w:val="16"/>
                <w:szCs w:val="16"/>
              </w:rPr>
            </w:pPr>
            <w:r w:rsidRPr="00B3371C">
              <w:rPr>
                <w:rFonts w:ascii="Calibri" w:hAnsi="Calibri" w:cs="Calibri"/>
                <w:color w:val="000000"/>
                <w:sz w:val="16"/>
                <w:szCs w:val="16"/>
              </w:rPr>
              <w:t xml:space="preserve">      1,349,610,892 </w:t>
            </w:r>
          </w:p>
        </w:tc>
        <w:tc>
          <w:tcPr>
            <w:tcW w:w="1110" w:type="dxa"/>
            <w:tcBorders>
              <w:top w:val="nil"/>
              <w:left w:val="single" w:sz="4" w:space="0" w:color="auto"/>
              <w:bottom w:val="nil"/>
              <w:right w:val="single" w:sz="4" w:space="0" w:color="auto"/>
            </w:tcBorders>
            <w:shd w:val="clear" w:color="auto" w:fill="auto"/>
            <w:vAlign w:val="center"/>
          </w:tcPr>
          <w:p w14:paraId="4C24DA03" w14:textId="77777777" w:rsidR="00BD273F" w:rsidRPr="00B3371C" w:rsidRDefault="003B1265" w:rsidP="00BD273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w:t>
            </w:r>
          </w:p>
          <w:p w14:paraId="2017CBFF" w14:textId="79E7C95C" w:rsidR="003B1265" w:rsidRPr="00B3371C" w:rsidRDefault="003B1265" w:rsidP="00BD273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xml:space="preserve"> 1,220,202,922 </w:t>
            </w:r>
          </w:p>
        </w:tc>
        <w:tc>
          <w:tcPr>
            <w:tcW w:w="1134" w:type="dxa"/>
            <w:tcBorders>
              <w:top w:val="nil"/>
              <w:left w:val="single" w:sz="4" w:space="0" w:color="auto"/>
              <w:bottom w:val="nil"/>
              <w:right w:val="single" w:sz="4" w:space="0" w:color="auto"/>
            </w:tcBorders>
            <w:shd w:val="clear" w:color="auto" w:fill="auto"/>
            <w:vAlign w:val="center"/>
          </w:tcPr>
          <w:p w14:paraId="22D24CE9" w14:textId="77777777" w:rsidR="002D3131" w:rsidRPr="00B3371C" w:rsidRDefault="002D3131" w:rsidP="00266888">
            <w:pPr>
              <w:pStyle w:val="Texto"/>
              <w:spacing w:before="10" w:after="10" w:line="240" w:lineRule="auto"/>
              <w:ind w:left="-28" w:right="-28" w:firstLine="0"/>
              <w:jc w:val="right"/>
              <w:rPr>
                <w:rFonts w:ascii="Calibri" w:hAnsi="Calibri" w:cs="Calibri"/>
                <w:color w:val="000000"/>
                <w:sz w:val="16"/>
                <w:szCs w:val="16"/>
              </w:rPr>
            </w:pPr>
          </w:p>
          <w:p w14:paraId="4BF9A97D" w14:textId="6F62227F" w:rsidR="003B1265" w:rsidRPr="00B3371C" w:rsidRDefault="00CC75F0" w:rsidP="00266888">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1,701,996,688</w:t>
            </w:r>
          </w:p>
        </w:tc>
      </w:tr>
      <w:tr w:rsidR="00A634CC" w:rsidRPr="00B3371C" w14:paraId="45B91E37"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tcPr>
          <w:p w14:paraId="33B7CF19" w14:textId="77777777" w:rsidR="009C4183" w:rsidRPr="00B3371C" w:rsidRDefault="009C4183">
            <w:pPr>
              <w:pStyle w:val="Texto"/>
              <w:spacing w:before="10" w:after="10" w:line="60" w:lineRule="exact"/>
              <w:ind w:firstLine="0"/>
              <w:jc w:val="left"/>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2D90C22F" w14:textId="77777777" w:rsidR="009C4183" w:rsidRPr="00B3371C" w:rsidRDefault="009C4183">
            <w:pPr>
              <w:pStyle w:val="Texto"/>
              <w:spacing w:before="10" w:after="10" w:line="60" w:lineRule="exact"/>
              <w:ind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25763F38" w14:textId="77777777" w:rsidR="009C4183" w:rsidRPr="00B3371C" w:rsidRDefault="009C4183">
            <w:pPr>
              <w:pStyle w:val="Texto"/>
              <w:spacing w:before="10" w:after="10" w:line="60" w:lineRule="exact"/>
              <w:ind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44641F62" w14:textId="77777777" w:rsidR="009C4183" w:rsidRPr="00B3371C" w:rsidRDefault="009C4183">
            <w:pPr>
              <w:pStyle w:val="Texto"/>
              <w:spacing w:before="10" w:after="10" w:line="60" w:lineRule="exact"/>
              <w:ind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5014DCD9" w14:textId="77777777" w:rsidR="009C4183" w:rsidRPr="00B3371C" w:rsidRDefault="009C4183">
            <w:pPr>
              <w:pStyle w:val="Texto"/>
              <w:spacing w:before="10" w:after="10" w:line="60" w:lineRule="exact"/>
              <w:ind w:firstLine="0"/>
              <w:rPr>
                <w:rFonts w:ascii="Calibri" w:hAnsi="Calibri" w:cs="Calibri"/>
                <w:sz w:val="16"/>
                <w:szCs w:val="16"/>
                <w:lang w:val="es-MX"/>
              </w:rPr>
            </w:pPr>
          </w:p>
        </w:tc>
        <w:tc>
          <w:tcPr>
            <w:tcW w:w="1110" w:type="dxa"/>
            <w:tcBorders>
              <w:top w:val="nil"/>
              <w:left w:val="single" w:sz="4" w:space="0" w:color="auto"/>
              <w:bottom w:val="nil"/>
              <w:right w:val="single" w:sz="4" w:space="0" w:color="auto"/>
            </w:tcBorders>
            <w:shd w:val="clear" w:color="auto" w:fill="auto"/>
          </w:tcPr>
          <w:p w14:paraId="4B696066" w14:textId="77777777" w:rsidR="009C4183" w:rsidRPr="00B3371C" w:rsidRDefault="009C4183">
            <w:pPr>
              <w:pStyle w:val="Texto"/>
              <w:spacing w:before="10" w:after="10" w:line="60" w:lineRule="exact"/>
              <w:ind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24A414A7" w14:textId="77777777" w:rsidR="009C4183" w:rsidRPr="00B3371C" w:rsidRDefault="009C4183">
            <w:pPr>
              <w:pStyle w:val="Texto"/>
              <w:spacing w:before="10" w:after="10" w:line="60" w:lineRule="exact"/>
              <w:ind w:firstLine="0"/>
              <w:rPr>
                <w:rFonts w:ascii="Calibri" w:hAnsi="Calibri" w:cs="Calibri"/>
                <w:sz w:val="16"/>
                <w:szCs w:val="16"/>
                <w:lang w:val="es-MX"/>
              </w:rPr>
            </w:pPr>
          </w:p>
        </w:tc>
      </w:tr>
      <w:tr w:rsidR="00A634CC" w:rsidRPr="00B3371C" w14:paraId="7251131B"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vAlign w:val="bottom"/>
            <w:hideMark/>
          </w:tcPr>
          <w:p w14:paraId="69C8EBC2" w14:textId="77777777" w:rsidR="009C4183" w:rsidRPr="00B3371C" w:rsidRDefault="009C4183">
            <w:pPr>
              <w:pStyle w:val="Texto"/>
              <w:spacing w:before="10" w:after="10" w:line="240" w:lineRule="auto"/>
              <w:ind w:firstLine="0"/>
              <w:jc w:val="left"/>
              <w:rPr>
                <w:rFonts w:ascii="Calibri" w:hAnsi="Calibri" w:cs="Calibri"/>
                <w:b/>
                <w:sz w:val="16"/>
                <w:szCs w:val="16"/>
                <w:lang w:val="es-MX"/>
              </w:rPr>
            </w:pPr>
            <w:r w:rsidRPr="00B3371C">
              <w:rPr>
                <w:rFonts w:ascii="Calibri" w:hAnsi="Calibri" w:cs="Calibri"/>
                <w:b/>
                <w:sz w:val="16"/>
                <w:szCs w:val="16"/>
                <w:lang w:val="es-MX"/>
              </w:rPr>
              <w:t>Datos Informativos</w:t>
            </w:r>
          </w:p>
        </w:tc>
        <w:tc>
          <w:tcPr>
            <w:tcW w:w="1134" w:type="dxa"/>
            <w:tcBorders>
              <w:top w:val="nil"/>
              <w:left w:val="single" w:sz="4" w:space="0" w:color="auto"/>
              <w:bottom w:val="nil"/>
              <w:right w:val="single" w:sz="4" w:space="0" w:color="auto"/>
            </w:tcBorders>
            <w:shd w:val="clear" w:color="auto" w:fill="auto"/>
          </w:tcPr>
          <w:p w14:paraId="5C097221" w14:textId="77777777" w:rsidR="009C4183" w:rsidRPr="00B3371C" w:rsidRDefault="009C4183">
            <w:pPr>
              <w:pStyle w:val="Texto"/>
              <w:spacing w:before="10" w:after="10" w:line="240" w:lineRule="auto"/>
              <w:ind w:left="-28" w:right="-28"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716C311B" w14:textId="77777777" w:rsidR="009C4183" w:rsidRPr="00B3371C" w:rsidRDefault="009C4183">
            <w:pPr>
              <w:pStyle w:val="Texto"/>
              <w:spacing w:before="10" w:after="10" w:line="240" w:lineRule="auto"/>
              <w:ind w:left="-28" w:right="-28"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5EA4BFD5" w14:textId="77777777" w:rsidR="009C4183" w:rsidRPr="00B3371C" w:rsidRDefault="009C4183">
            <w:pPr>
              <w:pStyle w:val="Texto"/>
              <w:spacing w:before="10" w:after="10" w:line="240" w:lineRule="auto"/>
              <w:ind w:left="-28" w:right="-28"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7160454A" w14:textId="77777777" w:rsidR="009C4183" w:rsidRPr="00B3371C" w:rsidRDefault="009C4183">
            <w:pPr>
              <w:pStyle w:val="Texto"/>
              <w:spacing w:before="10" w:after="10" w:line="240" w:lineRule="auto"/>
              <w:ind w:left="-28" w:right="-28" w:firstLine="0"/>
              <w:rPr>
                <w:rFonts w:ascii="Calibri" w:hAnsi="Calibri" w:cs="Calibri"/>
                <w:sz w:val="16"/>
                <w:szCs w:val="16"/>
                <w:lang w:val="es-MX"/>
              </w:rPr>
            </w:pPr>
          </w:p>
        </w:tc>
        <w:tc>
          <w:tcPr>
            <w:tcW w:w="1110" w:type="dxa"/>
            <w:tcBorders>
              <w:top w:val="nil"/>
              <w:left w:val="single" w:sz="4" w:space="0" w:color="auto"/>
              <w:bottom w:val="nil"/>
              <w:right w:val="single" w:sz="4" w:space="0" w:color="auto"/>
            </w:tcBorders>
            <w:shd w:val="clear" w:color="auto" w:fill="auto"/>
          </w:tcPr>
          <w:p w14:paraId="154F0BD7" w14:textId="77777777" w:rsidR="009C4183" w:rsidRPr="00B3371C" w:rsidRDefault="009C4183">
            <w:pPr>
              <w:pStyle w:val="Texto"/>
              <w:spacing w:before="10" w:after="10" w:line="240" w:lineRule="auto"/>
              <w:ind w:left="-28" w:right="-28" w:firstLine="0"/>
              <w:rPr>
                <w:rFonts w:ascii="Calibri" w:hAnsi="Calibri" w:cs="Calibri"/>
                <w:sz w:val="16"/>
                <w:szCs w:val="16"/>
                <w:lang w:val="es-MX"/>
              </w:rPr>
            </w:pPr>
          </w:p>
        </w:tc>
        <w:tc>
          <w:tcPr>
            <w:tcW w:w="1134" w:type="dxa"/>
            <w:tcBorders>
              <w:top w:val="nil"/>
              <w:left w:val="single" w:sz="4" w:space="0" w:color="auto"/>
              <w:bottom w:val="nil"/>
              <w:right w:val="single" w:sz="4" w:space="0" w:color="auto"/>
            </w:tcBorders>
            <w:shd w:val="clear" w:color="auto" w:fill="auto"/>
          </w:tcPr>
          <w:p w14:paraId="1485F693" w14:textId="77777777" w:rsidR="009C4183" w:rsidRPr="00B3371C" w:rsidRDefault="009C4183">
            <w:pPr>
              <w:pStyle w:val="Texto"/>
              <w:spacing w:before="10" w:after="10" w:line="240" w:lineRule="auto"/>
              <w:ind w:left="-28" w:right="-28" w:firstLine="0"/>
              <w:rPr>
                <w:rFonts w:ascii="Calibri" w:hAnsi="Calibri" w:cs="Calibri"/>
                <w:sz w:val="16"/>
                <w:szCs w:val="16"/>
                <w:lang w:val="es-MX"/>
              </w:rPr>
            </w:pPr>
          </w:p>
        </w:tc>
      </w:tr>
      <w:tr w:rsidR="005038BB" w:rsidRPr="00B3371C" w14:paraId="4FB233ED"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vAlign w:val="bottom"/>
            <w:hideMark/>
          </w:tcPr>
          <w:p w14:paraId="2B56EB5F" w14:textId="77777777" w:rsidR="005038BB" w:rsidRPr="00B3371C" w:rsidRDefault="005038BB" w:rsidP="005038BB">
            <w:pPr>
              <w:pStyle w:val="Texto"/>
              <w:tabs>
                <w:tab w:val="left" w:pos="768"/>
              </w:tabs>
              <w:spacing w:before="10" w:after="10" w:line="240" w:lineRule="auto"/>
              <w:ind w:firstLine="0"/>
              <w:jc w:val="left"/>
              <w:rPr>
                <w:rFonts w:ascii="Calibri" w:hAnsi="Calibri" w:cs="Calibri"/>
                <w:bCs/>
                <w:sz w:val="16"/>
                <w:szCs w:val="16"/>
                <w:lang w:val="es-MX"/>
              </w:rPr>
            </w:pPr>
            <w:r w:rsidRPr="00B3371C">
              <w:rPr>
                <w:rFonts w:ascii="Calibri" w:hAnsi="Calibri" w:cs="Calibri"/>
                <w:bCs/>
                <w:sz w:val="16"/>
                <w:szCs w:val="16"/>
                <w:lang w:val="es-MX"/>
              </w:rPr>
              <w:t>1. Ingresos Derivados de Financiamientos con Fuente de Pago de Recursos de Libre Disposición</w:t>
            </w:r>
          </w:p>
        </w:tc>
        <w:tc>
          <w:tcPr>
            <w:tcW w:w="1134" w:type="dxa"/>
            <w:tcBorders>
              <w:top w:val="nil"/>
              <w:left w:val="single" w:sz="4" w:space="0" w:color="auto"/>
              <w:bottom w:val="nil"/>
              <w:right w:val="single" w:sz="4" w:space="0" w:color="auto"/>
            </w:tcBorders>
            <w:shd w:val="clear" w:color="auto" w:fill="auto"/>
            <w:vAlign w:val="center"/>
          </w:tcPr>
          <w:p w14:paraId="40905907" w14:textId="5FA80CB9"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CB44040" w14:textId="4CFD00CE"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2A11C7DE" w14:textId="2114B262"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072D69CA" w14:textId="320C2162"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74403190" w14:textId="166986E5"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5DBA5094" w14:textId="6968ADF2"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r>
      <w:tr w:rsidR="005038BB" w:rsidRPr="00B3371C" w14:paraId="36E6FAC4"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vAlign w:val="bottom"/>
            <w:hideMark/>
          </w:tcPr>
          <w:p w14:paraId="027EF619" w14:textId="77777777" w:rsidR="005038BB" w:rsidRPr="00B3371C" w:rsidRDefault="005038BB" w:rsidP="005038BB">
            <w:pPr>
              <w:pStyle w:val="Texto"/>
              <w:tabs>
                <w:tab w:val="left" w:pos="768"/>
              </w:tabs>
              <w:spacing w:before="10" w:after="10" w:line="240" w:lineRule="auto"/>
              <w:ind w:firstLine="0"/>
              <w:jc w:val="left"/>
              <w:rPr>
                <w:rFonts w:ascii="Calibri" w:hAnsi="Calibri" w:cs="Calibri"/>
                <w:bCs/>
                <w:sz w:val="16"/>
                <w:szCs w:val="16"/>
                <w:lang w:val="es-MX"/>
              </w:rPr>
            </w:pPr>
            <w:r w:rsidRPr="00B3371C">
              <w:rPr>
                <w:rFonts w:ascii="Calibri" w:hAnsi="Calibri" w:cs="Calibri"/>
                <w:bCs/>
                <w:sz w:val="16"/>
                <w:szCs w:val="16"/>
                <w:lang w:val="es-MX"/>
              </w:rPr>
              <w:t>2. Ingresos Derivados de Financiamientos con Fuente de Pago de Transferencias Federales Etiquetadas</w:t>
            </w:r>
          </w:p>
        </w:tc>
        <w:tc>
          <w:tcPr>
            <w:tcW w:w="1134" w:type="dxa"/>
            <w:tcBorders>
              <w:top w:val="nil"/>
              <w:left w:val="single" w:sz="4" w:space="0" w:color="auto"/>
              <w:bottom w:val="nil"/>
              <w:right w:val="single" w:sz="4" w:space="0" w:color="auto"/>
            </w:tcBorders>
            <w:shd w:val="clear" w:color="auto" w:fill="auto"/>
            <w:vAlign w:val="center"/>
          </w:tcPr>
          <w:p w14:paraId="5BB3DF3E" w14:textId="6FE603F0"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1E883647" w14:textId="66320506"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A9709B9" w14:textId="27F79451"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F5CE66F" w14:textId="6001B8CC"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6A00FD33" w14:textId="3D1B4DFD"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42FE754E" w14:textId="5B8BC19E"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r>
      <w:tr w:rsidR="005038BB" w:rsidRPr="00B3371C" w14:paraId="533C77C3" w14:textId="77777777" w:rsidTr="00642262">
        <w:trPr>
          <w:trHeight w:val="45"/>
          <w:jc w:val="center"/>
        </w:trPr>
        <w:tc>
          <w:tcPr>
            <w:tcW w:w="1720" w:type="dxa"/>
            <w:tcBorders>
              <w:top w:val="nil"/>
              <w:left w:val="single" w:sz="4" w:space="0" w:color="auto"/>
              <w:bottom w:val="nil"/>
              <w:right w:val="single" w:sz="4" w:space="0" w:color="auto"/>
            </w:tcBorders>
            <w:shd w:val="clear" w:color="auto" w:fill="auto"/>
            <w:vAlign w:val="bottom"/>
            <w:hideMark/>
          </w:tcPr>
          <w:p w14:paraId="562F0B57" w14:textId="77777777" w:rsidR="005038BB" w:rsidRPr="00B3371C" w:rsidRDefault="005038BB" w:rsidP="005038BB">
            <w:pPr>
              <w:pStyle w:val="Texto"/>
              <w:spacing w:before="10" w:after="10" w:line="240" w:lineRule="auto"/>
              <w:ind w:firstLine="0"/>
              <w:jc w:val="left"/>
              <w:rPr>
                <w:rFonts w:ascii="Calibri" w:hAnsi="Calibri" w:cs="Calibri"/>
                <w:b/>
                <w:sz w:val="16"/>
                <w:szCs w:val="16"/>
                <w:lang w:val="es-MX"/>
              </w:rPr>
            </w:pPr>
            <w:r w:rsidRPr="00B3371C">
              <w:rPr>
                <w:rFonts w:ascii="Calibri" w:hAnsi="Calibri" w:cs="Calibri"/>
                <w:b/>
                <w:sz w:val="16"/>
                <w:szCs w:val="16"/>
                <w:lang w:val="es-MX"/>
              </w:rPr>
              <w:t>3. Ingresos Derivados de Financiamiento (3 = 1 + 2)</w:t>
            </w:r>
          </w:p>
        </w:tc>
        <w:tc>
          <w:tcPr>
            <w:tcW w:w="1134" w:type="dxa"/>
            <w:tcBorders>
              <w:top w:val="nil"/>
              <w:left w:val="single" w:sz="4" w:space="0" w:color="auto"/>
              <w:bottom w:val="nil"/>
              <w:right w:val="single" w:sz="4" w:space="0" w:color="auto"/>
            </w:tcBorders>
            <w:shd w:val="clear" w:color="auto" w:fill="auto"/>
            <w:vAlign w:val="center"/>
          </w:tcPr>
          <w:p w14:paraId="65D2F626" w14:textId="28D08F8C"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6939FF12" w14:textId="641FAAED"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0FB4BA0" w14:textId="2DED215D"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73911D27" w14:textId="7D25A966"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shd w:val="clear" w:color="auto" w:fill="auto"/>
            <w:vAlign w:val="center"/>
          </w:tcPr>
          <w:p w14:paraId="21184DE4" w14:textId="28E0AC3C"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shd w:val="clear" w:color="auto" w:fill="auto"/>
            <w:vAlign w:val="center"/>
          </w:tcPr>
          <w:p w14:paraId="3C70ECE2" w14:textId="4E3C4F24" w:rsidR="005038BB" w:rsidRPr="00B3371C" w:rsidRDefault="005038BB" w:rsidP="005038BB">
            <w:pPr>
              <w:pStyle w:val="Texto"/>
              <w:tabs>
                <w:tab w:val="left" w:pos="768"/>
              </w:tabs>
              <w:spacing w:before="10" w:after="10" w:line="240" w:lineRule="auto"/>
              <w:ind w:firstLine="0"/>
              <w:jc w:val="right"/>
              <w:rPr>
                <w:rFonts w:ascii="Calibri" w:hAnsi="Calibri" w:cs="Calibri"/>
                <w:bCs/>
                <w:sz w:val="16"/>
                <w:szCs w:val="16"/>
                <w:lang w:val="es-MX"/>
              </w:rPr>
            </w:pPr>
            <w:r w:rsidRPr="00B3371C">
              <w:rPr>
                <w:rFonts w:ascii="Calibri" w:hAnsi="Calibri" w:cs="Calibri"/>
                <w:color w:val="000000"/>
                <w:sz w:val="16"/>
                <w:szCs w:val="16"/>
              </w:rPr>
              <w:t>0 </w:t>
            </w:r>
          </w:p>
        </w:tc>
      </w:tr>
      <w:tr w:rsidR="005038BB" w:rsidRPr="00B3371C" w14:paraId="27CEA60D" w14:textId="77777777" w:rsidTr="00642262">
        <w:trPr>
          <w:trHeight w:val="45"/>
          <w:jc w:val="center"/>
        </w:trPr>
        <w:tc>
          <w:tcPr>
            <w:tcW w:w="1720" w:type="dxa"/>
            <w:tcBorders>
              <w:top w:val="nil"/>
              <w:left w:val="single" w:sz="4" w:space="0" w:color="auto"/>
              <w:bottom w:val="single" w:sz="4" w:space="0" w:color="auto"/>
              <w:right w:val="single" w:sz="4" w:space="0" w:color="auto"/>
            </w:tcBorders>
            <w:shd w:val="clear" w:color="auto" w:fill="auto"/>
          </w:tcPr>
          <w:p w14:paraId="51CB4FA0" w14:textId="77777777" w:rsidR="005038BB" w:rsidRPr="00B3371C" w:rsidRDefault="005038BB" w:rsidP="005038BB">
            <w:pPr>
              <w:pStyle w:val="Texto"/>
              <w:spacing w:before="10" w:after="10" w:line="240" w:lineRule="auto"/>
              <w:ind w:firstLine="0"/>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shd w:val="clear" w:color="auto" w:fill="auto"/>
          </w:tcPr>
          <w:p w14:paraId="7FBA9A84" w14:textId="77777777" w:rsidR="005038BB" w:rsidRPr="00B3371C" w:rsidRDefault="005038BB" w:rsidP="005038BB">
            <w:pPr>
              <w:pStyle w:val="Texto"/>
              <w:spacing w:before="10" w:after="10" w:line="240" w:lineRule="auto"/>
              <w:ind w:firstLine="0"/>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shd w:val="clear" w:color="auto" w:fill="auto"/>
          </w:tcPr>
          <w:p w14:paraId="34C6C1A6" w14:textId="77777777" w:rsidR="005038BB" w:rsidRPr="00B3371C" w:rsidRDefault="005038BB" w:rsidP="005038BB">
            <w:pPr>
              <w:pStyle w:val="Texto"/>
              <w:spacing w:before="10" w:after="10" w:line="240" w:lineRule="auto"/>
              <w:ind w:firstLine="0"/>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shd w:val="clear" w:color="auto" w:fill="auto"/>
          </w:tcPr>
          <w:p w14:paraId="47FFD558" w14:textId="77777777" w:rsidR="005038BB" w:rsidRPr="00B3371C" w:rsidRDefault="005038BB" w:rsidP="005038BB">
            <w:pPr>
              <w:pStyle w:val="Texto"/>
              <w:spacing w:before="10" w:after="10" w:line="240" w:lineRule="auto"/>
              <w:ind w:firstLine="0"/>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shd w:val="clear" w:color="auto" w:fill="auto"/>
          </w:tcPr>
          <w:p w14:paraId="3CA87B38" w14:textId="77777777" w:rsidR="005038BB" w:rsidRPr="00B3371C" w:rsidRDefault="005038BB" w:rsidP="005038BB">
            <w:pPr>
              <w:pStyle w:val="Texto"/>
              <w:spacing w:before="10" w:after="10" w:line="240" w:lineRule="auto"/>
              <w:ind w:firstLine="0"/>
              <w:rPr>
                <w:rFonts w:ascii="Calibri" w:hAnsi="Calibri" w:cs="Calibri"/>
                <w:sz w:val="16"/>
                <w:szCs w:val="16"/>
                <w:lang w:val="es-MX"/>
              </w:rPr>
            </w:pPr>
          </w:p>
        </w:tc>
        <w:tc>
          <w:tcPr>
            <w:tcW w:w="1110" w:type="dxa"/>
            <w:tcBorders>
              <w:top w:val="nil"/>
              <w:left w:val="single" w:sz="4" w:space="0" w:color="auto"/>
              <w:bottom w:val="single" w:sz="4" w:space="0" w:color="auto"/>
              <w:right w:val="single" w:sz="4" w:space="0" w:color="auto"/>
            </w:tcBorders>
            <w:shd w:val="clear" w:color="auto" w:fill="auto"/>
          </w:tcPr>
          <w:p w14:paraId="268BDC8D" w14:textId="77777777" w:rsidR="005038BB" w:rsidRPr="00B3371C" w:rsidRDefault="005038BB" w:rsidP="005038BB">
            <w:pPr>
              <w:pStyle w:val="Texto"/>
              <w:spacing w:before="10" w:after="10" w:line="240" w:lineRule="auto"/>
              <w:ind w:firstLine="0"/>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shd w:val="clear" w:color="auto" w:fill="auto"/>
          </w:tcPr>
          <w:p w14:paraId="5E98D274" w14:textId="77777777" w:rsidR="005038BB" w:rsidRPr="00B3371C" w:rsidRDefault="005038BB" w:rsidP="005038BB">
            <w:pPr>
              <w:pStyle w:val="Texto"/>
              <w:spacing w:before="10" w:after="10" w:line="240" w:lineRule="auto"/>
              <w:ind w:firstLine="0"/>
              <w:rPr>
                <w:rFonts w:ascii="Calibri" w:hAnsi="Calibri" w:cs="Calibri"/>
                <w:sz w:val="16"/>
                <w:szCs w:val="16"/>
                <w:lang w:val="es-MX"/>
              </w:rPr>
            </w:pPr>
          </w:p>
        </w:tc>
      </w:tr>
    </w:tbl>
    <w:p w14:paraId="21799798" w14:textId="276A9CF7" w:rsidR="009C4183" w:rsidRPr="00B3371C" w:rsidRDefault="001B478D" w:rsidP="00EF388D">
      <w:pPr>
        <w:jc w:val="left"/>
        <w:rPr>
          <w:rFonts w:ascii="Calibri" w:hAnsi="Calibri" w:cs="Calibri"/>
          <w:b/>
          <w:sz w:val="16"/>
          <w:szCs w:val="16"/>
        </w:rPr>
      </w:pPr>
      <w:r w:rsidRPr="00B3371C">
        <w:rPr>
          <w:rFonts w:ascii="Calibri" w:hAnsi="Calibri" w:cs="Calibri"/>
          <w:b/>
          <w:sz w:val="16"/>
          <w:szCs w:val="16"/>
        </w:rPr>
        <w:t xml:space="preserve">Nota: </w:t>
      </w:r>
      <w:r w:rsidR="00EF388D" w:rsidRPr="00B3371C">
        <w:rPr>
          <w:rFonts w:ascii="Calibri" w:hAnsi="Calibri" w:cs="Calibri"/>
          <w:b/>
          <w:sz w:val="16"/>
          <w:szCs w:val="16"/>
        </w:rPr>
        <w:t>Corte 17 de octubre de 2024 el ejercicio del presente año.</w:t>
      </w:r>
    </w:p>
    <w:p w14:paraId="3EEDFC4B" w14:textId="77777777" w:rsidR="00924D42" w:rsidRPr="00B3371C" w:rsidRDefault="00924D42" w:rsidP="0003184F">
      <w:pPr>
        <w:jc w:val="center"/>
        <w:rPr>
          <w:rFonts w:ascii="Calibri" w:hAnsi="Calibri" w:cs="Calibri"/>
          <w:b/>
          <w:sz w:val="16"/>
          <w:szCs w:val="16"/>
        </w:rPr>
      </w:pPr>
    </w:p>
    <w:p w14:paraId="42DA3694" w14:textId="0FE02C98" w:rsidR="00D374A5" w:rsidRPr="002D1BE2" w:rsidRDefault="00D374A5" w:rsidP="0003184F">
      <w:pPr>
        <w:jc w:val="center"/>
        <w:rPr>
          <w:rFonts w:ascii="Calibri" w:hAnsi="Calibri" w:cs="Calibri"/>
          <w:b/>
          <w:szCs w:val="24"/>
        </w:rPr>
      </w:pPr>
      <w:r w:rsidRPr="002D1BE2">
        <w:rPr>
          <w:rFonts w:ascii="Calibri" w:hAnsi="Calibri" w:cs="Calibri"/>
          <w:b/>
          <w:szCs w:val="24"/>
        </w:rPr>
        <w:t>Resultados de Egresos – LDF</w:t>
      </w:r>
      <w:r w:rsidR="009F595B" w:rsidRPr="002D1BE2">
        <w:rPr>
          <w:rFonts w:ascii="Calibri" w:hAnsi="Calibri" w:cs="Calibri"/>
          <w:b/>
          <w:szCs w:val="24"/>
        </w:rPr>
        <w:t xml:space="preserve"> Formato 7 d)</w:t>
      </w:r>
    </w:p>
    <w:tbl>
      <w:tblPr>
        <w:tblW w:w="850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576"/>
        <w:gridCol w:w="1136"/>
        <w:gridCol w:w="1134"/>
        <w:gridCol w:w="1134"/>
        <w:gridCol w:w="1276"/>
        <w:gridCol w:w="1134"/>
        <w:gridCol w:w="1110"/>
      </w:tblGrid>
      <w:tr w:rsidR="00D84959" w:rsidRPr="00B3371C" w14:paraId="717D449A" w14:textId="77777777" w:rsidTr="00F30825">
        <w:trPr>
          <w:trHeight w:val="1057"/>
          <w:tblHeader/>
          <w:jc w:val="center"/>
        </w:trPr>
        <w:tc>
          <w:tcPr>
            <w:tcW w:w="8500" w:type="dxa"/>
            <w:gridSpan w:val="7"/>
            <w:tcBorders>
              <w:top w:val="single" w:sz="4" w:space="0" w:color="auto"/>
              <w:left w:val="single" w:sz="4" w:space="0" w:color="auto"/>
              <w:right w:val="single" w:sz="4" w:space="0" w:color="auto"/>
            </w:tcBorders>
          </w:tcPr>
          <w:p w14:paraId="4622C95E" w14:textId="77777777" w:rsidR="00D84959" w:rsidRPr="002D1BE2" w:rsidRDefault="00D84959" w:rsidP="00F3588A">
            <w:pPr>
              <w:pStyle w:val="Texto"/>
              <w:spacing w:before="10" w:after="10" w:line="240" w:lineRule="auto"/>
              <w:ind w:firstLine="0"/>
              <w:jc w:val="center"/>
              <w:rPr>
                <w:rFonts w:ascii="Calibri" w:hAnsi="Calibri" w:cs="Calibri"/>
                <w:b/>
                <w:bCs/>
                <w:sz w:val="20"/>
                <w:lang w:val="es-MX"/>
              </w:rPr>
            </w:pPr>
            <w:r w:rsidRPr="002D1BE2">
              <w:rPr>
                <w:rFonts w:ascii="Calibri" w:hAnsi="Calibri" w:cs="Calibri"/>
                <w:b/>
                <w:sz w:val="20"/>
                <w:lang w:val="es-MX" w:eastAsia="es-ES"/>
              </w:rPr>
              <w:br w:type="page"/>
            </w:r>
            <w:r w:rsidRPr="002D1BE2">
              <w:rPr>
                <w:rFonts w:ascii="Calibri" w:hAnsi="Calibri" w:cs="Calibri"/>
                <w:b/>
                <w:bCs/>
                <w:sz w:val="20"/>
                <w:lang w:val="es-MX"/>
              </w:rPr>
              <w:t>FISCALÍA GENERAL DEL ESTADO DE QUINTANA ROO</w:t>
            </w:r>
          </w:p>
          <w:p w14:paraId="7F0B5AB6" w14:textId="77777777" w:rsidR="00D84959" w:rsidRPr="002D1BE2" w:rsidRDefault="00D84959">
            <w:pPr>
              <w:pStyle w:val="Texto"/>
              <w:spacing w:before="10" w:after="10" w:line="240" w:lineRule="auto"/>
              <w:ind w:firstLine="0"/>
              <w:jc w:val="center"/>
              <w:rPr>
                <w:rFonts w:ascii="Calibri" w:hAnsi="Calibri" w:cs="Calibri"/>
                <w:b/>
                <w:bCs/>
                <w:sz w:val="20"/>
                <w:lang w:val="es-MX"/>
              </w:rPr>
            </w:pPr>
            <w:r w:rsidRPr="002D1BE2">
              <w:rPr>
                <w:rFonts w:ascii="Calibri" w:hAnsi="Calibri" w:cs="Calibri"/>
                <w:b/>
                <w:bCs/>
                <w:sz w:val="20"/>
              </w:rPr>
              <w:t>PRESUPUESTO DE EGRESOS 2025</w:t>
            </w:r>
          </w:p>
          <w:p w14:paraId="71A3E476" w14:textId="77777777" w:rsidR="00D84959" w:rsidRPr="002D1BE2" w:rsidRDefault="00D84959">
            <w:pPr>
              <w:pStyle w:val="Texto"/>
              <w:spacing w:before="10" w:after="10" w:line="240" w:lineRule="auto"/>
              <w:ind w:firstLine="0"/>
              <w:jc w:val="center"/>
              <w:rPr>
                <w:rFonts w:ascii="Calibri" w:hAnsi="Calibri" w:cs="Calibri"/>
                <w:b/>
                <w:bCs/>
                <w:sz w:val="20"/>
                <w:lang w:val="es-MX"/>
              </w:rPr>
            </w:pPr>
            <w:r w:rsidRPr="002D1BE2">
              <w:rPr>
                <w:rFonts w:ascii="Calibri" w:hAnsi="Calibri" w:cs="Calibri"/>
                <w:b/>
                <w:bCs/>
                <w:sz w:val="20"/>
                <w:lang w:val="es-MX"/>
              </w:rPr>
              <w:t>Resultados de Egresos – LDF</w:t>
            </w:r>
          </w:p>
          <w:p w14:paraId="4154E90C" w14:textId="378075E2" w:rsidR="00D84959" w:rsidRPr="002D1BE2" w:rsidRDefault="00D84959" w:rsidP="00296934">
            <w:pPr>
              <w:pStyle w:val="Texto"/>
              <w:spacing w:before="10" w:after="10" w:line="240" w:lineRule="auto"/>
              <w:jc w:val="center"/>
              <w:rPr>
                <w:rFonts w:ascii="Calibri" w:hAnsi="Calibri" w:cs="Calibri"/>
                <w:b/>
                <w:bCs/>
                <w:sz w:val="20"/>
                <w:lang w:val="es-MX"/>
              </w:rPr>
            </w:pPr>
            <w:r w:rsidRPr="002D1BE2">
              <w:rPr>
                <w:rFonts w:ascii="Calibri" w:hAnsi="Calibri" w:cs="Calibri"/>
                <w:b/>
                <w:bCs/>
                <w:sz w:val="20"/>
                <w:lang w:val="es-MX"/>
              </w:rPr>
              <w:t>(Cifras en Pesos)</w:t>
            </w:r>
          </w:p>
        </w:tc>
      </w:tr>
      <w:tr w:rsidR="00D2183C" w:rsidRPr="00B3371C" w14:paraId="32855C5D" w14:textId="77777777" w:rsidTr="00F30825">
        <w:trPr>
          <w:trHeight w:val="20"/>
          <w:tblHeader/>
          <w:jc w:val="center"/>
        </w:trPr>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11C1" w14:textId="43D99924" w:rsidR="00D2183C" w:rsidRPr="00B3371C" w:rsidRDefault="00D2183C" w:rsidP="00D2183C">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Concepto</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513C194" w14:textId="67368804" w:rsidR="00D2183C" w:rsidRPr="00B3371C" w:rsidRDefault="00D2183C" w:rsidP="00D2183C">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76B40CE0" w14:textId="01F7F41E" w:rsidR="00D2183C" w:rsidRPr="00B3371C" w:rsidRDefault="00D2183C" w:rsidP="00D2183C">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60189" w14:textId="2B5822A3" w:rsidR="00D2183C" w:rsidRPr="00B3371C" w:rsidRDefault="00D2183C" w:rsidP="00D2183C">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5DC82" w14:textId="167CE2A0" w:rsidR="00D2183C" w:rsidRPr="00B3371C" w:rsidRDefault="00D2183C" w:rsidP="00D2183C">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24BE" w14:textId="7D481C7D" w:rsidR="00D2183C" w:rsidRPr="00B3371C" w:rsidRDefault="00D2183C" w:rsidP="00D2183C">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8D58C" w14:textId="36FDC024" w:rsidR="00D2183C" w:rsidRPr="00B3371C" w:rsidRDefault="00D2183C" w:rsidP="00D2183C">
            <w:pPr>
              <w:pStyle w:val="Texto"/>
              <w:spacing w:before="10" w:after="10" w:line="240" w:lineRule="auto"/>
              <w:ind w:firstLine="0"/>
              <w:jc w:val="center"/>
              <w:rPr>
                <w:rFonts w:ascii="Calibri" w:hAnsi="Calibri" w:cs="Calibri"/>
                <w:b/>
                <w:bCs/>
                <w:sz w:val="16"/>
                <w:szCs w:val="16"/>
                <w:lang w:val="es-MX"/>
              </w:rPr>
            </w:pPr>
            <w:r w:rsidRPr="00B3371C">
              <w:rPr>
                <w:rFonts w:ascii="Calibri" w:hAnsi="Calibri" w:cs="Calibri"/>
                <w:b/>
                <w:bCs/>
                <w:sz w:val="16"/>
                <w:szCs w:val="16"/>
                <w:lang w:val="es-MX"/>
              </w:rPr>
              <w:t>2025</w:t>
            </w:r>
          </w:p>
        </w:tc>
      </w:tr>
      <w:tr w:rsidR="00A32A4F" w:rsidRPr="00B3371C" w14:paraId="57AA6E9A"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4135230B" w14:textId="77777777" w:rsidR="00A32A4F" w:rsidRPr="00B3371C" w:rsidRDefault="00A32A4F" w:rsidP="006F712D">
            <w:pPr>
              <w:pStyle w:val="Texto"/>
              <w:numPr>
                <w:ilvl w:val="0"/>
                <w:numId w:val="22"/>
              </w:numPr>
              <w:spacing w:before="40" w:after="10" w:line="240" w:lineRule="auto"/>
              <w:rPr>
                <w:rFonts w:ascii="Calibri" w:hAnsi="Calibri" w:cs="Calibri"/>
                <w:b/>
                <w:bCs/>
                <w:sz w:val="16"/>
                <w:szCs w:val="16"/>
                <w:lang w:val="es-MX"/>
              </w:rPr>
            </w:pPr>
            <w:r w:rsidRPr="00B3371C">
              <w:rPr>
                <w:rFonts w:ascii="Calibri" w:hAnsi="Calibri" w:cs="Calibri"/>
                <w:b/>
                <w:bCs/>
                <w:sz w:val="16"/>
                <w:szCs w:val="16"/>
                <w:lang w:val="es-MX"/>
              </w:rPr>
              <w:t>Gasto No Etiquetado</w:t>
            </w:r>
            <w:r w:rsidRPr="00B3371C">
              <w:rPr>
                <w:rFonts w:ascii="Calibri" w:hAnsi="Calibri" w:cs="Calibri"/>
                <w:bCs/>
                <w:sz w:val="16"/>
                <w:szCs w:val="16"/>
                <w:lang w:val="es-MX"/>
              </w:rPr>
              <w:t xml:space="preserve"> </w:t>
            </w:r>
            <w:r w:rsidRPr="00B3371C">
              <w:rPr>
                <w:rFonts w:ascii="Calibri" w:hAnsi="Calibri" w:cs="Calibri"/>
                <w:b/>
                <w:bCs/>
                <w:sz w:val="16"/>
                <w:szCs w:val="16"/>
                <w:lang w:val="es-MX"/>
              </w:rPr>
              <w:t>(1=A+B+C+D+E+F+G+H+I)</w:t>
            </w:r>
          </w:p>
        </w:tc>
        <w:tc>
          <w:tcPr>
            <w:tcW w:w="1136" w:type="dxa"/>
            <w:tcBorders>
              <w:top w:val="nil"/>
              <w:left w:val="single" w:sz="4" w:space="0" w:color="auto"/>
              <w:bottom w:val="nil"/>
              <w:right w:val="single" w:sz="4" w:space="0" w:color="auto"/>
            </w:tcBorders>
            <w:noWrap/>
            <w:vAlign w:val="center"/>
          </w:tcPr>
          <w:p w14:paraId="2E8E2CDF" w14:textId="718CF644"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908,006,178</w:t>
            </w:r>
          </w:p>
        </w:tc>
        <w:tc>
          <w:tcPr>
            <w:tcW w:w="1134" w:type="dxa"/>
            <w:tcBorders>
              <w:top w:val="nil"/>
              <w:left w:val="single" w:sz="4" w:space="0" w:color="auto"/>
              <w:bottom w:val="nil"/>
              <w:right w:val="single" w:sz="4" w:space="0" w:color="auto"/>
            </w:tcBorders>
            <w:vAlign w:val="center"/>
          </w:tcPr>
          <w:p w14:paraId="770F8C7B" w14:textId="05208927"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929,987,150</w:t>
            </w:r>
          </w:p>
        </w:tc>
        <w:tc>
          <w:tcPr>
            <w:tcW w:w="1134" w:type="dxa"/>
            <w:tcBorders>
              <w:top w:val="nil"/>
              <w:left w:val="single" w:sz="4" w:space="0" w:color="auto"/>
              <w:bottom w:val="nil"/>
              <w:right w:val="single" w:sz="4" w:space="0" w:color="auto"/>
            </w:tcBorders>
            <w:noWrap/>
            <w:vAlign w:val="center"/>
          </w:tcPr>
          <w:p w14:paraId="1F5C329E" w14:textId="745EE1F6" w:rsidR="00A32A4F" w:rsidRPr="00B3371C" w:rsidRDefault="00A32A4F" w:rsidP="00A32A4F">
            <w:pPr>
              <w:pStyle w:val="Texto"/>
              <w:spacing w:before="4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1,062,123,578</w:t>
            </w:r>
          </w:p>
        </w:tc>
        <w:tc>
          <w:tcPr>
            <w:tcW w:w="1276" w:type="dxa"/>
            <w:tcBorders>
              <w:top w:val="nil"/>
              <w:left w:val="single" w:sz="4" w:space="0" w:color="auto"/>
              <w:bottom w:val="nil"/>
              <w:right w:val="single" w:sz="4" w:space="0" w:color="auto"/>
            </w:tcBorders>
            <w:noWrap/>
            <w:vAlign w:val="center"/>
          </w:tcPr>
          <w:p w14:paraId="2F0E9571" w14:textId="5EDF774C" w:rsidR="00A32A4F" w:rsidRPr="00B3371C" w:rsidRDefault="00A32A4F" w:rsidP="00A32A4F">
            <w:pPr>
              <w:pStyle w:val="Texto"/>
              <w:spacing w:before="4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1,340,860,299</w:t>
            </w:r>
          </w:p>
        </w:tc>
        <w:tc>
          <w:tcPr>
            <w:tcW w:w="1134" w:type="dxa"/>
            <w:tcBorders>
              <w:top w:val="nil"/>
              <w:left w:val="single" w:sz="4" w:space="0" w:color="auto"/>
              <w:bottom w:val="nil"/>
              <w:right w:val="single" w:sz="4" w:space="0" w:color="auto"/>
            </w:tcBorders>
            <w:noWrap/>
            <w:vAlign w:val="center"/>
          </w:tcPr>
          <w:p w14:paraId="5D87D2CF" w14:textId="509C7F2B" w:rsidR="00A32A4F" w:rsidRPr="00B3371C" w:rsidRDefault="00A32A4F" w:rsidP="00A32A4F">
            <w:pPr>
              <w:pStyle w:val="Texto"/>
              <w:spacing w:before="4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927,557,161</w:t>
            </w:r>
          </w:p>
        </w:tc>
        <w:tc>
          <w:tcPr>
            <w:tcW w:w="1110" w:type="dxa"/>
            <w:tcBorders>
              <w:top w:val="nil"/>
              <w:left w:val="single" w:sz="4" w:space="0" w:color="auto"/>
              <w:bottom w:val="nil"/>
              <w:right w:val="single" w:sz="4" w:space="0" w:color="auto"/>
            </w:tcBorders>
            <w:noWrap/>
            <w:vAlign w:val="center"/>
          </w:tcPr>
          <w:p w14:paraId="659D1E90" w14:textId="15EB7AAC" w:rsidR="00A32A4F" w:rsidRPr="00B3371C" w:rsidRDefault="00A32A4F" w:rsidP="00A32A4F">
            <w:pPr>
              <w:pStyle w:val="Texto"/>
              <w:spacing w:before="4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1,645,583,843</w:t>
            </w:r>
          </w:p>
        </w:tc>
      </w:tr>
      <w:tr w:rsidR="00A32A4F" w:rsidRPr="00B3371C" w14:paraId="59D27795"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4061E030" w14:textId="77777777" w:rsidR="00A32A4F" w:rsidRPr="00B3371C" w:rsidRDefault="00A32A4F"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Servicios Personales</w:t>
            </w:r>
          </w:p>
        </w:tc>
        <w:tc>
          <w:tcPr>
            <w:tcW w:w="1136" w:type="dxa"/>
            <w:tcBorders>
              <w:top w:val="nil"/>
              <w:left w:val="single" w:sz="4" w:space="0" w:color="auto"/>
              <w:bottom w:val="nil"/>
              <w:right w:val="single" w:sz="4" w:space="0" w:color="auto"/>
            </w:tcBorders>
            <w:noWrap/>
            <w:vAlign w:val="center"/>
          </w:tcPr>
          <w:p w14:paraId="05E26DE7" w14:textId="26DDD4CF"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689,337,865</w:t>
            </w:r>
          </w:p>
        </w:tc>
        <w:tc>
          <w:tcPr>
            <w:tcW w:w="1134" w:type="dxa"/>
            <w:tcBorders>
              <w:top w:val="nil"/>
              <w:left w:val="single" w:sz="4" w:space="0" w:color="auto"/>
              <w:bottom w:val="nil"/>
              <w:right w:val="single" w:sz="4" w:space="0" w:color="auto"/>
            </w:tcBorders>
            <w:vAlign w:val="center"/>
          </w:tcPr>
          <w:p w14:paraId="076DD003" w14:textId="4C3A5E81"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695,281,352</w:t>
            </w:r>
          </w:p>
        </w:tc>
        <w:tc>
          <w:tcPr>
            <w:tcW w:w="1134" w:type="dxa"/>
            <w:tcBorders>
              <w:top w:val="nil"/>
              <w:left w:val="single" w:sz="4" w:space="0" w:color="auto"/>
              <w:bottom w:val="nil"/>
              <w:right w:val="single" w:sz="4" w:space="0" w:color="auto"/>
            </w:tcBorders>
            <w:noWrap/>
            <w:vAlign w:val="center"/>
          </w:tcPr>
          <w:p w14:paraId="5A9EEFF0" w14:textId="2A8D3D1A"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711,850,666</w:t>
            </w:r>
          </w:p>
        </w:tc>
        <w:tc>
          <w:tcPr>
            <w:tcW w:w="1276" w:type="dxa"/>
            <w:tcBorders>
              <w:top w:val="nil"/>
              <w:left w:val="single" w:sz="4" w:space="0" w:color="auto"/>
              <w:bottom w:val="nil"/>
              <w:right w:val="single" w:sz="4" w:space="0" w:color="auto"/>
            </w:tcBorders>
            <w:noWrap/>
            <w:vAlign w:val="center"/>
          </w:tcPr>
          <w:p w14:paraId="1E67ACCC" w14:textId="12757D15"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737,134,137</w:t>
            </w:r>
          </w:p>
        </w:tc>
        <w:tc>
          <w:tcPr>
            <w:tcW w:w="1134" w:type="dxa"/>
            <w:tcBorders>
              <w:top w:val="nil"/>
              <w:left w:val="single" w:sz="4" w:space="0" w:color="auto"/>
              <w:bottom w:val="nil"/>
              <w:right w:val="single" w:sz="4" w:space="0" w:color="auto"/>
            </w:tcBorders>
            <w:noWrap/>
            <w:vAlign w:val="center"/>
          </w:tcPr>
          <w:p w14:paraId="0A5CC316" w14:textId="4862D98D"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577,443,949</w:t>
            </w:r>
          </w:p>
        </w:tc>
        <w:tc>
          <w:tcPr>
            <w:tcW w:w="1110" w:type="dxa"/>
            <w:tcBorders>
              <w:top w:val="nil"/>
              <w:left w:val="single" w:sz="4" w:space="0" w:color="auto"/>
              <w:bottom w:val="nil"/>
              <w:right w:val="single" w:sz="4" w:space="0" w:color="auto"/>
            </w:tcBorders>
            <w:noWrap/>
            <w:vAlign w:val="center"/>
          </w:tcPr>
          <w:p w14:paraId="6DFE8F75" w14:textId="473DFE30"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1,097,203,563</w:t>
            </w:r>
          </w:p>
        </w:tc>
      </w:tr>
      <w:tr w:rsidR="00A32A4F" w:rsidRPr="00B3371C" w14:paraId="474A1C46"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7A428789" w14:textId="77777777" w:rsidR="00A32A4F" w:rsidRPr="00B3371C" w:rsidRDefault="00A32A4F"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Materiales y Suministros</w:t>
            </w:r>
          </w:p>
        </w:tc>
        <w:tc>
          <w:tcPr>
            <w:tcW w:w="1136" w:type="dxa"/>
            <w:tcBorders>
              <w:top w:val="nil"/>
              <w:left w:val="single" w:sz="4" w:space="0" w:color="auto"/>
              <w:bottom w:val="nil"/>
              <w:right w:val="single" w:sz="4" w:space="0" w:color="auto"/>
            </w:tcBorders>
            <w:noWrap/>
            <w:vAlign w:val="center"/>
          </w:tcPr>
          <w:p w14:paraId="65568F00" w14:textId="6D94E42E"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36,508,205</w:t>
            </w:r>
          </w:p>
        </w:tc>
        <w:tc>
          <w:tcPr>
            <w:tcW w:w="1134" w:type="dxa"/>
            <w:tcBorders>
              <w:top w:val="nil"/>
              <w:left w:val="single" w:sz="4" w:space="0" w:color="auto"/>
              <w:bottom w:val="nil"/>
              <w:right w:val="single" w:sz="4" w:space="0" w:color="auto"/>
            </w:tcBorders>
            <w:vAlign w:val="center"/>
          </w:tcPr>
          <w:p w14:paraId="79F6CE9D" w14:textId="764863AF"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37,721,808</w:t>
            </w:r>
          </w:p>
        </w:tc>
        <w:tc>
          <w:tcPr>
            <w:tcW w:w="1134" w:type="dxa"/>
            <w:tcBorders>
              <w:top w:val="nil"/>
              <w:left w:val="single" w:sz="4" w:space="0" w:color="auto"/>
              <w:bottom w:val="nil"/>
              <w:right w:val="single" w:sz="4" w:space="0" w:color="auto"/>
            </w:tcBorders>
            <w:noWrap/>
            <w:vAlign w:val="center"/>
          </w:tcPr>
          <w:p w14:paraId="44B8D322" w14:textId="1AD1B418"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36,991,686</w:t>
            </w:r>
          </w:p>
        </w:tc>
        <w:tc>
          <w:tcPr>
            <w:tcW w:w="1276" w:type="dxa"/>
            <w:tcBorders>
              <w:top w:val="nil"/>
              <w:left w:val="single" w:sz="4" w:space="0" w:color="auto"/>
              <w:bottom w:val="nil"/>
              <w:right w:val="single" w:sz="4" w:space="0" w:color="auto"/>
            </w:tcBorders>
            <w:noWrap/>
            <w:vAlign w:val="center"/>
          </w:tcPr>
          <w:p w14:paraId="01889AEB" w14:textId="581D1FDA"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42,229,790</w:t>
            </w:r>
          </w:p>
        </w:tc>
        <w:tc>
          <w:tcPr>
            <w:tcW w:w="1134" w:type="dxa"/>
            <w:tcBorders>
              <w:top w:val="nil"/>
              <w:left w:val="single" w:sz="4" w:space="0" w:color="auto"/>
              <w:bottom w:val="nil"/>
              <w:right w:val="single" w:sz="4" w:space="0" w:color="auto"/>
            </w:tcBorders>
            <w:noWrap/>
            <w:vAlign w:val="center"/>
          </w:tcPr>
          <w:p w14:paraId="70ABDB7F" w14:textId="0B46DC42"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50,302,934</w:t>
            </w:r>
          </w:p>
        </w:tc>
        <w:tc>
          <w:tcPr>
            <w:tcW w:w="1110" w:type="dxa"/>
            <w:tcBorders>
              <w:top w:val="nil"/>
              <w:left w:val="single" w:sz="4" w:space="0" w:color="auto"/>
              <w:bottom w:val="nil"/>
              <w:right w:val="single" w:sz="4" w:space="0" w:color="auto"/>
            </w:tcBorders>
            <w:noWrap/>
            <w:vAlign w:val="center"/>
          </w:tcPr>
          <w:p w14:paraId="70C4C1C2" w14:textId="2298526E"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128,276,709</w:t>
            </w:r>
          </w:p>
        </w:tc>
      </w:tr>
      <w:tr w:rsidR="00A32A4F" w:rsidRPr="00B3371C" w14:paraId="5ED17969"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012B7962" w14:textId="77777777" w:rsidR="00A32A4F" w:rsidRPr="00B3371C" w:rsidRDefault="00A32A4F"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Servicios Generales</w:t>
            </w:r>
          </w:p>
        </w:tc>
        <w:tc>
          <w:tcPr>
            <w:tcW w:w="1136" w:type="dxa"/>
            <w:tcBorders>
              <w:top w:val="nil"/>
              <w:left w:val="single" w:sz="4" w:space="0" w:color="auto"/>
              <w:bottom w:val="nil"/>
              <w:right w:val="single" w:sz="4" w:space="0" w:color="auto"/>
            </w:tcBorders>
            <w:noWrap/>
            <w:vAlign w:val="center"/>
          </w:tcPr>
          <w:p w14:paraId="7BDC50CE" w14:textId="75E76D10"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174,082,008</w:t>
            </w:r>
          </w:p>
        </w:tc>
        <w:tc>
          <w:tcPr>
            <w:tcW w:w="1134" w:type="dxa"/>
            <w:tcBorders>
              <w:top w:val="nil"/>
              <w:left w:val="single" w:sz="4" w:space="0" w:color="auto"/>
              <w:bottom w:val="nil"/>
              <w:right w:val="single" w:sz="4" w:space="0" w:color="auto"/>
            </w:tcBorders>
            <w:vAlign w:val="center"/>
          </w:tcPr>
          <w:p w14:paraId="0B93BDBF" w14:textId="52253532"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191,938,737</w:t>
            </w:r>
          </w:p>
        </w:tc>
        <w:tc>
          <w:tcPr>
            <w:tcW w:w="1134" w:type="dxa"/>
            <w:tcBorders>
              <w:top w:val="nil"/>
              <w:left w:val="single" w:sz="4" w:space="0" w:color="auto"/>
              <w:bottom w:val="nil"/>
              <w:right w:val="single" w:sz="4" w:space="0" w:color="auto"/>
            </w:tcBorders>
            <w:noWrap/>
            <w:vAlign w:val="center"/>
          </w:tcPr>
          <w:p w14:paraId="4E14F57C" w14:textId="0C614B55"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259,924,568</w:t>
            </w:r>
          </w:p>
        </w:tc>
        <w:tc>
          <w:tcPr>
            <w:tcW w:w="1276" w:type="dxa"/>
            <w:tcBorders>
              <w:top w:val="nil"/>
              <w:left w:val="single" w:sz="4" w:space="0" w:color="auto"/>
              <w:bottom w:val="nil"/>
              <w:right w:val="single" w:sz="4" w:space="0" w:color="auto"/>
            </w:tcBorders>
            <w:noWrap/>
            <w:vAlign w:val="center"/>
          </w:tcPr>
          <w:p w14:paraId="151A64CD" w14:textId="4E16407E"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360,554,781</w:t>
            </w:r>
          </w:p>
        </w:tc>
        <w:tc>
          <w:tcPr>
            <w:tcW w:w="1134" w:type="dxa"/>
            <w:tcBorders>
              <w:top w:val="nil"/>
              <w:left w:val="single" w:sz="4" w:space="0" w:color="auto"/>
              <w:bottom w:val="nil"/>
              <w:right w:val="single" w:sz="4" w:space="0" w:color="auto"/>
            </w:tcBorders>
            <w:noWrap/>
            <w:vAlign w:val="center"/>
          </w:tcPr>
          <w:p w14:paraId="3099BC47" w14:textId="2A2530B0"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209,208,563</w:t>
            </w:r>
          </w:p>
        </w:tc>
        <w:tc>
          <w:tcPr>
            <w:tcW w:w="1110" w:type="dxa"/>
            <w:tcBorders>
              <w:top w:val="nil"/>
              <w:left w:val="single" w:sz="4" w:space="0" w:color="auto"/>
              <w:bottom w:val="nil"/>
              <w:right w:val="single" w:sz="4" w:space="0" w:color="auto"/>
            </w:tcBorders>
            <w:noWrap/>
            <w:vAlign w:val="center"/>
          </w:tcPr>
          <w:p w14:paraId="5B156506" w14:textId="19AB2322"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330,491,391</w:t>
            </w:r>
          </w:p>
        </w:tc>
      </w:tr>
      <w:tr w:rsidR="00A32A4F" w:rsidRPr="00B3371C" w14:paraId="558099ED" w14:textId="77777777" w:rsidTr="001B15F1">
        <w:trPr>
          <w:trHeight w:val="20"/>
          <w:jc w:val="center"/>
        </w:trPr>
        <w:tc>
          <w:tcPr>
            <w:tcW w:w="1576" w:type="dxa"/>
            <w:tcBorders>
              <w:top w:val="nil"/>
              <w:left w:val="single" w:sz="4" w:space="0" w:color="auto"/>
              <w:bottom w:val="single" w:sz="4" w:space="0" w:color="auto"/>
              <w:right w:val="single" w:sz="4" w:space="0" w:color="auto"/>
            </w:tcBorders>
            <w:noWrap/>
            <w:hideMark/>
          </w:tcPr>
          <w:p w14:paraId="252B9001" w14:textId="77777777" w:rsidR="00A32A4F" w:rsidRPr="00B3371C" w:rsidRDefault="00A32A4F"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Transferencias, Asignaciones, Subsidios y Otras Ayudas</w:t>
            </w:r>
          </w:p>
        </w:tc>
        <w:tc>
          <w:tcPr>
            <w:tcW w:w="1136" w:type="dxa"/>
            <w:tcBorders>
              <w:top w:val="nil"/>
              <w:left w:val="single" w:sz="4" w:space="0" w:color="auto"/>
              <w:bottom w:val="single" w:sz="4" w:space="0" w:color="auto"/>
              <w:right w:val="single" w:sz="4" w:space="0" w:color="auto"/>
            </w:tcBorders>
            <w:noWrap/>
            <w:vAlign w:val="center"/>
          </w:tcPr>
          <w:p w14:paraId="13404E8F" w14:textId="77144F82"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p>
        </w:tc>
        <w:tc>
          <w:tcPr>
            <w:tcW w:w="1134" w:type="dxa"/>
            <w:tcBorders>
              <w:top w:val="nil"/>
              <w:left w:val="single" w:sz="4" w:space="0" w:color="auto"/>
              <w:bottom w:val="single" w:sz="4" w:space="0" w:color="auto"/>
              <w:right w:val="single" w:sz="4" w:space="0" w:color="auto"/>
            </w:tcBorders>
            <w:vAlign w:val="center"/>
          </w:tcPr>
          <w:p w14:paraId="45F3D555" w14:textId="7876AC7B"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1,042,474</w:t>
            </w:r>
          </w:p>
        </w:tc>
        <w:tc>
          <w:tcPr>
            <w:tcW w:w="1134" w:type="dxa"/>
            <w:tcBorders>
              <w:top w:val="nil"/>
              <w:left w:val="single" w:sz="4" w:space="0" w:color="auto"/>
              <w:bottom w:val="single" w:sz="4" w:space="0" w:color="auto"/>
              <w:right w:val="single" w:sz="4" w:space="0" w:color="auto"/>
            </w:tcBorders>
            <w:noWrap/>
            <w:vAlign w:val="center"/>
          </w:tcPr>
          <w:p w14:paraId="25126F69" w14:textId="3DE2EEE6"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318,990</w:t>
            </w:r>
          </w:p>
        </w:tc>
        <w:tc>
          <w:tcPr>
            <w:tcW w:w="1276" w:type="dxa"/>
            <w:tcBorders>
              <w:top w:val="nil"/>
              <w:left w:val="single" w:sz="4" w:space="0" w:color="auto"/>
              <w:bottom w:val="single" w:sz="4" w:space="0" w:color="auto"/>
              <w:right w:val="single" w:sz="4" w:space="0" w:color="auto"/>
            </w:tcBorders>
            <w:noWrap/>
            <w:vAlign w:val="center"/>
          </w:tcPr>
          <w:p w14:paraId="4F48D01B" w14:textId="2B6D2114"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6,044,531</w:t>
            </w:r>
          </w:p>
        </w:tc>
        <w:tc>
          <w:tcPr>
            <w:tcW w:w="1134" w:type="dxa"/>
            <w:tcBorders>
              <w:top w:val="nil"/>
              <w:left w:val="single" w:sz="4" w:space="0" w:color="auto"/>
              <w:bottom w:val="single" w:sz="4" w:space="0" w:color="auto"/>
              <w:right w:val="single" w:sz="4" w:space="0" w:color="auto"/>
            </w:tcBorders>
            <w:noWrap/>
            <w:vAlign w:val="center"/>
          </w:tcPr>
          <w:p w14:paraId="37648828" w14:textId="124884AA"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27,035,799</w:t>
            </w:r>
          </w:p>
        </w:tc>
        <w:tc>
          <w:tcPr>
            <w:tcW w:w="1110" w:type="dxa"/>
            <w:tcBorders>
              <w:top w:val="nil"/>
              <w:left w:val="single" w:sz="4" w:space="0" w:color="auto"/>
              <w:bottom w:val="single" w:sz="4" w:space="0" w:color="auto"/>
              <w:right w:val="single" w:sz="4" w:space="0" w:color="auto"/>
            </w:tcBorders>
            <w:noWrap/>
            <w:vAlign w:val="center"/>
          </w:tcPr>
          <w:p w14:paraId="695AA534" w14:textId="336AC023"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36,300,000</w:t>
            </w:r>
          </w:p>
        </w:tc>
      </w:tr>
      <w:tr w:rsidR="00A32A4F" w:rsidRPr="00B3371C" w14:paraId="3993FBB5" w14:textId="77777777" w:rsidTr="001B15F1">
        <w:trPr>
          <w:trHeight w:val="20"/>
          <w:jc w:val="center"/>
        </w:trPr>
        <w:tc>
          <w:tcPr>
            <w:tcW w:w="1576" w:type="dxa"/>
            <w:tcBorders>
              <w:top w:val="single" w:sz="4" w:space="0" w:color="auto"/>
              <w:left w:val="single" w:sz="4" w:space="0" w:color="auto"/>
              <w:bottom w:val="nil"/>
              <w:right w:val="single" w:sz="4" w:space="0" w:color="auto"/>
            </w:tcBorders>
            <w:noWrap/>
            <w:hideMark/>
          </w:tcPr>
          <w:p w14:paraId="419DF15D" w14:textId="77777777" w:rsidR="00A32A4F" w:rsidRPr="00B3371C" w:rsidRDefault="00A32A4F"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lastRenderedPageBreak/>
              <w:t>Bienes Muebles, Inmuebles e Intangibles</w:t>
            </w:r>
          </w:p>
        </w:tc>
        <w:tc>
          <w:tcPr>
            <w:tcW w:w="1136" w:type="dxa"/>
            <w:tcBorders>
              <w:top w:val="single" w:sz="4" w:space="0" w:color="auto"/>
              <w:left w:val="single" w:sz="4" w:space="0" w:color="auto"/>
              <w:bottom w:val="nil"/>
              <w:right w:val="single" w:sz="4" w:space="0" w:color="auto"/>
            </w:tcBorders>
            <w:noWrap/>
            <w:vAlign w:val="center"/>
          </w:tcPr>
          <w:p w14:paraId="63415593" w14:textId="3634A680"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7,391,784</w:t>
            </w:r>
          </w:p>
        </w:tc>
        <w:tc>
          <w:tcPr>
            <w:tcW w:w="1134" w:type="dxa"/>
            <w:tcBorders>
              <w:top w:val="single" w:sz="4" w:space="0" w:color="auto"/>
              <w:left w:val="single" w:sz="4" w:space="0" w:color="auto"/>
              <w:bottom w:val="nil"/>
              <w:right w:val="single" w:sz="4" w:space="0" w:color="auto"/>
            </w:tcBorders>
            <w:vAlign w:val="center"/>
          </w:tcPr>
          <w:p w14:paraId="18F59BD7" w14:textId="7BC3EB68"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4,002,779</w:t>
            </w:r>
          </w:p>
        </w:tc>
        <w:tc>
          <w:tcPr>
            <w:tcW w:w="1134" w:type="dxa"/>
            <w:tcBorders>
              <w:top w:val="single" w:sz="4" w:space="0" w:color="auto"/>
              <w:left w:val="single" w:sz="4" w:space="0" w:color="auto"/>
              <w:bottom w:val="nil"/>
              <w:right w:val="single" w:sz="4" w:space="0" w:color="auto"/>
            </w:tcBorders>
            <w:noWrap/>
            <w:vAlign w:val="center"/>
          </w:tcPr>
          <w:p w14:paraId="5C7CCB9B" w14:textId="364BE74F"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43,586,375</w:t>
            </w:r>
          </w:p>
        </w:tc>
        <w:tc>
          <w:tcPr>
            <w:tcW w:w="1276" w:type="dxa"/>
            <w:tcBorders>
              <w:top w:val="single" w:sz="4" w:space="0" w:color="auto"/>
              <w:left w:val="single" w:sz="4" w:space="0" w:color="auto"/>
              <w:bottom w:val="nil"/>
              <w:right w:val="single" w:sz="4" w:space="0" w:color="auto"/>
            </w:tcBorders>
            <w:noWrap/>
            <w:vAlign w:val="center"/>
          </w:tcPr>
          <w:p w14:paraId="3A9BE608" w14:textId="12843867"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180,277,471</w:t>
            </w:r>
          </w:p>
        </w:tc>
        <w:tc>
          <w:tcPr>
            <w:tcW w:w="1134" w:type="dxa"/>
            <w:tcBorders>
              <w:top w:val="single" w:sz="4" w:space="0" w:color="auto"/>
              <w:left w:val="single" w:sz="4" w:space="0" w:color="auto"/>
              <w:bottom w:val="nil"/>
              <w:right w:val="single" w:sz="4" w:space="0" w:color="auto"/>
            </w:tcBorders>
            <w:noWrap/>
            <w:vAlign w:val="center"/>
          </w:tcPr>
          <w:p w14:paraId="09D489E4" w14:textId="14642949"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63,565,916</w:t>
            </w:r>
          </w:p>
        </w:tc>
        <w:tc>
          <w:tcPr>
            <w:tcW w:w="1110" w:type="dxa"/>
            <w:tcBorders>
              <w:top w:val="single" w:sz="4" w:space="0" w:color="auto"/>
              <w:left w:val="single" w:sz="4" w:space="0" w:color="auto"/>
              <w:bottom w:val="nil"/>
              <w:right w:val="single" w:sz="4" w:space="0" w:color="auto"/>
            </w:tcBorders>
            <w:noWrap/>
            <w:vAlign w:val="center"/>
          </w:tcPr>
          <w:p w14:paraId="479EFE70" w14:textId="0A7483B3"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53,312,180</w:t>
            </w:r>
          </w:p>
        </w:tc>
      </w:tr>
      <w:tr w:rsidR="00A32A4F" w:rsidRPr="00B3371C" w14:paraId="4582B84B"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7D2C339B" w14:textId="77777777" w:rsidR="00A32A4F" w:rsidRPr="00B3371C" w:rsidRDefault="00A32A4F"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Inversión Pública</w:t>
            </w:r>
          </w:p>
        </w:tc>
        <w:tc>
          <w:tcPr>
            <w:tcW w:w="1136" w:type="dxa"/>
            <w:tcBorders>
              <w:top w:val="nil"/>
              <w:left w:val="single" w:sz="4" w:space="0" w:color="auto"/>
              <w:bottom w:val="nil"/>
              <w:right w:val="single" w:sz="4" w:space="0" w:color="auto"/>
            </w:tcBorders>
            <w:noWrap/>
            <w:vAlign w:val="center"/>
          </w:tcPr>
          <w:p w14:paraId="23C4ADE2" w14:textId="7C8F5345"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686,316</w:t>
            </w:r>
          </w:p>
        </w:tc>
        <w:tc>
          <w:tcPr>
            <w:tcW w:w="1134" w:type="dxa"/>
            <w:tcBorders>
              <w:top w:val="nil"/>
              <w:left w:val="single" w:sz="4" w:space="0" w:color="auto"/>
              <w:bottom w:val="nil"/>
              <w:right w:val="single" w:sz="4" w:space="0" w:color="auto"/>
            </w:tcBorders>
            <w:vAlign w:val="center"/>
          </w:tcPr>
          <w:p w14:paraId="399035CA" w14:textId="262AF762"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noWrap/>
            <w:vAlign w:val="center"/>
          </w:tcPr>
          <w:p w14:paraId="4B4F7238" w14:textId="21684E4A"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9,451,293</w:t>
            </w:r>
          </w:p>
        </w:tc>
        <w:tc>
          <w:tcPr>
            <w:tcW w:w="1276" w:type="dxa"/>
            <w:tcBorders>
              <w:top w:val="nil"/>
              <w:left w:val="single" w:sz="4" w:space="0" w:color="auto"/>
              <w:bottom w:val="nil"/>
              <w:right w:val="single" w:sz="4" w:space="0" w:color="auto"/>
            </w:tcBorders>
            <w:noWrap/>
            <w:vAlign w:val="center"/>
          </w:tcPr>
          <w:p w14:paraId="41DDB43F" w14:textId="143A3D14"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14,619,589</w:t>
            </w:r>
          </w:p>
        </w:tc>
        <w:tc>
          <w:tcPr>
            <w:tcW w:w="1134" w:type="dxa"/>
            <w:tcBorders>
              <w:top w:val="nil"/>
              <w:left w:val="single" w:sz="4" w:space="0" w:color="auto"/>
              <w:bottom w:val="nil"/>
              <w:right w:val="single" w:sz="4" w:space="0" w:color="auto"/>
            </w:tcBorders>
            <w:noWrap/>
            <w:vAlign w:val="center"/>
          </w:tcPr>
          <w:p w14:paraId="7158AFEC" w14:textId="2795FF00"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10" w:type="dxa"/>
            <w:tcBorders>
              <w:top w:val="nil"/>
              <w:left w:val="single" w:sz="4" w:space="0" w:color="auto"/>
              <w:bottom w:val="nil"/>
              <w:right w:val="single" w:sz="4" w:space="0" w:color="auto"/>
            </w:tcBorders>
            <w:noWrap/>
            <w:vAlign w:val="center"/>
          </w:tcPr>
          <w:p w14:paraId="30A1AD51" w14:textId="4CE5374B"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p>
        </w:tc>
      </w:tr>
      <w:tr w:rsidR="00A32A4F" w:rsidRPr="00B3371C" w14:paraId="0F26A9FE"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42E4F41B" w14:textId="77777777" w:rsidR="00A32A4F" w:rsidRPr="00B3371C" w:rsidRDefault="00A32A4F"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Inversiones Financieras y Otras Provisiones</w:t>
            </w:r>
          </w:p>
        </w:tc>
        <w:tc>
          <w:tcPr>
            <w:tcW w:w="1136" w:type="dxa"/>
            <w:tcBorders>
              <w:top w:val="nil"/>
              <w:left w:val="single" w:sz="4" w:space="0" w:color="auto"/>
              <w:bottom w:val="nil"/>
              <w:right w:val="single" w:sz="4" w:space="0" w:color="auto"/>
            </w:tcBorders>
            <w:noWrap/>
            <w:vAlign w:val="center"/>
          </w:tcPr>
          <w:p w14:paraId="647587FF" w14:textId="49CAA7F3"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13302DD7" w14:textId="74824C08"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0BEF39D3" w14:textId="67F95C2A"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276" w:type="dxa"/>
            <w:tcBorders>
              <w:top w:val="nil"/>
              <w:left w:val="single" w:sz="4" w:space="0" w:color="auto"/>
              <w:bottom w:val="nil"/>
              <w:right w:val="single" w:sz="4" w:space="0" w:color="auto"/>
            </w:tcBorders>
            <w:noWrap/>
            <w:vAlign w:val="center"/>
          </w:tcPr>
          <w:p w14:paraId="738A149D" w14:textId="28D656A5"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1345B762" w14:textId="7E20D43D"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noWrap/>
            <w:vAlign w:val="center"/>
          </w:tcPr>
          <w:p w14:paraId="2B524B7C" w14:textId="2B4BCAF5"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 </w:t>
            </w:r>
          </w:p>
        </w:tc>
      </w:tr>
      <w:tr w:rsidR="00A32A4F" w:rsidRPr="00B3371C" w14:paraId="1621FAB4"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595435DC" w14:textId="77777777" w:rsidR="00A32A4F" w:rsidRPr="00B3371C" w:rsidRDefault="00A32A4F"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 xml:space="preserve">Participaciones y Aportaciones </w:t>
            </w:r>
          </w:p>
        </w:tc>
        <w:tc>
          <w:tcPr>
            <w:tcW w:w="1136" w:type="dxa"/>
            <w:tcBorders>
              <w:top w:val="nil"/>
              <w:left w:val="single" w:sz="4" w:space="0" w:color="auto"/>
              <w:bottom w:val="nil"/>
              <w:right w:val="single" w:sz="4" w:space="0" w:color="auto"/>
            </w:tcBorders>
            <w:noWrap/>
            <w:vAlign w:val="center"/>
          </w:tcPr>
          <w:p w14:paraId="0EA328CB" w14:textId="7D268BEC"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5D373936" w14:textId="13031C83"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2460AE7E" w14:textId="5FC59821"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276" w:type="dxa"/>
            <w:tcBorders>
              <w:top w:val="nil"/>
              <w:left w:val="single" w:sz="4" w:space="0" w:color="auto"/>
              <w:bottom w:val="nil"/>
              <w:right w:val="single" w:sz="4" w:space="0" w:color="auto"/>
            </w:tcBorders>
            <w:noWrap/>
            <w:vAlign w:val="center"/>
          </w:tcPr>
          <w:p w14:paraId="2C12DAD6" w14:textId="145A7D10"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6A620D05" w14:textId="3D0EBAFB"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noWrap/>
            <w:vAlign w:val="center"/>
          </w:tcPr>
          <w:p w14:paraId="15165E07" w14:textId="7B41530A"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 </w:t>
            </w:r>
          </w:p>
        </w:tc>
      </w:tr>
      <w:tr w:rsidR="00A32A4F" w:rsidRPr="00B3371C" w14:paraId="4A5565C5"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309B7BCC" w14:textId="77777777" w:rsidR="00A32A4F" w:rsidRPr="00B3371C" w:rsidRDefault="00A32A4F"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Deuda Pública</w:t>
            </w:r>
          </w:p>
        </w:tc>
        <w:tc>
          <w:tcPr>
            <w:tcW w:w="1136" w:type="dxa"/>
            <w:tcBorders>
              <w:top w:val="nil"/>
              <w:left w:val="nil"/>
              <w:bottom w:val="nil"/>
              <w:right w:val="single" w:sz="4" w:space="0" w:color="auto"/>
            </w:tcBorders>
            <w:noWrap/>
            <w:vAlign w:val="center"/>
          </w:tcPr>
          <w:p w14:paraId="57E9019F" w14:textId="36E7E22D"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0977ED9C" w14:textId="43A46484"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20F019AA" w14:textId="665061B5"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276" w:type="dxa"/>
            <w:tcBorders>
              <w:top w:val="nil"/>
              <w:left w:val="single" w:sz="4" w:space="0" w:color="auto"/>
              <w:bottom w:val="nil"/>
              <w:right w:val="single" w:sz="4" w:space="0" w:color="auto"/>
            </w:tcBorders>
            <w:noWrap/>
            <w:vAlign w:val="center"/>
          </w:tcPr>
          <w:p w14:paraId="36154DA0" w14:textId="74272D94"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6A4FB5CF" w14:textId="5D589B3E"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noWrap/>
            <w:vAlign w:val="center"/>
          </w:tcPr>
          <w:p w14:paraId="5D1A0597" w14:textId="0551E0AE"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 </w:t>
            </w:r>
          </w:p>
        </w:tc>
      </w:tr>
      <w:tr w:rsidR="00A32A4F" w:rsidRPr="00B3371C" w14:paraId="22B7F104" w14:textId="77777777" w:rsidTr="001B15F1">
        <w:trPr>
          <w:trHeight w:val="20"/>
          <w:jc w:val="center"/>
        </w:trPr>
        <w:tc>
          <w:tcPr>
            <w:tcW w:w="1576" w:type="dxa"/>
            <w:tcBorders>
              <w:top w:val="nil"/>
              <w:left w:val="single" w:sz="4" w:space="0" w:color="auto"/>
              <w:bottom w:val="nil"/>
              <w:right w:val="single" w:sz="4" w:space="0" w:color="auto"/>
            </w:tcBorders>
            <w:noWrap/>
          </w:tcPr>
          <w:p w14:paraId="492E1055" w14:textId="77777777" w:rsidR="00A32A4F" w:rsidRPr="00B3371C" w:rsidRDefault="00A32A4F" w:rsidP="00A32A4F">
            <w:pPr>
              <w:pStyle w:val="Texto"/>
              <w:spacing w:before="10" w:after="10" w:line="60" w:lineRule="exact"/>
              <w:ind w:firstLine="0"/>
              <w:rPr>
                <w:rFonts w:ascii="Calibri" w:hAnsi="Calibri" w:cs="Calibri"/>
                <w:sz w:val="16"/>
                <w:szCs w:val="16"/>
                <w:lang w:val="es-MX"/>
              </w:rPr>
            </w:pPr>
          </w:p>
        </w:tc>
        <w:tc>
          <w:tcPr>
            <w:tcW w:w="1136" w:type="dxa"/>
            <w:tcBorders>
              <w:top w:val="nil"/>
              <w:left w:val="single" w:sz="4" w:space="0" w:color="auto"/>
              <w:bottom w:val="nil"/>
              <w:right w:val="single" w:sz="4" w:space="0" w:color="auto"/>
            </w:tcBorders>
            <w:noWrap/>
            <w:vAlign w:val="center"/>
          </w:tcPr>
          <w:p w14:paraId="07355796" w14:textId="701085EB"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vAlign w:val="center"/>
          </w:tcPr>
          <w:p w14:paraId="2127BB5F" w14:textId="26DEF072" w:rsidR="00A32A4F" w:rsidRPr="00B3371C" w:rsidRDefault="00A32A4F" w:rsidP="00A32A4F">
            <w:pPr>
              <w:pStyle w:val="Texto"/>
              <w:spacing w:before="10" w:after="10" w:line="60" w:lineRule="exact"/>
              <w:ind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noWrap/>
            <w:vAlign w:val="center"/>
          </w:tcPr>
          <w:p w14:paraId="246DCCA4" w14:textId="58E34054" w:rsidR="00A32A4F" w:rsidRPr="00B3371C" w:rsidRDefault="00A32A4F" w:rsidP="00A32A4F">
            <w:pPr>
              <w:pStyle w:val="Texto"/>
              <w:spacing w:before="10" w:after="10" w:line="60" w:lineRule="exact"/>
              <w:ind w:firstLine="0"/>
              <w:rPr>
                <w:rFonts w:ascii="Calibri" w:hAnsi="Calibri" w:cs="Calibri"/>
                <w:sz w:val="16"/>
                <w:szCs w:val="16"/>
                <w:lang w:val="es-MX"/>
              </w:rPr>
            </w:pPr>
            <w:r w:rsidRPr="00B3371C">
              <w:rPr>
                <w:rFonts w:ascii="Calibri" w:hAnsi="Calibri" w:cs="Calibri"/>
                <w:color w:val="000000"/>
                <w:sz w:val="16"/>
                <w:szCs w:val="16"/>
              </w:rPr>
              <w:t> </w:t>
            </w:r>
          </w:p>
        </w:tc>
        <w:tc>
          <w:tcPr>
            <w:tcW w:w="1276" w:type="dxa"/>
            <w:tcBorders>
              <w:top w:val="nil"/>
              <w:left w:val="single" w:sz="4" w:space="0" w:color="auto"/>
              <w:bottom w:val="nil"/>
              <w:right w:val="single" w:sz="4" w:space="0" w:color="auto"/>
            </w:tcBorders>
            <w:noWrap/>
            <w:vAlign w:val="center"/>
          </w:tcPr>
          <w:p w14:paraId="23507D6E" w14:textId="0B7C1DDD" w:rsidR="00A32A4F" w:rsidRPr="00B3371C" w:rsidRDefault="00A32A4F" w:rsidP="00A32A4F">
            <w:pPr>
              <w:pStyle w:val="Texto"/>
              <w:spacing w:before="10" w:after="10" w:line="60" w:lineRule="exact"/>
              <w:ind w:firstLine="0"/>
              <w:rPr>
                <w:rFonts w:ascii="Calibri" w:hAnsi="Calibri" w:cs="Calibri"/>
                <w:sz w:val="16"/>
                <w:szCs w:val="16"/>
                <w:lang w:val="es-MX"/>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noWrap/>
            <w:vAlign w:val="center"/>
          </w:tcPr>
          <w:p w14:paraId="61E8B43C" w14:textId="33925B70" w:rsidR="00A32A4F" w:rsidRPr="00B3371C" w:rsidRDefault="00A32A4F" w:rsidP="00A32A4F">
            <w:pPr>
              <w:pStyle w:val="Texto"/>
              <w:spacing w:before="10" w:after="10" w:line="60" w:lineRule="exact"/>
              <w:ind w:firstLine="0"/>
              <w:rPr>
                <w:rFonts w:ascii="Calibri" w:hAnsi="Calibri" w:cs="Calibri"/>
                <w:sz w:val="16"/>
                <w:szCs w:val="16"/>
                <w:lang w:val="es-MX"/>
              </w:rPr>
            </w:pPr>
            <w:r w:rsidRPr="00B3371C">
              <w:rPr>
                <w:rFonts w:ascii="Calibri" w:hAnsi="Calibri" w:cs="Calibri"/>
                <w:color w:val="000000"/>
                <w:sz w:val="16"/>
                <w:szCs w:val="16"/>
              </w:rPr>
              <w:t> </w:t>
            </w:r>
          </w:p>
        </w:tc>
        <w:tc>
          <w:tcPr>
            <w:tcW w:w="1110" w:type="dxa"/>
            <w:tcBorders>
              <w:top w:val="nil"/>
              <w:left w:val="single" w:sz="4" w:space="0" w:color="auto"/>
              <w:bottom w:val="nil"/>
              <w:right w:val="single" w:sz="4" w:space="0" w:color="auto"/>
            </w:tcBorders>
            <w:noWrap/>
            <w:vAlign w:val="center"/>
          </w:tcPr>
          <w:p w14:paraId="299A6240" w14:textId="31252E8E" w:rsidR="00A32A4F" w:rsidRPr="00B3371C" w:rsidRDefault="00A32A4F" w:rsidP="00A32A4F">
            <w:pPr>
              <w:pStyle w:val="Texto"/>
              <w:spacing w:before="10" w:after="10" w:line="60" w:lineRule="exact"/>
              <w:ind w:firstLine="0"/>
              <w:rPr>
                <w:rFonts w:ascii="Calibri" w:hAnsi="Calibri" w:cs="Calibri"/>
                <w:sz w:val="16"/>
                <w:szCs w:val="16"/>
                <w:lang w:val="es-MX"/>
              </w:rPr>
            </w:pPr>
            <w:r w:rsidRPr="00B3371C">
              <w:rPr>
                <w:rFonts w:ascii="Calibri" w:hAnsi="Calibri" w:cs="Calibri"/>
                <w:color w:val="000000"/>
                <w:sz w:val="16"/>
                <w:szCs w:val="16"/>
              </w:rPr>
              <w:t> </w:t>
            </w:r>
          </w:p>
        </w:tc>
      </w:tr>
      <w:tr w:rsidR="00A32A4F" w:rsidRPr="00B3371C" w14:paraId="12DBC43F"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05A5F009" w14:textId="77777777" w:rsidR="00A32A4F" w:rsidRPr="00B3371C" w:rsidRDefault="00A32A4F" w:rsidP="006F712D">
            <w:pPr>
              <w:pStyle w:val="Texto"/>
              <w:numPr>
                <w:ilvl w:val="0"/>
                <w:numId w:val="22"/>
              </w:numPr>
              <w:spacing w:before="10" w:after="10" w:line="240" w:lineRule="auto"/>
              <w:ind w:left="209" w:hanging="142"/>
              <w:rPr>
                <w:rFonts w:ascii="Calibri" w:hAnsi="Calibri" w:cs="Calibri"/>
                <w:b/>
                <w:bCs/>
                <w:sz w:val="16"/>
                <w:szCs w:val="16"/>
                <w:lang w:val="es-MX"/>
              </w:rPr>
            </w:pPr>
            <w:r w:rsidRPr="00B3371C">
              <w:rPr>
                <w:rFonts w:ascii="Calibri" w:hAnsi="Calibri" w:cs="Calibri"/>
                <w:b/>
                <w:bCs/>
                <w:sz w:val="16"/>
                <w:szCs w:val="16"/>
                <w:lang w:val="es-MX"/>
              </w:rPr>
              <w:t>Gasto Etiquetado (2=A+B+C+D+E+F+G+H+I)</w:t>
            </w:r>
          </w:p>
        </w:tc>
        <w:tc>
          <w:tcPr>
            <w:tcW w:w="1136" w:type="dxa"/>
            <w:tcBorders>
              <w:top w:val="nil"/>
              <w:left w:val="single" w:sz="4" w:space="0" w:color="auto"/>
              <w:bottom w:val="nil"/>
              <w:right w:val="single" w:sz="4" w:space="0" w:color="auto"/>
            </w:tcBorders>
            <w:noWrap/>
            <w:vAlign w:val="center"/>
          </w:tcPr>
          <w:p w14:paraId="49F64AFB" w14:textId="0CB7E141"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67,709,953</w:t>
            </w:r>
          </w:p>
        </w:tc>
        <w:tc>
          <w:tcPr>
            <w:tcW w:w="1134" w:type="dxa"/>
            <w:tcBorders>
              <w:top w:val="nil"/>
              <w:left w:val="single" w:sz="4" w:space="0" w:color="auto"/>
              <w:bottom w:val="nil"/>
              <w:right w:val="single" w:sz="4" w:space="0" w:color="auto"/>
            </w:tcBorders>
            <w:vAlign w:val="center"/>
          </w:tcPr>
          <w:p w14:paraId="58850140" w14:textId="51BB1224"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75,998,242</w:t>
            </w:r>
          </w:p>
        </w:tc>
        <w:tc>
          <w:tcPr>
            <w:tcW w:w="1134" w:type="dxa"/>
            <w:tcBorders>
              <w:top w:val="nil"/>
              <w:left w:val="single" w:sz="4" w:space="0" w:color="auto"/>
              <w:bottom w:val="nil"/>
              <w:right w:val="single" w:sz="4" w:space="0" w:color="auto"/>
            </w:tcBorders>
            <w:noWrap/>
            <w:vAlign w:val="center"/>
          </w:tcPr>
          <w:p w14:paraId="08A7647E" w14:textId="0C4BF1B9"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135,456,710</w:t>
            </w:r>
          </w:p>
        </w:tc>
        <w:tc>
          <w:tcPr>
            <w:tcW w:w="1276" w:type="dxa"/>
            <w:tcBorders>
              <w:top w:val="nil"/>
              <w:left w:val="single" w:sz="4" w:space="0" w:color="auto"/>
              <w:bottom w:val="nil"/>
              <w:right w:val="single" w:sz="4" w:space="0" w:color="auto"/>
            </w:tcBorders>
            <w:noWrap/>
            <w:vAlign w:val="center"/>
          </w:tcPr>
          <w:p w14:paraId="18C6D911" w14:textId="7DE616AD"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58,362,947</w:t>
            </w:r>
          </w:p>
        </w:tc>
        <w:tc>
          <w:tcPr>
            <w:tcW w:w="1134" w:type="dxa"/>
            <w:tcBorders>
              <w:top w:val="nil"/>
              <w:left w:val="single" w:sz="4" w:space="0" w:color="auto"/>
              <w:bottom w:val="nil"/>
              <w:right w:val="single" w:sz="4" w:space="0" w:color="auto"/>
            </w:tcBorders>
            <w:noWrap/>
            <w:vAlign w:val="center"/>
          </w:tcPr>
          <w:p w14:paraId="1F8229DC" w14:textId="5FB97551"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62,023,610</w:t>
            </w:r>
          </w:p>
        </w:tc>
        <w:tc>
          <w:tcPr>
            <w:tcW w:w="1110" w:type="dxa"/>
            <w:tcBorders>
              <w:top w:val="nil"/>
              <w:left w:val="single" w:sz="4" w:space="0" w:color="auto"/>
              <w:bottom w:val="nil"/>
              <w:right w:val="single" w:sz="4" w:space="0" w:color="auto"/>
            </w:tcBorders>
            <w:noWrap/>
            <w:vAlign w:val="center"/>
          </w:tcPr>
          <w:p w14:paraId="2FA61E0E" w14:textId="61C14B94"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56,412,845</w:t>
            </w:r>
          </w:p>
        </w:tc>
      </w:tr>
      <w:tr w:rsidR="00A32A4F" w:rsidRPr="00B3371C" w14:paraId="22936947"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14047177" w14:textId="77777777" w:rsidR="00A32A4F" w:rsidRPr="00B3371C" w:rsidRDefault="00A32A4F"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Servicios Personales</w:t>
            </w:r>
          </w:p>
        </w:tc>
        <w:tc>
          <w:tcPr>
            <w:tcW w:w="1136" w:type="dxa"/>
            <w:tcBorders>
              <w:top w:val="nil"/>
              <w:left w:val="single" w:sz="4" w:space="0" w:color="auto"/>
              <w:bottom w:val="nil"/>
              <w:right w:val="single" w:sz="4" w:space="0" w:color="auto"/>
            </w:tcBorders>
            <w:noWrap/>
            <w:vAlign w:val="center"/>
          </w:tcPr>
          <w:p w14:paraId="0981AE23" w14:textId="29F5DD97" w:rsidR="00A32A4F" w:rsidRPr="00B3371C" w:rsidRDefault="00A32A4F" w:rsidP="00A32A4F">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38EB913C" w14:textId="10B3C8EC" w:rsidR="00A32A4F"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970,874</w:t>
            </w:r>
          </w:p>
        </w:tc>
        <w:tc>
          <w:tcPr>
            <w:tcW w:w="1134" w:type="dxa"/>
            <w:tcBorders>
              <w:top w:val="nil"/>
              <w:left w:val="single" w:sz="4" w:space="0" w:color="auto"/>
              <w:bottom w:val="nil"/>
              <w:right w:val="single" w:sz="4" w:space="0" w:color="auto"/>
            </w:tcBorders>
            <w:noWrap/>
            <w:vAlign w:val="center"/>
          </w:tcPr>
          <w:p w14:paraId="4F022844" w14:textId="018DD330"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2,123,785</w:t>
            </w:r>
          </w:p>
        </w:tc>
        <w:tc>
          <w:tcPr>
            <w:tcW w:w="1276" w:type="dxa"/>
            <w:tcBorders>
              <w:top w:val="nil"/>
              <w:left w:val="single" w:sz="4" w:space="0" w:color="auto"/>
              <w:bottom w:val="nil"/>
              <w:right w:val="single" w:sz="4" w:space="0" w:color="auto"/>
            </w:tcBorders>
            <w:noWrap/>
            <w:vAlign w:val="center"/>
          </w:tcPr>
          <w:p w14:paraId="20CF9158" w14:textId="76144424"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2,388,460</w:t>
            </w:r>
          </w:p>
        </w:tc>
        <w:tc>
          <w:tcPr>
            <w:tcW w:w="1134" w:type="dxa"/>
            <w:tcBorders>
              <w:top w:val="nil"/>
              <w:left w:val="single" w:sz="4" w:space="0" w:color="auto"/>
              <w:bottom w:val="nil"/>
              <w:right w:val="single" w:sz="4" w:space="0" w:color="auto"/>
            </w:tcBorders>
            <w:noWrap/>
            <w:vAlign w:val="center"/>
          </w:tcPr>
          <w:p w14:paraId="5607B23C" w14:textId="14602B37"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761,250</w:t>
            </w:r>
          </w:p>
        </w:tc>
        <w:tc>
          <w:tcPr>
            <w:tcW w:w="1110" w:type="dxa"/>
            <w:tcBorders>
              <w:top w:val="nil"/>
              <w:left w:val="single" w:sz="4" w:space="0" w:color="auto"/>
              <w:bottom w:val="nil"/>
              <w:right w:val="single" w:sz="4" w:space="0" w:color="auto"/>
            </w:tcBorders>
            <w:noWrap/>
            <w:vAlign w:val="center"/>
          </w:tcPr>
          <w:p w14:paraId="3C83AD12" w14:textId="1837C9E0" w:rsidR="00A32A4F" w:rsidRPr="00B3371C" w:rsidRDefault="00A32A4F" w:rsidP="00A32A4F">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r>
      <w:tr w:rsidR="00211171" w:rsidRPr="00B3371C" w14:paraId="232D90EF"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0C3A9393" w14:textId="77777777" w:rsidR="00211171" w:rsidRPr="00B3371C" w:rsidRDefault="00211171" w:rsidP="00211171">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Materiales y Suministros</w:t>
            </w:r>
          </w:p>
        </w:tc>
        <w:tc>
          <w:tcPr>
            <w:tcW w:w="1136" w:type="dxa"/>
            <w:tcBorders>
              <w:top w:val="nil"/>
              <w:left w:val="single" w:sz="4" w:space="0" w:color="auto"/>
              <w:bottom w:val="nil"/>
              <w:right w:val="single" w:sz="4" w:space="0" w:color="auto"/>
            </w:tcBorders>
            <w:noWrap/>
            <w:vAlign w:val="center"/>
          </w:tcPr>
          <w:p w14:paraId="3E3C2C85" w14:textId="7FEC7F3A" w:rsidR="00211171" w:rsidRPr="00B3371C" w:rsidRDefault="00211171" w:rsidP="00211171">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15,307,327</w:t>
            </w:r>
          </w:p>
        </w:tc>
        <w:tc>
          <w:tcPr>
            <w:tcW w:w="1134" w:type="dxa"/>
            <w:tcBorders>
              <w:top w:val="nil"/>
              <w:left w:val="single" w:sz="4" w:space="0" w:color="auto"/>
              <w:bottom w:val="nil"/>
              <w:right w:val="single" w:sz="4" w:space="0" w:color="auto"/>
            </w:tcBorders>
            <w:vAlign w:val="center"/>
          </w:tcPr>
          <w:p w14:paraId="782E934C" w14:textId="5C2FB10B" w:rsidR="00211171" w:rsidRPr="00B3371C" w:rsidRDefault="00211171" w:rsidP="00211171">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27,212,834</w:t>
            </w:r>
          </w:p>
        </w:tc>
        <w:tc>
          <w:tcPr>
            <w:tcW w:w="1134" w:type="dxa"/>
            <w:tcBorders>
              <w:top w:val="nil"/>
              <w:left w:val="single" w:sz="4" w:space="0" w:color="auto"/>
              <w:bottom w:val="nil"/>
              <w:right w:val="single" w:sz="4" w:space="0" w:color="auto"/>
            </w:tcBorders>
            <w:noWrap/>
            <w:vAlign w:val="center"/>
          </w:tcPr>
          <w:p w14:paraId="2584B40C" w14:textId="402F7880"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23,720,424</w:t>
            </w:r>
          </w:p>
        </w:tc>
        <w:tc>
          <w:tcPr>
            <w:tcW w:w="1276" w:type="dxa"/>
            <w:tcBorders>
              <w:top w:val="nil"/>
              <w:left w:val="single" w:sz="4" w:space="0" w:color="auto"/>
              <w:bottom w:val="nil"/>
              <w:right w:val="single" w:sz="4" w:space="0" w:color="auto"/>
            </w:tcBorders>
            <w:noWrap/>
            <w:vAlign w:val="center"/>
          </w:tcPr>
          <w:p w14:paraId="6EFC0001" w14:textId="407B375D"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15,055,737</w:t>
            </w:r>
          </w:p>
        </w:tc>
        <w:tc>
          <w:tcPr>
            <w:tcW w:w="1134" w:type="dxa"/>
            <w:tcBorders>
              <w:top w:val="nil"/>
              <w:left w:val="single" w:sz="4" w:space="0" w:color="auto"/>
              <w:bottom w:val="nil"/>
              <w:right w:val="single" w:sz="4" w:space="0" w:color="auto"/>
            </w:tcBorders>
            <w:noWrap/>
            <w:vAlign w:val="center"/>
          </w:tcPr>
          <w:p w14:paraId="549929C9" w14:textId="1136E6F8"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4,852,583</w:t>
            </w:r>
          </w:p>
        </w:tc>
        <w:tc>
          <w:tcPr>
            <w:tcW w:w="1110" w:type="dxa"/>
            <w:tcBorders>
              <w:top w:val="nil"/>
              <w:left w:val="single" w:sz="4" w:space="0" w:color="auto"/>
              <w:bottom w:val="nil"/>
              <w:right w:val="single" w:sz="4" w:space="0" w:color="auto"/>
            </w:tcBorders>
            <w:noWrap/>
            <w:vAlign w:val="center"/>
          </w:tcPr>
          <w:p w14:paraId="74956AC2" w14:textId="5949C7A4"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4,858,118</w:t>
            </w:r>
          </w:p>
        </w:tc>
      </w:tr>
      <w:tr w:rsidR="00211171" w:rsidRPr="00B3371C" w14:paraId="4E90E0E3"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261DEF6D" w14:textId="77777777" w:rsidR="00211171" w:rsidRPr="00B3371C" w:rsidRDefault="00211171" w:rsidP="00211171">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Servicios Generales</w:t>
            </w:r>
          </w:p>
        </w:tc>
        <w:tc>
          <w:tcPr>
            <w:tcW w:w="1136" w:type="dxa"/>
            <w:tcBorders>
              <w:top w:val="nil"/>
              <w:left w:val="single" w:sz="4" w:space="0" w:color="auto"/>
              <w:bottom w:val="nil"/>
              <w:right w:val="single" w:sz="4" w:space="0" w:color="auto"/>
            </w:tcBorders>
            <w:noWrap/>
            <w:vAlign w:val="center"/>
          </w:tcPr>
          <w:p w14:paraId="6576F0D4" w14:textId="731950F9" w:rsidR="00211171" w:rsidRPr="00B3371C" w:rsidRDefault="00211171" w:rsidP="00211171">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12,478,888</w:t>
            </w:r>
          </w:p>
        </w:tc>
        <w:tc>
          <w:tcPr>
            <w:tcW w:w="1134" w:type="dxa"/>
            <w:tcBorders>
              <w:top w:val="nil"/>
              <w:left w:val="single" w:sz="4" w:space="0" w:color="auto"/>
              <w:bottom w:val="nil"/>
              <w:right w:val="single" w:sz="4" w:space="0" w:color="auto"/>
            </w:tcBorders>
            <w:vAlign w:val="center"/>
          </w:tcPr>
          <w:p w14:paraId="7EDDB334" w14:textId="2CA7CC63" w:rsidR="00211171" w:rsidRPr="00B3371C" w:rsidRDefault="00211171" w:rsidP="00211171">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17,502,833</w:t>
            </w:r>
          </w:p>
        </w:tc>
        <w:tc>
          <w:tcPr>
            <w:tcW w:w="1134" w:type="dxa"/>
            <w:tcBorders>
              <w:top w:val="nil"/>
              <w:left w:val="single" w:sz="4" w:space="0" w:color="auto"/>
              <w:bottom w:val="nil"/>
              <w:right w:val="single" w:sz="4" w:space="0" w:color="auto"/>
            </w:tcBorders>
            <w:noWrap/>
            <w:vAlign w:val="center"/>
          </w:tcPr>
          <w:p w14:paraId="1F01D2C1" w14:textId="2DD5D1C8"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18,083,215</w:t>
            </w:r>
          </w:p>
        </w:tc>
        <w:tc>
          <w:tcPr>
            <w:tcW w:w="1276" w:type="dxa"/>
            <w:tcBorders>
              <w:top w:val="nil"/>
              <w:left w:val="single" w:sz="4" w:space="0" w:color="auto"/>
              <w:bottom w:val="nil"/>
              <w:right w:val="single" w:sz="4" w:space="0" w:color="auto"/>
            </w:tcBorders>
            <w:noWrap/>
            <w:vAlign w:val="center"/>
          </w:tcPr>
          <w:p w14:paraId="23FEF282" w14:textId="66AAEAF2"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11,110,930</w:t>
            </w:r>
          </w:p>
        </w:tc>
        <w:tc>
          <w:tcPr>
            <w:tcW w:w="1134" w:type="dxa"/>
            <w:tcBorders>
              <w:top w:val="nil"/>
              <w:left w:val="single" w:sz="4" w:space="0" w:color="auto"/>
              <w:bottom w:val="nil"/>
              <w:right w:val="single" w:sz="4" w:space="0" w:color="auto"/>
            </w:tcBorders>
            <w:noWrap/>
            <w:vAlign w:val="center"/>
          </w:tcPr>
          <w:p w14:paraId="06AA2824" w14:textId="2ADAD767"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3,778,650</w:t>
            </w:r>
          </w:p>
        </w:tc>
        <w:tc>
          <w:tcPr>
            <w:tcW w:w="1110" w:type="dxa"/>
            <w:tcBorders>
              <w:top w:val="nil"/>
              <w:left w:val="single" w:sz="4" w:space="0" w:color="auto"/>
              <w:bottom w:val="nil"/>
              <w:right w:val="single" w:sz="4" w:space="0" w:color="auto"/>
            </w:tcBorders>
            <w:noWrap/>
            <w:vAlign w:val="center"/>
          </w:tcPr>
          <w:p w14:paraId="54940BAD" w14:textId="159E45CD"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3,000,000</w:t>
            </w:r>
          </w:p>
        </w:tc>
      </w:tr>
      <w:tr w:rsidR="00211171" w:rsidRPr="00B3371C" w14:paraId="0213DA9E"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271033AA" w14:textId="77777777" w:rsidR="00211171" w:rsidRPr="00B3371C" w:rsidRDefault="00211171" w:rsidP="00211171">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Transferencias, Asignaciones, Subsidios y Otras Ayudas</w:t>
            </w:r>
          </w:p>
        </w:tc>
        <w:tc>
          <w:tcPr>
            <w:tcW w:w="1136" w:type="dxa"/>
            <w:tcBorders>
              <w:top w:val="nil"/>
              <w:left w:val="single" w:sz="4" w:space="0" w:color="auto"/>
              <w:bottom w:val="nil"/>
              <w:right w:val="single" w:sz="4" w:space="0" w:color="auto"/>
            </w:tcBorders>
            <w:noWrap/>
            <w:vAlign w:val="center"/>
          </w:tcPr>
          <w:p w14:paraId="339ADA60" w14:textId="321AB248" w:rsidR="00211171" w:rsidRPr="00B3371C" w:rsidRDefault="00211171" w:rsidP="00211171">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5DF5D4AB" w14:textId="3C58C031" w:rsidR="00211171" w:rsidRPr="00B3371C" w:rsidRDefault="00211171" w:rsidP="00211171">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noWrap/>
            <w:vAlign w:val="center"/>
          </w:tcPr>
          <w:p w14:paraId="56B851A4" w14:textId="1A30D205"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276" w:type="dxa"/>
            <w:tcBorders>
              <w:top w:val="nil"/>
              <w:left w:val="single" w:sz="4" w:space="0" w:color="auto"/>
              <w:bottom w:val="nil"/>
              <w:right w:val="single" w:sz="4" w:space="0" w:color="auto"/>
            </w:tcBorders>
            <w:noWrap/>
            <w:vAlign w:val="center"/>
          </w:tcPr>
          <w:p w14:paraId="7820E654" w14:textId="7B2B7EA1"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noWrap/>
            <w:vAlign w:val="center"/>
          </w:tcPr>
          <w:p w14:paraId="213117FB" w14:textId="4AC711A9"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noWrap/>
            <w:vAlign w:val="center"/>
          </w:tcPr>
          <w:p w14:paraId="700EC7CC" w14:textId="3805D3D9"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r>
      <w:tr w:rsidR="00211171" w:rsidRPr="00B3371C" w14:paraId="50B60C37"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4EB69C77" w14:textId="77777777" w:rsidR="00211171" w:rsidRPr="00B3371C" w:rsidRDefault="00211171" w:rsidP="00211171">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Bienes Muebles, Inmuebles e Intangibles</w:t>
            </w:r>
          </w:p>
        </w:tc>
        <w:tc>
          <w:tcPr>
            <w:tcW w:w="1136" w:type="dxa"/>
            <w:tcBorders>
              <w:top w:val="nil"/>
              <w:left w:val="single" w:sz="4" w:space="0" w:color="auto"/>
              <w:bottom w:val="nil"/>
              <w:right w:val="single" w:sz="4" w:space="0" w:color="auto"/>
            </w:tcBorders>
            <w:noWrap/>
            <w:vAlign w:val="center"/>
          </w:tcPr>
          <w:p w14:paraId="4E9D5C7F" w14:textId="4AC35634" w:rsidR="00211171" w:rsidRPr="00B3371C" w:rsidRDefault="00211171" w:rsidP="00211171">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39,923,738</w:t>
            </w:r>
          </w:p>
        </w:tc>
        <w:tc>
          <w:tcPr>
            <w:tcW w:w="1134" w:type="dxa"/>
            <w:tcBorders>
              <w:top w:val="nil"/>
              <w:left w:val="single" w:sz="4" w:space="0" w:color="auto"/>
              <w:bottom w:val="nil"/>
              <w:right w:val="single" w:sz="4" w:space="0" w:color="auto"/>
            </w:tcBorders>
            <w:vAlign w:val="center"/>
          </w:tcPr>
          <w:p w14:paraId="204C99A6" w14:textId="33D1E38E" w:rsidR="00211171" w:rsidRPr="00B3371C" w:rsidRDefault="00211171" w:rsidP="00211171">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30,311,701</w:t>
            </w:r>
          </w:p>
        </w:tc>
        <w:tc>
          <w:tcPr>
            <w:tcW w:w="1134" w:type="dxa"/>
            <w:tcBorders>
              <w:top w:val="nil"/>
              <w:left w:val="single" w:sz="4" w:space="0" w:color="auto"/>
              <w:bottom w:val="nil"/>
              <w:right w:val="single" w:sz="4" w:space="0" w:color="auto"/>
            </w:tcBorders>
            <w:noWrap/>
            <w:vAlign w:val="center"/>
          </w:tcPr>
          <w:p w14:paraId="05F247C3" w14:textId="3AEC8F92"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41,089,187</w:t>
            </w:r>
          </w:p>
        </w:tc>
        <w:tc>
          <w:tcPr>
            <w:tcW w:w="1276" w:type="dxa"/>
            <w:tcBorders>
              <w:top w:val="nil"/>
              <w:left w:val="single" w:sz="4" w:space="0" w:color="auto"/>
              <w:bottom w:val="nil"/>
              <w:right w:val="single" w:sz="4" w:space="0" w:color="auto"/>
            </w:tcBorders>
            <w:noWrap/>
            <w:vAlign w:val="center"/>
          </w:tcPr>
          <w:p w14:paraId="3AB7AC3A" w14:textId="5C2D3F96"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16,807,820</w:t>
            </w:r>
          </w:p>
        </w:tc>
        <w:tc>
          <w:tcPr>
            <w:tcW w:w="1134" w:type="dxa"/>
            <w:tcBorders>
              <w:top w:val="nil"/>
              <w:left w:val="single" w:sz="4" w:space="0" w:color="auto"/>
              <w:bottom w:val="nil"/>
              <w:right w:val="single" w:sz="4" w:space="0" w:color="auto"/>
            </w:tcBorders>
            <w:noWrap/>
            <w:vAlign w:val="center"/>
          </w:tcPr>
          <w:p w14:paraId="3357033D" w14:textId="01531CCF"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12,265,696</w:t>
            </w:r>
          </w:p>
        </w:tc>
        <w:tc>
          <w:tcPr>
            <w:tcW w:w="1110" w:type="dxa"/>
            <w:tcBorders>
              <w:top w:val="nil"/>
              <w:left w:val="single" w:sz="4" w:space="0" w:color="auto"/>
              <w:bottom w:val="nil"/>
              <w:right w:val="single" w:sz="4" w:space="0" w:color="auto"/>
            </w:tcBorders>
            <w:noWrap/>
            <w:vAlign w:val="center"/>
          </w:tcPr>
          <w:p w14:paraId="7E9FBA2B" w14:textId="6C37716E" w:rsidR="00211171" w:rsidRPr="00B3371C" w:rsidRDefault="00211171" w:rsidP="00211171">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48,554,727</w:t>
            </w:r>
          </w:p>
        </w:tc>
      </w:tr>
      <w:tr w:rsidR="00D2183C" w:rsidRPr="00B3371C" w14:paraId="2998F038"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72FF78E9" w14:textId="77777777" w:rsidR="00D2183C" w:rsidRPr="00B3371C" w:rsidRDefault="00D2183C"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Inversión Pública</w:t>
            </w:r>
          </w:p>
        </w:tc>
        <w:tc>
          <w:tcPr>
            <w:tcW w:w="1136" w:type="dxa"/>
            <w:tcBorders>
              <w:top w:val="nil"/>
              <w:left w:val="single" w:sz="4" w:space="0" w:color="auto"/>
              <w:bottom w:val="nil"/>
              <w:right w:val="single" w:sz="4" w:space="0" w:color="auto"/>
            </w:tcBorders>
            <w:noWrap/>
            <w:vAlign w:val="center"/>
          </w:tcPr>
          <w:p w14:paraId="4DCE882B" w14:textId="403D1E6B" w:rsidR="00D2183C" w:rsidRPr="00B3371C" w:rsidRDefault="00D2183C" w:rsidP="00D2183C">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vAlign w:val="center"/>
          </w:tcPr>
          <w:p w14:paraId="2003810F" w14:textId="16138A91" w:rsidR="00D2183C" w:rsidRPr="00B3371C" w:rsidRDefault="00D2183C" w:rsidP="00D2183C">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w:t>
            </w:r>
          </w:p>
        </w:tc>
        <w:tc>
          <w:tcPr>
            <w:tcW w:w="1134" w:type="dxa"/>
            <w:tcBorders>
              <w:top w:val="nil"/>
              <w:left w:val="single" w:sz="4" w:space="0" w:color="auto"/>
              <w:bottom w:val="nil"/>
              <w:right w:val="single" w:sz="4" w:space="0" w:color="auto"/>
            </w:tcBorders>
            <w:noWrap/>
            <w:vAlign w:val="center"/>
          </w:tcPr>
          <w:p w14:paraId="074AA77A" w14:textId="35AF4554" w:rsidR="00D2183C" w:rsidRPr="00B3371C" w:rsidRDefault="00D2183C" w:rsidP="00D2183C">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50,440,098</w:t>
            </w:r>
          </w:p>
        </w:tc>
        <w:tc>
          <w:tcPr>
            <w:tcW w:w="1276" w:type="dxa"/>
            <w:tcBorders>
              <w:top w:val="nil"/>
              <w:left w:val="single" w:sz="4" w:space="0" w:color="auto"/>
              <w:bottom w:val="nil"/>
              <w:right w:val="single" w:sz="4" w:space="0" w:color="auto"/>
            </w:tcBorders>
            <w:noWrap/>
            <w:vAlign w:val="center"/>
          </w:tcPr>
          <w:p w14:paraId="56079C3B" w14:textId="3E10E900" w:rsidR="00D2183C" w:rsidRPr="00B3371C" w:rsidRDefault="00D2183C" w:rsidP="00D2183C">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13,000,000</w:t>
            </w:r>
          </w:p>
        </w:tc>
        <w:tc>
          <w:tcPr>
            <w:tcW w:w="1134" w:type="dxa"/>
            <w:tcBorders>
              <w:top w:val="nil"/>
              <w:left w:val="single" w:sz="4" w:space="0" w:color="auto"/>
              <w:bottom w:val="nil"/>
              <w:right w:val="single" w:sz="4" w:space="0" w:color="auto"/>
            </w:tcBorders>
            <w:noWrap/>
            <w:vAlign w:val="center"/>
          </w:tcPr>
          <w:p w14:paraId="7D016403" w14:textId="62CA6D43" w:rsidR="00D2183C" w:rsidRPr="00B3371C" w:rsidRDefault="00D2183C" w:rsidP="00D2183C">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40,365,431 </w:t>
            </w:r>
          </w:p>
        </w:tc>
        <w:tc>
          <w:tcPr>
            <w:tcW w:w="1110" w:type="dxa"/>
            <w:tcBorders>
              <w:top w:val="nil"/>
              <w:left w:val="single" w:sz="4" w:space="0" w:color="auto"/>
              <w:bottom w:val="nil"/>
              <w:right w:val="single" w:sz="4" w:space="0" w:color="auto"/>
            </w:tcBorders>
            <w:noWrap/>
            <w:vAlign w:val="center"/>
          </w:tcPr>
          <w:p w14:paraId="37BEB0FF" w14:textId="69E0D527" w:rsidR="00D2183C" w:rsidRPr="00B3371C" w:rsidRDefault="00D2183C" w:rsidP="00D2183C">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w:t>
            </w:r>
          </w:p>
        </w:tc>
      </w:tr>
      <w:tr w:rsidR="005B1E94" w:rsidRPr="00B3371C" w14:paraId="7FEED76D"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6B44560E" w14:textId="77777777" w:rsidR="005B1E94" w:rsidRPr="00B3371C" w:rsidRDefault="005B1E94"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Inversiones Financieras y Otras Provisiones</w:t>
            </w:r>
          </w:p>
        </w:tc>
        <w:tc>
          <w:tcPr>
            <w:tcW w:w="1136" w:type="dxa"/>
            <w:tcBorders>
              <w:top w:val="nil"/>
              <w:left w:val="single" w:sz="4" w:space="0" w:color="auto"/>
              <w:bottom w:val="nil"/>
              <w:right w:val="single" w:sz="4" w:space="0" w:color="auto"/>
            </w:tcBorders>
            <w:noWrap/>
            <w:vAlign w:val="center"/>
          </w:tcPr>
          <w:p w14:paraId="37A63C64" w14:textId="776EB916" w:rsidR="005B1E94" w:rsidRPr="00B3371C" w:rsidRDefault="005B1E94" w:rsidP="005B1E94">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1FE0A4C3" w14:textId="644849E1" w:rsidR="005B1E94" w:rsidRPr="00B3371C" w:rsidRDefault="005B1E94" w:rsidP="005B1E94">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7F6791FB" w14:textId="7792EDEA"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276" w:type="dxa"/>
            <w:tcBorders>
              <w:top w:val="nil"/>
              <w:left w:val="single" w:sz="4" w:space="0" w:color="auto"/>
              <w:bottom w:val="nil"/>
              <w:right w:val="single" w:sz="4" w:space="0" w:color="auto"/>
            </w:tcBorders>
            <w:noWrap/>
            <w:vAlign w:val="center"/>
          </w:tcPr>
          <w:p w14:paraId="4358393A" w14:textId="4CF5E4E6"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2A984767" w14:textId="32E87C49"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noWrap/>
            <w:vAlign w:val="center"/>
          </w:tcPr>
          <w:p w14:paraId="7DE61CE1" w14:textId="1B90F06E"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5B1E94" w:rsidRPr="00B3371C" w14:paraId="086D4DDA"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08CB5BD3" w14:textId="77777777" w:rsidR="005B1E94" w:rsidRPr="00B3371C" w:rsidRDefault="005B1E94"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Participaciones y Aportaciones</w:t>
            </w:r>
          </w:p>
        </w:tc>
        <w:tc>
          <w:tcPr>
            <w:tcW w:w="1136" w:type="dxa"/>
            <w:tcBorders>
              <w:top w:val="nil"/>
              <w:left w:val="single" w:sz="4" w:space="0" w:color="auto"/>
              <w:bottom w:val="nil"/>
              <w:right w:val="single" w:sz="4" w:space="0" w:color="auto"/>
            </w:tcBorders>
            <w:noWrap/>
            <w:vAlign w:val="center"/>
          </w:tcPr>
          <w:p w14:paraId="7C8E5E6D" w14:textId="146AF675" w:rsidR="005B1E94" w:rsidRPr="00B3371C" w:rsidRDefault="005B1E94" w:rsidP="005B1E94">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72992983" w14:textId="7C9177F4" w:rsidR="005B1E94" w:rsidRPr="00B3371C" w:rsidRDefault="005B1E94" w:rsidP="005B1E94">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7CC98550" w14:textId="543B283B"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276" w:type="dxa"/>
            <w:tcBorders>
              <w:top w:val="nil"/>
              <w:left w:val="single" w:sz="4" w:space="0" w:color="auto"/>
              <w:bottom w:val="nil"/>
              <w:right w:val="single" w:sz="4" w:space="0" w:color="auto"/>
            </w:tcBorders>
            <w:noWrap/>
            <w:vAlign w:val="center"/>
          </w:tcPr>
          <w:p w14:paraId="5A0C48DE" w14:textId="535B2B87"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245461C3" w14:textId="38D1907E"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noWrap/>
            <w:vAlign w:val="center"/>
          </w:tcPr>
          <w:p w14:paraId="686BBE38" w14:textId="5AA1131B"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5B1E94" w:rsidRPr="00B3371C" w14:paraId="225E417A"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64506010" w14:textId="77777777" w:rsidR="005B1E94" w:rsidRPr="00B3371C" w:rsidRDefault="005B1E94" w:rsidP="006F712D">
            <w:pPr>
              <w:pStyle w:val="Texto"/>
              <w:numPr>
                <w:ilvl w:val="0"/>
                <w:numId w:val="15"/>
              </w:numPr>
              <w:spacing w:before="10" w:after="10" w:line="240" w:lineRule="auto"/>
              <w:ind w:left="504" w:hanging="288"/>
              <w:rPr>
                <w:rFonts w:ascii="Calibri" w:hAnsi="Calibri" w:cs="Calibri"/>
                <w:bCs/>
                <w:sz w:val="16"/>
                <w:szCs w:val="16"/>
                <w:lang w:val="es-MX"/>
              </w:rPr>
            </w:pPr>
            <w:r w:rsidRPr="00B3371C">
              <w:rPr>
                <w:rFonts w:ascii="Calibri" w:hAnsi="Calibri" w:cs="Calibri"/>
                <w:bCs/>
                <w:sz w:val="16"/>
                <w:szCs w:val="16"/>
                <w:lang w:val="es-MX"/>
              </w:rPr>
              <w:t>Deuda Pública</w:t>
            </w:r>
          </w:p>
        </w:tc>
        <w:tc>
          <w:tcPr>
            <w:tcW w:w="1136" w:type="dxa"/>
            <w:tcBorders>
              <w:top w:val="nil"/>
              <w:left w:val="nil"/>
              <w:bottom w:val="nil"/>
              <w:right w:val="single" w:sz="4" w:space="0" w:color="auto"/>
            </w:tcBorders>
            <w:noWrap/>
            <w:vAlign w:val="center"/>
          </w:tcPr>
          <w:p w14:paraId="7A8224AB" w14:textId="327DF136" w:rsidR="005B1E94" w:rsidRPr="00B3371C" w:rsidRDefault="005B1E94" w:rsidP="005B1E94">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vAlign w:val="center"/>
          </w:tcPr>
          <w:p w14:paraId="713899A9" w14:textId="7A71F5A4" w:rsidR="005B1E94" w:rsidRPr="00B3371C" w:rsidRDefault="005B1E94" w:rsidP="005B1E94">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6DC5B2AC" w14:textId="1AF51A4E"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276" w:type="dxa"/>
            <w:tcBorders>
              <w:top w:val="nil"/>
              <w:left w:val="single" w:sz="4" w:space="0" w:color="auto"/>
              <w:bottom w:val="nil"/>
              <w:right w:val="single" w:sz="4" w:space="0" w:color="auto"/>
            </w:tcBorders>
            <w:noWrap/>
            <w:vAlign w:val="center"/>
          </w:tcPr>
          <w:p w14:paraId="546468BE" w14:textId="16AB063F"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34" w:type="dxa"/>
            <w:tcBorders>
              <w:top w:val="nil"/>
              <w:left w:val="single" w:sz="4" w:space="0" w:color="auto"/>
              <w:bottom w:val="nil"/>
              <w:right w:val="single" w:sz="4" w:space="0" w:color="auto"/>
            </w:tcBorders>
            <w:noWrap/>
            <w:vAlign w:val="center"/>
          </w:tcPr>
          <w:p w14:paraId="2B132F65" w14:textId="47E84C4A"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c>
          <w:tcPr>
            <w:tcW w:w="1110" w:type="dxa"/>
            <w:tcBorders>
              <w:top w:val="nil"/>
              <w:left w:val="single" w:sz="4" w:space="0" w:color="auto"/>
              <w:bottom w:val="nil"/>
              <w:right w:val="single" w:sz="4" w:space="0" w:color="auto"/>
            </w:tcBorders>
            <w:noWrap/>
            <w:vAlign w:val="center"/>
          </w:tcPr>
          <w:p w14:paraId="25EA2370" w14:textId="35C3908B" w:rsidR="005B1E94" w:rsidRPr="00B3371C" w:rsidRDefault="005B1E94" w:rsidP="005B1E94">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0 </w:t>
            </w:r>
          </w:p>
        </w:tc>
      </w:tr>
      <w:tr w:rsidR="00D2183C" w:rsidRPr="00B3371C" w14:paraId="01A43F1E" w14:textId="77777777" w:rsidTr="001B15F1">
        <w:trPr>
          <w:trHeight w:val="20"/>
          <w:jc w:val="center"/>
        </w:trPr>
        <w:tc>
          <w:tcPr>
            <w:tcW w:w="1576" w:type="dxa"/>
            <w:tcBorders>
              <w:top w:val="nil"/>
              <w:left w:val="single" w:sz="4" w:space="0" w:color="auto"/>
              <w:bottom w:val="nil"/>
              <w:right w:val="single" w:sz="4" w:space="0" w:color="auto"/>
            </w:tcBorders>
            <w:noWrap/>
          </w:tcPr>
          <w:p w14:paraId="1502AB3B" w14:textId="77777777" w:rsidR="00D2183C" w:rsidRPr="00B3371C" w:rsidRDefault="00D2183C" w:rsidP="00D2183C">
            <w:pPr>
              <w:pStyle w:val="Texto"/>
              <w:tabs>
                <w:tab w:val="left" w:pos="768"/>
              </w:tabs>
              <w:spacing w:before="10" w:after="10" w:line="60" w:lineRule="exact"/>
              <w:ind w:firstLine="0"/>
              <w:rPr>
                <w:rFonts w:ascii="Calibri" w:hAnsi="Calibri" w:cs="Calibri"/>
                <w:bCs/>
                <w:sz w:val="16"/>
                <w:szCs w:val="16"/>
                <w:lang w:val="es-MX"/>
              </w:rPr>
            </w:pPr>
          </w:p>
        </w:tc>
        <w:tc>
          <w:tcPr>
            <w:tcW w:w="1136" w:type="dxa"/>
            <w:tcBorders>
              <w:top w:val="nil"/>
              <w:left w:val="nil"/>
              <w:bottom w:val="nil"/>
              <w:right w:val="single" w:sz="4" w:space="0" w:color="auto"/>
            </w:tcBorders>
            <w:noWrap/>
            <w:vAlign w:val="center"/>
          </w:tcPr>
          <w:p w14:paraId="226FBBF8" w14:textId="098C4045" w:rsidR="00D2183C" w:rsidRPr="00B3371C" w:rsidRDefault="00D2183C" w:rsidP="00D2183C">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vAlign w:val="center"/>
          </w:tcPr>
          <w:p w14:paraId="7E230330" w14:textId="3A8BF76C" w:rsidR="00D2183C" w:rsidRPr="00B3371C" w:rsidRDefault="00D2183C" w:rsidP="00D2183C">
            <w:pPr>
              <w:pStyle w:val="Texto"/>
              <w:spacing w:before="10" w:after="10" w:line="60" w:lineRule="exact"/>
              <w:ind w:left="-28" w:right="-28" w:firstLine="0"/>
              <w:rPr>
                <w:rFonts w:ascii="Calibri" w:hAnsi="Calibri" w:cs="Calibri"/>
                <w:color w:val="000000"/>
                <w:sz w:val="16"/>
                <w:szCs w:val="16"/>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noWrap/>
            <w:vAlign w:val="center"/>
          </w:tcPr>
          <w:p w14:paraId="338AE226" w14:textId="236BEAFF" w:rsidR="00D2183C" w:rsidRPr="00B3371C" w:rsidRDefault="00D2183C" w:rsidP="00D2183C">
            <w:pPr>
              <w:pStyle w:val="Texto"/>
              <w:spacing w:before="10" w:after="10" w:line="60" w:lineRule="exact"/>
              <w:ind w:left="-28" w:right="-28" w:firstLine="0"/>
              <w:rPr>
                <w:rFonts w:ascii="Calibri" w:hAnsi="Calibri" w:cs="Calibri"/>
                <w:sz w:val="16"/>
                <w:szCs w:val="16"/>
                <w:lang w:val="es-MX"/>
              </w:rPr>
            </w:pPr>
            <w:r w:rsidRPr="00B3371C">
              <w:rPr>
                <w:rFonts w:ascii="Calibri" w:hAnsi="Calibri" w:cs="Calibri"/>
                <w:color w:val="000000"/>
                <w:sz w:val="16"/>
                <w:szCs w:val="16"/>
              </w:rPr>
              <w:t> </w:t>
            </w:r>
          </w:p>
        </w:tc>
        <w:tc>
          <w:tcPr>
            <w:tcW w:w="1276" w:type="dxa"/>
            <w:tcBorders>
              <w:top w:val="nil"/>
              <w:left w:val="single" w:sz="4" w:space="0" w:color="auto"/>
              <w:bottom w:val="nil"/>
              <w:right w:val="single" w:sz="4" w:space="0" w:color="auto"/>
            </w:tcBorders>
            <w:noWrap/>
            <w:vAlign w:val="center"/>
          </w:tcPr>
          <w:p w14:paraId="7212A976" w14:textId="27D36E40" w:rsidR="00D2183C" w:rsidRPr="00B3371C" w:rsidRDefault="00D2183C" w:rsidP="00D2183C">
            <w:pPr>
              <w:pStyle w:val="Texto"/>
              <w:spacing w:before="10" w:after="10" w:line="60" w:lineRule="exact"/>
              <w:ind w:left="-28" w:right="-28" w:firstLine="0"/>
              <w:rPr>
                <w:rFonts w:ascii="Calibri" w:hAnsi="Calibri" w:cs="Calibri"/>
                <w:sz w:val="16"/>
                <w:szCs w:val="16"/>
                <w:lang w:val="es-MX"/>
              </w:rPr>
            </w:pPr>
            <w:r w:rsidRPr="00B3371C">
              <w:rPr>
                <w:rFonts w:ascii="Calibri" w:hAnsi="Calibri" w:cs="Calibri"/>
                <w:color w:val="000000"/>
                <w:sz w:val="16"/>
                <w:szCs w:val="16"/>
              </w:rPr>
              <w:t> </w:t>
            </w:r>
          </w:p>
        </w:tc>
        <w:tc>
          <w:tcPr>
            <w:tcW w:w="1134" w:type="dxa"/>
            <w:tcBorders>
              <w:top w:val="nil"/>
              <w:left w:val="single" w:sz="4" w:space="0" w:color="auto"/>
              <w:bottom w:val="nil"/>
              <w:right w:val="single" w:sz="4" w:space="0" w:color="auto"/>
            </w:tcBorders>
            <w:noWrap/>
            <w:vAlign w:val="center"/>
          </w:tcPr>
          <w:p w14:paraId="50FC1604" w14:textId="75394225" w:rsidR="00D2183C" w:rsidRPr="00B3371C" w:rsidRDefault="00D2183C" w:rsidP="00D2183C">
            <w:pPr>
              <w:pStyle w:val="Texto"/>
              <w:spacing w:before="10" w:after="10" w:line="60" w:lineRule="exact"/>
              <w:ind w:left="-28" w:right="-28" w:firstLine="0"/>
              <w:rPr>
                <w:rFonts w:ascii="Calibri" w:hAnsi="Calibri" w:cs="Calibri"/>
                <w:sz w:val="16"/>
                <w:szCs w:val="16"/>
                <w:lang w:val="es-MX"/>
              </w:rPr>
            </w:pPr>
            <w:r w:rsidRPr="00B3371C">
              <w:rPr>
                <w:rFonts w:ascii="Calibri" w:hAnsi="Calibri" w:cs="Calibri"/>
                <w:color w:val="000000"/>
                <w:sz w:val="16"/>
                <w:szCs w:val="16"/>
              </w:rPr>
              <w:t> </w:t>
            </w:r>
          </w:p>
        </w:tc>
        <w:tc>
          <w:tcPr>
            <w:tcW w:w="1110" w:type="dxa"/>
            <w:tcBorders>
              <w:top w:val="nil"/>
              <w:left w:val="single" w:sz="4" w:space="0" w:color="auto"/>
              <w:bottom w:val="nil"/>
              <w:right w:val="single" w:sz="4" w:space="0" w:color="auto"/>
            </w:tcBorders>
            <w:noWrap/>
          </w:tcPr>
          <w:p w14:paraId="0D293A0A" w14:textId="77777777" w:rsidR="00D2183C" w:rsidRPr="00B3371C" w:rsidRDefault="00D2183C" w:rsidP="00D2183C">
            <w:pPr>
              <w:pStyle w:val="Texto"/>
              <w:spacing w:before="10" w:after="10" w:line="60" w:lineRule="exact"/>
              <w:ind w:left="-28" w:right="-28" w:firstLine="0"/>
              <w:rPr>
                <w:rFonts w:ascii="Calibri" w:hAnsi="Calibri" w:cs="Calibri"/>
                <w:sz w:val="16"/>
                <w:szCs w:val="16"/>
                <w:lang w:val="es-MX"/>
              </w:rPr>
            </w:pPr>
          </w:p>
        </w:tc>
      </w:tr>
      <w:tr w:rsidR="00D2183C" w:rsidRPr="00B3371C" w14:paraId="0CA1A1A7" w14:textId="77777777" w:rsidTr="001B15F1">
        <w:trPr>
          <w:trHeight w:val="20"/>
          <w:jc w:val="center"/>
        </w:trPr>
        <w:tc>
          <w:tcPr>
            <w:tcW w:w="1576" w:type="dxa"/>
            <w:tcBorders>
              <w:top w:val="nil"/>
              <w:left w:val="single" w:sz="4" w:space="0" w:color="auto"/>
              <w:bottom w:val="nil"/>
              <w:right w:val="single" w:sz="4" w:space="0" w:color="auto"/>
            </w:tcBorders>
            <w:noWrap/>
            <w:hideMark/>
          </w:tcPr>
          <w:p w14:paraId="15161F31" w14:textId="77777777" w:rsidR="00D2183C" w:rsidRPr="00B3371C" w:rsidRDefault="00D2183C" w:rsidP="006F712D">
            <w:pPr>
              <w:pStyle w:val="Texto"/>
              <w:numPr>
                <w:ilvl w:val="0"/>
                <w:numId w:val="22"/>
              </w:numPr>
              <w:spacing w:before="10" w:after="10" w:line="240" w:lineRule="auto"/>
              <w:ind w:left="209" w:hanging="142"/>
              <w:rPr>
                <w:rFonts w:ascii="Calibri" w:hAnsi="Calibri" w:cs="Calibri"/>
                <w:b/>
                <w:bCs/>
                <w:sz w:val="16"/>
                <w:szCs w:val="16"/>
                <w:lang w:val="es-MX"/>
              </w:rPr>
            </w:pPr>
            <w:r w:rsidRPr="00B3371C">
              <w:rPr>
                <w:rFonts w:ascii="Calibri" w:hAnsi="Calibri" w:cs="Calibri"/>
                <w:b/>
                <w:bCs/>
                <w:sz w:val="16"/>
                <w:szCs w:val="16"/>
                <w:lang w:val="es-MX"/>
              </w:rPr>
              <w:t>Total del Resultado de Egresos (3=1+2)</w:t>
            </w:r>
          </w:p>
        </w:tc>
        <w:tc>
          <w:tcPr>
            <w:tcW w:w="1136" w:type="dxa"/>
            <w:tcBorders>
              <w:top w:val="nil"/>
              <w:left w:val="nil"/>
              <w:bottom w:val="nil"/>
              <w:right w:val="single" w:sz="4" w:space="0" w:color="auto"/>
            </w:tcBorders>
            <w:noWrap/>
            <w:vAlign w:val="center"/>
          </w:tcPr>
          <w:p w14:paraId="0CB7649C" w14:textId="4DD22556" w:rsidR="00D2183C" w:rsidRPr="00B3371C" w:rsidRDefault="00D2183C" w:rsidP="00D2183C">
            <w:pPr>
              <w:pStyle w:val="Texto"/>
              <w:spacing w:before="4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975,716,131</w:t>
            </w:r>
          </w:p>
        </w:tc>
        <w:tc>
          <w:tcPr>
            <w:tcW w:w="1134" w:type="dxa"/>
            <w:tcBorders>
              <w:top w:val="nil"/>
              <w:left w:val="single" w:sz="4" w:space="0" w:color="auto"/>
              <w:bottom w:val="nil"/>
              <w:right w:val="single" w:sz="4" w:space="0" w:color="auto"/>
            </w:tcBorders>
            <w:vAlign w:val="center"/>
          </w:tcPr>
          <w:p w14:paraId="0EEBBF1F" w14:textId="269FC460" w:rsidR="00D2183C" w:rsidRPr="00B3371C" w:rsidRDefault="00D2183C" w:rsidP="00D2183C">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1,005,985,392</w:t>
            </w:r>
          </w:p>
        </w:tc>
        <w:tc>
          <w:tcPr>
            <w:tcW w:w="1134" w:type="dxa"/>
            <w:tcBorders>
              <w:top w:val="nil"/>
              <w:left w:val="single" w:sz="4" w:space="0" w:color="auto"/>
              <w:bottom w:val="nil"/>
              <w:right w:val="single" w:sz="4" w:space="0" w:color="auto"/>
            </w:tcBorders>
            <w:noWrap/>
            <w:vAlign w:val="center"/>
          </w:tcPr>
          <w:p w14:paraId="729B706D" w14:textId="203E3E60" w:rsidR="00D2183C" w:rsidRPr="00B3371C" w:rsidRDefault="00D2183C" w:rsidP="00D2183C">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1,197,580,288</w:t>
            </w:r>
          </w:p>
        </w:tc>
        <w:tc>
          <w:tcPr>
            <w:tcW w:w="1276" w:type="dxa"/>
            <w:tcBorders>
              <w:top w:val="nil"/>
              <w:left w:val="single" w:sz="4" w:space="0" w:color="auto"/>
              <w:bottom w:val="nil"/>
              <w:right w:val="single" w:sz="4" w:space="0" w:color="auto"/>
            </w:tcBorders>
            <w:noWrap/>
            <w:vAlign w:val="center"/>
          </w:tcPr>
          <w:p w14:paraId="5034ED2F" w14:textId="24CE94B7" w:rsidR="00D2183C" w:rsidRPr="00B3371C" w:rsidRDefault="00D2183C" w:rsidP="00D2183C">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1,399,223,246</w:t>
            </w:r>
          </w:p>
        </w:tc>
        <w:tc>
          <w:tcPr>
            <w:tcW w:w="1134" w:type="dxa"/>
            <w:tcBorders>
              <w:top w:val="nil"/>
              <w:left w:val="single" w:sz="4" w:space="0" w:color="auto"/>
              <w:bottom w:val="nil"/>
              <w:right w:val="single" w:sz="4" w:space="0" w:color="auto"/>
            </w:tcBorders>
            <w:noWrap/>
            <w:vAlign w:val="center"/>
          </w:tcPr>
          <w:p w14:paraId="197C15BE" w14:textId="464D37B7" w:rsidR="00D2183C" w:rsidRPr="00B3371C" w:rsidRDefault="00D2183C" w:rsidP="00D2183C">
            <w:pPr>
              <w:pStyle w:val="Texto"/>
              <w:spacing w:before="10" w:after="10" w:line="240" w:lineRule="auto"/>
              <w:ind w:left="-28" w:right="-28" w:firstLine="0"/>
              <w:jc w:val="right"/>
              <w:rPr>
                <w:rFonts w:ascii="Calibri" w:hAnsi="Calibri" w:cs="Calibri"/>
                <w:sz w:val="16"/>
                <w:szCs w:val="16"/>
                <w:lang w:val="es-MX"/>
              </w:rPr>
            </w:pPr>
            <w:r w:rsidRPr="00B3371C">
              <w:rPr>
                <w:rFonts w:ascii="Calibri" w:hAnsi="Calibri" w:cs="Calibri"/>
                <w:color w:val="000000"/>
                <w:sz w:val="16"/>
                <w:szCs w:val="16"/>
              </w:rPr>
              <w:t>989,580,771</w:t>
            </w:r>
          </w:p>
        </w:tc>
        <w:tc>
          <w:tcPr>
            <w:tcW w:w="1110" w:type="dxa"/>
            <w:tcBorders>
              <w:top w:val="nil"/>
              <w:left w:val="single" w:sz="4" w:space="0" w:color="auto"/>
              <w:bottom w:val="nil"/>
              <w:right w:val="single" w:sz="4" w:space="0" w:color="auto"/>
            </w:tcBorders>
            <w:noWrap/>
            <w:vAlign w:val="center"/>
          </w:tcPr>
          <w:p w14:paraId="61B234D4" w14:textId="1F579A67" w:rsidR="00D2183C" w:rsidRPr="00B3371C" w:rsidRDefault="00A32A4F" w:rsidP="00A32A4F">
            <w:pPr>
              <w:pStyle w:val="Texto"/>
              <w:spacing w:before="10" w:after="10" w:line="240" w:lineRule="auto"/>
              <w:ind w:left="-28" w:right="-28" w:firstLine="0"/>
              <w:jc w:val="right"/>
              <w:rPr>
                <w:rFonts w:ascii="Calibri" w:hAnsi="Calibri" w:cs="Calibri"/>
                <w:color w:val="000000"/>
                <w:sz w:val="16"/>
                <w:szCs w:val="16"/>
              </w:rPr>
            </w:pPr>
            <w:r w:rsidRPr="00B3371C">
              <w:rPr>
                <w:rFonts w:ascii="Calibri" w:hAnsi="Calibri" w:cs="Calibri"/>
                <w:color w:val="000000"/>
                <w:sz w:val="16"/>
                <w:szCs w:val="16"/>
              </w:rPr>
              <w:t>1,701,996,688</w:t>
            </w:r>
          </w:p>
        </w:tc>
      </w:tr>
      <w:tr w:rsidR="00EB537C" w:rsidRPr="00B3371C" w14:paraId="4CF27E4D" w14:textId="77777777" w:rsidTr="001B15F1">
        <w:trPr>
          <w:trHeight w:val="20"/>
          <w:jc w:val="center"/>
        </w:trPr>
        <w:tc>
          <w:tcPr>
            <w:tcW w:w="1576" w:type="dxa"/>
            <w:tcBorders>
              <w:top w:val="nil"/>
              <w:left w:val="single" w:sz="4" w:space="0" w:color="auto"/>
              <w:bottom w:val="single" w:sz="4" w:space="0" w:color="auto"/>
              <w:right w:val="single" w:sz="4" w:space="0" w:color="auto"/>
            </w:tcBorders>
            <w:noWrap/>
          </w:tcPr>
          <w:p w14:paraId="2FC34814" w14:textId="77777777" w:rsidR="00EB537C" w:rsidRPr="00B3371C" w:rsidRDefault="00EB537C" w:rsidP="00C138BD">
            <w:pPr>
              <w:pStyle w:val="Texto"/>
              <w:spacing w:before="10" w:after="10" w:line="240" w:lineRule="auto"/>
              <w:ind w:firstLine="0"/>
              <w:rPr>
                <w:rFonts w:ascii="Calibri" w:hAnsi="Calibri" w:cs="Calibri"/>
                <w:sz w:val="16"/>
                <w:szCs w:val="16"/>
                <w:lang w:val="es-MX"/>
              </w:rPr>
            </w:pPr>
          </w:p>
        </w:tc>
        <w:tc>
          <w:tcPr>
            <w:tcW w:w="1136" w:type="dxa"/>
            <w:tcBorders>
              <w:top w:val="nil"/>
              <w:left w:val="single" w:sz="4" w:space="0" w:color="auto"/>
              <w:bottom w:val="single" w:sz="4" w:space="0" w:color="auto"/>
              <w:right w:val="single" w:sz="4" w:space="0" w:color="auto"/>
            </w:tcBorders>
            <w:noWrap/>
            <w:vAlign w:val="center"/>
          </w:tcPr>
          <w:p w14:paraId="71B0FAE2" w14:textId="2A56892C" w:rsidR="00EB537C" w:rsidRPr="00B3371C" w:rsidRDefault="00EB537C" w:rsidP="00D2183C">
            <w:pPr>
              <w:pStyle w:val="Texto"/>
              <w:spacing w:before="40" w:after="10" w:line="240" w:lineRule="auto"/>
              <w:ind w:left="-28" w:right="-28" w:firstLine="0"/>
              <w:jc w:val="right"/>
              <w:rPr>
                <w:rFonts w:ascii="Calibri" w:hAnsi="Calibri" w:cs="Calibri"/>
                <w:color w:val="000000"/>
                <w:sz w:val="16"/>
                <w:szCs w:val="16"/>
              </w:rPr>
            </w:pPr>
          </w:p>
        </w:tc>
        <w:tc>
          <w:tcPr>
            <w:tcW w:w="1134" w:type="dxa"/>
            <w:tcBorders>
              <w:top w:val="nil"/>
              <w:left w:val="single" w:sz="4" w:space="0" w:color="auto"/>
              <w:bottom w:val="single" w:sz="4" w:space="0" w:color="auto"/>
              <w:right w:val="single" w:sz="4" w:space="0" w:color="auto"/>
            </w:tcBorders>
          </w:tcPr>
          <w:p w14:paraId="4806AECE" w14:textId="77777777" w:rsidR="00EB537C" w:rsidRPr="00B3371C" w:rsidRDefault="00EB537C" w:rsidP="00C138BD">
            <w:pPr>
              <w:pStyle w:val="Texto"/>
              <w:spacing w:before="10" w:after="10" w:line="240" w:lineRule="auto"/>
              <w:ind w:firstLine="0"/>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noWrap/>
            <w:vAlign w:val="center"/>
          </w:tcPr>
          <w:p w14:paraId="2D95A537" w14:textId="050FBE5D" w:rsidR="00EB537C" w:rsidRPr="00B3371C" w:rsidRDefault="00EB537C" w:rsidP="00C138BD">
            <w:pPr>
              <w:pStyle w:val="Texto"/>
              <w:spacing w:before="10" w:after="10" w:line="240" w:lineRule="auto"/>
              <w:ind w:firstLine="0"/>
              <w:rPr>
                <w:rFonts w:ascii="Calibri" w:hAnsi="Calibri" w:cs="Calibri"/>
                <w:sz w:val="16"/>
                <w:szCs w:val="16"/>
                <w:lang w:val="es-MX"/>
              </w:rPr>
            </w:pPr>
          </w:p>
        </w:tc>
        <w:tc>
          <w:tcPr>
            <w:tcW w:w="1276" w:type="dxa"/>
            <w:tcBorders>
              <w:top w:val="nil"/>
              <w:left w:val="single" w:sz="4" w:space="0" w:color="auto"/>
              <w:bottom w:val="single" w:sz="4" w:space="0" w:color="auto"/>
              <w:right w:val="single" w:sz="4" w:space="0" w:color="auto"/>
            </w:tcBorders>
            <w:noWrap/>
            <w:vAlign w:val="center"/>
          </w:tcPr>
          <w:p w14:paraId="60F00539" w14:textId="1EE8C190" w:rsidR="00EB537C" w:rsidRPr="00B3371C" w:rsidRDefault="00EB537C" w:rsidP="00C138BD">
            <w:pPr>
              <w:pStyle w:val="Texto"/>
              <w:spacing w:before="10" w:after="10" w:line="240" w:lineRule="auto"/>
              <w:ind w:firstLine="0"/>
              <w:rPr>
                <w:rFonts w:ascii="Calibri" w:hAnsi="Calibri" w:cs="Calibri"/>
                <w:sz w:val="16"/>
                <w:szCs w:val="16"/>
                <w:lang w:val="es-MX"/>
              </w:rPr>
            </w:pPr>
          </w:p>
        </w:tc>
        <w:tc>
          <w:tcPr>
            <w:tcW w:w="1134" w:type="dxa"/>
            <w:tcBorders>
              <w:top w:val="nil"/>
              <w:left w:val="single" w:sz="4" w:space="0" w:color="auto"/>
              <w:bottom w:val="single" w:sz="4" w:space="0" w:color="auto"/>
              <w:right w:val="single" w:sz="4" w:space="0" w:color="auto"/>
            </w:tcBorders>
            <w:noWrap/>
            <w:vAlign w:val="center"/>
          </w:tcPr>
          <w:p w14:paraId="7305382A" w14:textId="4EFEC56D" w:rsidR="00EB537C" w:rsidRPr="00B3371C" w:rsidRDefault="00EB537C" w:rsidP="00C138BD">
            <w:pPr>
              <w:pStyle w:val="Texto"/>
              <w:spacing w:before="10" w:after="10" w:line="240" w:lineRule="auto"/>
              <w:ind w:firstLine="0"/>
              <w:rPr>
                <w:rFonts w:ascii="Calibri" w:hAnsi="Calibri" w:cs="Calibri"/>
                <w:sz w:val="16"/>
                <w:szCs w:val="16"/>
                <w:lang w:val="es-MX"/>
              </w:rPr>
            </w:pPr>
          </w:p>
        </w:tc>
        <w:tc>
          <w:tcPr>
            <w:tcW w:w="1110" w:type="dxa"/>
            <w:tcBorders>
              <w:top w:val="nil"/>
              <w:left w:val="single" w:sz="4" w:space="0" w:color="auto"/>
              <w:bottom w:val="single" w:sz="4" w:space="0" w:color="auto"/>
              <w:right w:val="single" w:sz="4" w:space="0" w:color="auto"/>
            </w:tcBorders>
            <w:noWrap/>
          </w:tcPr>
          <w:p w14:paraId="40886E0B" w14:textId="77777777" w:rsidR="00EB537C" w:rsidRPr="00B3371C" w:rsidRDefault="00EB537C" w:rsidP="00C138BD">
            <w:pPr>
              <w:pStyle w:val="Texto"/>
              <w:spacing w:before="10" w:after="10" w:line="240" w:lineRule="auto"/>
              <w:ind w:firstLine="0"/>
              <w:rPr>
                <w:rFonts w:ascii="Calibri" w:hAnsi="Calibri" w:cs="Calibri"/>
                <w:sz w:val="16"/>
                <w:szCs w:val="16"/>
                <w:lang w:val="es-MX"/>
              </w:rPr>
            </w:pPr>
          </w:p>
        </w:tc>
      </w:tr>
    </w:tbl>
    <w:p w14:paraId="6EA452D4" w14:textId="77777777" w:rsidR="00EF388D" w:rsidRPr="00B3371C" w:rsidRDefault="00EF388D" w:rsidP="00EF388D">
      <w:pPr>
        <w:jc w:val="left"/>
        <w:rPr>
          <w:rFonts w:ascii="Calibri" w:hAnsi="Calibri" w:cs="Calibri"/>
          <w:b/>
          <w:sz w:val="16"/>
          <w:szCs w:val="16"/>
        </w:rPr>
      </w:pPr>
      <w:r w:rsidRPr="00B3371C">
        <w:rPr>
          <w:rFonts w:ascii="Calibri" w:hAnsi="Calibri" w:cs="Calibri"/>
          <w:b/>
          <w:sz w:val="16"/>
          <w:szCs w:val="16"/>
        </w:rPr>
        <w:t>Nota: Corte 17 de octubre de 2024 el ejercicio del presente año.</w:t>
      </w:r>
    </w:p>
    <w:p w14:paraId="3060E929" w14:textId="22819FE8" w:rsidR="00192D12" w:rsidRPr="00B3371C" w:rsidRDefault="00192D12" w:rsidP="005B3E04">
      <w:pPr>
        <w:rPr>
          <w:rFonts w:ascii="Calibri" w:hAnsi="Calibri" w:cs="Calibri"/>
          <w:b/>
          <w:sz w:val="16"/>
          <w:szCs w:val="16"/>
        </w:rPr>
      </w:pPr>
    </w:p>
    <w:p w14:paraId="61E03A75" w14:textId="722F76AA" w:rsidR="00627ED6" w:rsidRPr="00B3371C" w:rsidRDefault="00627ED6" w:rsidP="005B3E04">
      <w:pPr>
        <w:rPr>
          <w:rFonts w:ascii="Calibri" w:hAnsi="Calibri" w:cs="Calibri"/>
          <w:b/>
          <w:sz w:val="16"/>
          <w:szCs w:val="16"/>
        </w:rPr>
      </w:pPr>
    </w:p>
    <w:p w14:paraId="21E841A2" w14:textId="77777777" w:rsidR="00627ED6" w:rsidRPr="00B3371C" w:rsidRDefault="00627ED6" w:rsidP="005B3E04">
      <w:pPr>
        <w:rPr>
          <w:rFonts w:ascii="Calibri" w:hAnsi="Calibri" w:cs="Calibri"/>
          <w:b/>
          <w:sz w:val="16"/>
          <w:szCs w:val="16"/>
        </w:rPr>
      </w:pPr>
    </w:p>
    <w:p w14:paraId="61B10341" w14:textId="77777777" w:rsidR="00D374A5" w:rsidRPr="00B3371C" w:rsidRDefault="00D374A5" w:rsidP="005B3E04">
      <w:pPr>
        <w:rPr>
          <w:rFonts w:ascii="Calibri" w:hAnsi="Calibri" w:cs="Calibri"/>
          <w:sz w:val="16"/>
          <w:szCs w:val="16"/>
        </w:rPr>
      </w:pPr>
    </w:p>
    <w:p w14:paraId="482860BE" w14:textId="0176B9B5" w:rsidR="006B76A2" w:rsidRPr="00B3371C" w:rsidRDefault="006B76A2" w:rsidP="006F712D">
      <w:pPr>
        <w:pStyle w:val="Ttulo1"/>
        <w:numPr>
          <w:ilvl w:val="0"/>
          <w:numId w:val="17"/>
        </w:numPr>
        <w:jc w:val="both"/>
        <w:rPr>
          <w:rFonts w:ascii="Calibri" w:eastAsia="Times New Roman" w:hAnsi="Calibri" w:cs="Calibri"/>
          <w:sz w:val="16"/>
          <w:szCs w:val="16"/>
          <w:lang w:eastAsia="es-MX"/>
        </w:rPr>
        <w:sectPr w:rsidR="006B76A2" w:rsidRPr="00B3371C" w:rsidSect="00AD195A">
          <w:pgSz w:w="12240" w:h="15840"/>
          <w:pgMar w:top="1418" w:right="1701" w:bottom="1418" w:left="1701" w:header="397" w:footer="113" w:gutter="0"/>
          <w:cols w:space="708"/>
          <w:docGrid w:linePitch="360"/>
        </w:sectPr>
      </w:pPr>
    </w:p>
    <w:p w14:paraId="70A6DF01" w14:textId="27708863" w:rsidR="005B3E04" w:rsidRPr="002D1BE2" w:rsidRDefault="005B3E04" w:rsidP="00BA3BEC">
      <w:pPr>
        <w:pStyle w:val="Ttulo4"/>
        <w:numPr>
          <w:ilvl w:val="0"/>
          <w:numId w:val="0"/>
        </w:numPr>
        <w:ind w:left="2160"/>
        <w:jc w:val="center"/>
        <w:rPr>
          <w:rFonts w:ascii="Calibri" w:eastAsiaTheme="minorHAnsi" w:hAnsi="Calibri" w:cs="Calibri"/>
          <w:iCs w:val="0"/>
          <w:szCs w:val="24"/>
        </w:rPr>
      </w:pPr>
      <w:r w:rsidRPr="002D1BE2">
        <w:rPr>
          <w:rFonts w:ascii="Calibri" w:eastAsiaTheme="minorHAnsi" w:hAnsi="Calibri" w:cs="Calibri"/>
          <w:iCs w:val="0"/>
          <w:szCs w:val="24"/>
        </w:rPr>
        <w:lastRenderedPageBreak/>
        <w:t>Balance Presupuestario</w:t>
      </w:r>
    </w:p>
    <w:tbl>
      <w:tblPr>
        <w:tblW w:w="8363" w:type="dxa"/>
        <w:tblInd w:w="137" w:type="dxa"/>
        <w:tblLayout w:type="fixed"/>
        <w:tblCellMar>
          <w:left w:w="70" w:type="dxa"/>
          <w:right w:w="70" w:type="dxa"/>
        </w:tblCellMar>
        <w:tblLook w:val="04A0" w:firstRow="1" w:lastRow="0" w:firstColumn="1" w:lastColumn="0" w:noHBand="0" w:noVBand="1"/>
      </w:tblPr>
      <w:tblGrid>
        <w:gridCol w:w="182"/>
        <w:gridCol w:w="45"/>
        <w:gridCol w:w="5018"/>
        <w:gridCol w:w="1134"/>
        <w:gridCol w:w="992"/>
        <w:gridCol w:w="992"/>
      </w:tblGrid>
      <w:tr w:rsidR="00BB5FB2" w:rsidRPr="00B3371C" w14:paraId="71DAA773" w14:textId="77777777" w:rsidTr="00172B07">
        <w:trPr>
          <w:trHeight w:hRule="exact" w:val="553"/>
        </w:trPr>
        <w:tc>
          <w:tcPr>
            <w:tcW w:w="5000" w:type="pct"/>
            <w:gridSpan w:val="6"/>
            <w:tcBorders>
              <w:top w:val="single" w:sz="4" w:space="0" w:color="auto"/>
              <w:left w:val="single" w:sz="4" w:space="0" w:color="auto"/>
              <w:bottom w:val="nil"/>
              <w:right w:val="single" w:sz="4" w:space="0" w:color="auto"/>
            </w:tcBorders>
            <w:shd w:val="clear" w:color="auto" w:fill="auto"/>
            <w:noWrap/>
            <w:vAlign w:val="center"/>
            <w:hideMark/>
          </w:tcPr>
          <w:p w14:paraId="2AC5989A" w14:textId="68F95844" w:rsidR="00F3588A" w:rsidRDefault="00F3588A" w:rsidP="00F3588A">
            <w:pPr>
              <w:pStyle w:val="Texto"/>
              <w:spacing w:before="10" w:after="10" w:line="240" w:lineRule="auto"/>
              <w:ind w:firstLine="0"/>
              <w:jc w:val="center"/>
              <w:rPr>
                <w:rFonts w:ascii="Calibri" w:hAnsi="Calibri" w:cs="Calibri"/>
                <w:b/>
                <w:bCs/>
                <w:sz w:val="20"/>
                <w:lang w:val="es-MX"/>
              </w:rPr>
            </w:pPr>
            <w:r w:rsidRPr="00254C73">
              <w:rPr>
                <w:rFonts w:ascii="Calibri" w:hAnsi="Calibri" w:cs="Calibri"/>
                <w:b/>
                <w:bCs/>
                <w:sz w:val="20"/>
                <w:lang w:val="es-MX"/>
              </w:rPr>
              <w:t>FISCALÍA GENERAL DEL ESTADO DE QUINTANA ROO</w:t>
            </w:r>
          </w:p>
          <w:p w14:paraId="1D7B05FA" w14:textId="77777777" w:rsidR="00172B07" w:rsidRPr="00172B07" w:rsidRDefault="00172B07" w:rsidP="00172B07">
            <w:pPr>
              <w:spacing w:before="40" w:after="40" w:line="254" w:lineRule="auto"/>
              <w:jc w:val="center"/>
              <w:rPr>
                <w:rFonts w:ascii="Calibri" w:hAnsi="Calibri" w:cs="Calibri"/>
                <w:b/>
                <w:bCs/>
                <w:sz w:val="20"/>
                <w:szCs w:val="20"/>
              </w:rPr>
            </w:pPr>
            <w:r w:rsidRPr="00172B07">
              <w:rPr>
                <w:rFonts w:ascii="Calibri" w:eastAsia="Times New Roman" w:hAnsi="Calibri" w:cs="Calibri"/>
                <w:b/>
                <w:bCs/>
                <w:sz w:val="20"/>
                <w:szCs w:val="20"/>
                <w:lang w:eastAsia="es-MX"/>
              </w:rPr>
              <w:t>PRESUPUESTO DE EGRESOS 2025</w:t>
            </w:r>
          </w:p>
          <w:p w14:paraId="40BC2875" w14:textId="77777777" w:rsidR="00172B07" w:rsidRDefault="00172B07" w:rsidP="00F3588A">
            <w:pPr>
              <w:pStyle w:val="Texto"/>
              <w:spacing w:before="10" w:after="10" w:line="240" w:lineRule="auto"/>
              <w:ind w:firstLine="0"/>
              <w:jc w:val="center"/>
              <w:rPr>
                <w:rFonts w:ascii="Calibri" w:hAnsi="Calibri" w:cs="Calibri"/>
                <w:b/>
                <w:bCs/>
                <w:sz w:val="20"/>
                <w:lang w:val="es-MX"/>
              </w:rPr>
            </w:pPr>
          </w:p>
          <w:p w14:paraId="07540AF5" w14:textId="77777777" w:rsidR="00A56E81" w:rsidRDefault="00A56E81" w:rsidP="00F3588A">
            <w:pPr>
              <w:pStyle w:val="Texto"/>
              <w:spacing w:before="10" w:after="10" w:line="240" w:lineRule="auto"/>
              <w:ind w:firstLine="0"/>
              <w:jc w:val="center"/>
              <w:rPr>
                <w:rFonts w:ascii="Calibri" w:hAnsi="Calibri" w:cs="Calibri"/>
                <w:b/>
                <w:bCs/>
                <w:sz w:val="20"/>
                <w:lang w:val="es-MX"/>
              </w:rPr>
            </w:pPr>
          </w:p>
          <w:p w14:paraId="41879FC1" w14:textId="77777777" w:rsidR="00A56E81" w:rsidRPr="00254C73" w:rsidRDefault="00A56E81" w:rsidP="00F3588A">
            <w:pPr>
              <w:pStyle w:val="Texto"/>
              <w:spacing w:before="10" w:after="10" w:line="240" w:lineRule="auto"/>
              <w:ind w:firstLine="0"/>
              <w:jc w:val="center"/>
              <w:rPr>
                <w:rFonts w:ascii="Calibri" w:hAnsi="Calibri" w:cs="Calibri"/>
                <w:b/>
                <w:bCs/>
                <w:sz w:val="20"/>
                <w:lang w:val="es-MX"/>
              </w:rPr>
            </w:pPr>
          </w:p>
          <w:p w14:paraId="68612523" w14:textId="7529EB46" w:rsidR="00306A95" w:rsidRPr="00254C73" w:rsidRDefault="00306A95">
            <w:pPr>
              <w:spacing w:before="20" w:after="20" w:line="256" w:lineRule="auto"/>
              <w:jc w:val="center"/>
              <w:rPr>
                <w:rFonts w:ascii="Calibri" w:eastAsia="Times New Roman" w:hAnsi="Calibri" w:cs="Calibri"/>
                <w:b/>
                <w:bCs/>
                <w:sz w:val="20"/>
                <w:szCs w:val="20"/>
                <w:lang w:eastAsia="es-ES"/>
              </w:rPr>
            </w:pPr>
            <w:r w:rsidRPr="00254C73">
              <w:rPr>
                <w:rFonts w:ascii="Calibri" w:eastAsia="Times New Roman" w:hAnsi="Calibri" w:cs="Calibri"/>
                <w:b/>
                <w:bCs/>
                <w:sz w:val="20"/>
                <w:szCs w:val="20"/>
                <w:lang w:eastAsia="es-MX"/>
              </w:rPr>
              <w:t>PRESUPUESTO DE EGRESOS 2025</w:t>
            </w:r>
          </w:p>
        </w:tc>
      </w:tr>
      <w:tr w:rsidR="00BB5FB2" w:rsidRPr="00B3371C" w14:paraId="58A96DD0" w14:textId="77777777" w:rsidTr="00172B07">
        <w:trPr>
          <w:trHeight w:hRule="exact" w:val="227"/>
        </w:trPr>
        <w:tc>
          <w:tcPr>
            <w:tcW w:w="5000" w:type="pct"/>
            <w:gridSpan w:val="6"/>
            <w:tcBorders>
              <w:top w:val="nil"/>
              <w:left w:val="single" w:sz="4" w:space="0" w:color="auto"/>
              <w:bottom w:val="nil"/>
              <w:right w:val="single" w:sz="4" w:space="0" w:color="auto"/>
            </w:tcBorders>
            <w:shd w:val="clear" w:color="auto" w:fill="auto"/>
            <w:noWrap/>
            <w:vAlign w:val="center"/>
            <w:hideMark/>
          </w:tcPr>
          <w:p w14:paraId="6C56CAA8" w14:textId="77777777" w:rsidR="00BB5FB2" w:rsidRPr="00254C73" w:rsidRDefault="00BB5FB2" w:rsidP="00172B07">
            <w:pPr>
              <w:spacing w:before="20" w:after="20" w:line="256" w:lineRule="auto"/>
              <w:jc w:val="center"/>
              <w:rPr>
                <w:rFonts w:ascii="Calibri" w:eastAsia="Times New Roman" w:hAnsi="Calibri" w:cs="Calibri"/>
                <w:b/>
                <w:bCs/>
                <w:sz w:val="20"/>
                <w:szCs w:val="20"/>
                <w:lang w:eastAsia="es-ES"/>
              </w:rPr>
            </w:pPr>
            <w:r w:rsidRPr="00254C73">
              <w:rPr>
                <w:rFonts w:ascii="Calibri" w:eastAsia="Times New Roman" w:hAnsi="Calibri" w:cs="Calibri"/>
                <w:b/>
                <w:bCs/>
                <w:sz w:val="20"/>
                <w:szCs w:val="20"/>
                <w:lang w:eastAsia="es-ES"/>
              </w:rPr>
              <w:t>Balance Presupuestario - LDF</w:t>
            </w:r>
          </w:p>
        </w:tc>
      </w:tr>
      <w:tr w:rsidR="00BB5FB2" w:rsidRPr="00B3371C" w14:paraId="0CCFB39F" w14:textId="77777777" w:rsidTr="00172B07">
        <w:trPr>
          <w:trHeight w:hRule="exact" w:val="227"/>
        </w:trPr>
        <w:tc>
          <w:tcPr>
            <w:tcW w:w="5000" w:type="pct"/>
            <w:gridSpan w:val="6"/>
            <w:tcBorders>
              <w:top w:val="nil"/>
              <w:left w:val="single" w:sz="4" w:space="0" w:color="auto"/>
              <w:bottom w:val="nil"/>
              <w:right w:val="single" w:sz="4" w:space="0" w:color="auto"/>
            </w:tcBorders>
            <w:shd w:val="clear" w:color="auto" w:fill="auto"/>
            <w:noWrap/>
            <w:vAlign w:val="center"/>
            <w:hideMark/>
          </w:tcPr>
          <w:p w14:paraId="76E6BC38" w14:textId="41C26FA7" w:rsidR="00BB5FB2" w:rsidRPr="00254C73" w:rsidRDefault="00BB5FB2">
            <w:pPr>
              <w:spacing w:before="20" w:after="20" w:line="256" w:lineRule="auto"/>
              <w:jc w:val="center"/>
              <w:rPr>
                <w:rFonts w:ascii="Calibri" w:eastAsia="Times New Roman" w:hAnsi="Calibri" w:cs="Calibri"/>
                <w:b/>
                <w:bCs/>
                <w:sz w:val="20"/>
                <w:szCs w:val="20"/>
                <w:lang w:eastAsia="es-ES"/>
              </w:rPr>
            </w:pPr>
            <w:r w:rsidRPr="00254C73">
              <w:rPr>
                <w:rFonts w:ascii="Calibri" w:eastAsia="Times New Roman" w:hAnsi="Calibri" w:cs="Calibri"/>
                <w:b/>
                <w:bCs/>
                <w:sz w:val="20"/>
                <w:szCs w:val="20"/>
                <w:lang w:eastAsia="es-ES"/>
              </w:rPr>
              <w:t xml:space="preserve">Del 1 de enero al </w:t>
            </w:r>
            <w:r w:rsidR="00872491" w:rsidRPr="00254C73">
              <w:rPr>
                <w:rFonts w:ascii="Calibri" w:eastAsia="Times New Roman" w:hAnsi="Calibri" w:cs="Calibri"/>
                <w:b/>
                <w:bCs/>
                <w:sz w:val="20"/>
                <w:szCs w:val="20"/>
                <w:lang w:eastAsia="es-ES"/>
              </w:rPr>
              <w:t>31</w:t>
            </w:r>
            <w:r w:rsidRPr="00254C73">
              <w:rPr>
                <w:rFonts w:ascii="Calibri" w:eastAsia="Times New Roman" w:hAnsi="Calibri" w:cs="Calibri"/>
                <w:b/>
                <w:bCs/>
                <w:sz w:val="20"/>
                <w:szCs w:val="20"/>
                <w:lang w:eastAsia="es-ES"/>
              </w:rPr>
              <w:t xml:space="preserve"> de </w:t>
            </w:r>
            <w:r w:rsidR="00872491" w:rsidRPr="00254C73">
              <w:rPr>
                <w:rFonts w:ascii="Calibri" w:eastAsia="Times New Roman" w:hAnsi="Calibri" w:cs="Calibri"/>
                <w:b/>
                <w:bCs/>
                <w:sz w:val="20"/>
                <w:szCs w:val="20"/>
                <w:lang w:eastAsia="es-ES"/>
              </w:rPr>
              <w:t xml:space="preserve">diciembre </w:t>
            </w:r>
            <w:r w:rsidRPr="00254C73">
              <w:rPr>
                <w:rFonts w:ascii="Calibri" w:eastAsia="Times New Roman" w:hAnsi="Calibri" w:cs="Calibri"/>
                <w:b/>
                <w:bCs/>
                <w:sz w:val="20"/>
                <w:szCs w:val="20"/>
                <w:lang w:eastAsia="es-ES"/>
              </w:rPr>
              <w:t>de 20</w:t>
            </w:r>
            <w:r w:rsidR="00872491" w:rsidRPr="00254C73">
              <w:rPr>
                <w:rFonts w:ascii="Calibri" w:eastAsia="Times New Roman" w:hAnsi="Calibri" w:cs="Calibri"/>
                <w:b/>
                <w:bCs/>
                <w:sz w:val="20"/>
                <w:szCs w:val="20"/>
                <w:lang w:eastAsia="es-ES"/>
              </w:rPr>
              <w:t>2</w:t>
            </w:r>
            <w:r w:rsidR="00D44BC1" w:rsidRPr="00254C73">
              <w:rPr>
                <w:rFonts w:ascii="Calibri" w:eastAsia="Times New Roman" w:hAnsi="Calibri" w:cs="Calibri"/>
                <w:b/>
                <w:bCs/>
                <w:sz w:val="20"/>
                <w:szCs w:val="20"/>
                <w:lang w:eastAsia="es-ES"/>
              </w:rPr>
              <w:t>5</w:t>
            </w:r>
            <w:r w:rsidRPr="00254C73">
              <w:rPr>
                <w:rFonts w:ascii="Calibri" w:eastAsia="Times New Roman" w:hAnsi="Calibri" w:cs="Calibri"/>
                <w:b/>
                <w:bCs/>
                <w:sz w:val="20"/>
                <w:szCs w:val="20"/>
                <w:lang w:eastAsia="es-ES"/>
              </w:rPr>
              <w:t xml:space="preserve"> </w:t>
            </w:r>
          </w:p>
        </w:tc>
      </w:tr>
      <w:tr w:rsidR="00BB5FB2" w:rsidRPr="00B3371C" w14:paraId="57F87C50" w14:textId="77777777" w:rsidTr="00172B07">
        <w:trPr>
          <w:trHeight w:hRule="exact" w:val="227"/>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14:paraId="172A973B" w14:textId="1765E00E" w:rsidR="00BB5FB2" w:rsidRPr="00254C73" w:rsidRDefault="00CA3C5F">
            <w:pPr>
              <w:spacing w:before="20" w:after="20" w:line="256" w:lineRule="auto"/>
              <w:jc w:val="center"/>
              <w:rPr>
                <w:rFonts w:ascii="Calibri" w:eastAsia="Times New Roman" w:hAnsi="Calibri" w:cs="Calibri"/>
                <w:b/>
                <w:bCs/>
                <w:sz w:val="20"/>
                <w:szCs w:val="20"/>
                <w:lang w:eastAsia="es-ES"/>
              </w:rPr>
            </w:pPr>
            <w:r w:rsidRPr="00254C73">
              <w:rPr>
                <w:rFonts w:ascii="Calibri" w:hAnsi="Calibri" w:cs="Calibri"/>
                <w:b/>
                <w:bCs/>
                <w:sz w:val="20"/>
                <w:szCs w:val="20"/>
              </w:rPr>
              <w:t>(Cifras en Pesos)</w:t>
            </w:r>
          </w:p>
        </w:tc>
      </w:tr>
      <w:tr w:rsidR="0097107B" w:rsidRPr="00B3371C" w14:paraId="01D4C4C5" w14:textId="77777777" w:rsidTr="00DD3AC9">
        <w:trPr>
          <w:trHeight w:val="20"/>
        </w:trPr>
        <w:tc>
          <w:tcPr>
            <w:tcW w:w="313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FE35E" w14:textId="5F4F7F33" w:rsidR="00BB5FB2" w:rsidRPr="00B3371C" w:rsidRDefault="00BB5FB2">
            <w:pPr>
              <w:spacing w:before="26" w:after="20" w:line="256" w:lineRule="auto"/>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 xml:space="preserve">Concepto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269C2"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Estimado/</w:t>
            </w:r>
          </w:p>
          <w:p w14:paraId="0C8024CD" w14:textId="1E8BD0BB"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 xml:space="preserve">Aprobado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08079"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Devengado</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7E0C"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Recaudado/</w:t>
            </w:r>
          </w:p>
          <w:p w14:paraId="0D794EE8"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 xml:space="preserve">Pagado </w:t>
            </w:r>
          </w:p>
        </w:tc>
      </w:tr>
      <w:tr w:rsidR="0097107B" w:rsidRPr="00B3371C" w14:paraId="1A6FFF15" w14:textId="77777777" w:rsidTr="007A1CB5">
        <w:trPr>
          <w:trHeight w:val="20"/>
        </w:trPr>
        <w:tc>
          <w:tcPr>
            <w:tcW w:w="136" w:type="pct"/>
            <w:gridSpan w:val="2"/>
            <w:tcBorders>
              <w:top w:val="nil"/>
              <w:left w:val="single" w:sz="4" w:space="0" w:color="auto"/>
              <w:bottom w:val="nil"/>
              <w:right w:val="nil"/>
            </w:tcBorders>
            <w:shd w:val="clear" w:color="auto" w:fill="auto"/>
          </w:tcPr>
          <w:p w14:paraId="65BF33C5" w14:textId="77777777" w:rsidR="00D4164D" w:rsidRPr="00B3371C" w:rsidRDefault="00D4164D" w:rsidP="00D4164D">
            <w:pPr>
              <w:spacing w:before="26" w:after="20" w:line="12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hideMark/>
          </w:tcPr>
          <w:p w14:paraId="73320B44" w14:textId="77777777" w:rsidR="00D4164D" w:rsidRPr="00B3371C" w:rsidRDefault="00D4164D" w:rsidP="00D4164D">
            <w:pPr>
              <w:spacing w:before="26" w:after="20" w:line="120" w:lineRule="exact"/>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A. Ingresos Totales (A = A1+A2+A3)</w:t>
            </w:r>
          </w:p>
        </w:tc>
        <w:tc>
          <w:tcPr>
            <w:tcW w:w="678" w:type="pct"/>
            <w:tcBorders>
              <w:top w:val="nil"/>
              <w:left w:val="single" w:sz="4" w:space="0" w:color="auto"/>
              <w:bottom w:val="nil"/>
              <w:right w:val="single" w:sz="4" w:space="0" w:color="auto"/>
            </w:tcBorders>
            <w:shd w:val="clear" w:color="auto" w:fill="auto"/>
            <w:vAlign w:val="center"/>
          </w:tcPr>
          <w:p w14:paraId="61E735D3" w14:textId="331F8842" w:rsidR="00D4164D" w:rsidRPr="00B3371C" w:rsidRDefault="0099523D" w:rsidP="00D4164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1,701,996,688</w:t>
            </w:r>
          </w:p>
        </w:tc>
        <w:tc>
          <w:tcPr>
            <w:tcW w:w="593" w:type="pct"/>
            <w:tcBorders>
              <w:top w:val="nil"/>
              <w:left w:val="single" w:sz="4" w:space="0" w:color="auto"/>
              <w:bottom w:val="nil"/>
              <w:right w:val="single" w:sz="4" w:space="0" w:color="auto"/>
            </w:tcBorders>
            <w:shd w:val="clear" w:color="auto" w:fill="auto"/>
            <w:vAlign w:val="center"/>
          </w:tcPr>
          <w:p w14:paraId="7E08BEE2" w14:textId="6067D71F" w:rsidR="00D4164D" w:rsidRPr="00B3371C" w:rsidRDefault="00D4164D" w:rsidP="00D4164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c>
          <w:tcPr>
            <w:tcW w:w="593" w:type="pct"/>
            <w:tcBorders>
              <w:top w:val="nil"/>
              <w:left w:val="single" w:sz="4" w:space="0" w:color="auto"/>
              <w:bottom w:val="nil"/>
              <w:right w:val="single" w:sz="4" w:space="0" w:color="auto"/>
            </w:tcBorders>
            <w:shd w:val="clear" w:color="auto" w:fill="auto"/>
            <w:vAlign w:val="center"/>
          </w:tcPr>
          <w:p w14:paraId="308FDF23" w14:textId="0AB4B095" w:rsidR="00D4164D" w:rsidRPr="00B3371C" w:rsidRDefault="00D4164D" w:rsidP="00D4164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r>
      <w:tr w:rsidR="0097107B" w:rsidRPr="00B3371C" w14:paraId="1ED9AAA3" w14:textId="77777777" w:rsidTr="007A1CB5">
        <w:trPr>
          <w:trHeight w:val="20"/>
        </w:trPr>
        <w:tc>
          <w:tcPr>
            <w:tcW w:w="136" w:type="pct"/>
            <w:gridSpan w:val="2"/>
            <w:tcBorders>
              <w:top w:val="nil"/>
              <w:left w:val="single" w:sz="4" w:space="0" w:color="auto"/>
              <w:bottom w:val="nil"/>
              <w:right w:val="nil"/>
            </w:tcBorders>
            <w:shd w:val="clear" w:color="auto" w:fill="auto"/>
          </w:tcPr>
          <w:p w14:paraId="55999967" w14:textId="77777777" w:rsidR="0099523D" w:rsidRPr="00B3371C" w:rsidRDefault="0099523D" w:rsidP="0099523D">
            <w:pPr>
              <w:spacing w:before="26" w:after="20" w:line="120" w:lineRule="exact"/>
              <w:rPr>
                <w:rFonts w:ascii="Calibri" w:eastAsia="Times New Roman" w:hAnsi="Calibri" w:cs="Calibri"/>
                <w:bCs/>
                <w:sz w:val="16"/>
                <w:szCs w:val="16"/>
                <w:lang w:eastAsia="es-ES"/>
              </w:rPr>
            </w:pPr>
          </w:p>
        </w:tc>
        <w:tc>
          <w:tcPr>
            <w:tcW w:w="3000" w:type="pct"/>
            <w:tcBorders>
              <w:top w:val="nil"/>
              <w:left w:val="nil"/>
              <w:bottom w:val="nil"/>
              <w:right w:val="single" w:sz="4" w:space="0" w:color="auto"/>
            </w:tcBorders>
            <w:shd w:val="clear" w:color="auto" w:fill="auto"/>
            <w:hideMark/>
          </w:tcPr>
          <w:p w14:paraId="009ED6EB" w14:textId="77777777" w:rsidR="0099523D" w:rsidRPr="00B3371C" w:rsidRDefault="0099523D" w:rsidP="0099523D">
            <w:pPr>
              <w:spacing w:before="26" w:after="20" w:line="120" w:lineRule="exact"/>
              <w:ind w:left="27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A1. Ingresos de Libre Disposición</w:t>
            </w:r>
          </w:p>
        </w:tc>
        <w:tc>
          <w:tcPr>
            <w:tcW w:w="678" w:type="pct"/>
            <w:tcBorders>
              <w:top w:val="nil"/>
              <w:left w:val="single" w:sz="4" w:space="0" w:color="auto"/>
              <w:bottom w:val="nil"/>
              <w:right w:val="single" w:sz="4" w:space="0" w:color="auto"/>
            </w:tcBorders>
            <w:shd w:val="clear" w:color="auto" w:fill="auto"/>
            <w:vAlign w:val="center"/>
          </w:tcPr>
          <w:p w14:paraId="68A7A852" w14:textId="267CABE8"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1,645,583,843</w:t>
            </w:r>
          </w:p>
        </w:tc>
        <w:tc>
          <w:tcPr>
            <w:tcW w:w="593" w:type="pct"/>
            <w:tcBorders>
              <w:top w:val="nil"/>
              <w:left w:val="single" w:sz="4" w:space="0" w:color="auto"/>
              <w:bottom w:val="nil"/>
              <w:right w:val="single" w:sz="4" w:space="0" w:color="auto"/>
            </w:tcBorders>
            <w:shd w:val="clear" w:color="auto" w:fill="auto"/>
            <w:vAlign w:val="center"/>
          </w:tcPr>
          <w:p w14:paraId="02F13F6A" w14:textId="4950D47D"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c>
          <w:tcPr>
            <w:tcW w:w="593" w:type="pct"/>
            <w:tcBorders>
              <w:top w:val="nil"/>
              <w:left w:val="single" w:sz="4" w:space="0" w:color="auto"/>
              <w:bottom w:val="nil"/>
              <w:right w:val="single" w:sz="4" w:space="0" w:color="auto"/>
            </w:tcBorders>
            <w:shd w:val="clear" w:color="auto" w:fill="auto"/>
            <w:vAlign w:val="center"/>
          </w:tcPr>
          <w:p w14:paraId="7C1A7A7B" w14:textId="3CF48AF0"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r>
      <w:tr w:rsidR="0097107B" w:rsidRPr="00B3371C" w14:paraId="05B3DFBA" w14:textId="77777777" w:rsidTr="007A1CB5">
        <w:trPr>
          <w:trHeight w:val="20"/>
        </w:trPr>
        <w:tc>
          <w:tcPr>
            <w:tcW w:w="136" w:type="pct"/>
            <w:gridSpan w:val="2"/>
            <w:tcBorders>
              <w:top w:val="nil"/>
              <w:left w:val="single" w:sz="4" w:space="0" w:color="auto"/>
              <w:bottom w:val="nil"/>
              <w:right w:val="nil"/>
            </w:tcBorders>
            <w:shd w:val="clear" w:color="auto" w:fill="auto"/>
          </w:tcPr>
          <w:p w14:paraId="1F73F3A0" w14:textId="77777777" w:rsidR="0099523D" w:rsidRPr="00B3371C" w:rsidRDefault="0099523D" w:rsidP="0099523D">
            <w:pPr>
              <w:spacing w:before="26" w:after="20" w:line="120" w:lineRule="exact"/>
              <w:rPr>
                <w:rFonts w:ascii="Calibri" w:eastAsia="Times New Roman" w:hAnsi="Calibri" w:cs="Calibri"/>
                <w:bCs/>
                <w:sz w:val="16"/>
                <w:szCs w:val="16"/>
                <w:lang w:eastAsia="es-ES"/>
              </w:rPr>
            </w:pPr>
          </w:p>
        </w:tc>
        <w:tc>
          <w:tcPr>
            <w:tcW w:w="3000" w:type="pct"/>
            <w:tcBorders>
              <w:top w:val="nil"/>
              <w:left w:val="nil"/>
              <w:bottom w:val="nil"/>
              <w:right w:val="single" w:sz="4" w:space="0" w:color="auto"/>
            </w:tcBorders>
            <w:shd w:val="clear" w:color="auto" w:fill="auto"/>
            <w:hideMark/>
          </w:tcPr>
          <w:p w14:paraId="3E5614BF" w14:textId="77777777" w:rsidR="0099523D" w:rsidRPr="00B3371C" w:rsidRDefault="0099523D" w:rsidP="0099523D">
            <w:pPr>
              <w:spacing w:before="26" w:after="20" w:line="120" w:lineRule="exact"/>
              <w:ind w:left="27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A2. Transferencias Federales Etiquetadas</w:t>
            </w:r>
          </w:p>
        </w:tc>
        <w:tc>
          <w:tcPr>
            <w:tcW w:w="678" w:type="pct"/>
            <w:tcBorders>
              <w:top w:val="nil"/>
              <w:left w:val="single" w:sz="4" w:space="0" w:color="auto"/>
              <w:bottom w:val="nil"/>
              <w:right w:val="single" w:sz="4" w:space="0" w:color="auto"/>
            </w:tcBorders>
            <w:shd w:val="clear" w:color="auto" w:fill="auto"/>
            <w:vAlign w:val="center"/>
          </w:tcPr>
          <w:p w14:paraId="0766B224" w14:textId="637A655D"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56,412,845</w:t>
            </w:r>
          </w:p>
        </w:tc>
        <w:tc>
          <w:tcPr>
            <w:tcW w:w="593" w:type="pct"/>
            <w:tcBorders>
              <w:top w:val="nil"/>
              <w:left w:val="single" w:sz="4" w:space="0" w:color="auto"/>
              <w:bottom w:val="nil"/>
              <w:right w:val="single" w:sz="4" w:space="0" w:color="auto"/>
            </w:tcBorders>
            <w:shd w:val="clear" w:color="auto" w:fill="auto"/>
            <w:vAlign w:val="center"/>
          </w:tcPr>
          <w:p w14:paraId="09CCBEE3" w14:textId="173C1F03"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c>
          <w:tcPr>
            <w:tcW w:w="593" w:type="pct"/>
            <w:tcBorders>
              <w:top w:val="nil"/>
              <w:left w:val="single" w:sz="4" w:space="0" w:color="auto"/>
              <w:bottom w:val="nil"/>
              <w:right w:val="single" w:sz="4" w:space="0" w:color="auto"/>
            </w:tcBorders>
            <w:shd w:val="clear" w:color="auto" w:fill="auto"/>
            <w:vAlign w:val="center"/>
          </w:tcPr>
          <w:p w14:paraId="0EC3B999" w14:textId="787E631E"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r>
      <w:tr w:rsidR="0097107B" w:rsidRPr="00B3371C" w14:paraId="078EF3A4" w14:textId="77777777" w:rsidTr="007A1CB5">
        <w:trPr>
          <w:trHeight w:val="20"/>
        </w:trPr>
        <w:tc>
          <w:tcPr>
            <w:tcW w:w="136" w:type="pct"/>
            <w:gridSpan w:val="2"/>
            <w:tcBorders>
              <w:top w:val="nil"/>
              <w:left w:val="single" w:sz="4" w:space="0" w:color="auto"/>
              <w:bottom w:val="nil"/>
              <w:right w:val="nil"/>
            </w:tcBorders>
            <w:shd w:val="clear" w:color="auto" w:fill="auto"/>
          </w:tcPr>
          <w:p w14:paraId="609A9E70" w14:textId="77777777" w:rsidR="00D4164D" w:rsidRPr="00B3371C" w:rsidRDefault="00D4164D" w:rsidP="00D4164D">
            <w:pPr>
              <w:spacing w:before="26" w:after="20" w:line="12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hideMark/>
          </w:tcPr>
          <w:p w14:paraId="26BD0D8C" w14:textId="77777777" w:rsidR="00D4164D" w:rsidRPr="00B3371C" w:rsidRDefault="00D4164D" w:rsidP="00D4164D">
            <w:pPr>
              <w:spacing w:before="26" w:after="20" w:line="120" w:lineRule="exact"/>
              <w:ind w:left="272"/>
              <w:rPr>
                <w:rFonts w:ascii="Calibri" w:eastAsia="Times New Roman" w:hAnsi="Calibri" w:cs="Calibri"/>
                <w:sz w:val="16"/>
                <w:szCs w:val="16"/>
                <w:lang w:eastAsia="es-ES"/>
              </w:rPr>
            </w:pPr>
            <w:r w:rsidRPr="00B3371C">
              <w:rPr>
                <w:rFonts w:ascii="Calibri" w:eastAsia="Times New Roman" w:hAnsi="Calibri" w:cs="Calibri"/>
                <w:bCs/>
                <w:sz w:val="16"/>
                <w:szCs w:val="16"/>
                <w:lang w:eastAsia="es-ES"/>
              </w:rPr>
              <w:t>A3. Financiamiento Neto</w:t>
            </w:r>
          </w:p>
        </w:tc>
        <w:tc>
          <w:tcPr>
            <w:tcW w:w="678" w:type="pct"/>
            <w:tcBorders>
              <w:top w:val="nil"/>
              <w:left w:val="single" w:sz="4" w:space="0" w:color="auto"/>
              <w:bottom w:val="nil"/>
              <w:right w:val="single" w:sz="4" w:space="0" w:color="auto"/>
            </w:tcBorders>
            <w:shd w:val="clear" w:color="auto" w:fill="auto"/>
            <w:vAlign w:val="center"/>
          </w:tcPr>
          <w:p w14:paraId="3DBD8C0D" w14:textId="0A620E5F" w:rsidR="00D4164D" w:rsidRPr="00B3371C" w:rsidRDefault="00D4164D" w:rsidP="00D4164D">
            <w:pPr>
              <w:spacing w:before="26" w:after="20" w:line="120" w:lineRule="exact"/>
              <w:jc w:val="right"/>
              <w:rPr>
                <w:rFonts w:ascii="Calibri" w:eastAsia="Times New Roman" w:hAnsi="Calibri" w:cs="Calibri"/>
                <w:sz w:val="16"/>
                <w:szCs w:val="16"/>
                <w:lang w:eastAsia="es-ES"/>
              </w:rPr>
            </w:pPr>
            <w:r w:rsidRPr="00B3371C">
              <w:rPr>
                <w:rFonts w:ascii="Calibri" w:hAnsi="Calibri" w:cs="Calibri"/>
                <w:sz w:val="16"/>
                <w:szCs w:val="16"/>
              </w:rPr>
              <w:t> </w:t>
            </w:r>
          </w:p>
        </w:tc>
        <w:tc>
          <w:tcPr>
            <w:tcW w:w="593" w:type="pct"/>
            <w:tcBorders>
              <w:top w:val="nil"/>
              <w:left w:val="single" w:sz="4" w:space="0" w:color="auto"/>
              <w:bottom w:val="nil"/>
              <w:right w:val="single" w:sz="4" w:space="0" w:color="auto"/>
            </w:tcBorders>
            <w:shd w:val="clear" w:color="auto" w:fill="auto"/>
            <w:vAlign w:val="center"/>
          </w:tcPr>
          <w:p w14:paraId="2BB2A08C" w14:textId="518CEA20" w:rsidR="00D4164D" w:rsidRPr="00B3371C" w:rsidRDefault="00D4164D" w:rsidP="00D4164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 </w:t>
            </w:r>
          </w:p>
        </w:tc>
        <w:tc>
          <w:tcPr>
            <w:tcW w:w="593" w:type="pct"/>
            <w:tcBorders>
              <w:top w:val="nil"/>
              <w:left w:val="single" w:sz="4" w:space="0" w:color="auto"/>
              <w:bottom w:val="nil"/>
              <w:right w:val="single" w:sz="4" w:space="0" w:color="auto"/>
            </w:tcBorders>
            <w:shd w:val="clear" w:color="auto" w:fill="auto"/>
            <w:vAlign w:val="center"/>
          </w:tcPr>
          <w:p w14:paraId="7EC5DBD2" w14:textId="25FEA1FF" w:rsidR="00D4164D" w:rsidRPr="00B3371C" w:rsidRDefault="00D4164D" w:rsidP="00D4164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 </w:t>
            </w:r>
          </w:p>
        </w:tc>
      </w:tr>
      <w:tr w:rsidR="0097107B" w:rsidRPr="00B3371C" w14:paraId="38A87372" w14:textId="77777777" w:rsidTr="007A1CB5">
        <w:trPr>
          <w:trHeight w:val="20"/>
        </w:trPr>
        <w:tc>
          <w:tcPr>
            <w:tcW w:w="136" w:type="pct"/>
            <w:gridSpan w:val="2"/>
            <w:tcBorders>
              <w:top w:val="nil"/>
              <w:left w:val="single" w:sz="4" w:space="0" w:color="auto"/>
              <w:bottom w:val="nil"/>
              <w:right w:val="nil"/>
            </w:tcBorders>
            <w:shd w:val="clear" w:color="auto" w:fill="auto"/>
          </w:tcPr>
          <w:p w14:paraId="4BEB37EE" w14:textId="77777777" w:rsidR="00D4164D" w:rsidRPr="00B3371C" w:rsidRDefault="00D4164D" w:rsidP="00D4164D">
            <w:pPr>
              <w:spacing w:before="26" w:after="20" w:line="120" w:lineRule="exact"/>
              <w:rPr>
                <w:rFonts w:ascii="Calibri" w:eastAsia="Times New Roman" w:hAnsi="Calibri" w:cs="Calibri"/>
                <w:b/>
                <w:bCs/>
                <w:sz w:val="16"/>
                <w:szCs w:val="16"/>
                <w:lang w:eastAsia="es-ES"/>
              </w:rPr>
            </w:pPr>
          </w:p>
        </w:tc>
        <w:tc>
          <w:tcPr>
            <w:tcW w:w="3000" w:type="pct"/>
            <w:tcBorders>
              <w:top w:val="nil"/>
              <w:left w:val="nil"/>
              <w:bottom w:val="nil"/>
              <w:right w:val="single" w:sz="4" w:space="0" w:color="auto"/>
            </w:tcBorders>
            <w:shd w:val="clear" w:color="auto" w:fill="auto"/>
            <w:hideMark/>
          </w:tcPr>
          <w:p w14:paraId="19CD803D" w14:textId="77777777" w:rsidR="00D4164D" w:rsidRPr="00B3371C" w:rsidRDefault="00D4164D" w:rsidP="00D4164D">
            <w:pPr>
              <w:spacing w:before="26" w:after="20" w:line="120" w:lineRule="exact"/>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B. Egresos Presupuestarios</w:t>
            </w:r>
            <w:r w:rsidRPr="00B3371C">
              <w:rPr>
                <w:rFonts w:ascii="Calibri" w:eastAsia="Times New Roman" w:hAnsi="Calibri" w:cs="Calibri"/>
                <w:b/>
                <w:bCs/>
                <w:sz w:val="16"/>
                <w:szCs w:val="16"/>
                <w:vertAlign w:val="superscript"/>
                <w:lang w:eastAsia="es-ES"/>
              </w:rPr>
              <w:t>1</w:t>
            </w:r>
            <w:r w:rsidRPr="00B3371C">
              <w:rPr>
                <w:rFonts w:ascii="Calibri" w:eastAsia="Times New Roman" w:hAnsi="Calibri" w:cs="Calibri"/>
                <w:b/>
                <w:bCs/>
                <w:sz w:val="16"/>
                <w:szCs w:val="16"/>
                <w:lang w:eastAsia="es-ES"/>
              </w:rPr>
              <w:t xml:space="preserve"> (B = B1+B2)</w:t>
            </w:r>
          </w:p>
        </w:tc>
        <w:tc>
          <w:tcPr>
            <w:tcW w:w="678" w:type="pct"/>
            <w:tcBorders>
              <w:top w:val="nil"/>
              <w:left w:val="single" w:sz="4" w:space="0" w:color="auto"/>
              <w:bottom w:val="nil"/>
              <w:right w:val="single" w:sz="4" w:space="0" w:color="auto"/>
            </w:tcBorders>
            <w:shd w:val="clear" w:color="auto" w:fill="auto"/>
            <w:vAlign w:val="center"/>
          </w:tcPr>
          <w:p w14:paraId="7BBD6CFD" w14:textId="714DE4EB" w:rsidR="00D4164D" w:rsidRPr="00B3371C" w:rsidRDefault="0099523D" w:rsidP="00D4164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1,701,996,688</w:t>
            </w:r>
          </w:p>
        </w:tc>
        <w:tc>
          <w:tcPr>
            <w:tcW w:w="593" w:type="pct"/>
            <w:tcBorders>
              <w:top w:val="nil"/>
              <w:left w:val="single" w:sz="4" w:space="0" w:color="auto"/>
              <w:bottom w:val="nil"/>
              <w:right w:val="single" w:sz="4" w:space="0" w:color="auto"/>
            </w:tcBorders>
            <w:shd w:val="clear" w:color="auto" w:fill="auto"/>
            <w:vAlign w:val="center"/>
          </w:tcPr>
          <w:p w14:paraId="2D0B1508" w14:textId="7F1DB249" w:rsidR="00D4164D" w:rsidRPr="00B3371C" w:rsidRDefault="00D4164D" w:rsidP="00D4164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c>
          <w:tcPr>
            <w:tcW w:w="593" w:type="pct"/>
            <w:tcBorders>
              <w:top w:val="nil"/>
              <w:left w:val="single" w:sz="4" w:space="0" w:color="auto"/>
              <w:bottom w:val="nil"/>
              <w:right w:val="single" w:sz="4" w:space="0" w:color="auto"/>
            </w:tcBorders>
            <w:shd w:val="clear" w:color="auto" w:fill="auto"/>
            <w:vAlign w:val="center"/>
          </w:tcPr>
          <w:p w14:paraId="1D3295C5" w14:textId="314D9A20" w:rsidR="00D4164D" w:rsidRPr="00B3371C" w:rsidRDefault="00D4164D" w:rsidP="00D4164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r>
      <w:tr w:rsidR="0097107B" w:rsidRPr="00B3371C" w14:paraId="059E37AF" w14:textId="77777777" w:rsidTr="007A1CB5">
        <w:trPr>
          <w:trHeight w:val="20"/>
        </w:trPr>
        <w:tc>
          <w:tcPr>
            <w:tcW w:w="136" w:type="pct"/>
            <w:gridSpan w:val="2"/>
            <w:tcBorders>
              <w:top w:val="nil"/>
              <w:left w:val="single" w:sz="4" w:space="0" w:color="auto"/>
              <w:bottom w:val="nil"/>
              <w:right w:val="nil"/>
            </w:tcBorders>
            <w:shd w:val="clear" w:color="auto" w:fill="auto"/>
          </w:tcPr>
          <w:p w14:paraId="31619DD4" w14:textId="77777777" w:rsidR="0099523D" w:rsidRPr="00B3371C" w:rsidRDefault="0099523D" w:rsidP="0099523D">
            <w:pPr>
              <w:spacing w:before="26" w:after="20" w:line="120" w:lineRule="exact"/>
              <w:rPr>
                <w:rFonts w:ascii="Calibri" w:eastAsia="Times New Roman" w:hAnsi="Calibri" w:cs="Calibri"/>
                <w:bCs/>
                <w:sz w:val="16"/>
                <w:szCs w:val="16"/>
                <w:lang w:eastAsia="es-ES"/>
              </w:rPr>
            </w:pPr>
          </w:p>
        </w:tc>
        <w:tc>
          <w:tcPr>
            <w:tcW w:w="3000" w:type="pct"/>
            <w:tcBorders>
              <w:top w:val="nil"/>
              <w:left w:val="nil"/>
              <w:bottom w:val="nil"/>
              <w:right w:val="single" w:sz="4" w:space="0" w:color="auto"/>
            </w:tcBorders>
            <w:shd w:val="clear" w:color="auto" w:fill="auto"/>
            <w:hideMark/>
          </w:tcPr>
          <w:p w14:paraId="08F09773" w14:textId="77777777" w:rsidR="0099523D" w:rsidRPr="00B3371C" w:rsidRDefault="0099523D" w:rsidP="0099523D">
            <w:pPr>
              <w:spacing w:before="26" w:after="20" w:line="120" w:lineRule="exact"/>
              <w:ind w:left="27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B1. Gasto No Etiquetado (sin incluir Amortización de la Deuda Pública)</w:t>
            </w:r>
          </w:p>
        </w:tc>
        <w:tc>
          <w:tcPr>
            <w:tcW w:w="678" w:type="pct"/>
            <w:tcBorders>
              <w:top w:val="nil"/>
              <w:left w:val="single" w:sz="4" w:space="0" w:color="auto"/>
              <w:bottom w:val="nil"/>
              <w:right w:val="single" w:sz="4" w:space="0" w:color="auto"/>
            </w:tcBorders>
            <w:shd w:val="clear" w:color="auto" w:fill="auto"/>
            <w:vAlign w:val="center"/>
          </w:tcPr>
          <w:p w14:paraId="10EECA8E" w14:textId="2F869B0E"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1,645,583,843</w:t>
            </w:r>
          </w:p>
        </w:tc>
        <w:tc>
          <w:tcPr>
            <w:tcW w:w="593" w:type="pct"/>
            <w:tcBorders>
              <w:top w:val="nil"/>
              <w:left w:val="single" w:sz="4" w:space="0" w:color="auto"/>
              <w:bottom w:val="nil"/>
              <w:right w:val="single" w:sz="4" w:space="0" w:color="auto"/>
            </w:tcBorders>
            <w:shd w:val="clear" w:color="auto" w:fill="auto"/>
            <w:vAlign w:val="center"/>
          </w:tcPr>
          <w:p w14:paraId="33DD70C5" w14:textId="71D42DDF"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c>
          <w:tcPr>
            <w:tcW w:w="593" w:type="pct"/>
            <w:tcBorders>
              <w:top w:val="nil"/>
              <w:left w:val="single" w:sz="4" w:space="0" w:color="auto"/>
              <w:bottom w:val="nil"/>
              <w:right w:val="single" w:sz="4" w:space="0" w:color="auto"/>
            </w:tcBorders>
            <w:shd w:val="clear" w:color="auto" w:fill="auto"/>
            <w:vAlign w:val="center"/>
          </w:tcPr>
          <w:p w14:paraId="513BFE79" w14:textId="73F0B17B"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r>
      <w:tr w:rsidR="0097107B" w:rsidRPr="00B3371C" w14:paraId="283A589D" w14:textId="77777777" w:rsidTr="007A1CB5">
        <w:trPr>
          <w:trHeight w:val="20"/>
        </w:trPr>
        <w:tc>
          <w:tcPr>
            <w:tcW w:w="136" w:type="pct"/>
            <w:gridSpan w:val="2"/>
            <w:tcBorders>
              <w:top w:val="nil"/>
              <w:left w:val="single" w:sz="4" w:space="0" w:color="auto"/>
              <w:bottom w:val="nil"/>
              <w:right w:val="nil"/>
            </w:tcBorders>
            <w:shd w:val="clear" w:color="auto" w:fill="auto"/>
          </w:tcPr>
          <w:p w14:paraId="21CAF23E" w14:textId="77777777" w:rsidR="0099523D" w:rsidRPr="00B3371C" w:rsidRDefault="0099523D" w:rsidP="0099523D">
            <w:pPr>
              <w:spacing w:before="26" w:after="20" w:line="120" w:lineRule="exact"/>
              <w:rPr>
                <w:rFonts w:ascii="Calibri" w:eastAsia="Times New Roman" w:hAnsi="Calibri" w:cs="Calibri"/>
                <w:bCs/>
                <w:sz w:val="16"/>
                <w:szCs w:val="16"/>
                <w:lang w:eastAsia="es-ES"/>
              </w:rPr>
            </w:pPr>
          </w:p>
        </w:tc>
        <w:tc>
          <w:tcPr>
            <w:tcW w:w="3000" w:type="pct"/>
            <w:tcBorders>
              <w:top w:val="nil"/>
              <w:left w:val="nil"/>
              <w:bottom w:val="nil"/>
              <w:right w:val="single" w:sz="4" w:space="0" w:color="auto"/>
            </w:tcBorders>
            <w:shd w:val="clear" w:color="auto" w:fill="auto"/>
            <w:hideMark/>
          </w:tcPr>
          <w:p w14:paraId="01BBFACF" w14:textId="77777777" w:rsidR="0099523D" w:rsidRPr="00B3371C" w:rsidRDefault="0099523D" w:rsidP="0099523D">
            <w:pPr>
              <w:spacing w:before="26" w:after="20" w:line="120" w:lineRule="exact"/>
              <w:ind w:left="27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 xml:space="preserve">B2. Gasto Etiquetado (sin incluir Amortización de la Deuda Pública) </w:t>
            </w:r>
          </w:p>
        </w:tc>
        <w:tc>
          <w:tcPr>
            <w:tcW w:w="678" w:type="pct"/>
            <w:tcBorders>
              <w:top w:val="nil"/>
              <w:left w:val="single" w:sz="4" w:space="0" w:color="auto"/>
              <w:bottom w:val="nil"/>
              <w:right w:val="single" w:sz="4" w:space="0" w:color="auto"/>
            </w:tcBorders>
            <w:shd w:val="clear" w:color="auto" w:fill="auto"/>
            <w:vAlign w:val="center"/>
          </w:tcPr>
          <w:p w14:paraId="23919937" w14:textId="56518755"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56,412,845</w:t>
            </w:r>
          </w:p>
        </w:tc>
        <w:tc>
          <w:tcPr>
            <w:tcW w:w="593" w:type="pct"/>
            <w:tcBorders>
              <w:top w:val="nil"/>
              <w:left w:val="single" w:sz="4" w:space="0" w:color="auto"/>
              <w:bottom w:val="nil"/>
              <w:right w:val="single" w:sz="4" w:space="0" w:color="auto"/>
            </w:tcBorders>
            <w:shd w:val="clear" w:color="auto" w:fill="auto"/>
            <w:vAlign w:val="center"/>
          </w:tcPr>
          <w:p w14:paraId="23AF876F" w14:textId="6603AE56"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c>
          <w:tcPr>
            <w:tcW w:w="593" w:type="pct"/>
            <w:tcBorders>
              <w:top w:val="nil"/>
              <w:left w:val="single" w:sz="4" w:space="0" w:color="auto"/>
              <w:bottom w:val="nil"/>
              <w:right w:val="single" w:sz="4" w:space="0" w:color="auto"/>
            </w:tcBorders>
            <w:shd w:val="clear" w:color="auto" w:fill="auto"/>
            <w:vAlign w:val="center"/>
          </w:tcPr>
          <w:p w14:paraId="1FEB7D80" w14:textId="3643FFD2" w:rsidR="0099523D" w:rsidRPr="00B3371C" w:rsidRDefault="0099523D" w:rsidP="0099523D">
            <w:pPr>
              <w:spacing w:before="26" w:after="20" w:line="120" w:lineRule="exact"/>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r>
      <w:tr w:rsidR="0097107B" w:rsidRPr="00B3371C" w14:paraId="29B073AA" w14:textId="77777777" w:rsidTr="007A1CB5">
        <w:trPr>
          <w:trHeight w:val="20"/>
        </w:trPr>
        <w:tc>
          <w:tcPr>
            <w:tcW w:w="136" w:type="pct"/>
            <w:gridSpan w:val="2"/>
            <w:tcBorders>
              <w:top w:val="nil"/>
              <w:left w:val="single" w:sz="4" w:space="0" w:color="auto"/>
              <w:bottom w:val="nil"/>
              <w:right w:val="nil"/>
            </w:tcBorders>
            <w:shd w:val="clear" w:color="auto" w:fill="auto"/>
          </w:tcPr>
          <w:p w14:paraId="080069EC" w14:textId="77777777" w:rsidR="009954E8" w:rsidRPr="00B3371C" w:rsidRDefault="009954E8" w:rsidP="009954E8">
            <w:pPr>
              <w:spacing w:before="26" w:after="20" w:line="120" w:lineRule="exact"/>
              <w:rPr>
                <w:rFonts w:ascii="Calibri" w:eastAsia="Times New Roman" w:hAnsi="Calibri" w:cs="Calibri"/>
                <w:bCs/>
                <w:sz w:val="16"/>
                <w:szCs w:val="16"/>
                <w:lang w:eastAsia="es-ES"/>
              </w:rPr>
            </w:pPr>
          </w:p>
        </w:tc>
        <w:tc>
          <w:tcPr>
            <w:tcW w:w="3000" w:type="pct"/>
            <w:tcBorders>
              <w:top w:val="nil"/>
              <w:left w:val="nil"/>
              <w:bottom w:val="nil"/>
              <w:right w:val="single" w:sz="4" w:space="0" w:color="auto"/>
            </w:tcBorders>
            <w:shd w:val="clear" w:color="auto" w:fill="auto"/>
            <w:hideMark/>
          </w:tcPr>
          <w:p w14:paraId="12EC3ADC" w14:textId="77777777" w:rsidR="009954E8" w:rsidRPr="00B3371C" w:rsidRDefault="009954E8" w:rsidP="009954E8">
            <w:pPr>
              <w:spacing w:before="26" w:after="20" w:line="120" w:lineRule="exact"/>
              <w:rPr>
                <w:rFonts w:ascii="Calibri" w:eastAsia="Times New Roman" w:hAnsi="Calibri" w:cs="Calibri"/>
                <w:bCs/>
                <w:sz w:val="16"/>
                <w:szCs w:val="16"/>
                <w:lang w:eastAsia="es-ES"/>
              </w:rPr>
            </w:pPr>
            <w:r w:rsidRPr="00B3371C">
              <w:rPr>
                <w:rFonts w:ascii="Calibri" w:eastAsia="Times New Roman" w:hAnsi="Calibri" w:cs="Calibri"/>
                <w:b/>
                <w:bCs/>
                <w:sz w:val="16"/>
                <w:szCs w:val="16"/>
                <w:lang w:eastAsia="es-ES"/>
              </w:rPr>
              <w:t>C. Remanentes del Ejercicio Anterior ( C = C1 + C2 )</w:t>
            </w:r>
          </w:p>
        </w:tc>
        <w:tc>
          <w:tcPr>
            <w:tcW w:w="678" w:type="pct"/>
            <w:tcBorders>
              <w:top w:val="nil"/>
              <w:left w:val="single" w:sz="4" w:space="0" w:color="auto"/>
              <w:bottom w:val="nil"/>
              <w:right w:val="single" w:sz="4" w:space="0" w:color="auto"/>
            </w:tcBorders>
            <w:shd w:val="clear" w:color="auto" w:fill="auto"/>
          </w:tcPr>
          <w:p w14:paraId="0B9ABF46" w14:textId="7D2FA118"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4AA8A07E" w14:textId="2744049D"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4221E73A" w14:textId="7771CE47"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110D119D" w14:textId="77777777" w:rsidTr="007A1CB5">
        <w:trPr>
          <w:trHeight w:val="20"/>
        </w:trPr>
        <w:tc>
          <w:tcPr>
            <w:tcW w:w="136" w:type="pct"/>
            <w:gridSpan w:val="2"/>
            <w:tcBorders>
              <w:top w:val="nil"/>
              <w:left w:val="single" w:sz="4" w:space="0" w:color="auto"/>
              <w:bottom w:val="nil"/>
              <w:right w:val="nil"/>
            </w:tcBorders>
            <w:shd w:val="clear" w:color="auto" w:fill="auto"/>
          </w:tcPr>
          <w:p w14:paraId="71520132" w14:textId="77777777" w:rsidR="009954E8" w:rsidRPr="00B3371C" w:rsidRDefault="009954E8" w:rsidP="009954E8">
            <w:pPr>
              <w:spacing w:before="26" w:after="20" w:line="120" w:lineRule="exact"/>
              <w:rPr>
                <w:rFonts w:ascii="Calibri" w:eastAsia="Times New Roman" w:hAnsi="Calibri" w:cs="Calibri"/>
                <w:bCs/>
                <w:sz w:val="16"/>
                <w:szCs w:val="16"/>
                <w:lang w:eastAsia="es-ES"/>
              </w:rPr>
            </w:pPr>
          </w:p>
        </w:tc>
        <w:tc>
          <w:tcPr>
            <w:tcW w:w="3000" w:type="pct"/>
            <w:tcBorders>
              <w:top w:val="nil"/>
              <w:left w:val="nil"/>
              <w:bottom w:val="nil"/>
              <w:right w:val="single" w:sz="4" w:space="0" w:color="auto"/>
            </w:tcBorders>
            <w:shd w:val="clear" w:color="auto" w:fill="auto"/>
            <w:hideMark/>
          </w:tcPr>
          <w:p w14:paraId="7204BD18" w14:textId="77777777" w:rsidR="009954E8" w:rsidRPr="00B3371C" w:rsidRDefault="009954E8" w:rsidP="009954E8">
            <w:pPr>
              <w:spacing w:before="26" w:after="20" w:line="120" w:lineRule="exact"/>
              <w:ind w:left="27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C1. Remanentes de Ingresos de Libre Disposición aplicados en el periodo</w:t>
            </w:r>
          </w:p>
        </w:tc>
        <w:tc>
          <w:tcPr>
            <w:tcW w:w="678" w:type="pct"/>
            <w:tcBorders>
              <w:top w:val="nil"/>
              <w:left w:val="single" w:sz="4" w:space="0" w:color="auto"/>
              <w:bottom w:val="nil"/>
              <w:right w:val="single" w:sz="4" w:space="0" w:color="auto"/>
            </w:tcBorders>
            <w:shd w:val="clear" w:color="auto" w:fill="auto"/>
          </w:tcPr>
          <w:p w14:paraId="3AD72B25" w14:textId="6403726D"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6B9EF3CB" w14:textId="7349AA84"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4BFBAC48" w14:textId="6C1F91DF"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04053A7F" w14:textId="77777777" w:rsidTr="007A1CB5">
        <w:trPr>
          <w:trHeight w:val="20"/>
        </w:trPr>
        <w:tc>
          <w:tcPr>
            <w:tcW w:w="136" w:type="pct"/>
            <w:gridSpan w:val="2"/>
            <w:tcBorders>
              <w:top w:val="nil"/>
              <w:left w:val="single" w:sz="4" w:space="0" w:color="auto"/>
              <w:bottom w:val="nil"/>
              <w:right w:val="nil"/>
            </w:tcBorders>
            <w:shd w:val="clear" w:color="auto" w:fill="auto"/>
          </w:tcPr>
          <w:p w14:paraId="3D696424" w14:textId="77777777" w:rsidR="009954E8" w:rsidRPr="00B3371C" w:rsidRDefault="009954E8" w:rsidP="009954E8">
            <w:pPr>
              <w:spacing w:before="26" w:after="20" w:line="120" w:lineRule="exact"/>
              <w:rPr>
                <w:rFonts w:ascii="Calibri" w:eastAsia="Times New Roman" w:hAnsi="Calibri" w:cs="Calibri"/>
                <w:bCs/>
                <w:sz w:val="16"/>
                <w:szCs w:val="16"/>
                <w:lang w:eastAsia="es-ES"/>
              </w:rPr>
            </w:pPr>
          </w:p>
        </w:tc>
        <w:tc>
          <w:tcPr>
            <w:tcW w:w="3000" w:type="pct"/>
            <w:tcBorders>
              <w:top w:val="nil"/>
              <w:left w:val="nil"/>
              <w:bottom w:val="nil"/>
              <w:right w:val="single" w:sz="4" w:space="0" w:color="auto"/>
            </w:tcBorders>
            <w:shd w:val="clear" w:color="auto" w:fill="auto"/>
            <w:hideMark/>
          </w:tcPr>
          <w:p w14:paraId="0F338416" w14:textId="77777777" w:rsidR="009954E8" w:rsidRPr="00B3371C" w:rsidRDefault="009954E8" w:rsidP="009954E8">
            <w:pPr>
              <w:spacing w:before="26" w:after="20" w:line="120" w:lineRule="exact"/>
              <w:ind w:left="27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C2. Remanentes de Transferencias Federales Etiquetadas aplicados en el periodo</w:t>
            </w:r>
          </w:p>
        </w:tc>
        <w:tc>
          <w:tcPr>
            <w:tcW w:w="678" w:type="pct"/>
            <w:tcBorders>
              <w:top w:val="nil"/>
              <w:left w:val="single" w:sz="4" w:space="0" w:color="auto"/>
              <w:bottom w:val="nil"/>
              <w:right w:val="single" w:sz="4" w:space="0" w:color="auto"/>
            </w:tcBorders>
            <w:shd w:val="clear" w:color="auto" w:fill="auto"/>
          </w:tcPr>
          <w:p w14:paraId="465EECA6" w14:textId="122C0509"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42A98009" w14:textId="3DC9E8D6"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7BA1AA0A" w14:textId="05F626EC"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4AAB8CEF" w14:textId="77777777" w:rsidTr="007A1CB5">
        <w:trPr>
          <w:trHeight w:val="20"/>
        </w:trPr>
        <w:tc>
          <w:tcPr>
            <w:tcW w:w="136" w:type="pct"/>
            <w:gridSpan w:val="2"/>
            <w:tcBorders>
              <w:top w:val="nil"/>
              <w:left w:val="single" w:sz="4" w:space="0" w:color="auto"/>
              <w:bottom w:val="nil"/>
              <w:right w:val="nil"/>
            </w:tcBorders>
            <w:shd w:val="clear" w:color="auto" w:fill="auto"/>
          </w:tcPr>
          <w:p w14:paraId="2F56E5BF" w14:textId="77777777" w:rsidR="009954E8" w:rsidRPr="00B3371C" w:rsidRDefault="009954E8" w:rsidP="009954E8">
            <w:pPr>
              <w:spacing w:before="26" w:after="20" w:line="12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hideMark/>
          </w:tcPr>
          <w:p w14:paraId="33B89852" w14:textId="77777777" w:rsidR="009954E8" w:rsidRPr="00B3371C" w:rsidRDefault="009954E8" w:rsidP="009954E8">
            <w:pPr>
              <w:spacing w:before="26" w:after="20" w:line="120" w:lineRule="exact"/>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 xml:space="preserve">I. Balance Presupuestario (I = A – B + C)  </w:t>
            </w:r>
          </w:p>
        </w:tc>
        <w:tc>
          <w:tcPr>
            <w:tcW w:w="678" w:type="pct"/>
            <w:tcBorders>
              <w:top w:val="nil"/>
              <w:left w:val="single" w:sz="4" w:space="0" w:color="auto"/>
              <w:bottom w:val="nil"/>
              <w:right w:val="single" w:sz="4" w:space="0" w:color="auto"/>
            </w:tcBorders>
            <w:shd w:val="clear" w:color="auto" w:fill="auto"/>
          </w:tcPr>
          <w:p w14:paraId="4BB843A7" w14:textId="4F3FE2A8"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77082A8B" w14:textId="60E72657"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0F54FE46" w14:textId="1EB6B33F"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241A85F7" w14:textId="77777777" w:rsidTr="007A1CB5">
        <w:trPr>
          <w:trHeight w:val="20"/>
        </w:trPr>
        <w:tc>
          <w:tcPr>
            <w:tcW w:w="136" w:type="pct"/>
            <w:gridSpan w:val="2"/>
            <w:tcBorders>
              <w:top w:val="nil"/>
              <w:left w:val="single" w:sz="4" w:space="0" w:color="auto"/>
              <w:bottom w:val="nil"/>
              <w:right w:val="nil"/>
            </w:tcBorders>
            <w:shd w:val="clear" w:color="auto" w:fill="auto"/>
          </w:tcPr>
          <w:p w14:paraId="324A8DEF" w14:textId="77777777" w:rsidR="009954E8" w:rsidRPr="00B3371C" w:rsidRDefault="009954E8" w:rsidP="009954E8">
            <w:pPr>
              <w:spacing w:before="26" w:after="20" w:line="12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hideMark/>
          </w:tcPr>
          <w:p w14:paraId="7133CCE2" w14:textId="77777777" w:rsidR="009954E8" w:rsidRPr="00B3371C" w:rsidRDefault="009954E8" w:rsidP="009954E8">
            <w:pPr>
              <w:spacing w:before="26" w:after="20" w:line="120" w:lineRule="exact"/>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II. Balance Presupuestario sin Financiamiento Neto (II = I - A3)</w:t>
            </w:r>
          </w:p>
        </w:tc>
        <w:tc>
          <w:tcPr>
            <w:tcW w:w="678" w:type="pct"/>
            <w:tcBorders>
              <w:top w:val="nil"/>
              <w:left w:val="single" w:sz="4" w:space="0" w:color="auto"/>
              <w:bottom w:val="nil"/>
              <w:right w:val="single" w:sz="4" w:space="0" w:color="auto"/>
            </w:tcBorders>
            <w:shd w:val="clear" w:color="auto" w:fill="auto"/>
          </w:tcPr>
          <w:p w14:paraId="6B47E9BE" w14:textId="620730FB"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40DF10BD" w14:textId="48EEF6C2"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48920018" w14:textId="127D47B2"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2DC5D04B" w14:textId="77777777" w:rsidTr="007A1CB5">
        <w:trPr>
          <w:trHeight w:val="20"/>
        </w:trPr>
        <w:tc>
          <w:tcPr>
            <w:tcW w:w="136" w:type="pct"/>
            <w:gridSpan w:val="2"/>
            <w:tcBorders>
              <w:top w:val="nil"/>
              <w:left w:val="single" w:sz="4" w:space="0" w:color="auto"/>
              <w:bottom w:val="nil"/>
              <w:right w:val="nil"/>
            </w:tcBorders>
            <w:shd w:val="clear" w:color="auto" w:fill="auto"/>
          </w:tcPr>
          <w:p w14:paraId="28922821" w14:textId="77777777" w:rsidR="009954E8" w:rsidRPr="00B3371C" w:rsidRDefault="009954E8" w:rsidP="009954E8">
            <w:pPr>
              <w:spacing w:before="26" w:after="20" w:line="12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hideMark/>
          </w:tcPr>
          <w:p w14:paraId="0A1A33D6" w14:textId="77777777" w:rsidR="009954E8" w:rsidRPr="00B3371C" w:rsidRDefault="009954E8" w:rsidP="009954E8">
            <w:pPr>
              <w:spacing w:before="26" w:after="20" w:line="120" w:lineRule="exact"/>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III. Balance Presupuestario sin Financiamiento Neto y sin Remanentes del Ejercicio Anterior (III= II - C)</w:t>
            </w:r>
          </w:p>
        </w:tc>
        <w:tc>
          <w:tcPr>
            <w:tcW w:w="678" w:type="pct"/>
            <w:tcBorders>
              <w:top w:val="nil"/>
              <w:left w:val="single" w:sz="4" w:space="0" w:color="auto"/>
              <w:bottom w:val="nil"/>
              <w:right w:val="single" w:sz="4" w:space="0" w:color="auto"/>
            </w:tcBorders>
            <w:shd w:val="clear" w:color="auto" w:fill="auto"/>
          </w:tcPr>
          <w:p w14:paraId="2A4354E9" w14:textId="6B343B9F"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741D4303" w14:textId="4DE0394C"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21A0B829" w14:textId="2E03003D" w:rsidR="009954E8" w:rsidRPr="00B3371C" w:rsidRDefault="009954E8" w:rsidP="009954E8">
            <w:pPr>
              <w:spacing w:before="26" w:after="20" w:line="120" w:lineRule="exact"/>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55387651" w14:textId="77777777" w:rsidTr="007A1CB5">
        <w:trPr>
          <w:trHeight w:val="20"/>
        </w:trPr>
        <w:tc>
          <w:tcPr>
            <w:tcW w:w="313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C059A" w14:textId="77777777" w:rsidR="00BB5FB2" w:rsidRPr="00B3371C" w:rsidRDefault="00BB5FB2">
            <w:pPr>
              <w:spacing w:before="26" w:after="20" w:line="256" w:lineRule="auto"/>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Concepto</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2E0FD9AF"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Aprobado</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311EE844"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Devengado</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09C13C71"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Pagado</w:t>
            </w:r>
          </w:p>
        </w:tc>
      </w:tr>
      <w:tr w:rsidR="0097107B" w:rsidRPr="00B3371C" w14:paraId="7FEB9B8E" w14:textId="77777777" w:rsidTr="007A1CB5">
        <w:trPr>
          <w:trHeight w:val="271"/>
        </w:trPr>
        <w:tc>
          <w:tcPr>
            <w:tcW w:w="136" w:type="pct"/>
            <w:gridSpan w:val="2"/>
            <w:tcBorders>
              <w:top w:val="nil"/>
              <w:left w:val="single" w:sz="4" w:space="0" w:color="auto"/>
              <w:bottom w:val="nil"/>
              <w:right w:val="nil"/>
            </w:tcBorders>
            <w:shd w:val="clear" w:color="auto" w:fill="auto"/>
          </w:tcPr>
          <w:p w14:paraId="292BFF01" w14:textId="77777777" w:rsidR="00EF6385" w:rsidRPr="00B3371C" w:rsidRDefault="00EF6385" w:rsidP="00EF6385">
            <w:pPr>
              <w:spacing w:before="26" w:after="20" w:line="256" w:lineRule="auto"/>
              <w:rPr>
                <w:rFonts w:ascii="Calibri" w:eastAsia="Times New Roman" w:hAnsi="Calibri" w:cs="Calibri"/>
                <w:b/>
                <w:bCs/>
                <w:sz w:val="16"/>
                <w:szCs w:val="16"/>
                <w:lang w:eastAsia="es-ES"/>
              </w:rPr>
            </w:pPr>
          </w:p>
        </w:tc>
        <w:tc>
          <w:tcPr>
            <w:tcW w:w="3000" w:type="pct"/>
            <w:tcBorders>
              <w:top w:val="nil"/>
              <w:left w:val="nil"/>
              <w:bottom w:val="nil"/>
              <w:right w:val="single" w:sz="4" w:space="0" w:color="auto"/>
            </w:tcBorders>
            <w:shd w:val="clear" w:color="auto" w:fill="auto"/>
            <w:hideMark/>
          </w:tcPr>
          <w:p w14:paraId="17E28CF4" w14:textId="77777777" w:rsidR="00EF6385" w:rsidRPr="00B3371C" w:rsidRDefault="00EF6385" w:rsidP="00EF6385">
            <w:pPr>
              <w:spacing w:before="26" w:after="20" w:line="256" w:lineRule="auto"/>
              <w:rPr>
                <w:rFonts w:ascii="Calibri" w:eastAsia="Times New Roman" w:hAnsi="Calibri" w:cs="Calibri"/>
                <w:bCs/>
                <w:sz w:val="16"/>
                <w:szCs w:val="16"/>
                <w:lang w:eastAsia="es-ES"/>
              </w:rPr>
            </w:pPr>
            <w:r w:rsidRPr="00B3371C">
              <w:rPr>
                <w:rFonts w:ascii="Calibri" w:eastAsia="Times New Roman" w:hAnsi="Calibri" w:cs="Calibri"/>
                <w:b/>
                <w:bCs/>
                <w:sz w:val="16"/>
                <w:szCs w:val="16"/>
                <w:lang w:eastAsia="es-ES"/>
              </w:rPr>
              <w:t>E. Intereses, Comisiones y Gastos de la Deuda (E = E1+E2)</w:t>
            </w:r>
          </w:p>
        </w:tc>
        <w:tc>
          <w:tcPr>
            <w:tcW w:w="678" w:type="pct"/>
            <w:tcBorders>
              <w:top w:val="nil"/>
              <w:left w:val="single" w:sz="4" w:space="0" w:color="auto"/>
              <w:bottom w:val="nil"/>
              <w:right w:val="single" w:sz="4" w:space="0" w:color="auto"/>
            </w:tcBorders>
            <w:shd w:val="clear" w:color="auto" w:fill="auto"/>
          </w:tcPr>
          <w:p w14:paraId="694619F8" w14:textId="24E00918"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415F3B2D" w14:textId="41C99BFC"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7D6DFF64" w14:textId="6E71EA36"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79409164" w14:textId="77777777" w:rsidTr="008A652D">
        <w:trPr>
          <w:trHeight w:hRule="exact" w:val="227"/>
        </w:trPr>
        <w:tc>
          <w:tcPr>
            <w:tcW w:w="136" w:type="pct"/>
            <w:gridSpan w:val="2"/>
            <w:tcBorders>
              <w:top w:val="nil"/>
              <w:left w:val="single" w:sz="4" w:space="0" w:color="auto"/>
              <w:bottom w:val="nil"/>
              <w:right w:val="nil"/>
            </w:tcBorders>
            <w:shd w:val="clear" w:color="auto" w:fill="auto"/>
          </w:tcPr>
          <w:p w14:paraId="0CBB9D16" w14:textId="77777777" w:rsidR="00EF6385" w:rsidRPr="00B3371C" w:rsidRDefault="00EF6385" w:rsidP="00EF6385">
            <w:pPr>
              <w:spacing w:line="10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hideMark/>
          </w:tcPr>
          <w:p w14:paraId="14860A45" w14:textId="77777777" w:rsidR="00EF6385" w:rsidRPr="00B3371C" w:rsidRDefault="00EF6385" w:rsidP="00EF6385">
            <w:pPr>
              <w:spacing w:before="26" w:after="20" w:line="256" w:lineRule="auto"/>
              <w:ind w:left="21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E1. Intereses, Comisiones y Gastos de la Deuda con Gasto No Etiquetado</w:t>
            </w:r>
          </w:p>
        </w:tc>
        <w:tc>
          <w:tcPr>
            <w:tcW w:w="678" w:type="pct"/>
            <w:tcBorders>
              <w:top w:val="nil"/>
              <w:left w:val="single" w:sz="4" w:space="0" w:color="auto"/>
              <w:bottom w:val="nil"/>
              <w:right w:val="single" w:sz="4" w:space="0" w:color="auto"/>
            </w:tcBorders>
            <w:shd w:val="clear" w:color="auto" w:fill="auto"/>
          </w:tcPr>
          <w:p w14:paraId="7544B229" w14:textId="44EF77EE" w:rsidR="00EF6385" w:rsidRPr="00E01323" w:rsidRDefault="00EF6385" w:rsidP="008A652D">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6773B877" w14:textId="77AF3ED9" w:rsidR="00EF6385" w:rsidRPr="00E01323" w:rsidRDefault="00EF6385" w:rsidP="00E01323">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5D78AAE2" w14:textId="190AFB87" w:rsidR="00EF6385" w:rsidRPr="00E01323" w:rsidRDefault="00EF6385" w:rsidP="00E01323">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r>
      <w:tr w:rsidR="0097107B" w:rsidRPr="00B3371C" w14:paraId="4F67887F" w14:textId="77777777" w:rsidTr="008A652D">
        <w:trPr>
          <w:trHeight w:hRule="exact" w:val="227"/>
        </w:trPr>
        <w:tc>
          <w:tcPr>
            <w:tcW w:w="136" w:type="pct"/>
            <w:gridSpan w:val="2"/>
            <w:tcBorders>
              <w:top w:val="nil"/>
              <w:left w:val="single" w:sz="4" w:space="0" w:color="auto"/>
              <w:bottom w:val="nil"/>
              <w:right w:val="nil"/>
            </w:tcBorders>
            <w:shd w:val="clear" w:color="auto" w:fill="auto"/>
          </w:tcPr>
          <w:p w14:paraId="3D169BBE" w14:textId="77777777" w:rsidR="00EF6385" w:rsidRPr="00B3371C" w:rsidRDefault="00EF6385" w:rsidP="00EF6385">
            <w:pPr>
              <w:spacing w:line="10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hideMark/>
          </w:tcPr>
          <w:p w14:paraId="2761AFF3" w14:textId="77777777" w:rsidR="00EF6385" w:rsidRPr="00B3371C" w:rsidRDefault="00EF6385" w:rsidP="00EF6385">
            <w:pPr>
              <w:spacing w:before="26" w:after="20" w:line="256" w:lineRule="auto"/>
              <w:ind w:left="21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E2. Intereses, Comisiones y Gastos de la Deuda con Gasto Etiquetado</w:t>
            </w:r>
          </w:p>
        </w:tc>
        <w:tc>
          <w:tcPr>
            <w:tcW w:w="678" w:type="pct"/>
            <w:tcBorders>
              <w:top w:val="nil"/>
              <w:left w:val="single" w:sz="4" w:space="0" w:color="auto"/>
              <w:bottom w:val="nil"/>
              <w:right w:val="single" w:sz="4" w:space="0" w:color="auto"/>
            </w:tcBorders>
            <w:shd w:val="clear" w:color="auto" w:fill="auto"/>
          </w:tcPr>
          <w:p w14:paraId="69A7D4A4" w14:textId="556024B6" w:rsidR="00EF6385" w:rsidRPr="00E01323" w:rsidRDefault="00EF6385" w:rsidP="00E01323">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66958FD6" w14:textId="646D3C92" w:rsidR="00EF6385" w:rsidRPr="00E01323" w:rsidRDefault="00EF6385" w:rsidP="00E01323">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12BBF30A" w14:textId="4DB9A0CE" w:rsidR="00EF6385" w:rsidRPr="00E01323" w:rsidRDefault="00EF6385" w:rsidP="00E01323">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r>
      <w:tr w:rsidR="0097107B" w:rsidRPr="00B3371C" w14:paraId="5E4BCF91" w14:textId="77777777" w:rsidTr="007A1CB5">
        <w:trPr>
          <w:trHeight w:val="20"/>
        </w:trPr>
        <w:tc>
          <w:tcPr>
            <w:tcW w:w="136" w:type="pct"/>
            <w:gridSpan w:val="2"/>
            <w:tcBorders>
              <w:top w:val="nil"/>
              <w:left w:val="single" w:sz="4" w:space="0" w:color="auto"/>
              <w:bottom w:val="nil"/>
              <w:right w:val="nil"/>
            </w:tcBorders>
            <w:shd w:val="clear" w:color="auto" w:fill="auto"/>
          </w:tcPr>
          <w:p w14:paraId="21DD9494" w14:textId="77777777" w:rsidR="00EF6385" w:rsidRPr="00B3371C" w:rsidRDefault="00EF6385" w:rsidP="00EF6385">
            <w:pPr>
              <w:spacing w:before="26" w:after="20" w:line="256" w:lineRule="auto"/>
              <w:rPr>
                <w:rFonts w:ascii="Calibri" w:eastAsia="Times New Roman" w:hAnsi="Calibri" w:cs="Calibri"/>
                <w:b/>
                <w:bCs/>
                <w:sz w:val="16"/>
                <w:szCs w:val="16"/>
                <w:lang w:eastAsia="es-ES"/>
              </w:rPr>
            </w:pPr>
          </w:p>
        </w:tc>
        <w:tc>
          <w:tcPr>
            <w:tcW w:w="3000" w:type="pct"/>
            <w:tcBorders>
              <w:top w:val="nil"/>
              <w:left w:val="nil"/>
              <w:bottom w:val="nil"/>
              <w:right w:val="single" w:sz="4" w:space="0" w:color="auto"/>
            </w:tcBorders>
            <w:shd w:val="clear" w:color="auto" w:fill="auto"/>
            <w:hideMark/>
          </w:tcPr>
          <w:p w14:paraId="4C99B1AE" w14:textId="77777777" w:rsidR="00EF6385" w:rsidRPr="00B3371C" w:rsidRDefault="00EF6385" w:rsidP="00EF6385">
            <w:pPr>
              <w:spacing w:before="26" w:after="20" w:line="256" w:lineRule="auto"/>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 xml:space="preserve">IV. Balance Primario (IV = III </w:t>
            </w:r>
            <w:r w:rsidRPr="00B3371C">
              <w:rPr>
                <w:rFonts w:ascii="Calibri" w:eastAsia="Times New Roman" w:hAnsi="Calibri" w:cs="Calibri"/>
                <w:b/>
                <w:sz w:val="16"/>
                <w:szCs w:val="16"/>
                <w:lang w:eastAsia="es-ES"/>
              </w:rPr>
              <w:t>+ E</w:t>
            </w:r>
            <w:r w:rsidRPr="00B3371C">
              <w:rPr>
                <w:rFonts w:ascii="Calibri" w:eastAsia="Times New Roman" w:hAnsi="Calibri" w:cs="Calibri"/>
                <w:b/>
                <w:bCs/>
                <w:sz w:val="16"/>
                <w:szCs w:val="16"/>
                <w:lang w:eastAsia="es-ES"/>
              </w:rPr>
              <w:t>)</w:t>
            </w:r>
          </w:p>
        </w:tc>
        <w:tc>
          <w:tcPr>
            <w:tcW w:w="678" w:type="pct"/>
            <w:tcBorders>
              <w:top w:val="nil"/>
              <w:left w:val="single" w:sz="4" w:space="0" w:color="auto"/>
              <w:bottom w:val="nil"/>
              <w:right w:val="single" w:sz="4" w:space="0" w:color="auto"/>
            </w:tcBorders>
            <w:shd w:val="clear" w:color="auto" w:fill="auto"/>
          </w:tcPr>
          <w:p w14:paraId="3F4237BA" w14:textId="655ACAA9" w:rsidR="00EF6385" w:rsidRPr="00B3371C" w:rsidRDefault="00EF6385" w:rsidP="00EF6385">
            <w:pPr>
              <w:spacing w:before="26" w:after="20" w:line="256" w:lineRule="auto"/>
              <w:jc w:val="right"/>
              <w:rPr>
                <w:rFonts w:ascii="Calibri" w:eastAsia="Times New Roman" w:hAnsi="Calibri" w:cs="Calibri"/>
                <w:b/>
                <w:bCs/>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6A60BA67" w14:textId="671DAEB4" w:rsidR="00EF6385" w:rsidRPr="00B3371C" w:rsidRDefault="00EF6385" w:rsidP="00EF6385">
            <w:pPr>
              <w:spacing w:before="26" w:after="20" w:line="256" w:lineRule="auto"/>
              <w:jc w:val="right"/>
              <w:rPr>
                <w:rFonts w:ascii="Calibri" w:eastAsia="Times New Roman" w:hAnsi="Calibri" w:cs="Calibri"/>
                <w:b/>
                <w:bCs/>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tcPr>
          <w:p w14:paraId="1BDBE779" w14:textId="78C40C26" w:rsidR="00EF6385" w:rsidRPr="00B3371C" w:rsidRDefault="00EF6385" w:rsidP="00EF6385">
            <w:pPr>
              <w:spacing w:before="26" w:after="20" w:line="256" w:lineRule="auto"/>
              <w:jc w:val="right"/>
              <w:rPr>
                <w:rFonts w:ascii="Calibri" w:eastAsia="Times New Roman" w:hAnsi="Calibri" w:cs="Calibri"/>
                <w:b/>
                <w:bCs/>
                <w:sz w:val="16"/>
                <w:szCs w:val="16"/>
                <w:lang w:eastAsia="es-ES"/>
              </w:rPr>
            </w:pPr>
            <w:r w:rsidRPr="00B3371C">
              <w:rPr>
                <w:rFonts w:ascii="Calibri" w:eastAsia="Times New Roman" w:hAnsi="Calibri" w:cs="Calibri"/>
                <w:b/>
                <w:sz w:val="16"/>
                <w:szCs w:val="16"/>
                <w:lang w:eastAsia="es-ES"/>
              </w:rPr>
              <w:t>0</w:t>
            </w:r>
          </w:p>
        </w:tc>
      </w:tr>
      <w:tr w:rsidR="0097107B" w:rsidRPr="00B3371C" w14:paraId="6402A641" w14:textId="77777777" w:rsidTr="007A1CB5">
        <w:trPr>
          <w:trHeight w:val="20"/>
        </w:trPr>
        <w:tc>
          <w:tcPr>
            <w:tcW w:w="313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466AB" w14:textId="77777777" w:rsidR="00BB5FB2" w:rsidRPr="00B3371C" w:rsidRDefault="00BB5FB2">
            <w:pPr>
              <w:spacing w:before="26" w:after="20" w:line="256" w:lineRule="auto"/>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Concepto</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2B438CFB"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Estimado/ Aprobado</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5984515F"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Devengado</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4432A1B2"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Recaudado/</w:t>
            </w:r>
          </w:p>
          <w:p w14:paraId="657210FD" w14:textId="77777777" w:rsidR="00BB5FB2" w:rsidRPr="00B3371C" w:rsidRDefault="00BB5FB2">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Pagado</w:t>
            </w:r>
          </w:p>
        </w:tc>
      </w:tr>
      <w:tr w:rsidR="0097107B" w:rsidRPr="00B3371C" w14:paraId="3B77F116" w14:textId="77777777" w:rsidTr="007A1CB5">
        <w:trPr>
          <w:trHeight w:val="20"/>
        </w:trPr>
        <w:tc>
          <w:tcPr>
            <w:tcW w:w="136" w:type="pct"/>
            <w:gridSpan w:val="2"/>
            <w:tcBorders>
              <w:top w:val="nil"/>
              <w:left w:val="single" w:sz="4" w:space="0" w:color="auto"/>
              <w:bottom w:val="nil"/>
              <w:right w:val="nil"/>
            </w:tcBorders>
            <w:shd w:val="clear" w:color="auto" w:fill="auto"/>
            <w:noWrap/>
          </w:tcPr>
          <w:p w14:paraId="65DE6429" w14:textId="77777777" w:rsidR="00EF6385" w:rsidRPr="00B3371C" w:rsidRDefault="00EF6385" w:rsidP="00EF6385">
            <w:pPr>
              <w:spacing w:before="26" w:after="20" w:line="256" w:lineRule="auto"/>
              <w:rPr>
                <w:rFonts w:ascii="Calibri" w:eastAsia="Times New Roman" w:hAnsi="Calibri" w:cs="Calibri"/>
                <w:b/>
                <w:bCs/>
                <w:sz w:val="16"/>
                <w:szCs w:val="16"/>
                <w:lang w:eastAsia="es-ES"/>
              </w:rPr>
            </w:pPr>
          </w:p>
        </w:tc>
        <w:tc>
          <w:tcPr>
            <w:tcW w:w="3000" w:type="pct"/>
            <w:tcBorders>
              <w:top w:val="nil"/>
              <w:left w:val="nil"/>
              <w:bottom w:val="nil"/>
              <w:right w:val="single" w:sz="4" w:space="0" w:color="auto"/>
            </w:tcBorders>
            <w:shd w:val="clear" w:color="auto" w:fill="auto"/>
            <w:noWrap/>
            <w:hideMark/>
          </w:tcPr>
          <w:p w14:paraId="1FB5683E" w14:textId="77777777" w:rsidR="00EF6385" w:rsidRPr="00B3371C" w:rsidRDefault="00EF6385" w:rsidP="00EF6385">
            <w:pPr>
              <w:spacing w:before="26" w:after="20" w:line="256" w:lineRule="auto"/>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F. Financiamiento (F = F1 + F2)</w:t>
            </w:r>
          </w:p>
        </w:tc>
        <w:tc>
          <w:tcPr>
            <w:tcW w:w="678" w:type="pct"/>
            <w:tcBorders>
              <w:top w:val="nil"/>
              <w:left w:val="single" w:sz="4" w:space="0" w:color="auto"/>
              <w:bottom w:val="nil"/>
              <w:right w:val="single" w:sz="4" w:space="0" w:color="auto"/>
            </w:tcBorders>
            <w:shd w:val="clear" w:color="auto" w:fill="auto"/>
            <w:noWrap/>
          </w:tcPr>
          <w:p w14:paraId="0D6CC2DB" w14:textId="510E280C"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207C051B" w14:textId="272345E1"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50DCA377" w14:textId="0F3C8356"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71BB76B5" w14:textId="77777777" w:rsidTr="00486C13">
        <w:trPr>
          <w:trHeight w:hRule="exact" w:val="227"/>
        </w:trPr>
        <w:tc>
          <w:tcPr>
            <w:tcW w:w="136" w:type="pct"/>
            <w:gridSpan w:val="2"/>
            <w:tcBorders>
              <w:top w:val="nil"/>
              <w:left w:val="single" w:sz="4" w:space="0" w:color="auto"/>
              <w:bottom w:val="nil"/>
              <w:right w:val="nil"/>
            </w:tcBorders>
            <w:shd w:val="clear" w:color="auto" w:fill="auto"/>
            <w:noWrap/>
          </w:tcPr>
          <w:p w14:paraId="03689F34" w14:textId="77777777" w:rsidR="00EF6385" w:rsidRPr="00B3371C" w:rsidRDefault="00EF6385" w:rsidP="00EF6385">
            <w:pPr>
              <w:spacing w:before="26" w:after="20" w:line="256" w:lineRule="auto"/>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noWrap/>
            <w:hideMark/>
          </w:tcPr>
          <w:p w14:paraId="5FB048EF" w14:textId="77777777" w:rsidR="00EF6385" w:rsidRPr="008A652D" w:rsidRDefault="00EF6385" w:rsidP="00EF6385">
            <w:pPr>
              <w:spacing w:before="26" w:after="20" w:line="256" w:lineRule="auto"/>
              <w:ind w:left="212"/>
              <w:rPr>
                <w:rFonts w:ascii="Calibri" w:eastAsia="Times New Roman" w:hAnsi="Calibri" w:cs="Calibri"/>
                <w:bCs/>
                <w:sz w:val="16"/>
                <w:szCs w:val="16"/>
                <w:lang w:eastAsia="es-ES"/>
              </w:rPr>
            </w:pPr>
            <w:r w:rsidRPr="008A652D">
              <w:rPr>
                <w:rFonts w:ascii="Calibri" w:eastAsia="Times New Roman" w:hAnsi="Calibri" w:cs="Calibri"/>
                <w:bCs/>
                <w:sz w:val="16"/>
                <w:szCs w:val="16"/>
                <w:lang w:eastAsia="es-ES"/>
              </w:rPr>
              <w:t>F1. Fi</w:t>
            </w:r>
            <w:r w:rsidRPr="00B3371C">
              <w:rPr>
                <w:rFonts w:ascii="Calibri" w:eastAsia="Times New Roman" w:hAnsi="Calibri" w:cs="Calibri"/>
                <w:bCs/>
                <w:sz w:val="16"/>
                <w:szCs w:val="16"/>
                <w:lang w:eastAsia="es-ES"/>
              </w:rPr>
              <w:t>nanciamiento con Fuente de Pago de Ingresos de Libre Disposición</w:t>
            </w:r>
          </w:p>
        </w:tc>
        <w:tc>
          <w:tcPr>
            <w:tcW w:w="678" w:type="pct"/>
            <w:tcBorders>
              <w:top w:val="nil"/>
              <w:left w:val="single" w:sz="4" w:space="0" w:color="auto"/>
              <w:bottom w:val="nil"/>
              <w:right w:val="single" w:sz="4" w:space="0" w:color="auto"/>
            </w:tcBorders>
            <w:shd w:val="clear" w:color="auto" w:fill="auto"/>
            <w:noWrap/>
          </w:tcPr>
          <w:p w14:paraId="08EAD7C3" w14:textId="1F872F5E" w:rsidR="00EF6385" w:rsidRPr="008A652D" w:rsidRDefault="00EF6385" w:rsidP="00EF6385">
            <w:pPr>
              <w:spacing w:before="26" w:after="20" w:line="256" w:lineRule="auto"/>
              <w:jc w:val="right"/>
              <w:rPr>
                <w:rFonts w:ascii="Calibri" w:eastAsia="Times New Roman" w:hAnsi="Calibri" w:cs="Calibri"/>
                <w:bCs/>
                <w:sz w:val="16"/>
                <w:szCs w:val="16"/>
                <w:lang w:eastAsia="es-ES"/>
              </w:rPr>
            </w:pPr>
            <w:r w:rsidRPr="008A652D">
              <w:rPr>
                <w:rFonts w:ascii="Calibri" w:eastAsia="Times New Roman" w:hAnsi="Calibri" w:cs="Calibri"/>
                <w:bCs/>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34640CA3" w14:textId="2030FAAC" w:rsidR="00EF6385" w:rsidRPr="008A652D" w:rsidRDefault="00EF6385" w:rsidP="00EF6385">
            <w:pPr>
              <w:spacing w:before="26" w:after="20" w:line="256" w:lineRule="auto"/>
              <w:jc w:val="right"/>
              <w:rPr>
                <w:rFonts w:ascii="Calibri" w:eastAsia="Times New Roman" w:hAnsi="Calibri" w:cs="Calibri"/>
                <w:bCs/>
                <w:sz w:val="16"/>
                <w:szCs w:val="16"/>
                <w:lang w:eastAsia="es-ES"/>
              </w:rPr>
            </w:pPr>
            <w:r w:rsidRPr="008A652D">
              <w:rPr>
                <w:rFonts w:ascii="Calibri" w:eastAsia="Times New Roman" w:hAnsi="Calibri" w:cs="Calibri"/>
                <w:bCs/>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7D4596E9" w14:textId="120D63F1" w:rsidR="00EF6385" w:rsidRPr="008A652D" w:rsidRDefault="00EF6385" w:rsidP="00EF6385">
            <w:pPr>
              <w:spacing w:before="26" w:after="20" w:line="256" w:lineRule="auto"/>
              <w:jc w:val="right"/>
              <w:rPr>
                <w:rFonts w:ascii="Calibri" w:eastAsia="Times New Roman" w:hAnsi="Calibri" w:cs="Calibri"/>
                <w:bCs/>
                <w:sz w:val="16"/>
                <w:szCs w:val="16"/>
                <w:lang w:eastAsia="es-ES"/>
              </w:rPr>
            </w:pPr>
            <w:r w:rsidRPr="008A652D">
              <w:rPr>
                <w:rFonts w:ascii="Calibri" w:eastAsia="Times New Roman" w:hAnsi="Calibri" w:cs="Calibri"/>
                <w:bCs/>
                <w:sz w:val="16"/>
                <w:szCs w:val="16"/>
                <w:lang w:eastAsia="es-ES"/>
              </w:rPr>
              <w:t>0</w:t>
            </w:r>
          </w:p>
        </w:tc>
      </w:tr>
      <w:tr w:rsidR="0097107B" w:rsidRPr="00B3371C" w14:paraId="69B02953" w14:textId="77777777" w:rsidTr="007A1CB5">
        <w:trPr>
          <w:trHeight w:val="20"/>
        </w:trPr>
        <w:tc>
          <w:tcPr>
            <w:tcW w:w="136" w:type="pct"/>
            <w:gridSpan w:val="2"/>
            <w:tcBorders>
              <w:top w:val="nil"/>
              <w:left w:val="single" w:sz="4" w:space="0" w:color="auto"/>
              <w:bottom w:val="nil"/>
              <w:right w:val="nil"/>
            </w:tcBorders>
            <w:shd w:val="clear" w:color="auto" w:fill="auto"/>
            <w:noWrap/>
          </w:tcPr>
          <w:p w14:paraId="3FC5E694" w14:textId="77777777" w:rsidR="00EF6385" w:rsidRPr="00B3371C" w:rsidRDefault="00EF6385" w:rsidP="00EF6385">
            <w:pPr>
              <w:spacing w:before="26" w:after="20" w:line="256" w:lineRule="auto"/>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noWrap/>
            <w:hideMark/>
          </w:tcPr>
          <w:p w14:paraId="262B9A1A" w14:textId="77777777" w:rsidR="00EF6385" w:rsidRPr="008A652D" w:rsidRDefault="00EF6385" w:rsidP="00EF6385">
            <w:pPr>
              <w:spacing w:before="26" w:after="20" w:line="256" w:lineRule="auto"/>
              <w:ind w:left="21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F2. Financiamiento con Fuente de Pago de Transferencias Federales Etiqueta</w:t>
            </w:r>
            <w:r w:rsidRPr="008A652D">
              <w:rPr>
                <w:rFonts w:ascii="Calibri" w:eastAsia="Times New Roman" w:hAnsi="Calibri" w:cs="Calibri"/>
                <w:bCs/>
                <w:sz w:val="16"/>
                <w:szCs w:val="16"/>
                <w:lang w:eastAsia="es-ES"/>
              </w:rPr>
              <w:t>das</w:t>
            </w:r>
          </w:p>
        </w:tc>
        <w:tc>
          <w:tcPr>
            <w:tcW w:w="678" w:type="pct"/>
            <w:tcBorders>
              <w:top w:val="nil"/>
              <w:left w:val="single" w:sz="4" w:space="0" w:color="auto"/>
              <w:bottom w:val="nil"/>
              <w:right w:val="single" w:sz="4" w:space="0" w:color="auto"/>
            </w:tcBorders>
            <w:shd w:val="clear" w:color="auto" w:fill="auto"/>
            <w:noWrap/>
          </w:tcPr>
          <w:p w14:paraId="71C3A538" w14:textId="26BFC4A8" w:rsidR="00EF6385" w:rsidRPr="008A652D" w:rsidRDefault="00EF6385" w:rsidP="00EF6385">
            <w:pPr>
              <w:spacing w:before="26" w:after="20" w:line="256" w:lineRule="auto"/>
              <w:jc w:val="right"/>
              <w:rPr>
                <w:rFonts w:ascii="Calibri" w:eastAsia="Times New Roman" w:hAnsi="Calibri" w:cs="Calibri"/>
                <w:bCs/>
                <w:sz w:val="16"/>
                <w:szCs w:val="16"/>
                <w:lang w:eastAsia="es-ES"/>
              </w:rPr>
            </w:pPr>
            <w:r w:rsidRPr="008A652D">
              <w:rPr>
                <w:rFonts w:ascii="Calibri" w:eastAsia="Times New Roman" w:hAnsi="Calibri" w:cs="Calibri"/>
                <w:bCs/>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79A64402" w14:textId="25E82C09" w:rsidR="00EF6385" w:rsidRPr="008A652D" w:rsidRDefault="00EF6385" w:rsidP="00EF6385">
            <w:pPr>
              <w:spacing w:before="26" w:after="20" w:line="256" w:lineRule="auto"/>
              <w:jc w:val="right"/>
              <w:rPr>
                <w:rFonts w:ascii="Calibri" w:eastAsia="Times New Roman" w:hAnsi="Calibri" w:cs="Calibri"/>
                <w:bCs/>
                <w:sz w:val="16"/>
                <w:szCs w:val="16"/>
                <w:lang w:eastAsia="es-ES"/>
              </w:rPr>
            </w:pPr>
            <w:r w:rsidRPr="008A652D">
              <w:rPr>
                <w:rFonts w:ascii="Calibri" w:eastAsia="Times New Roman" w:hAnsi="Calibri" w:cs="Calibri"/>
                <w:bCs/>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7A8C0BDD" w14:textId="56EE284A" w:rsidR="00EF6385" w:rsidRPr="008A652D" w:rsidRDefault="00EF6385" w:rsidP="00EF6385">
            <w:pPr>
              <w:spacing w:before="26" w:after="20" w:line="256" w:lineRule="auto"/>
              <w:jc w:val="right"/>
              <w:rPr>
                <w:rFonts w:ascii="Calibri" w:eastAsia="Times New Roman" w:hAnsi="Calibri" w:cs="Calibri"/>
                <w:bCs/>
                <w:sz w:val="16"/>
                <w:szCs w:val="16"/>
                <w:lang w:eastAsia="es-ES"/>
              </w:rPr>
            </w:pPr>
            <w:r w:rsidRPr="008A652D">
              <w:rPr>
                <w:rFonts w:ascii="Calibri" w:eastAsia="Times New Roman" w:hAnsi="Calibri" w:cs="Calibri"/>
                <w:bCs/>
                <w:sz w:val="16"/>
                <w:szCs w:val="16"/>
                <w:lang w:eastAsia="es-ES"/>
              </w:rPr>
              <w:t>0</w:t>
            </w:r>
          </w:p>
        </w:tc>
      </w:tr>
      <w:tr w:rsidR="0097107B" w:rsidRPr="00B3371C" w14:paraId="432154C3" w14:textId="77777777" w:rsidTr="007A1CB5">
        <w:trPr>
          <w:trHeight w:val="20"/>
        </w:trPr>
        <w:tc>
          <w:tcPr>
            <w:tcW w:w="136" w:type="pct"/>
            <w:gridSpan w:val="2"/>
            <w:tcBorders>
              <w:top w:val="nil"/>
              <w:left w:val="single" w:sz="4" w:space="0" w:color="auto"/>
              <w:bottom w:val="nil"/>
              <w:right w:val="nil"/>
            </w:tcBorders>
            <w:shd w:val="clear" w:color="auto" w:fill="auto"/>
            <w:noWrap/>
          </w:tcPr>
          <w:p w14:paraId="262E41BA" w14:textId="77777777" w:rsidR="00EF6385" w:rsidRPr="00B3371C" w:rsidRDefault="00EF6385" w:rsidP="00EF6385">
            <w:pPr>
              <w:spacing w:before="26" w:after="20" w:line="256" w:lineRule="auto"/>
              <w:rPr>
                <w:rFonts w:ascii="Calibri" w:eastAsia="Times New Roman" w:hAnsi="Calibri" w:cs="Calibri"/>
                <w:b/>
                <w:bCs/>
                <w:sz w:val="16"/>
                <w:szCs w:val="16"/>
                <w:lang w:eastAsia="es-ES"/>
              </w:rPr>
            </w:pPr>
          </w:p>
        </w:tc>
        <w:tc>
          <w:tcPr>
            <w:tcW w:w="3000" w:type="pct"/>
            <w:tcBorders>
              <w:top w:val="nil"/>
              <w:left w:val="nil"/>
              <w:bottom w:val="nil"/>
              <w:right w:val="single" w:sz="4" w:space="0" w:color="auto"/>
            </w:tcBorders>
            <w:shd w:val="clear" w:color="auto" w:fill="auto"/>
            <w:noWrap/>
            <w:hideMark/>
          </w:tcPr>
          <w:p w14:paraId="579C379D" w14:textId="77777777" w:rsidR="00EF6385" w:rsidRPr="00B3371C" w:rsidRDefault="00EF6385" w:rsidP="00EF6385">
            <w:pPr>
              <w:spacing w:before="26" w:after="20" w:line="256" w:lineRule="auto"/>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G. Amortización de la Deuda (G = G1 + G2)</w:t>
            </w:r>
          </w:p>
        </w:tc>
        <w:tc>
          <w:tcPr>
            <w:tcW w:w="678" w:type="pct"/>
            <w:tcBorders>
              <w:top w:val="nil"/>
              <w:left w:val="single" w:sz="4" w:space="0" w:color="auto"/>
              <w:bottom w:val="nil"/>
              <w:right w:val="single" w:sz="4" w:space="0" w:color="auto"/>
            </w:tcBorders>
            <w:shd w:val="clear" w:color="auto" w:fill="auto"/>
            <w:noWrap/>
          </w:tcPr>
          <w:p w14:paraId="1F0E60F9" w14:textId="098C829E"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05AAE942" w14:textId="6E7B91CE"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08C33051" w14:textId="159584B3"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264921C9" w14:textId="77777777" w:rsidTr="008A652D">
        <w:trPr>
          <w:trHeight w:hRule="exact" w:val="227"/>
        </w:trPr>
        <w:tc>
          <w:tcPr>
            <w:tcW w:w="136" w:type="pct"/>
            <w:gridSpan w:val="2"/>
            <w:tcBorders>
              <w:top w:val="nil"/>
              <w:left w:val="single" w:sz="4" w:space="0" w:color="auto"/>
              <w:bottom w:val="nil"/>
              <w:right w:val="nil"/>
            </w:tcBorders>
            <w:shd w:val="clear" w:color="auto" w:fill="auto"/>
            <w:noWrap/>
          </w:tcPr>
          <w:p w14:paraId="70BDA5A9" w14:textId="77777777" w:rsidR="00EF6385" w:rsidRPr="00B3371C" w:rsidRDefault="00EF6385" w:rsidP="00EF6385">
            <w:pPr>
              <w:spacing w:line="10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noWrap/>
            <w:hideMark/>
          </w:tcPr>
          <w:p w14:paraId="36894905" w14:textId="77777777" w:rsidR="00EF6385" w:rsidRPr="00B3371C" w:rsidRDefault="00EF6385" w:rsidP="00EF6385">
            <w:pPr>
              <w:spacing w:before="26" w:after="20" w:line="256" w:lineRule="auto"/>
              <w:ind w:left="21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G1. Amortización de la Deuda Pública con Gasto No Etiquetado</w:t>
            </w:r>
          </w:p>
        </w:tc>
        <w:tc>
          <w:tcPr>
            <w:tcW w:w="678" w:type="pct"/>
            <w:tcBorders>
              <w:top w:val="nil"/>
              <w:left w:val="single" w:sz="4" w:space="0" w:color="auto"/>
              <w:bottom w:val="nil"/>
              <w:right w:val="single" w:sz="4" w:space="0" w:color="auto"/>
            </w:tcBorders>
            <w:shd w:val="clear" w:color="auto" w:fill="auto"/>
            <w:noWrap/>
          </w:tcPr>
          <w:p w14:paraId="4BC30BC6" w14:textId="24107A0E" w:rsidR="00EF6385" w:rsidRPr="008A652D" w:rsidRDefault="00EF6385" w:rsidP="008A652D">
            <w:pPr>
              <w:spacing w:before="26" w:after="20" w:line="256" w:lineRule="auto"/>
              <w:jc w:val="right"/>
              <w:rPr>
                <w:rFonts w:ascii="Calibri" w:eastAsia="Times New Roman" w:hAnsi="Calibri" w:cs="Calibri"/>
                <w:b/>
                <w:sz w:val="16"/>
                <w:szCs w:val="16"/>
                <w:lang w:eastAsia="es-ES"/>
              </w:rPr>
            </w:pPr>
            <w:r w:rsidRPr="008A652D">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14A7854C" w14:textId="27273950" w:rsidR="00EF6385" w:rsidRPr="008A652D" w:rsidRDefault="00EF6385" w:rsidP="008A652D">
            <w:pPr>
              <w:spacing w:before="26" w:after="20" w:line="256" w:lineRule="auto"/>
              <w:jc w:val="right"/>
              <w:rPr>
                <w:rFonts w:ascii="Calibri" w:eastAsia="Times New Roman" w:hAnsi="Calibri" w:cs="Calibri"/>
                <w:b/>
                <w:sz w:val="16"/>
                <w:szCs w:val="16"/>
                <w:lang w:eastAsia="es-ES"/>
              </w:rPr>
            </w:pPr>
            <w:r w:rsidRPr="008A652D">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79B16A54" w14:textId="26CE7DD1" w:rsidR="00EF6385" w:rsidRPr="008A652D" w:rsidRDefault="00EF6385" w:rsidP="008A652D">
            <w:pPr>
              <w:spacing w:before="26" w:after="20" w:line="256" w:lineRule="auto"/>
              <w:jc w:val="right"/>
              <w:rPr>
                <w:rFonts w:ascii="Calibri" w:eastAsia="Times New Roman" w:hAnsi="Calibri" w:cs="Calibri"/>
                <w:b/>
                <w:sz w:val="16"/>
                <w:szCs w:val="16"/>
                <w:lang w:eastAsia="es-ES"/>
              </w:rPr>
            </w:pPr>
            <w:r w:rsidRPr="008A652D">
              <w:rPr>
                <w:rFonts w:ascii="Calibri" w:eastAsia="Times New Roman" w:hAnsi="Calibri" w:cs="Calibri"/>
                <w:b/>
                <w:sz w:val="16"/>
                <w:szCs w:val="16"/>
                <w:lang w:eastAsia="es-ES"/>
              </w:rPr>
              <w:t>0</w:t>
            </w:r>
          </w:p>
        </w:tc>
      </w:tr>
      <w:tr w:rsidR="0097107B" w:rsidRPr="00B3371C" w14:paraId="7172C4E7" w14:textId="77777777" w:rsidTr="008A652D">
        <w:trPr>
          <w:trHeight w:hRule="exact" w:val="227"/>
        </w:trPr>
        <w:tc>
          <w:tcPr>
            <w:tcW w:w="136" w:type="pct"/>
            <w:gridSpan w:val="2"/>
            <w:tcBorders>
              <w:top w:val="nil"/>
              <w:left w:val="single" w:sz="4" w:space="0" w:color="auto"/>
              <w:bottom w:val="nil"/>
              <w:right w:val="nil"/>
            </w:tcBorders>
            <w:shd w:val="clear" w:color="auto" w:fill="auto"/>
            <w:noWrap/>
          </w:tcPr>
          <w:p w14:paraId="5EA1ECDE" w14:textId="77777777" w:rsidR="00EF6385" w:rsidRPr="00B3371C" w:rsidRDefault="00EF6385" w:rsidP="00EF6385">
            <w:pPr>
              <w:spacing w:line="10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shd w:val="clear" w:color="auto" w:fill="auto"/>
            <w:noWrap/>
            <w:hideMark/>
          </w:tcPr>
          <w:p w14:paraId="0508DA1E" w14:textId="77777777" w:rsidR="00EF6385" w:rsidRPr="00B3371C" w:rsidRDefault="00EF6385" w:rsidP="00EF6385">
            <w:pPr>
              <w:spacing w:before="26" w:after="20" w:line="256" w:lineRule="auto"/>
              <w:ind w:left="21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G2. Amortización de la Deuda Pública con Gasto Etiquetado</w:t>
            </w:r>
          </w:p>
        </w:tc>
        <w:tc>
          <w:tcPr>
            <w:tcW w:w="678" w:type="pct"/>
            <w:tcBorders>
              <w:top w:val="nil"/>
              <w:left w:val="single" w:sz="4" w:space="0" w:color="auto"/>
              <w:bottom w:val="nil"/>
              <w:right w:val="single" w:sz="4" w:space="0" w:color="auto"/>
            </w:tcBorders>
            <w:shd w:val="clear" w:color="auto" w:fill="auto"/>
            <w:noWrap/>
          </w:tcPr>
          <w:p w14:paraId="3FA45FBB" w14:textId="5ABD86E7" w:rsidR="00EF6385" w:rsidRPr="008A652D" w:rsidRDefault="00EF6385" w:rsidP="008A652D">
            <w:pPr>
              <w:spacing w:before="26" w:after="20" w:line="256" w:lineRule="auto"/>
              <w:jc w:val="right"/>
              <w:rPr>
                <w:rFonts w:ascii="Calibri" w:eastAsia="Times New Roman" w:hAnsi="Calibri" w:cs="Calibri"/>
                <w:b/>
                <w:sz w:val="16"/>
                <w:szCs w:val="16"/>
                <w:lang w:eastAsia="es-ES"/>
              </w:rPr>
            </w:pPr>
            <w:r w:rsidRPr="008A652D">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1FF95091" w14:textId="33ED2CCD" w:rsidR="00EF6385" w:rsidRPr="008A652D" w:rsidRDefault="00EF6385" w:rsidP="008A652D">
            <w:pPr>
              <w:spacing w:before="26" w:after="20" w:line="256" w:lineRule="auto"/>
              <w:jc w:val="right"/>
              <w:rPr>
                <w:rFonts w:ascii="Calibri" w:eastAsia="Times New Roman" w:hAnsi="Calibri" w:cs="Calibri"/>
                <w:b/>
                <w:sz w:val="16"/>
                <w:szCs w:val="16"/>
                <w:lang w:eastAsia="es-ES"/>
              </w:rPr>
            </w:pPr>
            <w:r w:rsidRPr="008A652D">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shd w:val="clear" w:color="auto" w:fill="auto"/>
            <w:noWrap/>
          </w:tcPr>
          <w:p w14:paraId="3A949707" w14:textId="2CDC88FE" w:rsidR="00EF6385" w:rsidRPr="008A652D" w:rsidRDefault="00EF6385" w:rsidP="008A652D">
            <w:pPr>
              <w:spacing w:before="26" w:after="20" w:line="256" w:lineRule="auto"/>
              <w:jc w:val="right"/>
              <w:rPr>
                <w:rFonts w:ascii="Calibri" w:eastAsia="Times New Roman" w:hAnsi="Calibri" w:cs="Calibri"/>
                <w:b/>
                <w:sz w:val="16"/>
                <w:szCs w:val="16"/>
                <w:lang w:eastAsia="es-ES"/>
              </w:rPr>
            </w:pPr>
            <w:r w:rsidRPr="008A652D">
              <w:rPr>
                <w:rFonts w:ascii="Calibri" w:eastAsia="Times New Roman" w:hAnsi="Calibri" w:cs="Calibri"/>
                <w:b/>
                <w:sz w:val="16"/>
                <w:szCs w:val="16"/>
                <w:lang w:eastAsia="es-ES"/>
              </w:rPr>
              <w:t>0</w:t>
            </w:r>
          </w:p>
        </w:tc>
      </w:tr>
      <w:tr w:rsidR="0097107B" w:rsidRPr="00B3371C" w14:paraId="5767BF0D" w14:textId="77777777" w:rsidTr="007A1CB5">
        <w:trPr>
          <w:trHeight w:val="20"/>
        </w:trPr>
        <w:tc>
          <w:tcPr>
            <w:tcW w:w="136" w:type="pct"/>
            <w:gridSpan w:val="2"/>
            <w:tcBorders>
              <w:top w:val="nil"/>
              <w:left w:val="single" w:sz="4" w:space="0" w:color="auto"/>
              <w:bottom w:val="single" w:sz="4" w:space="0" w:color="auto"/>
              <w:right w:val="nil"/>
            </w:tcBorders>
            <w:shd w:val="clear" w:color="auto" w:fill="auto"/>
            <w:noWrap/>
          </w:tcPr>
          <w:p w14:paraId="054E4ABE" w14:textId="77777777" w:rsidR="00EF6385" w:rsidRPr="00B3371C" w:rsidRDefault="00EF6385" w:rsidP="00EF6385">
            <w:pPr>
              <w:spacing w:before="26" w:after="20" w:line="256" w:lineRule="auto"/>
              <w:rPr>
                <w:rFonts w:ascii="Calibri" w:eastAsia="Times New Roman" w:hAnsi="Calibri" w:cs="Calibri"/>
                <w:b/>
                <w:bCs/>
                <w:sz w:val="16"/>
                <w:szCs w:val="16"/>
                <w:lang w:eastAsia="es-ES"/>
              </w:rPr>
            </w:pPr>
          </w:p>
        </w:tc>
        <w:tc>
          <w:tcPr>
            <w:tcW w:w="3000" w:type="pct"/>
            <w:tcBorders>
              <w:top w:val="nil"/>
              <w:left w:val="nil"/>
              <w:bottom w:val="single" w:sz="4" w:space="0" w:color="auto"/>
              <w:right w:val="single" w:sz="4" w:space="0" w:color="auto"/>
            </w:tcBorders>
            <w:shd w:val="clear" w:color="auto" w:fill="auto"/>
            <w:noWrap/>
          </w:tcPr>
          <w:p w14:paraId="411928CC" w14:textId="73730DF6" w:rsidR="00EF6385" w:rsidRPr="00B3371C" w:rsidRDefault="00EF6385" w:rsidP="00EF6385">
            <w:pPr>
              <w:spacing w:before="26" w:after="20" w:line="256" w:lineRule="auto"/>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A3. Financiamiento Neto (A3 = F – G )</w:t>
            </w:r>
          </w:p>
        </w:tc>
        <w:tc>
          <w:tcPr>
            <w:tcW w:w="678" w:type="pct"/>
            <w:tcBorders>
              <w:top w:val="nil"/>
              <w:left w:val="single" w:sz="4" w:space="0" w:color="auto"/>
              <w:bottom w:val="single" w:sz="4" w:space="0" w:color="auto"/>
              <w:right w:val="single" w:sz="4" w:space="0" w:color="auto"/>
            </w:tcBorders>
            <w:shd w:val="clear" w:color="auto" w:fill="auto"/>
            <w:noWrap/>
          </w:tcPr>
          <w:p w14:paraId="7D3EDF1D" w14:textId="23804DEB" w:rsidR="00EF6385" w:rsidRPr="00B3371C" w:rsidRDefault="00EF6385" w:rsidP="00EF6385">
            <w:pPr>
              <w:spacing w:before="26" w:after="20" w:line="256" w:lineRule="auto"/>
              <w:jc w:val="right"/>
              <w:rPr>
                <w:rFonts w:ascii="Calibri" w:eastAsia="Times New Roman" w:hAnsi="Calibri" w:cs="Calibri"/>
                <w:b/>
                <w:bCs/>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single" w:sz="4" w:space="0" w:color="auto"/>
              <w:right w:val="single" w:sz="4" w:space="0" w:color="auto"/>
            </w:tcBorders>
            <w:shd w:val="clear" w:color="auto" w:fill="auto"/>
            <w:noWrap/>
          </w:tcPr>
          <w:p w14:paraId="700266E6" w14:textId="0C39FB74" w:rsidR="00EF6385" w:rsidRPr="00B3371C" w:rsidRDefault="00EF6385" w:rsidP="00EF6385">
            <w:pPr>
              <w:spacing w:before="26" w:after="20" w:line="256" w:lineRule="auto"/>
              <w:jc w:val="right"/>
              <w:rPr>
                <w:rFonts w:ascii="Calibri" w:eastAsia="Times New Roman" w:hAnsi="Calibri" w:cs="Calibri"/>
                <w:b/>
                <w:bCs/>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single" w:sz="4" w:space="0" w:color="auto"/>
              <w:right w:val="single" w:sz="4" w:space="0" w:color="auto"/>
            </w:tcBorders>
            <w:shd w:val="clear" w:color="auto" w:fill="auto"/>
            <w:noWrap/>
          </w:tcPr>
          <w:p w14:paraId="27328010" w14:textId="277044C5" w:rsidR="00EF6385" w:rsidRPr="00B3371C" w:rsidRDefault="00EF6385" w:rsidP="00EF6385">
            <w:pPr>
              <w:spacing w:before="26" w:after="20" w:line="256" w:lineRule="auto"/>
              <w:jc w:val="right"/>
              <w:rPr>
                <w:rFonts w:ascii="Calibri" w:eastAsia="Times New Roman" w:hAnsi="Calibri" w:cs="Calibri"/>
                <w:b/>
                <w:bCs/>
                <w:sz w:val="16"/>
                <w:szCs w:val="16"/>
                <w:lang w:eastAsia="es-ES"/>
              </w:rPr>
            </w:pPr>
            <w:r w:rsidRPr="00B3371C">
              <w:rPr>
                <w:rFonts w:ascii="Calibri" w:eastAsia="Times New Roman" w:hAnsi="Calibri" w:cs="Calibri"/>
                <w:b/>
                <w:sz w:val="16"/>
                <w:szCs w:val="16"/>
                <w:lang w:eastAsia="es-ES"/>
              </w:rPr>
              <w:t>0</w:t>
            </w:r>
          </w:p>
        </w:tc>
      </w:tr>
      <w:tr w:rsidR="0097107B" w:rsidRPr="00B3371C" w14:paraId="00A1BDB5" w14:textId="77777777" w:rsidTr="007A1CB5">
        <w:trPr>
          <w:trHeight w:val="20"/>
        </w:trPr>
        <w:tc>
          <w:tcPr>
            <w:tcW w:w="313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5A4E7" w14:textId="77777777" w:rsidR="004354BC" w:rsidRPr="00B3371C" w:rsidRDefault="004354BC">
            <w:pPr>
              <w:spacing w:before="26" w:after="20" w:line="256" w:lineRule="auto"/>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Concepto</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4187E" w14:textId="77777777" w:rsidR="004354BC" w:rsidRPr="00B3371C" w:rsidRDefault="004354BC">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Estimado/</w:t>
            </w:r>
          </w:p>
          <w:p w14:paraId="414C8D2A" w14:textId="77777777" w:rsidR="004354BC" w:rsidRPr="00B3371C" w:rsidRDefault="004354BC">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Aprobado</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0539C" w14:textId="77777777" w:rsidR="004354BC" w:rsidRPr="00B3371C" w:rsidRDefault="004354BC">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Devengado</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448DC" w14:textId="77777777" w:rsidR="004354BC" w:rsidRPr="00B3371C" w:rsidRDefault="004354BC">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Recaudado/</w:t>
            </w:r>
          </w:p>
          <w:p w14:paraId="620BFACF" w14:textId="77777777" w:rsidR="004354BC" w:rsidRPr="00B3371C" w:rsidRDefault="004354BC">
            <w:pPr>
              <w:spacing w:before="26" w:after="20" w:line="256" w:lineRule="auto"/>
              <w:jc w:val="center"/>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Pagado</w:t>
            </w:r>
          </w:p>
        </w:tc>
      </w:tr>
      <w:tr w:rsidR="0097107B" w:rsidRPr="00B3371C" w14:paraId="5CF1375F" w14:textId="77777777" w:rsidTr="0090258F">
        <w:trPr>
          <w:trHeight w:hRule="exact" w:val="227"/>
        </w:trPr>
        <w:tc>
          <w:tcPr>
            <w:tcW w:w="136" w:type="pct"/>
            <w:gridSpan w:val="2"/>
            <w:tcBorders>
              <w:top w:val="nil"/>
              <w:left w:val="single" w:sz="4" w:space="0" w:color="auto"/>
              <w:bottom w:val="nil"/>
              <w:right w:val="nil"/>
            </w:tcBorders>
            <w:noWrap/>
          </w:tcPr>
          <w:p w14:paraId="46F63B59" w14:textId="77777777" w:rsidR="0065108A" w:rsidRPr="00B3371C" w:rsidRDefault="0065108A" w:rsidP="0065108A">
            <w:pPr>
              <w:spacing w:before="26" w:after="20" w:line="256" w:lineRule="auto"/>
              <w:rPr>
                <w:rFonts w:ascii="Calibri" w:eastAsia="Times New Roman" w:hAnsi="Calibri" w:cs="Calibri"/>
                <w:sz w:val="16"/>
                <w:szCs w:val="16"/>
                <w:lang w:eastAsia="es-ES"/>
              </w:rPr>
            </w:pPr>
          </w:p>
        </w:tc>
        <w:tc>
          <w:tcPr>
            <w:tcW w:w="3000" w:type="pct"/>
            <w:tcBorders>
              <w:top w:val="nil"/>
              <w:left w:val="nil"/>
              <w:bottom w:val="nil"/>
              <w:right w:val="single" w:sz="4" w:space="0" w:color="auto"/>
            </w:tcBorders>
            <w:noWrap/>
            <w:vAlign w:val="center"/>
            <w:hideMark/>
          </w:tcPr>
          <w:p w14:paraId="6F4FA8AF" w14:textId="77777777" w:rsidR="0065108A" w:rsidRPr="00B3371C" w:rsidRDefault="0065108A" w:rsidP="0065108A">
            <w:pPr>
              <w:spacing w:before="26" w:after="20" w:line="256" w:lineRule="auto"/>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 xml:space="preserve">A1. Ingresos de Libre Disposición </w:t>
            </w:r>
          </w:p>
        </w:tc>
        <w:tc>
          <w:tcPr>
            <w:tcW w:w="678" w:type="pct"/>
            <w:tcBorders>
              <w:top w:val="nil"/>
              <w:left w:val="single" w:sz="4" w:space="0" w:color="auto"/>
              <w:bottom w:val="nil"/>
              <w:right w:val="single" w:sz="4" w:space="0" w:color="auto"/>
            </w:tcBorders>
            <w:noWrap/>
            <w:vAlign w:val="center"/>
          </w:tcPr>
          <w:p w14:paraId="5E073C3B" w14:textId="4DA529C9" w:rsidR="0065108A" w:rsidRPr="00B3371C" w:rsidRDefault="0099523D" w:rsidP="005A2991">
            <w:pPr>
              <w:jc w:val="right"/>
              <w:rPr>
                <w:rFonts w:ascii="Calibri" w:hAnsi="Calibri" w:cs="Calibri"/>
                <w:sz w:val="16"/>
                <w:szCs w:val="16"/>
              </w:rPr>
            </w:pPr>
            <w:r w:rsidRPr="00B3371C">
              <w:rPr>
                <w:rFonts w:ascii="Calibri" w:hAnsi="Calibri" w:cs="Calibri"/>
                <w:color w:val="000000"/>
                <w:sz w:val="16"/>
                <w:szCs w:val="16"/>
              </w:rPr>
              <w:t>1,645,583,843</w:t>
            </w:r>
          </w:p>
        </w:tc>
        <w:tc>
          <w:tcPr>
            <w:tcW w:w="593" w:type="pct"/>
            <w:tcBorders>
              <w:top w:val="nil"/>
              <w:left w:val="single" w:sz="4" w:space="0" w:color="auto"/>
              <w:bottom w:val="nil"/>
              <w:right w:val="single" w:sz="4" w:space="0" w:color="auto"/>
            </w:tcBorders>
            <w:noWrap/>
            <w:vAlign w:val="center"/>
          </w:tcPr>
          <w:p w14:paraId="569E8A9C" w14:textId="52435082" w:rsidR="0065108A" w:rsidRPr="00B3371C" w:rsidRDefault="0065108A" w:rsidP="00835C0F">
            <w:pPr>
              <w:spacing w:before="26" w:after="20" w:line="256" w:lineRule="auto"/>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c>
          <w:tcPr>
            <w:tcW w:w="593" w:type="pct"/>
            <w:tcBorders>
              <w:top w:val="nil"/>
              <w:left w:val="single" w:sz="4" w:space="0" w:color="auto"/>
              <w:bottom w:val="nil"/>
              <w:right w:val="single" w:sz="4" w:space="0" w:color="auto"/>
            </w:tcBorders>
            <w:noWrap/>
            <w:vAlign w:val="center"/>
          </w:tcPr>
          <w:p w14:paraId="1B386116" w14:textId="7B7460CB" w:rsidR="0065108A" w:rsidRPr="00B3371C" w:rsidRDefault="0065108A" w:rsidP="00835C0F">
            <w:pPr>
              <w:spacing w:before="26" w:after="20" w:line="256" w:lineRule="auto"/>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r>
      <w:tr w:rsidR="0097107B" w:rsidRPr="00B3371C" w14:paraId="19586577" w14:textId="77777777" w:rsidTr="007A1CB5">
        <w:trPr>
          <w:trHeight w:val="20"/>
        </w:trPr>
        <w:tc>
          <w:tcPr>
            <w:tcW w:w="136" w:type="pct"/>
            <w:gridSpan w:val="2"/>
            <w:tcBorders>
              <w:top w:val="nil"/>
              <w:left w:val="single" w:sz="4" w:space="0" w:color="auto"/>
              <w:bottom w:val="nil"/>
              <w:right w:val="nil"/>
            </w:tcBorders>
            <w:noWrap/>
          </w:tcPr>
          <w:p w14:paraId="2CE62210" w14:textId="77777777" w:rsidR="00EF6385" w:rsidRPr="00B3371C" w:rsidRDefault="00EF6385" w:rsidP="00EF6385">
            <w:pPr>
              <w:spacing w:before="26" w:after="20" w:line="256" w:lineRule="auto"/>
              <w:rPr>
                <w:rFonts w:ascii="Calibri" w:eastAsia="Times New Roman" w:hAnsi="Calibri" w:cs="Calibri"/>
                <w:sz w:val="16"/>
                <w:szCs w:val="16"/>
                <w:lang w:eastAsia="es-ES"/>
              </w:rPr>
            </w:pPr>
          </w:p>
        </w:tc>
        <w:tc>
          <w:tcPr>
            <w:tcW w:w="3000" w:type="pct"/>
            <w:tcBorders>
              <w:top w:val="nil"/>
              <w:left w:val="nil"/>
              <w:bottom w:val="nil"/>
              <w:right w:val="single" w:sz="4" w:space="0" w:color="auto"/>
            </w:tcBorders>
            <w:noWrap/>
            <w:vAlign w:val="center"/>
            <w:hideMark/>
          </w:tcPr>
          <w:p w14:paraId="13B57E88" w14:textId="77777777" w:rsidR="00EF6385" w:rsidRPr="00B3371C" w:rsidRDefault="00EF6385" w:rsidP="00EF6385">
            <w:pPr>
              <w:spacing w:before="26" w:after="20" w:line="256" w:lineRule="auto"/>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A3.1 Financiamiento Neto con Fuente de Pago de Ingresos de Libre Disposición (A3.1 = F1 – G1)</w:t>
            </w:r>
          </w:p>
        </w:tc>
        <w:tc>
          <w:tcPr>
            <w:tcW w:w="678" w:type="pct"/>
            <w:tcBorders>
              <w:top w:val="nil"/>
              <w:left w:val="single" w:sz="4" w:space="0" w:color="auto"/>
              <w:bottom w:val="nil"/>
              <w:right w:val="single" w:sz="4" w:space="0" w:color="auto"/>
            </w:tcBorders>
            <w:noWrap/>
          </w:tcPr>
          <w:p w14:paraId="34C3DC28" w14:textId="7AD77A07"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58E1BF93" w14:textId="37715ADA"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677F4A75" w14:textId="12B71DDD"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FA1A79" w:rsidRPr="00B3371C" w14:paraId="0746A17C" w14:textId="77777777" w:rsidTr="0090258F">
        <w:trPr>
          <w:trHeight w:hRule="exact" w:val="227"/>
        </w:trPr>
        <w:tc>
          <w:tcPr>
            <w:tcW w:w="136" w:type="pct"/>
            <w:gridSpan w:val="2"/>
            <w:tcBorders>
              <w:top w:val="nil"/>
              <w:left w:val="single" w:sz="4" w:space="0" w:color="auto"/>
              <w:bottom w:val="nil"/>
              <w:right w:val="nil"/>
            </w:tcBorders>
            <w:noWrap/>
          </w:tcPr>
          <w:p w14:paraId="6F393C7A" w14:textId="77777777" w:rsidR="00FA1A79" w:rsidRPr="00B3371C" w:rsidRDefault="00FA1A79" w:rsidP="00FA1A79">
            <w:pPr>
              <w:spacing w:line="10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noWrap/>
            <w:hideMark/>
          </w:tcPr>
          <w:p w14:paraId="01D201A5" w14:textId="77777777" w:rsidR="00FA1A79" w:rsidRPr="00B3371C" w:rsidRDefault="00FA1A79" w:rsidP="00FA1A79">
            <w:pPr>
              <w:spacing w:before="26" w:after="20" w:line="256" w:lineRule="auto"/>
              <w:ind w:left="21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F1. Financiamiento con Fuente de Pago de Ingresos de Libre Disposición</w:t>
            </w:r>
          </w:p>
        </w:tc>
        <w:tc>
          <w:tcPr>
            <w:tcW w:w="678" w:type="pct"/>
            <w:tcBorders>
              <w:top w:val="nil"/>
              <w:left w:val="single" w:sz="4" w:space="0" w:color="auto"/>
              <w:bottom w:val="nil"/>
              <w:right w:val="single" w:sz="4" w:space="0" w:color="auto"/>
            </w:tcBorders>
            <w:noWrap/>
          </w:tcPr>
          <w:p w14:paraId="7095CB04" w14:textId="40FE3F68" w:rsidR="00FA1A79" w:rsidRPr="00B3371C" w:rsidRDefault="00FA1A79" w:rsidP="0090258F">
            <w:pPr>
              <w:spacing w:line="100" w:lineRule="exact"/>
              <w:jc w:val="right"/>
              <w:rPr>
                <w:rFonts w:ascii="Calibri" w:eastAsia="Times New Roman" w:hAnsi="Calibri" w:cs="Calibri"/>
                <w:sz w:val="16"/>
                <w:szCs w:val="16"/>
                <w:lang w:eastAsia="es-ES"/>
              </w:rPr>
            </w:pPr>
            <w:r w:rsidRPr="008A652D">
              <w:rPr>
                <w:rFonts w:ascii="Calibri" w:eastAsia="Times New Roman" w:hAnsi="Calibri" w:cs="Calibri"/>
                <w:bCs/>
                <w:sz w:val="16"/>
                <w:szCs w:val="16"/>
                <w:lang w:eastAsia="es-ES"/>
              </w:rPr>
              <w:t>0</w:t>
            </w:r>
          </w:p>
        </w:tc>
        <w:tc>
          <w:tcPr>
            <w:tcW w:w="593" w:type="pct"/>
            <w:tcBorders>
              <w:top w:val="nil"/>
              <w:left w:val="single" w:sz="4" w:space="0" w:color="auto"/>
              <w:bottom w:val="nil"/>
              <w:right w:val="single" w:sz="4" w:space="0" w:color="auto"/>
            </w:tcBorders>
            <w:noWrap/>
          </w:tcPr>
          <w:p w14:paraId="3D9A3B83" w14:textId="679D0BE2" w:rsidR="00FA1A79" w:rsidRPr="00B3371C" w:rsidRDefault="00FA1A79" w:rsidP="0090258F">
            <w:pPr>
              <w:spacing w:line="100" w:lineRule="exact"/>
              <w:jc w:val="right"/>
              <w:rPr>
                <w:rFonts w:ascii="Calibri" w:eastAsia="Times New Roman" w:hAnsi="Calibri" w:cs="Calibri"/>
                <w:sz w:val="16"/>
                <w:szCs w:val="16"/>
                <w:lang w:eastAsia="es-ES"/>
              </w:rPr>
            </w:pPr>
            <w:r w:rsidRPr="008A652D">
              <w:rPr>
                <w:rFonts w:ascii="Calibri" w:eastAsia="Times New Roman" w:hAnsi="Calibri" w:cs="Calibri"/>
                <w:bCs/>
                <w:sz w:val="16"/>
                <w:szCs w:val="16"/>
                <w:lang w:eastAsia="es-ES"/>
              </w:rPr>
              <w:t>0</w:t>
            </w:r>
          </w:p>
        </w:tc>
        <w:tc>
          <w:tcPr>
            <w:tcW w:w="593" w:type="pct"/>
            <w:tcBorders>
              <w:top w:val="nil"/>
              <w:left w:val="single" w:sz="4" w:space="0" w:color="auto"/>
              <w:bottom w:val="nil"/>
              <w:right w:val="single" w:sz="4" w:space="0" w:color="auto"/>
            </w:tcBorders>
            <w:noWrap/>
          </w:tcPr>
          <w:p w14:paraId="60E9E016" w14:textId="6E57E3D6" w:rsidR="00FA1A79" w:rsidRPr="00B3371C" w:rsidRDefault="00FA1A79" w:rsidP="0090258F">
            <w:pPr>
              <w:spacing w:line="100" w:lineRule="exact"/>
              <w:jc w:val="right"/>
              <w:rPr>
                <w:rFonts w:ascii="Calibri" w:eastAsia="Times New Roman" w:hAnsi="Calibri" w:cs="Calibri"/>
                <w:sz w:val="16"/>
                <w:szCs w:val="16"/>
                <w:lang w:eastAsia="es-ES"/>
              </w:rPr>
            </w:pPr>
            <w:r w:rsidRPr="008A652D">
              <w:rPr>
                <w:rFonts w:ascii="Calibri" w:eastAsia="Times New Roman" w:hAnsi="Calibri" w:cs="Calibri"/>
                <w:bCs/>
                <w:sz w:val="16"/>
                <w:szCs w:val="16"/>
                <w:lang w:eastAsia="es-ES"/>
              </w:rPr>
              <w:t>0</w:t>
            </w:r>
          </w:p>
        </w:tc>
      </w:tr>
      <w:tr w:rsidR="00FA1A79" w:rsidRPr="00B3371C" w14:paraId="5B05230A" w14:textId="77777777" w:rsidTr="0090258F">
        <w:trPr>
          <w:trHeight w:hRule="exact" w:val="227"/>
        </w:trPr>
        <w:tc>
          <w:tcPr>
            <w:tcW w:w="136" w:type="pct"/>
            <w:gridSpan w:val="2"/>
            <w:tcBorders>
              <w:top w:val="nil"/>
              <w:left w:val="single" w:sz="4" w:space="0" w:color="auto"/>
              <w:bottom w:val="nil"/>
              <w:right w:val="nil"/>
            </w:tcBorders>
            <w:noWrap/>
          </w:tcPr>
          <w:p w14:paraId="3BADBE55" w14:textId="77777777" w:rsidR="00FA1A79" w:rsidRPr="00B3371C" w:rsidRDefault="00FA1A79" w:rsidP="00FA1A79">
            <w:pPr>
              <w:spacing w:line="100" w:lineRule="exact"/>
              <w:rPr>
                <w:rFonts w:ascii="Calibri" w:eastAsia="Times New Roman" w:hAnsi="Calibri" w:cs="Calibri"/>
                <w:sz w:val="16"/>
                <w:szCs w:val="16"/>
                <w:lang w:eastAsia="es-ES"/>
              </w:rPr>
            </w:pPr>
          </w:p>
        </w:tc>
        <w:tc>
          <w:tcPr>
            <w:tcW w:w="3000" w:type="pct"/>
            <w:tcBorders>
              <w:top w:val="nil"/>
              <w:left w:val="nil"/>
              <w:bottom w:val="nil"/>
              <w:right w:val="single" w:sz="4" w:space="0" w:color="auto"/>
            </w:tcBorders>
            <w:noWrap/>
            <w:hideMark/>
          </w:tcPr>
          <w:p w14:paraId="136B83C5" w14:textId="77777777" w:rsidR="00FA1A79" w:rsidRPr="00B3371C" w:rsidRDefault="00FA1A79" w:rsidP="00FA1A79">
            <w:pPr>
              <w:spacing w:before="26" w:after="20" w:line="256" w:lineRule="auto"/>
              <w:ind w:left="21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G1. Amortización de la Deuda Pública con Gasto No Etiquetado</w:t>
            </w:r>
          </w:p>
        </w:tc>
        <w:tc>
          <w:tcPr>
            <w:tcW w:w="678" w:type="pct"/>
            <w:tcBorders>
              <w:top w:val="nil"/>
              <w:left w:val="single" w:sz="4" w:space="0" w:color="auto"/>
              <w:bottom w:val="nil"/>
              <w:right w:val="single" w:sz="4" w:space="0" w:color="auto"/>
            </w:tcBorders>
            <w:noWrap/>
          </w:tcPr>
          <w:p w14:paraId="1EAADB95" w14:textId="0B755745" w:rsidR="00FA1A79" w:rsidRPr="00B3371C" w:rsidRDefault="00FA1A79" w:rsidP="0090258F">
            <w:pPr>
              <w:spacing w:line="100" w:lineRule="exact"/>
              <w:jc w:val="right"/>
              <w:rPr>
                <w:rFonts w:ascii="Calibri" w:eastAsia="Times New Roman" w:hAnsi="Calibri" w:cs="Calibri"/>
                <w:sz w:val="16"/>
                <w:szCs w:val="16"/>
                <w:lang w:eastAsia="es-ES"/>
              </w:rPr>
            </w:pPr>
            <w:r w:rsidRPr="008A652D">
              <w:rPr>
                <w:rFonts w:ascii="Calibri" w:eastAsia="Times New Roman" w:hAnsi="Calibri" w:cs="Calibri"/>
                <w:bCs/>
                <w:sz w:val="16"/>
                <w:szCs w:val="16"/>
                <w:lang w:eastAsia="es-ES"/>
              </w:rPr>
              <w:t>0</w:t>
            </w:r>
          </w:p>
        </w:tc>
        <w:tc>
          <w:tcPr>
            <w:tcW w:w="593" w:type="pct"/>
            <w:tcBorders>
              <w:top w:val="nil"/>
              <w:left w:val="single" w:sz="4" w:space="0" w:color="auto"/>
              <w:bottom w:val="nil"/>
              <w:right w:val="single" w:sz="4" w:space="0" w:color="auto"/>
            </w:tcBorders>
            <w:noWrap/>
          </w:tcPr>
          <w:p w14:paraId="1BB6B3C1" w14:textId="69DF5A11" w:rsidR="00FA1A79" w:rsidRPr="00B3371C" w:rsidRDefault="00FA1A79" w:rsidP="0090258F">
            <w:pPr>
              <w:spacing w:line="100" w:lineRule="exact"/>
              <w:jc w:val="right"/>
              <w:rPr>
                <w:rFonts w:ascii="Calibri" w:eastAsia="Times New Roman" w:hAnsi="Calibri" w:cs="Calibri"/>
                <w:sz w:val="16"/>
                <w:szCs w:val="16"/>
                <w:lang w:eastAsia="es-ES"/>
              </w:rPr>
            </w:pPr>
            <w:r w:rsidRPr="008A652D">
              <w:rPr>
                <w:rFonts w:ascii="Calibri" w:eastAsia="Times New Roman" w:hAnsi="Calibri" w:cs="Calibri"/>
                <w:bCs/>
                <w:sz w:val="16"/>
                <w:szCs w:val="16"/>
                <w:lang w:eastAsia="es-ES"/>
              </w:rPr>
              <w:t>0</w:t>
            </w:r>
          </w:p>
        </w:tc>
        <w:tc>
          <w:tcPr>
            <w:tcW w:w="593" w:type="pct"/>
            <w:tcBorders>
              <w:top w:val="nil"/>
              <w:left w:val="single" w:sz="4" w:space="0" w:color="auto"/>
              <w:bottom w:val="nil"/>
              <w:right w:val="single" w:sz="4" w:space="0" w:color="auto"/>
            </w:tcBorders>
            <w:noWrap/>
          </w:tcPr>
          <w:p w14:paraId="4B1AB7AC" w14:textId="694D8CEF" w:rsidR="00FA1A79" w:rsidRPr="00B3371C" w:rsidRDefault="00FA1A79" w:rsidP="0090258F">
            <w:pPr>
              <w:spacing w:line="100" w:lineRule="exact"/>
              <w:jc w:val="right"/>
              <w:rPr>
                <w:rFonts w:ascii="Calibri" w:eastAsia="Times New Roman" w:hAnsi="Calibri" w:cs="Calibri"/>
                <w:sz w:val="16"/>
                <w:szCs w:val="16"/>
                <w:lang w:eastAsia="es-ES"/>
              </w:rPr>
            </w:pPr>
            <w:r w:rsidRPr="008A652D">
              <w:rPr>
                <w:rFonts w:ascii="Calibri" w:eastAsia="Times New Roman" w:hAnsi="Calibri" w:cs="Calibri"/>
                <w:bCs/>
                <w:sz w:val="16"/>
                <w:szCs w:val="16"/>
                <w:lang w:eastAsia="es-ES"/>
              </w:rPr>
              <w:t>0</w:t>
            </w:r>
          </w:p>
        </w:tc>
      </w:tr>
      <w:tr w:rsidR="0097107B" w:rsidRPr="00B3371C" w14:paraId="4F59B439" w14:textId="77777777" w:rsidTr="0090258F">
        <w:trPr>
          <w:trHeight w:hRule="exact" w:val="227"/>
        </w:trPr>
        <w:tc>
          <w:tcPr>
            <w:tcW w:w="136" w:type="pct"/>
            <w:gridSpan w:val="2"/>
            <w:tcBorders>
              <w:top w:val="nil"/>
              <w:left w:val="single" w:sz="4" w:space="0" w:color="auto"/>
              <w:bottom w:val="nil"/>
              <w:right w:val="nil"/>
            </w:tcBorders>
            <w:noWrap/>
          </w:tcPr>
          <w:p w14:paraId="0FE4EB80" w14:textId="77777777" w:rsidR="0065108A" w:rsidRPr="00B3371C" w:rsidRDefault="0065108A" w:rsidP="0065108A">
            <w:pPr>
              <w:spacing w:before="26" w:after="20" w:line="256" w:lineRule="auto"/>
              <w:rPr>
                <w:rFonts w:ascii="Calibri" w:eastAsia="Times New Roman" w:hAnsi="Calibri" w:cs="Calibri"/>
                <w:sz w:val="16"/>
                <w:szCs w:val="16"/>
                <w:lang w:eastAsia="es-ES"/>
              </w:rPr>
            </w:pPr>
          </w:p>
        </w:tc>
        <w:tc>
          <w:tcPr>
            <w:tcW w:w="3000" w:type="pct"/>
            <w:tcBorders>
              <w:top w:val="nil"/>
              <w:left w:val="nil"/>
              <w:bottom w:val="nil"/>
              <w:right w:val="single" w:sz="4" w:space="0" w:color="auto"/>
            </w:tcBorders>
            <w:noWrap/>
            <w:hideMark/>
          </w:tcPr>
          <w:p w14:paraId="5C2B482B" w14:textId="77777777" w:rsidR="0065108A" w:rsidRPr="00B3371C" w:rsidRDefault="0065108A" w:rsidP="0065108A">
            <w:pPr>
              <w:spacing w:before="26" w:after="20" w:line="256" w:lineRule="auto"/>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B1. Gasto No Etiquetado (sin incluir Amortización de la Deuda Pública)</w:t>
            </w:r>
          </w:p>
        </w:tc>
        <w:tc>
          <w:tcPr>
            <w:tcW w:w="678" w:type="pct"/>
            <w:tcBorders>
              <w:top w:val="nil"/>
              <w:left w:val="single" w:sz="4" w:space="0" w:color="auto"/>
              <w:bottom w:val="nil"/>
              <w:right w:val="single" w:sz="4" w:space="0" w:color="auto"/>
            </w:tcBorders>
            <w:noWrap/>
            <w:vAlign w:val="center"/>
          </w:tcPr>
          <w:p w14:paraId="037C7C15" w14:textId="08CDD883" w:rsidR="0065108A" w:rsidRPr="00B3371C" w:rsidRDefault="0099523D" w:rsidP="005A2991">
            <w:pPr>
              <w:jc w:val="right"/>
              <w:rPr>
                <w:rFonts w:ascii="Calibri" w:hAnsi="Calibri" w:cs="Calibri"/>
                <w:sz w:val="16"/>
                <w:szCs w:val="16"/>
              </w:rPr>
            </w:pPr>
            <w:r w:rsidRPr="00B3371C">
              <w:rPr>
                <w:rFonts w:ascii="Calibri" w:hAnsi="Calibri" w:cs="Calibri"/>
                <w:color w:val="000000"/>
                <w:sz w:val="16"/>
                <w:szCs w:val="16"/>
              </w:rPr>
              <w:t>1,645,583,843</w:t>
            </w:r>
          </w:p>
        </w:tc>
        <w:tc>
          <w:tcPr>
            <w:tcW w:w="593" w:type="pct"/>
            <w:tcBorders>
              <w:top w:val="nil"/>
              <w:left w:val="single" w:sz="4" w:space="0" w:color="auto"/>
              <w:bottom w:val="nil"/>
              <w:right w:val="single" w:sz="4" w:space="0" w:color="auto"/>
            </w:tcBorders>
            <w:noWrap/>
            <w:vAlign w:val="center"/>
          </w:tcPr>
          <w:p w14:paraId="59B0D8AA" w14:textId="00B74EB2" w:rsidR="0065108A" w:rsidRPr="00B3371C" w:rsidRDefault="0065108A" w:rsidP="00835C0F">
            <w:pPr>
              <w:spacing w:before="26" w:after="20" w:line="256" w:lineRule="auto"/>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c>
          <w:tcPr>
            <w:tcW w:w="593" w:type="pct"/>
            <w:tcBorders>
              <w:top w:val="nil"/>
              <w:left w:val="single" w:sz="4" w:space="0" w:color="auto"/>
              <w:bottom w:val="nil"/>
              <w:right w:val="single" w:sz="4" w:space="0" w:color="auto"/>
            </w:tcBorders>
            <w:noWrap/>
            <w:vAlign w:val="center"/>
          </w:tcPr>
          <w:p w14:paraId="7074E3F2" w14:textId="1352A0DD" w:rsidR="0065108A" w:rsidRPr="00B3371C" w:rsidRDefault="0065108A" w:rsidP="00835C0F">
            <w:pPr>
              <w:spacing w:before="26" w:after="20" w:line="256" w:lineRule="auto"/>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r>
      <w:tr w:rsidR="0097107B" w:rsidRPr="00B3371C" w14:paraId="39220D04" w14:textId="77777777" w:rsidTr="0090258F">
        <w:trPr>
          <w:trHeight w:hRule="exact" w:val="227"/>
        </w:trPr>
        <w:tc>
          <w:tcPr>
            <w:tcW w:w="136" w:type="pct"/>
            <w:gridSpan w:val="2"/>
            <w:tcBorders>
              <w:top w:val="nil"/>
              <w:left w:val="single" w:sz="4" w:space="0" w:color="auto"/>
              <w:bottom w:val="nil"/>
              <w:right w:val="nil"/>
            </w:tcBorders>
            <w:noWrap/>
          </w:tcPr>
          <w:p w14:paraId="6EC9B44C" w14:textId="77777777" w:rsidR="00EF6385" w:rsidRPr="00B3371C" w:rsidRDefault="00EF6385" w:rsidP="00EF6385">
            <w:pPr>
              <w:spacing w:before="26" w:after="20" w:line="256" w:lineRule="auto"/>
              <w:rPr>
                <w:rFonts w:ascii="Calibri" w:eastAsia="Times New Roman" w:hAnsi="Calibri" w:cs="Calibri"/>
                <w:sz w:val="16"/>
                <w:szCs w:val="16"/>
                <w:lang w:eastAsia="es-ES"/>
              </w:rPr>
            </w:pPr>
          </w:p>
        </w:tc>
        <w:tc>
          <w:tcPr>
            <w:tcW w:w="3000" w:type="pct"/>
            <w:tcBorders>
              <w:top w:val="nil"/>
              <w:left w:val="nil"/>
              <w:bottom w:val="nil"/>
              <w:right w:val="single" w:sz="4" w:space="0" w:color="auto"/>
            </w:tcBorders>
            <w:noWrap/>
            <w:hideMark/>
          </w:tcPr>
          <w:p w14:paraId="4B16B155" w14:textId="77777777" w:rsidR="00EF6385" w:rsidRPr="00B3371C" w:rsidRDefault="00EF6385" w:rsidP="00EF6385">
            <w:pPr>
              <w:spacing w:before="26" w:after="20" w:line="256" w:lineRule="auto"/>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C1. Remanentes de Ingresos de Libre Disposición aplicados en el periodo</w:t>
            </w:r>
          </w:p>
        </w:tc>
        <w:tc>
          <w:tcPr>
            <w:tcW w:w="678" w:type="pct"/>
            <w:tcBorders>
              <w:top w:val="nil"/>
              <w:left w:val="single" w:sz="4" w:space="0" w:color="auto"/>
              <w:bottom w:val="nil"/>
              <w:right w:val="single" w:sz="4" w:space="0" w:color="auto"/>
            </w:tcBorders>
            <w:noWrap/>
          </w:tcPr>
          <w:p w14:paraId="409DEF1B" w14:textId="0E2BB5F9"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05EAC7DD" w14:textId="3DF0BDD1"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1B020FBA" w14:textId="57AEC2C8" w:rsidR="00EF6385" w:rsidRPr="00B3371C" w:rsidRDefault="00EF6385" w:rsidP="00EF6385">
            <w:pPr>
              <w:spacing w:before="26"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0B836D0E" w14:textId="77777777" w:rsidTr="007A1CB5">
        <w:trPr>
          <w:trHeight w:val="20"/>
        </w:trPr>
        <w:tc>
          <w:tcPr>
            <w:tcW w:w="136" w:type="pct"/>
            <w:gridSpan w:val="2"/>
            <w:tcBorders>
              <w:top w:val="nil"/>
              <w:left w:val="single" w:sz="4" w:space="0" w:color="auto"/>
              <w:bottom w:val="nil"/>
              <w:right w:val="nil"/>
            </w:tcBorders>
            <w:noWrap/>
          </w:tcPr>
          <w:p w14:paraId="404A323D" w14:textId="77777777" w:rsidR="00835C0F" w:rsidRPr="00B3371C" w:rsidRDefault="00835C0F" w:rsidP="00835C0F">
            <w:pPr>
              <w:spacing w:before="26" w:after="20" w:line="256" w:lineRule="auto"/>
              <w:rPr>
                <w:rFonts w:ascii="Calibri" w:eastAsia="Times New Roman" w:hAnsi="Calibri" w:cs="Calibri"/>
                <w:b/>
                <w:sz w:val="16"/>
                <w:szCs w:val="16"/>
                <w:lang w:eastAsia="es-ES"/>
              </w:rPr>
            </w:pPr>
          </w:p>
        </w:tc>
        <w:tc>
          <w:tcPr>
            <w:tcW w:w="3000" w:type="pct"/>
            <w:tcBorders>
              <w:top w:val="nil"/>
              <w:left w:val="nil"/>
              <w:bottom w:val="nil"/>
              <w:right w:val="single" w:sz="4" w:space="0" w:color="auto"/>
            </w:tcBorders>
            <w:noWrap/>
            <w:hideMark/>
          </w:tcPr>
          <w:p w14:paraId="79762D2B" w14:textId="77777777" w:rsidR="00835C0F" w:rsidRPr="00B3371C" w:rsidRDefault="00835C0F" w:rsidP="00835C0F">
            <w:pPr>
              <w:spacing w:before="26" w:after="20" w:line="256" w:lineRule="auto"/>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V. Balance Presupuestario de Recursos Disponibles (V = A1 + A3.1 – B 1 + C1)</w:t>
            </w:r>
          </w:p>
        </w:tc>
        <w:tc>
          <w:tcPr>
            <w:tcW w:w="678" w:type="pct"/>
            <w:tcBorders>
              <w:top w:val="nil"/>
              <w:left w:val="single" w:sz="4" w:space="0" w:color="auto"/>
              <w:bottom w:val="nil"/>
              <w:right w:val="single" w:sz="4" w:space="0" w:color="auto"/>
            </w:tcBorders>
            <w:noWrap/>
          </w:tcPr>
          <w:p w14:paraId="45AFB0C0" w14:textId="6C8538D6" w:rsidR="00835C0F" w:rsidRPr="00B3371C" w:rsidRDefault="00835C0F" w:rsidP="00835C0F">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001C7F69" w14:textId="6BDB6E49" w:rsidR="00835C0F" w:rsidRPr="00B3371C" w:rsidRDefault="00835C0F" w:rsidP="00835C0F">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60508176" w14:textId="4208783C" w:rsidR="00835C0F" w:rsidRPr="00B3371C" w:rsidRDefault="00835C0F" w:rsidP="00835C0F">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r>
      <w:tr w:rsidR="0097107B" w:rsidRPr="00B3371C" w14:paraId="0BFAA40B" w14:textId="77777777" w:rsidTr="007A1CB5">
        <w:trPr>
          <w:trHeight w:val="20"/>
        </w:trPr>
        <w:tc>
          <w:tcPr>
            <w:tcW w:w="136" w:type="pct"/>
            <w:gridSpan w:val="2"/>
            <w:tcBorders>
              <w:top w:val="nil"/>
              <w:left w:val="single" w:sz="4" w:space="0" w:color="auto"/>
              <w:bottom w:val="nil"/>
              <w:right w:val="nil"/>
            </w:tcBorders>
            <w:noWrap/>
          </w:tcPr>
          <w:p w14:paraId="4BFB6423" w14:textId="77777777" w:rsidR="00835C0F" w:rsidRPr="00B3371C" w:rsidRDefault="00835C0F" w:rsidP="00835C0F">
            <w:pPr>
              <w:spacing w:before="26" w:after="20" w:line="256" w:lineRule="auto"/>
              <w:rPr>
                <w:rFonts w:ascii="Calibri" w:eastAsia="Times New Roman" w:hAnsi="Calibri" w:cs="Calibri"/>
                <w:b/>
                <w:sz w:val="16"/>
                <w:szCs w:val="16"/>
                <w:lang w:eastAsia="es-ES"/>
              </w:rPr>
            </w:pPr>
          </w:p>
        </w:tc>
        <w:tc>
          <w:tcPr>
            <w:tcW w:w="3000" w:type="pct"/>
            <w:tcBorders>
              <w:top w:val="nil"/>
              <w:left w:val="nil"/>
              <w:bottom w:val="nil"/>
              <w:right w:val="single" w:sz="4" w:space="0" w:color="auto"/>
            </w:tcBorders>
            <w:noWrap/>
            <w:hideMark/>
          </w:tcPr>
          <w:p w14:paraId="063D7972" w14:textId="77777777" w:rsidR="00835C0F" w:rsidRPr="00B3371C" w:rsidRDefault="00835C0F" w:rsidP="00835C0F">
            <w:pPr>
              <w:spacing w:before="26" w:after="20" w:line="256" w:lineRule="auto"/>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VI. Balance Presupuestario de Recursos Disponibles sin Financiamiento Neto (VI = V – A3.1)</w:t>
            </w:r>
          </w:p>
        </w:tc>
        <w:tc>
          <w:tcPr>
            <w:tcW w:w="678" w:type="pct"/>
            <w:tcBorders>
              <w:top w:val="nil"/>
              <w:left w:val="single" w:sz="4" w:space="0" w:color="auto"/>
              <w:bottom w:val="nil"/>
              <w:right w:val="single" w:sz="4" w:space="0" w:color="auto"/>
            </w:tcBorders>
            <w:noWrap/>
          </w:tcPr>
          <w:p w14:paraId="7F68BF03" w14:textId="4DE24980" w:rsidR="00835C0F" w:rsidRPr="00B3371C" w:rsidRDefault="00835C0F" w:rsidP="00835C0F">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7074C38F" w14:textId="5C22E718" w:rsidR="00835C0F" w:rsidRPr="00B3371C" w:rsidRDefault="00835C0F" w:rsidP="00835C0F">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4A7F2D53" w14:textId="59F95A94" w:rsidR="00835C0F" w:rsidRPr="00B3371C" w:rsidRDefault="00835C0F" w:rsidP="00835C0F">
            <w:pPr>
              <w:spacing w:before="26" w:after="2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r>
      <w:tr w:rsidR="0097107B" w:rsidRPr="00B3371C" w14:paraId="72D47C41" w14:textId="77777777" w:rsidTr="00684D81">
        <w:trPr>
          <w:trHeight w:hRule="exact" w:val="227"/>
        </w:trPr>
        <w:tc>
          <w:tcPr>
            <w:tcW w:w="109" w:type="pct"/>
            <w:tcBorders>
              <w:top w:val="single" w:sz="4" w:space="0" w:color="auto"/>
              <w:left w:val="single" w:sz="4" w:space="0" w:color="auto"/>
              <w:bottom w:val="nil"/>
              <w:right w:val="nil"/>
            </w:tcBorders>
            <w:noWrap/>
          </w:tcPr>
          <w:p w14:paraId="68FB4062" w14:textId="77777777" w:rsidR="0099523D" w:rsidRPr="00B3371C" w:rsidRDefault="0099523D" w:rsidP="0099523D">
            <w:pPr>
              <w:spacing w:before="40" w:after="40" w:line="256" w:lineRule="auto"/>
              <w:rPr>
                <w:rFonts w:ascii="Calibri" w:eastAsia="Times New Roman" w:hAnsi="Calibri" w:cs="Calibri"/>
                <w:sz w:val="16"/>
                <w:szCs w:val="16"/>
                <w:lang w:eastAsia="es-ES"/>
              </w:rPr>
            </w:pPr>
          </w:p>
        </w:tc>
        <w:tc>
          <w:tcPr>
            <w:tcW w:w="3027" w:type="pct"/>
            <w:gridSpan w:val="2"/>
            <w:tcBorders>
              <w:top w:val="single" w:sz="4" w:space="0" w:color="auto"/>
              <w:left w:val="nil"/>
              <w:bottom w:val="nil"/>
              <w:right w:val="single" w:sz="4" w:space="0" w:color="auto"/>
            </w:tcBorders>
            <w:noWrap/>
            <w:vAlign w:val="center"/>
            <w:hideMark/>
          </w:tcPr>
          <w:p w14:paraId="09E1CEFD" w14:textId="77777777" w:rsidR="0099523D" w:rsidRPr="00B3371C" w:rsidRDefault="0099523D" w:rsidP="0099523D">
            <w:pPr>
              <w:spacing w:before="26" w:after="20" w:line="256" w:lineRule="auto"/>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A2. Transferencias Federales Etiquetadas</w:t>
            </w:r>
          </w:p>
        </w:tc>
        <w:tc>
          <w:tcPr>
            <w:tcW w:w="678" w:type="pct"/>
            <w:tcBorders>
              <w:top w:val="single" w:sz="4" w:space="0" w:color="auto"/>
              <w:left w:val="single" w:sz="4" w:space="0" w:color="auto"/>
              <w:bottom w:val="nil"/>
              <w:right w:val="single" w:sz="4" w:space="0" w:color="auto"/>
            </w:tcBorders>
            <w:noWrap/>
            <w:vAlign w:val="center"/>
          </w:tcPr>
          <w:p w14:paraId="36CE7C27" w14:textId="1B897D58" w:rsidR="0099523D" w:rsidRPr="00B3371C" w:rsidRDefault="0099523D" w:rsidP="009C2A40">
            <w:pPr>
              <w:jc w:val="right"/>
              <w:rPr>
                <w:rFonts w:ascii="Calibri" w:hAnsi="Calibri" w:cs="Calibri"/>
                <w:sz w:val="16"/>
                <w:szCs w:val="16"/>
              </w:rPr>
            </w:pPr>
            <w:r w:rsidRPr="00B3371C">
              <w:rPr>
                <w:rFonts w:ascii="Calibri" w:hAnsi="Calibri" w:cs="Calibri"/>
                <w:color w:val="000000"/>
                <w:sz w:val="16"/>
                <w:szCs w:val="16"/>
              </w:rPr>
              <w:t>56,412,845</w:t>
            </w:r>
          </w:p>
        </w:tc>
        <w:tc>
          <w:tcPr>
            <w:tcW w:w="593" w:type="pct"/>
            <w:tcBorders>
              <w:top w:val="single" w:sz="4" w:space="0" w:color="auto"/>
              <w:left w:val="single" w:sz="4" w:space="0" w:color="auto"/>
              <w:bottom w:val="nil"/>
              <w:right w:val="single" w:sz="4" w:space="0" w:color="auto"/>
            </w:tcBorders>
            <w:noWrap/>
            <w:vAlign w:val="center"/>
          </w:tcPr>
          <w:p w14:paraId="2A7DBF82" w14:textId="1FA24A5D" w:rsidR="0099523D" w:rsidRPr="00B3371C" w:rsidRDefault="0099523D" w:rsidP="0099523D">
            <w:pPr>
              <w:spacing w:before="40" w:after="40" w:line="256" w:lineRule="auto"/>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c>
          <w:tcPr>
            <w:tcW w:w="593" w:type="pct"/>
            <w:tcBorders>
              <w:top w:val="single" w:sz="4" w:space="0" w:color="auto"/>
              <w:left w:val="single" w:sz="4" w:space="0" w:color="auto"/>
              <w:bottom w:val="nil"/>
              <w:right w:val="single" w:sz="4" w:space="0" w:color="auto"/>
            </w:tcBorders>
            <w:noWrap/>
            <w:vAlign w:val="center"/>
          </w:tcPr>
          <w:p w14:paraId="3528A1D0" w14:textId="300B8FFA" w:rsidR="0099523D" w:rsidRPr="00B3371C" w:rsidRDefault="0099523D" w:rsidP="0099523D">
            <w:pPr>
              <w:spacing w:before="40" w:after="40" w:line="256" w:lineRule="auto"/>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r>
      <w:tr w:rsidR="0097107B" w:rsidRPr="00B3371C" w14:paraId="7364E7A3" w14:textId="77777777" w:rsidTr="007A1CB5">
        <w:trPr>
          <w:trHeight w:val="20"/>
        </w:trPr>
        <w:tc>
          <w:tcPr>
            <w:tcW w:w="109" w:type="pct"/>
            <w:tcBorders>
              <w:top w:val="nil"/>
              <w:left w:val="single" w:sz="4" w:space="0" w:color="auto"/>
              <w:right w:val="nil"/>
            </w:tcBorders>
            <w:noWrap/>
          </w:tcPr>
          <w:p w14:paraId="5CAFC5B1" w14:textId="77777777" w:rsidR="0099523D" w:rsidRPr="00B3371C" w:rsidRDefault="0099523D" w:rsidP="0099523D">
            <w:pPr>
              <w:spacing w:before="40" w:after="40" w:line="256" w:lineRule="auto"/>
              <w:rPr>
                <w:rFonts w:ascii="Calibri" w:eastAsia="Times New Roman" w:hAnsi="Calibri" w:cs="Calibri"/>
                <w:sz w:val="16"/>
                <w:szCs w:val="16"/>
                <w:lang w:eastAsia="es-ES"/>
              </w:rPr>
            </w:pPr>
          </w:p>
        </w:tc>
        <w:tc>
          <w:tcPr>
            <w:tcW w:w="3027" w:type="pct"/>
            <w:gridSpan w:val="2"/>
            <w:tcBorders>
              <w:top w:val="nil"/>
              <w:left w:val="nil"/>
              <w:right w:val="single" w:sz="4" w:space="0" w:color="auto"/>
            </w:tcBorders>
            <w:noWrap/>
            <w:vAlign w:val="center"/>
            <w:hideMark/>
          </w:tcPr>
          <w:p w14:paraId="5E400FB6" w14:textId="77777777" w:rsidR="0099523D" w:rsidRPr="00B3371C" w:rsidRDefault="0099523D" w:rsidP="0099523D">
            <w:pPr>
              <w:spacing w:before="26" w:after="20" w:line="256" w:lineRule="auto"/>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 xml:space="preserve">A3.2 Financiamiento Neto con Fuente </w:t>
            </w:r>
            <w:r w:rsidRPr="00B3371C">
              <w:rPr>
                <w:rFonts w:ascii="Calibri" w:eastAsia="Times New Roman" w:hAnsi="Calibri" w:cs="Calibri"/>
                <w:sz w:val="16"/>
                <w:szCs w:val="16"/>
                <w:lang w:eastAsia="es-ES"/>
              </w:rPr>
              <w:t>de Pago de Transferencias Federales Etiquetadas (A3.2 = F2 – G2)</w:t>
            </w:r>
          </w:p>
        </w:tc>
        <w:tc>
          <w:tcPr>
            <w:tcW w:w="678" w:type="pct"/>
            <w:tcBorders>
              <w:top w:val="nil"/>
              <w:left w:val="single" w:sz="4" w:space="0" w:color="auto"/>
              <w:right w:val="single" w:sz="4" w:space="0" w:color="auto"/>
            </w:tcBorders>
            <w:noWrap/>
          </w:tcPr>
          <w:p w14:paraId="5AA78EFC" w14:textId="642B2263" w:rsidR="0099523D" w:rsidRPr="00B3371C" w:rsidRDefault="0099523D" w:rsidP="0099523D">
            <w:pPr>
              <w:spacing w:before="40" w:after="4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right w:val="single" w:sz="4" w:space="0" w:color="auto"/>
            </w:tcBorders>
            <w:noWrap/>
          </w:tcPr>
          <w:p w14:paraId="69253987" w14:textId="65D310FF" w:rsidR="0099523D" w:rsidRPr="00B3371C" w:rsidRDefault="0099523D" w:rsidP="0099523D">
            <w:pPr>
              <w:spacing w:before="40" w:after="4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right w:val="single" w:sz="4" w:space="0" w:color="auto"/>
            </w:tcBorders>
            <w:noWrap/>
          </w:tcPr>
          <w:p w14:paraId="541CE408" w14:textId="6D3FE917" w:rsidR="0099523D" w:rsidRPr="00B3371C" w:rsidRDefault="0099523D" w:rsidP="0099523D">
            <w:pPr>
              <w:spacing w:before="40" w:after="4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7D959B01" w14:textId="77777777" w:rsidTr="00684D81">
        <w:trPr>
          <w:trHeight w:val="89"/>
        </w:trPr>
        <w:tc>
          <w:tcPr>
            <w:tcW w:w="109" w:type="pct"/>
            <w:tcBorders>
              <w:top w:val="nil"/>
              <w:left w:val="single" w:sz="4" w:space="0" w:color="auto"/>
              <w:right w:val="nil"/>
            </w:tcBorders>
            <w:noWrap/>
          </w:tcPr>
          <w:p w14:paraId="0117452A" w14:textId="77777777" w:rsidR="0099523D" w:rsidRPr="00B3371C" w:rsidRDefault="0099523D" w:rsidP="0099523D">
            <w:pPr>
              <w:spacing w:before="20" w:after="20" w:line="100" w:lineRule="exact"/>
              <w:rPr>
                <w:rFonts w:ascii="Calibri" w:eastAsia="Times New Roman" w:hAnsi="Calibri" w:cs="Calibri"/>
                <w:sz w:val="16"/>
                <w:szCs w:val="16"/>
                <w:lang w:eastAsia="es-ES"/>
              </w:rPr>
            </w:pPr>
          </w:p>
        </w:tc>
        <w:tc>
          <w:tcPr>
            <w:tcW w:w="3027" w:type="pct"/>
            <w:gridSpan w:val="2"/>
            <w:tcBorders>
              <w:top w:val="nil"/>
              <w:left w:val="nil"/>
              <w:right w:val="single" w:sz="4" w:space="0" w:color="auto"/>
            </w:tcBorders>
            <w:noWrap/>
            <w:vAlign w:val="center"/>
            <w:hideMark/>
          </w:tcPr>
          <w:p w14:paraId="74C513ED" w14:textId="77777777" w:rsidR="0099523D" w:rsidRPr="00B3371C" w:rsidRDefault="0099523D" w:rsidP="0099523D">
            <w:pPr>
              <w:spacing w:before="20" w:after="20" w:line="256" w:lineRule="auto"/>
              <w:ind w:left="210"/>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F2. Financiamiento con Fuente de Pago de Transferencias Federales Etiquetadas</w:t>
            </w:r>
          </w:p>
        </w:tc>
        <w:tc>
          <w:tcPr>
            <w:tcW w:w="678" w:type="pct"/>
            <w:tcBorders>
              <w:top w:val="nil"/>
              <w:left w:val="single" w:sz="4" w:space="0" w:color="auto"/>
              <w:right w:val="single" w:sz="4" w:space="0" w:color="auto"/>
            </w:tcBorders>
            <w:noWrap/>
          </w:tcPr>
          <w:p w14:paraId="479A69BA" w14:textId="47DE0B1F" w:rsidR="0099523D" w:rsidRPr="00B3371C" w:rsidRDefault="0099523D" w:rsidP="0099523D">
            <w:pPr>
              <w:spacing w:before="20"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right w:val="single" w:sz="4" w:space="0" w:color="auto"/>
            </w:tcBorders>
            <w:noWrap/>
          </w:tcPr>
          <w:p w14:paraId="09D6E8E7" w14:textId="2C5D702A" w:rsidR="0099523D" w:rsidRPr="00B3371C" w:rsidRDefault="0099523D" w:rsidP="0099523D">
            <w:pPr>
              <w:spacing w:before="20"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right w:val="single" w:sz="4" w:space="0" w:color="auto"/>
            </w:tcBorders>
            <w:noWrap/>
          </w:tcPr>
          <w:p w14:paraId="14B1A1B7" w14:textId="17A4D52D" w:rsidR="0099523D" w:rsidRPr="00B3371C" w:rsidRDefault="0099523D" w:rsidP="0099523D">
            <w:pPr>
              <w:spacing w:before="20"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97107B" w:rsidRPr="00B3371C" w14:paraId="4970385C" w14:textId="77777777" w:rsidTr="00684D81">
        <w:trPr>
          <w:trHeight w:val="89"/>
        </w:trPr>
        <w:tc>
          <w:tcPr>
            <w:tcW w:w="109" w:type="pct"/>
            <w:tcBorders>
              <w:left w:val="single" w:sz="4" w:space="0" w:color="auto"/>
              <w:bottom w:val="single" w:sz="4" w:space="0" w:color="auto"/>
            </w:tcBorders>
            <w:noWrap/>
          </w:tcPr>
          <w:p w14:paraId="6F687809" w14:textId="77777777" w:rsidR="0099523D" w:rsidRPr="00B3371C" w:rsidRDefault="0099523D" w:rsidP="0099523D">
            <w:pPr>
              <w:spacing w:before="20" w:after="20" w:line="100" w:lineRule="exact"/>
              <w:rPr>
                <w:rFonts w:ascii="Calibri" w:eastAsia="Times New Roman" w:hAnsi="Calibri" w:cs="Calibri"/>
                <w:sz w:val="16"/>
                <w:szCs w:val="16"/>
                <w:lang w:eastAsia="es-ES"/>
              </w:rPr>
            </w:pPr>
          </w:p>
        </w:tc>
        <w:tc>
          <w:tcPr>
            <w:tcW w:w="3027" w:type="pct"/>
            <w:gridSpan w:val="2"/>
            <w:tcBorders>
              <w:bottom w:val="single" w:sz="4" w:space="0" w:color="auto"/>
              <w:right w:val="single" w:sz="4" w:space="0" w:color="auto"/>
            </w:tcBorders>
            <w:noWrap/>
            <w:vAlign w:val="center"/>
            <w:hideMark/>
          </w:tcPr>
          <w:p w14:paraId="15D1E915" w14:textId="77777777" w:rsidR="0099523D" w:rsidRPr="00B3371C" w:rsidRDefault="0099523D" w:rsidP="0099523D">
            <w:pPr>
              <w:spacing w:before="20" w:after="20" w:line="256" w:lineRule="auto"/>
              <w:ind w:left="212"/>
              <w:rPr>
                <w:rFonts w:ascii="Calibri" w:eastAsia="Times New Roman" w:hAnsi="Calibri" w:cs="Calibri"/>
                <w:bCs/>
                <w:sz w:val="16"/>
                <w:szCs w:val="16"/>
                <w:lang w:eastAsia="es-ES"/>
              </w:rPr>
            </w:pPr>
            <w:r w:rsidRPr="00B3371C">
              <w:rPr>
                <w:rFonts w:ascii="Calibri" w:eastAsia="Times New Roman" w:hAnsi="Calibri" w:cs="Calibri"/>
                <w:bCs/>
                <w:sz w:val="16"/>
                <w:szCs w:val="16"/>
                <w:lang w:eastAsia="es-ES"/>
              </w:rPr>
              <w:t>G2. Amortización de la Deuda Pública con Gasto Etiquetado</w:t>
            </w:r>
          </w:p>
        </w:tc>
        <w:tc>
          <w:tcPr>
            <w:tcW w:w="678" w:type="pct"/>
            <w:tcBorders>
              <w:left w:val="single" w:sz="4" w:space="0" w:color="auto"/>
              <w:bottom w:val="single" w:sz="4" w:space="0" w:color="auto"/>
              <w:right w:val="single" w:sz="4" w:space="0" w:color="auto"/>
            </w:tcBorders>
            <w:noWrap/>
          </w:tcPr>
          <w:p w14:paraId="30E78F31" w14:textId="2992D1A0" w:rsidR="0099523D" w:rsidRPr="00B3371C" w:rsidRDefault="0099523D" w:rsidP="0099523D">
            <w:pPr>
              <w:spacing w:before="20"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left w:val="single" w:sz="4" w:space="0" w:color="auto"/>
              <w:bottom w:val="single" w:sz="4" w:space="0" w:color="auto"/>
              <w:right w:val="single" w:sz="4" w:space="0" w:color="auto"/>
            </w:tcBorders>
            <w:noWrap/>
          </w:tcPr>
          <w:p w14:paraId="3E6D05FF" w14:textId="0080BC66" w:rsidR="0099523D" w:rsidRPr="00B3371C" w:rsidRDefault="0099523D" w:rsidP="0099523D">
            <w:pPr>
              <w:spacing w:before="20"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left w:val="single" w:sz="4" w:space="0" w:color="auto"/>
              <w:bottom w:val="single" w:sz="4" w:space="0" w:color="auto"/>
              <w:right w:val="single" w:sz="4" w:space="0" w:color="auto"/>
            </w:tcBorders>
            <w:noWrap/>
          </w:tcPr>
          <w:p w14:paraId="778BCE24" w14:textId="65C83D4A" w:rsidR="0099523D" w:rsidRPr="00B3371C" w:rsidRDefault="0099523D" w:rsidP="0099523D">
            <w:pPr>
              <w:spacing w:before="20" w:after="2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E535BD" w:rsidRPr="00B3371C" w14:paraId="1F855FC7" w14:textId="77777777" w:rsidTr="00684D81">
        <w:trPr>
          <w:trHeight w:val="89"/>
        </w:trPr>
        <w:tc>
          <w:tcPr>
            <w:tcW w:w="109" w:type="pct"/>
            <w:tcBorders>
              <w:top w:val="single" w:sz="4" w:space="0" w:color="auto"/>
            </w:tcBorders>
            <w:noWrap/>
          </w:tcPr>
          <w:p w14:paraId="58B6A9C1" w14:textId="77777777" w:rsidR="00E535BD" w:rsidRPr="00B3371C" w:rsidRDefault="00E535BD" w:rsidP="0099523D">
            <w:pPr>
              <w:spacing w:before="20" w:after="20" w:line="100" w:lineRule="exact"/>
              <w:rPr>
                <w:rFonts w:ascii="Calibri" w:eastAsia="Times New Roman" w:hAnsi="Calibri" w:cs="Calibri"/>
                <w:sz w:val="16"/>
                <w:szCs w:val="16"/>
                <w:lang w:eastAsia="es-ES"/>
              </w:rPr>
            </w:pPr>
          </w:p>
        </w:tc>
        <w:tc>
          <w:tcPr>
            <w:tcW w:w="3027" w:type="pct"/>
            <w:gridSpan w:val="2"/>
            <w:tcBorders>
              <w:top w:val="single" w:sz="4" w:space="0" w:color="auto"/>
            </w:tcBorders>
            <w:noWrap/>
            <w:vAlign w:val="center"/>
          </w:tcPr>
          <w:p w14:paraId="729B35E4" w14:textId="77777777" w:rsidR="00E535BD" w:rsidRPr="00B3371C" w:rsidRDefault="00E535BD" w:rsidP="0099523D">
            <w:pPr>
              <w:spacing w:before="20" w:after="20" w:line="256" w:lineRule="auto"/>
              <w:ind w:left="212"/>
              <w:rPr>
                <w:rFonts w:ascii="Calibri" w:eastAsia="Times New Roman" w:hAnsi="Calibri" w:cs="Calibri"/>
                <w:bCs/>
                <w:sz w:val="16"/>
                <w:szCs w:val="16"/>
                <w:lang w:eastAsia="es-ES"/>
              </w:rPr>
            </w:pPr>
          </w:p>
        </w:tc>
        <w:tc>
          <w:tcPr>
            <w:tcW w:w="678" w:type="pct"/>
            <w:tcBorders>
              <w:top w:val="single" w:sz="4" w:space="0" w:color="auto"/>
            </w:tcBorders>
            <w:noWrap/>
          </w:tcPr>
          <w:p w14:paraId="476F516E" w14:textId="77777777" w:rsidR="00E535BD" w:rsidRPr="00B3371C" w:rsidRDefault="00E535BD" w:rsidP="0099523D">
            <w:pPr>
              <w:spacing w:before="20" w:after="20" w:line="256" w:lineRule="auto"/>
              <w:jc w:val="right"/>
              <w:rPr>
                <w:rFonts w:ascii="Calibri" w:eastAsia="Times New Roman" w:hAnsi="Calibri" w:cs="Calibri"/>
                <w:b/>
                <w:sz w:val="16"/>
                <w:szCs w:val="16"/>
                <w:lang w:eastAsia="es-ES"/>
              </w:rPr>
            </w:pPr>
          </w:p>
        </w:tc>
        <w:tc>
          <w:tcPr>
            <w:tcW w:w="593" w:type="pct"/>
            <w:tcBorders>
              <w:top w:val="single" w:sz="4" w:space="0" w:color="auto"/>
            </w:tcBorders>
            <w:noWrap/>
          </w:tcPr>
          <w:p w14:paraId="1493CE7E" w14:textId="77777777" w:rsidR="00E535BD" w:rsidRPr="00B3371C" w:rsidRDefault="00E535BD" w:rsidP="0099523D">
            <w:pPr>
              <w:spacing w:before="20" w:after="20" w:line="256" w:lineRule="auto"/>
              <w:jc w:val="right"/>
              <w:rPr>
                <w:rFonts w:ascii="Calibri" w:eastAsia="Times New Roman" w:hAnsi="Calibri" w:cs="Calibri"/>
                <w:b/>
                <w:sz w:val="16"/>
                <w:szCs w:val="16"/>
                <w:lang w:eastAsia="es-ES"/>
              </w:rPr>
            </w:pPr>
          </w:p>
        </w:tc>
        <w:tc>
          <w:tcPr>
            <w:tcW w:w="593" w:type="pct"/>
            <w:tcBorders>
              <w:top w:val="single" w:sz="4" w:space="0" w:color="auto"/>
            </w:tcBorders>
            <w:noWrap/>
          </w:tcPr>
          <w:p w14:paraId="05656FF9" w14:textId="77777777" w:rsidR="00E535BD" w:rsidRPr="00B3371C" w:rsidRDefault="00E535BD" w:rsidP="0099523D">
            <w:pPr>
              <w:spacing w:before="20" w:after="20" w:line="256" w:lineRule="auto"/>
              <w:jc w:val="right"/>
              <w:rPr>
                <w:rFonts w:ascii="Calibri" w:eastAsia="Times New Roman" w:hAnsi="Calibri" w:cs="Calibri"/>
                <w:b/>
                <w:sz w:val="16"/>
                <w:szCs w:val="16"/>
                <w:lang w:eastAsia="es-ES"/>
              </w:rPr>
            </w:pPr>
          </w:p>
        </w:tc>
      </w:tr>
      <w:tr w:rsidR="00CA62F9" w:rsidRPr="00B3371C" w14:paraId="16753CC4" w14:textId="77777777" w:rsidTr="00CA62F9">
        <w:trPr>
          <w:trHeight w:val="1018"/>
        </w:trPr>
        <w:tc>
          <w:tcPr>
            <w:tcW w:w="5000" w:type="pct"/>
            <w:gridSpan w:val="6"/>
            <w:tcBorders>
              <w:bottom w:val="single" w:sz="4" w:space="0" w:color="auto"/>
            </w:tcBorders>
            <w:noWrap/>
          </w:tcPr>
          <w:p w14:paraId="1B70ADF7" w14:textId="26177BDB" w:rsidR="00CA62F9" w:rsidRPr="00790BD4" w:rsidRDefault="00CA62F9" w:rsidP="00CA62F9">
            <w:pPr>
              <w:pStyle w:val="Texto"/>
              <w:spacing w:before="10" w:after="10" w:line="240" w:lineRule="auto"/>
              <w:ind w:firstLine="0"/>
              <w:jc w:val="center"/>
              <w:rPr>
                <w:rFonts w:ascii="Calibri" w:hAnsi="Calibri" w:cs="Calibri"/>
                <w:b/>
                <w:bCs/>
                <w:sz w:val="20"/>
                <w:lang w:val="es-MX"/>
              </w:rPr>
            </w:pPr>
            <w:r w:rsidRPr="00790BD4">
              <w:rPr>
                <w:rFonts w:ascii="Calibri" w:hAnsi="Calibri" w:cs="Calibri"/>
                <w:b/>
                <w:bCs/>
                <w:sz w:val="20"/>
                <w:lang w:val="es-MX"/>
              </w:rPr>
              <w:lastRenderedPageBreak/>
              <w:t>FISCALÍA GENERAL DEL ESTADO DE QUINTANA ROO</w:t>
            </w:r>
          </w:p>
          <w:p w14:paraId="1835ADBE" w14:textId="77777777" w:rsidR="00915720" w:rsidRPr="00790BD4" w:rsidRDefault="00915720" w:rsidP="00915720">
            <w:pPr>
              <w:spacing w:before="40" w:after="40" w:line="254" w:lineRule="auto"/>
              <w:jc w:val="center"/>
              <w:rPr>
                <w:rFonts w:ascii="Calibri" w:hAnsi="Calibri" w:cs="Calibri"/>
                <w:b/>
                <w:bCs/>
                <w:sz w:val="20"/>
                <w:szCs w:val="20"/>
              </w:rPr>
            </w:pPr>
            <w:r w:rsidRPr="00790BD4">
              <w:rPr>
                <w:rFonts w:ascii="Calibri" w:eastAsia="Times New Roman" w:hAnsi="Calibri" w:cs="Calibri"/>
                <w:b/>
                <w:bCs/>
                <w:sz w:val="20"/>
                <w:szCs w:val="20"/>
                <w:lang w:eastAsia="es-MX"/>
              </w:rPr>
              <w:t>PRESUPUESTO DE EGRESOS 2025</w:t>
            </w:r>
          </w:p>
          <w:p w14:paraId="73F06AF0" w14:textId="1E34E777" w:rsidR="00B5245A" w:rsidRPr="00790BD4" w:rsidRDefault="00B5245A" w:rsidP="00CA62F9">
            <w:pPr>
              <w:spacing w:before="20" w:after="20" w:line="256" w:lineRule="auto"/>
              <w:jc w:val="center"/>
              <w:rPr>
                <w:rFonts w:ascii="Calibri" w:eastAsia="Times New Roman" w:hAnsi="Calibri" w:cs="Calibri"/>
                <w:b/>
                <w:bCs/>
                <w:sz w:val="20"/>
                <w:szCs w:val="20"/>
                <w:lang w:eastAsia="es-ES"/>
              </w:rPr>
            </w:pPr>
            <w:r w:rsidRPr="00790BD4">
              <w:rPr>
                <w:rFonts w:ascii="Calibri" w:eastAsia="Times New Roman" w:hAnsi="Calibri" w:cs="Calibri"/>
                <w:b/>
                <w:bCs/>
                <w:sz w:val="20"/>
                <w:szCs w:val="20"/>
                <w:lang w:eastAsia="es-ES"/>
              </w:rPr>
              <w:t>Balance Presupuestario – LDF</w:t>
            </w:r>
          </w:p>
          <w:p w14:paraId="3A565F3B" w14:textId="50CD0721" w:rsidR="00B5245A" w:rsidRPr="00790BD4" w:rsidRDefault="00B5245A" w:rsidP="00CA62F9">
            <w:pPr>
              <w:spacing w:before="20" w:after="20" w:line="256" w:lineRule="auto"/>
              <w:jc w:val="center"/>
              <w:rPr>
                <w:rFonts w:ascii="Calibri" w:eastAsia="Times New Roman" w:hAnsi="Calibri" w:cs="Calibri"/>
                <w:b/>
                <w:bCs/>
                <w:sz w:val="20"/>
                <w:szCs w:val="20"/>
                <w:lang w:eastAsia="es-ES"/>
              </w:rPr>
            </w:pPr>
            <w:r w:rsidRPr="00790BD4">
              <w:rPr>
                <w:rFonts w:ascii="Calibri" w:eastAsia="Times New Roman" w:hAnsi="Calibri" w:cs="Calibri"/>
                <w:b/>
                <w:bCs/>
                <w:sz w:val="20"/>
                <w:szCs w:val="20"/>
                <w:lang w:eastAsia="es-ES"/>
              </w:rPr>
              <w:t>Del 1 de enero al 31 de diciembre de 2025</w:t>
            </w:r>
          </w:p>
          <w:p w14:paraId="1B188363" w14:textId="1E29411B" w:rsidR="00E944CC" w:rsidRPr="00B3371C" w:rsidRDefault="00B5245A" w:rsidP="002D139F">
            <w:pPr>
              <w:spacing w:before="20" w:after="20" w:line="256" w:lineRule="auto"/>
              <w:jc w:val="center"/>
              <w:rPr>
                <w:rFonts w:ascii="Calibri" w:eastAsia="Times New Roman" w:hAnsi="Calibri" w:cs="Calibri"/>
                <w:b/>
                <w:sz w:val="16"/>
                <w:szCs w:val="16"/>
                <w:lang w:eastAsia="es-ES"/>
              </w:rPr>
            </w:pPr>
            <w:r w:rsidRPr="00790BD4">
              <w:rPr>
                <w:rFonts w:ascii="Calibri" w:hAnsi="Calibri" w:cs="Calibri"/>
                <w:b/>
                <w:bCs/>
                <w:sz w:val="20"/>
                <w:szCs w:val="20"/>
              </w:rPr>
              <w:t>(Cifras en Pesos)</w:t>
            </w:r>
          </w:p>
        </w:tc>
      </w:tr>
      <w:tr w:rsidR="00CA62F9" w:rsidRPr="00B3371C" w14:paraId="5623E8E9" w14:textId="77777777" w:rsidTr="004940E4">
        <w:trPr>
          <w:trHeight w:hRule="exact" w:val="227"/>
        </w:trPr>
        <w:tc>
          <w:tcPr>
            <w:tcW w:w="109" w:type="pct"/>
            <w:tcBorders>
              <w:top w:val="single" w:sz="4" w:space="0" w:color="auto"/>
              <w:left w:val="single" w:sz="4" w:space="0" w:color="auto"/>
              <w:bottom w:val="nil"/>
              <w:right w:val="nil"/>
            </w:tcBorders>
            <w:noWrap/>
          </w:tcPr>
          <w:p w14:paraId="4C4E990C" w14:textId="77777777" w:rsidR="00CA62F9" w:rsidRPr="00B3371C" w:rsidRDefault="00CA62F9" w:rsidP="00CA62F9">
            <w:pPr>
              <w:spacing w:before="40" w:after="40" w:line="256" w:lineRule="auto"/>
              <w:rPr>
                <w:rFonts w:ascii="Calibri" w:eastAsia="Times New Roman" w:hAnsi="Calibri" w:cs="Calibri"/>
                <w:sz w:val="16"/>
                <w:szCs w:val="16"/>
                <w:lang w:eastAsia="es-ES"/>
              </w:rPr>
            </w:pPr>
          </w:p>
        </w:tc>
        <w:tc>
          <w:tcPr>
            <w:tcW w:w="3027" w:type="pct"/>
            <w:gridSpan w:val="2"/>
            <w:tcBorders>
              <w:top w:val="single" w:sz="4" w:space="0" w:color="auto"/>
              <w:left w:val="nil"/>
              <w:bottom w:val="nil"/>
              <w:right w:val="single" w:sz="4" w:space="0" w:color="auto"/>
            </w:tcBorders>
            <w:noWrap/>
            <w:vAlign w:val="center"/>
            <w:hideMark/>
          </w:tcPr>
          <w:p w14:paraId="7E525079" w14:textId="6C0E03D1" w:rsidR="00CA62F9" w:rsidRPr="00B3371C" w:rsidRDefault="00C619AD" w:rsidP="00CA62F9">
            <w:pPr>
              <w:spacing w:before="26" w:after="20" w:line="256" w:lineRule="auto"/>
              <w:rPr>
                <w:rFonts w:ascii="Calibri" w:eastAsia="Times New Roman" w:hAnsi="Calibri" w:cs="Calibri"/>
                <w:bCs/>
                <w:sz w:val="16"/>
                <w:szCs w:val="16"/>
                <w:lang w:eastAsia="es-ES"/>
              </w:rPr>
            </w:pPr>
            <w:r>
              <w:rPr>
                <w:rFonts w:ascii="Calibri" w:eastAsia="Times New Roman" w:hAnsi="Calibri" w:cs="Calibri"/>
                <w:bCs/>
                <w:sz w:val="16"/>
                <w:szCs w:val="16"/>
                <w:lang w:eastAsia="es-ES"/>
              </w:rPr>
              <w:t>B2. Gasto Etiquetado (sin incluir Amortización de la Deuda Pública)</w:t>
            </w:r>
          </w:p>
        </w:tc>
        <w:tc>
          <w:tcPr>
            <w:tcW w:w="678" w:type="pct"/>
            <w:tcBorders>
              <w:top w:val="single" w:sz="4" w:space="0" w:color="auto"/>
              <w:left w:val="single" w:sz="4" w:space="0" w:color="auto"/>
              <w:bottom w:val="nil"/>
              <w:right w:val="single" w:sz="4" w:space="0" w:color="auto"/>
            </w:tcBorders>
            <w:noWrap/>
            <w:vAlign w:val="center"/>
          </w:tcPr>
          <w:p w14:paraId="36E64079" w14:textId="30EEFEDA" w:rsidR="00CA62F9" w:rsidRPr="00B3371C" w:rsidRDefault="00CA62F9" w:rsidP="00CA62F9">
            <w:pPr>
              <w:jc w:val="right"/>
              <w:rPr>
                <w:rFonts w:ascii="Calibri" w:hAnsi="Calibri" w:cs="Calibri"/>
                <w:sz w:val="16"/>
                <w:szCs w:val="16"/>
              </w:rPr>
            </w:pPr>
            <w:r w:rsidRPr="00B3371C">
              <w:rPr>
                <w:rFonts w:ascii="Calibri" w:hAnsi="Calibri" w:cs="Calibri"/>
                <w:color w:val="000000"/>
                <w:sz w:val="16"/>
                <w:szCs w:val="16"/>
              </w:rPr>
              <w:t>56,412,845</w:t>
            </w:r>
          </w:p>
        </w:tc>
        <w:tc>
          <w:tcPr>
            <w:tcW w:w="593" w:type="pct"/>
            <w:tcBorders>
              <w:top w:val="single" w:sz="4" w:space="0" w:color="auto"/>
              <w:left w:val="single" w:sz="4" w:space="0" w:color="auto"/>
              <w:bottom w:val="nil"/>
              <w:right w:val="single" w:sz="4" w:space="0" w:color="auto"/>
            </w:tcBorders>
            <w:noWrap/>
            <w:vAlign w:val="center"/>
          </w:tcPr>
          <w:p w14:paraId="3A442804" w14:textId="14710A79" w:rsidR="00CA62F9" w:rsidRPr="00B3371C" w:rsidRDefault="00CA62F9" w:rsidP="00CA62F9">
            <w:pPr>
              <w:spacing w:before="40" w:after="40" w:line="256" w:lineRule="auto"/>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c>
          <w:tcPr>
            <w:tcW w:w="593" w:type="pct"/>
            <w:tcBorders>
              <w:top w:val="single" w:sz="4" w:space="0" w:color="auto"/>
              <w:left w:val="single" w:sz="4" w:space="0" w:color="auto"/>
              <w:bottom w:val="nil"/>
              <w:right w:val="single" w:sz="4" w:space="0" w:color="auto"/>
            </w:tcBorders>
            <w:noWrap/>
            <w:vAlign w:val="center"/>
          </w:tcPr>
          <w:p w14:paraId="63BFF4EC" w14:textId="4FAB76D5" w:rsidR="00CA62F9" w:rsidRPr="00B3371C" w:rsidRDefault="00CA62F9" w:rsidP="00CA62F9">
            <w:pPr>
              <w:spacing w:before="40" w:after="40" w:line="256" w:lineRule="auto"/>
              <w:jc w:val="right"/>
              <w:rPr>
                <w:rFonts w:ascii="Calibri" w:eastAsia="Times New Roman" w:hAnsi="Calibri" w:cs="Calibri"/>
                <w:sz w:val="16"/>
                <w:szCs w:val="16"/>
                <w:lang w:eastAsia="es-ES"/>
              </w:rPr>
            </w:pPr>
            <w:r w:rsidRPr="00B3371C">
              <w:rPr>
                <w:rFonts w:ascii="Calibri" w:hAnsi="Calibri" w:cs="Calibri"/>
                <w:color w:val="000000"/>
                <w:sz w:val="16"/>
                <w:szCs w:val="16"/>
              </w:rPr>
              <w:t>0</w:t>
            </w:r>
          </w:p>
        </w:tc>
      </w:tr>
      <w:tr w:rsidR="00CA62F9" w:rsidRPr="00B3371C" w14:paraId="3C1CCF5D" w14:textId="77777777" w:rsidTr="002D139F">
        <w:trPr>
          <w:trHeight w:val="20"/>
        </w:trPr>
        <w:tc>
          <w:tcPr>
            <w:tcW w:w="109" w:type="pct"/>
            <w:tcBorders>
              <w:top w:val="nil"/>
              <w:left w:val="single" w:sz="4" w:space="0" w:color="auto"/>
              <w:bottom w:val="nil"/>
              <w:right w:val="nil"/>
            </w:tcBorders>
            <w:noWrap/>
          </w:tcPr>
          <w:p w14:paraId="0109D53F" w14:textId="77777777" w:rsidR="00CA62F9" w:rsidRPr="00B3371C" w:rsidRDefault="00CA62F9" w:rsidP="00CA62F9">
            <w:pPr>
              <w:spacing w:before="40" w:after="40" w:line="256" w:lineRule="auto"/>
              <w:rPr>
                <w:rFonts w:ascii="Calibri" w:eastAsia="Times New Roman" w:hAnsi="Calibri" w:cs="Calibri"/>
                <w:sz w:val="16"/>
                <w:szCs w:val="16"/>
                <w:lang w:eastAsia="es-ES"/>
              </w:rPr>
            </w:pPr>
          </w:p>
        </w:tc>
        <w:tc>
          <w:tcPr>
            <w:tcW w:w="3027" w:type="pct"/>
            <w:gridSpan w:val="2"/>
            <w:tcBorders>
              <w:top w:val="nil"/>
              <w:left w:val="nil"/>
              <w:bottom w:val="nil"/>
              <w:right w:val="single" w:sz="4" w:space="0" w:color="auto"/>
            </w:tcBorders>
            <w:noWrap/>
            <w:vAlign w:val="center"/>
          </w:tcPr>
          <w:p w14:paraId="71467819" w14:textId="5D670F8F" w:rsidR="00CA62F9" w:rsidRPr="00B3371C" w:rsidRDefault="00915720" w:rsidP="00CA62F9">
            <w:pPr>
              <w:spacing w:before="26" w:after="20" w:line="256" w:lineRule="auto"/>
              <w:rPr>
                <w:rFonts w:ascii="Calibri" w:eastAsia="Times New Roman" w:hAnsi="Calibri" w:cs="Calibri"/>
                <w:bCs/>
                <w:sz w:val="16"/>
                <w:szCs w:val="16"/>
                <w:lang w:eastAsia="es-ES"/>
              </w:rPr>
            </w:pPr>
            <w:r>
              <w:rPr>
                <w:rFonts w:ascii="Calibri" w:eastAsia="Times New Roman" w:hAnsi="Calibri" w:cs="Calibri"/>
                <w:bCs/>
                <w:sz w:val="16"/>
                <w:szCs w:val="16"/>
                <w:lang w:eastAsia="es-ES"/>
              </w:rPr>
              <w:t>C2. Remanentes de Transferencias Federales Etiquetadas aplicados en el periodo</w:t>
            </w:r>
          </w:p>
        </w:tc>
        <w:tc>
          <w:tcPr>
            <w:tcW w:w="678" w:type="pct"/>
            <w:tcBorders>
              <w:top w:val="nil"/>
              <w:left w:val="single" w:sz="4" w:space="0" w:color="auto"/>
              <w:bottom w:val="nil"/>
              <w:right w:val="single" w:sz="4" w:space="0" w:color="auto"/>
            </w:tcBorders>
            <w:noWrap/>
          </w:tcPr>
          <w:p w14:paraId="377A495A" w14:textId="67AFD635" w:rsidR="00CA62F9" w:rsidRPr="00B3371C" w:rsidRDefault="00CA62F9" w:rsidP="00CA62F9">
            <w:pPr>
              <w:spacing w:before="40" w:after="4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695CC0DC" w14:textId="5FB99155" w:rsidR="00CA62F9" w:rsidRPr="00B3371C" w:rsidRDefault="00CA62F9" w:rsidP="00CA62F9">
            <w:pPr>
              <w:spacing w:before="40" w:after="4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265F967C" w14:textId="6D09612A" w:rsidR="00CA62F9" w:rsidRPr="00B3371C" w:rsidRDefault="00CA62F9" w:rsidP="00CA62F9">
            <w:pPr>
              <w:spacing w:before="40" w:after="40" w:line="256" w:lineRule="auto"/>
              <w:jc w:val="right"/>
              <w:rPr>
                <w:rFonts w:ascii="Calibri" w:eastAsia="Times New Roman" w:hAnsi="Calibri" w:cs="Calibri"/>
                <w:sz w:val="16"/>
                <w:szCs w:val="16"/>
                <w:lang w:eastAsia="es-ES"/>
              </w:rPr>
            </w:pPr>
            <w:r w:rsidRPr="00B3371C">
              <w:rPr>
                <w:rFonts w:ascii="Calibri" w:eastAsia="Times New Roman" w:hAnsi="Calibri" w:cs="Calibri"/>
                <w:b/>
                <w:sz w:val="16"/>
                <w:szCs w:val="16"/>
                <w:lang w:eastAsia="es-ES"/>
              </w:rPr>
              <w:t>0</w:t>
            </w:r>
          </w:p>
        </w:tc>
      </w:tr>
      <w:tr w:rsidR="00CA62F9" w:rsidRPr="00B3371C" w14:paraId="684A7533" w14:textId="77777777" w:rsidTr="002D139F">
        <w:trPr>
          <w:trHeight w:val="20"/>
        </w:trPr>
        <w:tc>
          <w:tcPr>
            <w:tcW w:w="109" w:type="pct"/>
            <w:tcBorders>
              <w:top w:val="nil"/>
              <w:left w:val="single" w:sz="4" w:space="0" w:color="auto"/>
              <w:bottom w:val="nil"/>
              <w:right w:val="nil"/>
            </w:tcBorders>
            <w:noWrap/>
          </w:tcPr>
          <w:p w14:paraId="6A12CF29" w14:textId="77777777" w:rsidR="00CA62F9" w:rsidRPr="00B3371C" w:rsidRDefault="00CA62F9" w:rsidP="00CA62F9">
            <w:pPr>
              <w:spacing w:before="40" w:after="40" w:line="256" w:lineRule="auto"/>
              <w:rPr>
                <w:rFonts w:ascii="Calibri" w:eastAsia="Times New Roman" w:hAnsi="Calibri" w:cs="Calibri"/>
                <w:b/>
                <w:sz w:val="16"/>
                <w:szCs w:val="16"/>
                <w:lang w:eastAsia="es-ES"/>
              </w:rPr>
            </w:pPr>
          </w:p>
        </w:tc>
        <w:tc>
          <w:tcPr>
            <w:tcW w:w="3027" w:type="pct"/>
            <w:gridSpan w:val="2"/>
            <w:tcBorders>
              <w:top w:val="nil"/>
              <w:left w:val="nil"/>
              <w:bottom w:val="nil"/>
              <w:right w:val="single" w:sz="4" w:space="0" w:color="auto"/>
            </w:tcBorders>
            <w:noWrap/>
            <w:vAlign w:val="center"/>
          </w:tcPr>
          <w:p w14:paraId="6EA234CE" w14:textId="391CC58D" w:rsidR="00CA62F9" w:rsidRPr="00B3371C" w:rsidRDefault="00915720" w:rsidP="00CA62F9">
            <w:pPr>
              <w:spacing w:before="26" w:after="20" w:line="256" w:lineRule="auto"/>
              <w:rPr>
                <w:rFonts w:ascii="Calibri" w:eastAsia="Times New Roman" w:hAnsi="Calibri" w:cs="Calibri"/>
                <w:b/>
                <w:bCs/>
                <w:sz w:val="16"/>
                <w:szCs w:val="16"/>
                <w:lang w:eastAsia="es-ES"/>
              </w:rPr>
            </w:pPr>
            <w:r>
              <w:rPr>
                <w:rFonts w:ascii="Calibri" w:eastAsia="Times New Roman" w:hAnsi="Calibri" w:cs="Calibri"/>
                <w:b/>
                <w:bCs/>
                <w:sz w:val="16"/>
                <w:szCs w:val="16"/>
                <w:lang w:eastAsia="es-ES"/>
              </w:rPr>
              <w:t>VII. Balance Presupuestario de Recursos Etiquetados (VII = A2 + A3.2 – B2 + C2)</w:t>
            </w:r>
          </w:p>
        </w:tc>
        <w:tc>
          <w:tcPr>
            <w:tcW w:w="678" w:type="pct"/>
            <w:tcBorders>
              <w:top w:val="nil"/>
              <w:left w:val="single" w:sz="4" w:space="0" w:color="auto"/>
              <w:bottom w:val="nil"/>
              <w:right w:val="single" w:sz="4" w:space="0" w:color="auto"/>
            </w:tcBorders>
            <w:noWrap/>
          </w:tcPr>
          <w:p w14:paraId="5FD0A5AA" w14:textId="7D2A92BB" w:rsidR="00CA62F9" w:rsidRPr="00B3371C" w:rsidRDefault="00CA62F9" w:rsidP="00CA62F9">
            <w:pPr>
              <w:spacing w:before="40" w:after="4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62705B13" w14:textId="49F5A726" w:rsidR="00CA62F9" w:rsidRPr="00B3371C" w:rsidRDefault="00CA62F9" w:rsidP="00CA62F9">
            <w:pPr>
              <w:spacing w:before="40" w:after="4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nil"/>
              <w:right w:val="single" w:sz="4" w:space="0" w:color="auto"/>
            </w:tcBorders>
            <w:noWrap/>
          </w:tcPr>
          <w:p w14:paraId="0B62CC76" w14:textId="37F731E4" w:rsidR="00CA62F9" w:rsidRPr="00B3371C" w:rsidRDefault="00CA62F9" w:rsidP="00CA62F9">
            <w:pPr>
              <w:spacing w:before="40" w:after="4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r>
      <w:tr w:rsidR="00CA62F9" w:rsidRPr="00B3371C" w14:paraId="63914A01" w14:textId="77777777" w:rsidTr="007A1CB5">
        <w:trPr>
          <w:trHeight w:val="20"/>
        </w:trPr>
        <w:tc>
          <w:tcPr>
            <w:tcW w:w="109" w:type="pct"/>
            <w:tcBorders>
              <w:top w:val="nil"/>
              <w:left w:val="single" w:sz="4" w:space="0" w:color="auto"/>
              <w:bottom w:val="single" w:sz="4" w:space="0" w:color="auto"/>
              <w:right w:val="nil"/>
            </w:tcBorders>
            <w:noWrap/>
          </w:tcPr>
          <w:p w14:paraId="0B7F176C" w14:textId="77777777" w:rsidR="00CA62F9" w:rsidRPr="00B3371C" w:rsidRDefault="00CA62F9" w:rsidP="00CA62F9">
            <w:pPr>
              <w:spacing w:before="40" w:after="40" w:line="256" w:lineRule="auto"/>
              <w:rPr>
                <w:rFonts w:ascii="Calibri" w:eastAsia="Times New Roman" w:hAnsi="Calibri" w:cs="Calibri"/>
                <w:b/>
                <w:sz w:val="16"/>
                <w:szCs w:val="16"/>
                <w:lang w:eastAsia="es-ES"/>
              </w:rPr>
            </w:pPr>
          </w:p>
        </w:tc>
        <w:tc>
          <w:tcPr>
            <w:tcW w:w="3027" w:type="pct"/>
            <w:gridSpan w:val="2"/>
            <w:tcBorders>
              <w:top w:val="nil"/>
              <w:left w:val="nil"/>
              <w:bottom w:val="single" w:sz="4" w:space="0" w:color="auto"/>
              <w:right w:val="single" w:sz="4" w:space="0" w:color="auto"/>
            </w:tcBorders>
            <w:noWrap/>
          </w:tcPr>
          <w:p w14:paraId="25B2414F" w14:textId="77777777" w:rsidR="00CA62F9" w:rsidRPr="00B3371C" w:rsidRDefault="00CA62F9" w:rsidP="00CA62F9">
            <w:pPr>
              <w:spacing w:before="26" w:after="20" w:line="256" w:lineRule="auto"/>
              <w:rPr>
                <w:rFonts w:ascii="Calibri" w:eastAsia="Times New Roman" w:hAnsi="Calibri" w:cs="Calibri"/>
                <w:b/>
                <w:bCs/>
                <w:sz w:val="16"/>
                <w:szCs w:val="16"/>
                <w:lang w:eastAsia="es-ES"/>
              </w:rPr>
            </w:pPr>
            <w:r w:rsidRPr="00B3371C">
              <w:rPr>
                <w:rFonts w:ascii="Calibri" w:eastAsia="Times New Roman" w:hAnsi="Calibri" w:cs="Calibri"/>
                <w:b/>
                <w:bCs/>
                <w:sz w:val="16"/>
                <w:szCs w:val="16"/>
                <w:lang w:eastAsia="es-ES"/>
              </w:rPr>
              <w:t>VIII. Balance Presupuestario de Recursos Etiquetados sin Financiamiento Neto (VIII = VII – A3.2)</w:t>
            </w:r>
          </w:p>
          <w:p w14:paraId="42803A95" w14:textId="77777777" w:rsidR="00CA62F9" w:rsidRPr="00B3371C" w:rsidRDefault="00CA62F9" w:rsidP="00CA62F9">
            <w:pPr>
              <w:spacing w:before="26" w:after="20" w:line="256" w:lineRule="auto"/>
              <w:rPr>
                <w:rFonts w:ascii="Calibri" w:eastAsia="Times New Roman" w:hAnsi="Calibri" w:cs="Calibri"/>
                <w:b/>
                <w:bCs/>
                <w:sz w:val="16"/>
                <w:szCs w:val="16"/>
                <w:lang w:eastAsia="es-ES"/>
              </w:rPr>
            </w:pPr>
          </w:p>
        </w:tc>
        <w:tc>
          <w:tcPr>
            <w:tcW w:w="678" w:type="pct"/>
            <w:tcBorders>
              <w:top w:val="nil"/>
              <w:left w:val="single" w:sz="4" w:space="0" w:color="auto"/>
              <w:bottom w:val="single" w:sz="4" w:space="0" w:color="auto"/>
              <w:right w:val="single" w:sz="4" w:space="0" w:color="auto"/>
            </w:tcBorders>
            <w:noWrap/>
          </w:tcPr>
          <w:p w14:paraId="4C543986" w14:textId="654C0AF7" w:rsidR="00CA62F9" w:rsidRPr="00B3371C" w:rsidRDefault="00CA62F9" w:rsidP="00CA62F9">
            <w:pPr>
              <w:spacing w:before="40" w:after="4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single" w:sz="4" w:space="0" w:color="auto"/>
              <w:right w:val="single" w:sz="4" w:space="0" w:color="auto"/>
            </w:tcBorders>
            <w:noWrap/>
          </w:tcPr>
          <w:p w14:paraId="562FA9E3" w14:textId="701A31D8" w:rsidR="00CA62F9" w:rsidRPr="00B3371C" w:rsidRDefault="00CA62F9" w:rsidP="00CA62F9">
            <w:pPr>
              <w:spacing w:before="40" w:after="4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c>
          <w:tcPr>
            <w:tcW w:w="593" w:type="pct"/>
            <w:tcBorders>
              <w:top w:val="nil"/>
              <w:left w:val="single" w:sz="4" w:space="0" w:color="auto"/>
              <w:bottom w:val="single" w:sz="4" w:space="0" w:color="auto"/>
              <w:right w:val="single" w:sz="4" w:space="0" w:color="auto"/>
            </w:tcBorders>
            <w:noWrap/>
          </w:tcPr>
          <w:p w14:paraId="7D954BFE" w14:textId="2141CC93" w:rsidR="00CA62F9" w:rsidRPr="00B3371C" w:rsidRDefault="00CA62F9" w:rsidP="00CA62F9">
            <w:pPr>
              <w:spacing w:before="40" w:after="40" w:line="256" w:lineRule="auto"/>
              <w:jc w:val="right"/>
              <w:rPr>
                <w:rFonts w:ascii="Calibri" w:eastAsia="Times New Roman" w:hAnsi="Calibri" w:cs="Calibri"/>
                <w:b/>
                <w:sz w:val="16"/>
                <w:szCs w:val="16"/>
                <w:lang w:eastAsia="es-ES"/>
              </w:rPr>
            </w:pPr>
            <w:r w:rsidRPr="00B3371C">
              <w:rPr>
                <w:rFonts w:ascii="Calibri" w:eastAsia="Times New Roman" w:hAnsi="Calibri" w:cs="Calibri"/>
                <w:b/>
                <w:sz w:val="16"/>
                <w:szCs w:val="16"/>
                <w:lang w:eastAsia="es-ES"/>
              </w:rPr>
              <w:t>0</w:t>
            </w:r>
          </w:p>
        </w:tc>
      </w:tr>
    </w:tbl>
    <w:p w14:paraId="6F0B6421" w14:textId="0A3188A7" w:rsidR="005E62F2" w:rsidRPr="00B3371C" w:rsidRDefault="005E62F2" w:rsidP="00D374A5">
      <w:pPr>
        <w:rPr>
          <w:rFonts w:ascii="Calibri" w:hAnsi="Calibri" w:cs="Calibri"/>
          <w:sz w:val="16"/>
          <w:szCs w:val="16"/>
          <w:lang w:eastAsia="es-MX"/>
        </w:rPr>
      </w:pPr>
    </w:p>
    <w:p w14:paraId="09436D21" w14:textId="0CF2ADAC" w:rsidR="005E62F2" w:rsidRPr="00B3371C" w:rsidRDefault="005E62F2" w:rsidP="00D374A5">
      <w:pPr>
        <w:rPr>
          <w:rFonts w:ascii="Calibri" w:hAnsi="Calibri" w:cs="Calibri"/>
          <w:sz w:val="16"/>
          <w:szCs w:val="16"/>
          <w:lang w:eastAsia="es-MX"/>
        </w:rPr>
      </w:pPr>
    </w:p>
    <w:p w14:paraId="350381CE" w14:textId="7D23F907" w:rsidR="005B3E04" w:rsidRPr="00B3371C" w:rsidRDefault="005B3E04" w:rsidP="005B3E04">
      <w:pPr>
        <w:rPr>
          <w:rFonts w:ascii="Calibri" w:hAnsi="Calibri" w:cs="Calibri"/>
          <w:sz w:val="16"/>
          <w:szCs w:val="16"/>
        </w:rPr>
      </w:pPr>
    </w:p>
    <w:p w14:paraId="7F1946DD" w14:textId="53F00C22" w:rsidR="00EC359E" w:rsidRPr="00B3371C" w:rsidRDefault="00EC359E" w:rsidP="00EC359E">
      <w:pPr>
        <w:spacing w:line="254" w:lineRule="auto"/>
        <w:jc w:val="center"/>
        <w:rPr>
          <w:rFonts w:ascii="Calibri" w:hAnsi="Calibri" w:cs="Calibri"/>
          <w:b/>
          <w:sz w:val="20"/>
          <w:szCs w:val="20"/>
        </w:rPr>
      </w:pPr>
      <w:r w:rsidRPr="00B3371C">
        <w:rPr>
          <w:rFonts w:ascii="Calibri" w:hAnsi="Calibri" w:cs="Calibri"/>
          <w:b/>
          <w:sz w:val="20"/>
          <w:szCs w:val="20"/>
        </w:rPr>
        <w:t>EL FISCAL GENERAL DEL ESTADO</w:t>
      </w:r>
    </w:p>
    <w:p w14:paraId="3EB1DEB2" w14:textId="6CE1DFA6" w:rsidR="00EC359E" w:rsidRPr="00B3371C" w:rsidRDefault="00EC359E" w:rsidP="00EC359E">
      <w:pPr>
        <w:rPr>
          <w:rFonts w:ascii="Calibri" w:hAnsi="Calibri" w:cs="Calibri"/>
          <w:sz w:val="20"/>
          <w:szCs w:val="20"/>
        </w:rPr>
      </w:pPr>
    </w:p>
    <w:p w14:paraId="48773CC3" w14:textId="77777777" w:rsidR="00D76223" w:rsidRPr="00B3371C" w:rsidRDefault="00D76223" w:rsidP="00EC359E">
      <w:pPr>
        <w:rPr>
          <w:rFonts w:ascii="Calibri" w:hAnsi="Calibri" w:cs="Calibri"/>
          <w:sz w:val="20"/>
          <w:szCs w:val="20"/>
        </w:rPr>
      </w:pPr>
    </w:p>
    <w:p w14:paraId="48B92935" w14:textId="40F67D98" w:rsidR="00EC359E" w:rsidRPr="00B3371C" w:rsidRDefault="00EC359E" w:rsidP="00EC359E">
      <w:pPr>
        <w:jc w:val="center"/>
        <w:rPr>
          <w:rFonts w:ascii="Calibri" w:hAnsi="Calibri" w:cs="Calibri"/>
          <w:b/>
          <w:sz w:val="16"/>
          <w:szCs w:val="16"/>
        </w:rPr>
      </w:pPr>
      <w:r w:rsidRPr="00B3371C">
        <w:rPr>
          <w:rFonts w:ascii="Calibri" w:hAnsi="Calibri" w:cs="Calibri"/>
          <w:b/>
          <w:sz w:val="20"/>
          <w:szCs w:val="20"/>
        </w:rPr>
        <w:t>LIC. RACIEL LÓPEZ SALAZAR</w:t>
      </w:r>
      <w:r w:rsidRPr="00B3371C">
        <w:rPr>
          <w:rFonts w:ascii="Calibri" w:hAnsi="Calibri" w:cs="Calibri"/>
          <w:b/>
          <w:sz w:val="16"/>
          <w:szCs w:val="16"/>
        </w:rPr>
        <w:t>.</w:t>
      </w:r>
    </w:p>
    <w:p w14:paraId="35490105" w14:textId="03289B91" w:rsidR="00417F93" w:rsidRPr="00B3371C" w:rsidRDefault="00417F93" w:rsidP="00EC359E">
      <w:pPr>
        <w:jc w:val="center"/>
        <w:rPr>
          <w:rFonts w:ascii="Calibri" w:hAnsi="Calibri" w:cs="Calibri"/>
          <w:b/>
          <w:sz w:val="16"/>
          <w:szCs w:val="16"/>
        </w:rPr>
      </w:pPr>
    </w:p>
    <w:sectPr w:rsidR="00417F93" w:rsidRPr="00B3371C" w:rsidSect="00AD195A">
      <w:headerReference w:type="default" r:id="rId11"/>
      <w:footerReference w:type="default" r:id="rId12"/>
      <w:pgSz w:w="12240" w:h="15840"/>
      <w:pgMar w:top="1418" w:right="1701" w:bottom="1418" w:left="170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E0C8" w14:textId="77777777" w:rsidR="00105ED8" w:rsidRDefault="00105ED8" w:rsidP="002D63C0">
      <w:pPr>
        <w:spacing w:after="0" w:line="240" w:lineRule="auto"/>
      </w:pPr>
      <w:r>
        <w:separator/>
      </w:r>
    </w:p>
  </w:endnote>
  <w:endnote w:type="continuationSeparator" w:id="0">
    <w:p w14:paraId="220AF765" w14:textId="77777777" w:rsidR="00105ED8" w:rsidRDefault="00105ED8" w:rsidP="002D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01CC" w14:textId="77777777" w:rsidR="00326671" w:rsidRDefault="003266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5403" w14:textId="1E4EEB4F" w:rsidR="00171C55" w:rsidRPr="00171C55" w:rsidRDefault="00171C55">
    <w:pPr>
      <w:pStyle w:val="Piedepgina"/>
      <w:rPr>
        <w:b/>
        <w:bCs/>
      </w:rPr>
    </w:pPr>
  </w:p>
  <w:p w14:paraId="3558C664" w14:textId="77777777" w:rsidR="00E2137F" w:rsidRDefault="00E213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F5F9E" w14:textId="77777777" w:rsidR="00105ED8" w:rsidRDefault="00105ED8" w:rsidP="002D63C0">
      <w:pPr>
        <w:spacing w:after="0" w:line="240" w:lineRule="auto"/>
      </w:pPr>
      <w:r>
        <w:separator/>
      </w:r>
    </w:p>
  </w:footnote>
  <w:footnote w:type="continuationSeparator" w:id="0">
    <w:p w14:paraId="58F63B95" w14:textId="77777777" w:rsidR="00105ED8" w:rsidRDefault="00105ED8" w:rsidP="002D6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F193" w14:textId="38DCCD20" w:rsidR="004C642C" w:rsidRPr="00D93174" w:rsidRDefault="004C642C" w:rsidP="00D931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1531" w14:textId="77777777" w:rsidR="00A856E1" w:rsidRPr="00AB3C82" w:rsidRDefault="00A856E1" w:rsidP="00AB3C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08F"/>
    <w:multiLevelType w:val="hybridMultilevel"/>
    <w:tmpl w:val="19CE5B4A"/>
    <w:lvl w:ilvl="0" w:tplc="1C820234">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786" w:hanging="180"/>
      </w:pPr>
    </w:lvl>
    <w:lvl w:ilvl="3" w:tplc="0409000F">
      <w:start w:val="1"/>
      <w:numFmt w:val="decimal"/>
      <w:lvlText w:val="%4."/>
      <w:lvlJc w:val="left"/>
      <w:pPr>
        <w:ind w:left="-66" w:hanging="360"/>
      </w:pPr>
    </w:lvl>
    <w:lvl w:ilvl="4" w:tplc="04090019">
      <w:start w:val="1"/>
      <w:numFmt w:val="lowerLetter"/>
      <w:lvlText w:val="%5."/>
      <w:lvlJc w:val="left"/>
      <w:pPr>
        <w:ind w:left="654" w:hanging="360"/>
      </w:pPr>
    </w:lvl>
    <w:lvl w:ilvl="5" w:tplc="0409001B">
      <w:start w:val="1"/>
      <w:numFmt w:val="lowerRoman"/>
      <w:lvlText w:val="%6."/>
      <w:lvlJc w:val="right"/>
      <w:pPr>
        <w:ind w:left="1374" w:hanging="180"/>
      </w:pPr>
    </w:lvl>
    <w:lvl w:ilvl="6" w:tplc="0409000F">
      <w:start w:val="1"/>
      <w:numFmt w:val="decimal"/>
      <w:lvlText w:val="%7."/>
      <w:lvlJc w:val="left"/>
      <w:pPr>
        <w:ind w:left="2094" w:hanging="360"/>
      </w:pPr>
    </w:lvl>
    <w:lvl w:ilvl="7" w:tplc="04090019">
      <w:start w:val="1"/>
      <w:numFmt w:val="lowerLetter"/>
      <w:lvlText w:val="%8."/>
      <w:lvlJc w:val="left"/>
      <w:pPr>
        <w:ind w:left="2814" w:hanging="360"/>
      </w:pPr>
    </w:lvl>
    <w:lvl w:ilvl="8" w:tplc="0409001B">
      <w:start w:val="1"/>
      <w:numFmt w:val="lowerRoman"/>
      <w:lvlText w:val="%9."/>
      <w:lvlJc w:val="right"/>
      <w:pPr>
        <w:ind w:left="3534" w:hanging="180"/>
      </w:pPr>
    </w:lvl>
  </w:abstractNum>
  <w:abstractNum w:abstractNumId="1" w15:restartNumberingAfterBreak="0">
    <w:nsid w:val="00A45196"/>
    <w:multiLevelType w:val="multilevel"/>
    <w:tmpl w:val="08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0D48467D"/>
    <w:multiLevelType w:val="multilevel"/>
    <w:tmpl w:val="FD182F6C"/>
    <w:lvl w:ilvl="0">
      <w:start w:val="1"/>
      <w:numFmt w:val="upperRoman"/>
      <w:lvlText w:val="%1."/>
      <w:lvlJc w:val="righ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914784"/>
    <w:multiLevelType w:val="multilevel"/>
    <w:tmpl w:val="A29EFCD0"/>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4814B59"/>
    <w:multiLevelType w:val="multilevel"/>
    <w:tmpl w:val="A9E2BA30"/>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5D70511"/>
    <w:multiLevelType w:val="hybridMultilevel"/>
    <w:tmpl w:val="A188766C"/>
    <w:lvl w:ilvl="0" w:tplc="19DC7E4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6005A0"/>
    <w:multiLevelType w:val="hybridMultilevel"/>
    <w:tmpl w:val="342E261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F907CB"/>
    <w:multiLevelType w:val="hybridMultilevel"/>
    <w:tmpl w:val="3FCCEB64"/>
    <w:lvl w:ilvl="0" w:tplc="22C2E9EE">
      <w:start w:val="1"/>
      <w:numFmt w:val="upperLetter"/>
      <w:lvlText w:val="%1."/>
      <w:lvlJc w:val="left"/>
      <w:pPr>
        <w:ind w:left="4026"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7C9263D"/>
    <w:multiLevelType w:val="hybridMultilevel"/>
    <w:tmpl w:val="EA7C5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042C2B"/>
    <w:multiLevelType w:val="hybridMultilevel"/>
    <w:tmpl w:val="510A52A8"/>
    <w:lvl w:ilvl="0" w:tplc="4CB07B58">
      <w:start w:val="1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8905A5C"/>
    <w:multiLevelType w:val="hybridMultilevel"/>
    <w:tmpl w:val="8A4037FC"/>
    <w:lvl w:ilvl="0" w:tplc="080A0015">
      <w:start w:val="1"/>
      <w:numFmt w:val="upperLetter"/>
      <w:lvlText w:val="%1."/>
      <w:lvlJc w:val="left"/>
      <w:pPr>
        <w:ind w:left="2782" w:hanging="360"/>
      </w:pPr>
    </w:lvl>
    <w:lvl w:ilvl="1" w:tplc="080A0019" w:tentative="1">
      <w:start w:val="1"/>
      <w:numFmt w:val="lowerLetter"/>
      <w:lvlText w:val="%2."/>
      <w:lvlJc w:val="left"/>
      <w:pPr>
        <w:ind w:left="3502" w:hanging="360"/>
      </w:pPr>
    </w:lvl>
    <w:lvl w:ilvl="2" w:tplc="080A001B" w:tentative="1">
      <w:start w:val="1"/>
      <w:numFmt w:val="lowerRoman"/>
      <w:lvlText w:val="%3."/>
      <w:lvlJc w:val="right"/>
      <w:pPr>
        <w:ind w:left="4222" w:hanging="180"/>
      </w:pPr>
    </w:lvl>
    <w:lvl w:ilvl="3" w:tplc="080A000F" w:tentative="1">
      <w:start w:val="1"/>
      <w:numFmt w:val="decimal"/>
      <w:lvlText w:val="%4."/>
      <w:lvlJc w:val="left"/>
      <w:pPr>
        <w:ind w:left="4942" w:hanging="360"/>
      </w:pPr>
    </w:lvl>
    <w:lvl w:ilvl="4" w:tplc="080A0019" w:tentative="1">
      <w:start w:val="1"/>
      <w:numFmt w:val="lowerLetter"/>
      <w:lvlText w:val="%5."/>
      <w:lvlJc w:val="left"/>
      <w:pPr>
        <w:ind w:left="5662" w:hanging="360"/>
      </w:pPr>
    </w:lvl>
    <w:lvl w:ilvl="5" w:tplc="080A001B" w:tentative="1">
      <w:start w:val="1"/>
      <w:numFmt w:val="lowerRoman"/>
      <w:lvlText w:val="%6."/>
      <w:lvlJc w:val="right"/>
      <w:pPr>
        <w:ind w:left="6382" w:hanging="180"/>
      </w:pPr>
    </w:lvl>
    <w:lvl w:ilvl="6" w:tplc="080A000F" w:tentative="1">
      <w:start w:val="1"/>
      <w:numFmt w:val="decimal"/>
      <w:lvlText w:val="%7."/>
      <w:lvlJc w:val="left"/>
      <w:pPr>
        <w:ind w:left="7102" w:hanging="360"/>
      </w:pPr>
    </w:lvl>
    <w:lvl w:ilvl="7" w:tplc="080A0019" w:tentative="1">
      <w:start w:val="1"/>
      <w:numFmt w:val="lowerLetter"/>
      <w:lvlText w:val="%8."/>
      <w:lvlJc w:val="left"/>
      <w:pPr>
        <w:ind w:left="7822" w:hanging="360"/>
      </w:pPr>
    </w:lvl>
    <w:lvl w:ilvl="8" w:tplc="080A001B" w:tentative="1">
      <w:start w:val="1"/>
      <w:numFmt w:val="lowerRoman"/>
      <w:lvlText w:val="%9."/>
      <w:lvlJc w:val="right"/>
      <w:pPr>
        <w:ind w:left="8542" w:hanging="180"/>
      </w:pPr>
    </w:lvl>
  </w:abstractNum>
  <w:abstractNum w:abstractNumId="11" w15:restartNumberingAfterBreak="0">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2" w15:restartNumberingAfterBreak="0">
    <w:nsid w:val="312D3D05"/>
    <w:multiLevelType w:val="multilevel"/>
    <w:tmpl w:val="DB665EFC"/>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3"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14" w15:restartNumberingAfterBreak="0">
    <w:nsid w:val="380F508E"/>
    <w:multiLevelType w:val="multilevel"/>
    <w:tmpl w:val="4296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F00CD"/>
    <w:multiLevelType w:val="multilevel"/>
    <w:tmpl w:val="C92A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628C1"/>
    <w:multiLevelType w:val="multilevel"/>
    <w:tmpl w:val="6D10936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8" w15:restartNumberingAfterBreak="0">
    <w:nsid w:val="4D21427D"/>
    <w:multiLevelType w:val="hybridMultilevel"/>
    <w:tmpl w:val="A4A4C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0243DD"/>
    <w:multiLevelType w:val="hybridMultilevel"/>
    <w:tmpl w:val="EDFEBBE4"/>
    <w:lvl w:ilvl="0" w:tplc="F39644FC">
      <w:start w:val="1"/>
      <w:numFmt w:val="upperLetter"/>
      <w:lvlText w:val="%1."/>
      <w:lvlJc w:val="left"/>
      <w:pPr>
        <w:ind w:left="2422" w:hanging="360"/>
      </w:pPr>
      <w:rPr>
        <w:rFonts w:hint="default"/>
      </w:rPr>
    </w:lvl>
    <w:lvl w:ilvl="1" w:tplc="080A0019">
      <w:start w:val="1"/>
      <w:numFmt w:val="lowerLetter"/>
      <w:lvlText w:val="%2."/>
      <w:lvlJc w:val="left"/>
      <w:pPr>
        <w:ind w:left="3142" w:hanging="360"/>
      </w:pPr>
    </w:lvl>
    <w:lvl w:ilvl="2" w:tplc="080A001B" w:tentative="1">
      <w:start w:val="1"/>
      <w:numFmt w:val="lowerRoman"/>
      <w:lvlText w:val="%3."/>
      <w:lvlJc w:val="right"/>
      <w:pPr>
        <w:ind w:left="3862" w:hanging="180"/>
      </w:pPr>
    </w:lvl>
    <w:lvl w:ilvl="3" w:tplc="080A000F" w:tentative="1">
      <w:start w:val="1"/>
      <w:numFmt w:val="decimal"/>
      <w:lvlText w:val="%4."/>
      <w:lvlJc w:val="left"/>
      <w:pPr>
        <w:ind w:left="4582" w:hanging="360"/>
      </w:pPr>
    </w:lvl>
    <w:lvl w:ilvl="4" w:tplc="080A0019" w:tentative="1">
      <w:start w:val="1"/>
      <w:numFmt w:val="lowerLetter"/>
      <w:lvlText w:val="%5."/>
      <w:lvlJc w:val="left"/>
      <w:pPr>
        <w:ind w:left="5302" w:hanging="360"/>
      </w:pPr>
    </w:lvl>
    <w:lvl w:ilvl="5" w:tplc="080A001B" w:tentative="1">
      <w:start w:val="1"/>
      <w:numFmt w:val="lowerRoman"/>
      <w:lvlText w:val="%6."/>
      <w:lvlJc w:val="right"/>
      <w:pPr>
        <w:ind w:left="6022" w:hanging="180"/>
      </w:pPr>
    </w:lvl>
    <w:lvl w:ilvl="6" w:tplc="080A000F" w:tentative="1">
      <w:start w:val="1"/>
      <w:numFmt w:val="decimal"/>
      <w:lvlText w:val="%7."/>
      <w:lvlJc w:val="left"/>
      <w:pPr>
        <w:ind w:left="6742" w:hanging="360"/>
      </w:pPr>
    </w:lvl>
    <w:lvl w:ilvl="7" w:tplc="080A0019" w:tentative="1">
      <w:start w:val="1"/>
      <w:numFmt w:val="lowerLetter"/>
      <w:lvlText w:val="%8."/>
      <w:lvlJc w:val="left"/>
      <w:pPr>
        <w:ind w:left="7462" w:hanging="360"/>
      </w:pPr>
    </w:lvl>
    <w:lvl w:ilvl="8" w:tplc="080A001B" w:tentative="1">
      <w:start w:val="1"/>
      <w:numFmt w:val="lowerRoman"/>
      <w:lvlText w:val="%9."/>
      <w:lvlJc w:val="right"/>
      <w:pPr>
        <w:ind w:left="8182" w:hanging="180"/>
      </w:pPr>
    </w:lvl>
  </w:abstractNum>
  <w:abstractNum w:abstractNumId="20" w15:restartNumberingAfterBreak="0">
    <w:nsid w:val="57A476D1"/>
    <w:multiLevelType w:val="hybridMultilevel"/>
    <w:tmpl w:val="6944E0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B450D0"/>
    <w:multiLevelType w:val="multilevel"/>
    <w:tmpl w:val="A2483DB0"/>
    <w:styleLink w:val="Estilo1"/>
    <w:lvl w:ilvl="0">
      <w:start w:val="1"/>
      <w:numFmt w:val="decimal"/>
      <w:lvlText w:val="%1."/>
      <w:lvlJc w:val="left"/>
      <w:pPr>
        <w:ind w:left="720" w:hanging="360"/>
      </w:pPr>
      <w:rPr>
        <w:rFonts w:hint="default"/>
      </w:rPr>
    </w:lvl>
    <w:lvl w:ilvl="1">
      <w:start w:val="1"/>
      <w:numFmt w:val="decimal"/>
      <w:isLgl/>
      <w:lvlText w:val="2.%2."/>
      <w:lvlJc w:val="left"/>
      <w:pPr>
        <w:ind w:left="199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E466FA5"/>
    <w:multiLevelType w:val="hybridMultilevel"/>
    <w:tmpl w:val="A188766C"/>
    <w:lvl w:ilvl="0" w:tplc="19DC7E4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EB524F"/>
    <w:multiLevelType w:val="hybridMultilevel"/>
    <w:tmpl w:val="BA70140E"/>
    <w:lvl w:ilvl="0" w:tplc="22C2E9EE">
      <w:start w:val="1"/>
      <w:numFmt w:val="upperLetter"/>
      <w:lvlText w:val="%1."/>
      <w:lvlJc w:val="left"/>
      <w:pPr>
        <w:ind w:left="4026" w:hanging="360"/>
      </w:pPr>
    </w:lvl>
    <w:lvl w:ilvl="1" w:tplc="D668E434">
      <w:numFmt w:val="bullet"/>
      <w:lvlText w:val=""/>
      <w:lvlJc w:val="left"/>
      <w:pPr>
        <w:ind w:left="1785" w:hanging="705"/>
      </w:pPr>
      <w:rPr>
        <w:rFonts w:ascii="Arial" w:eastAsia="Times New Roman" w:hAnsi="Arial" w:cs="Aria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9C161B4"/>
    <w:multiLevelType w:val="hybridMultilevel"/>
    <w:tmpl w:val="14EC0276"/>
    <w:lvl w:ilvl="0" w:tplc="1C820234">
      <w:start w:val="1"/>
      <w:numFmt w:val="decimal"/>
      <w:lvlText w:val="%1."/>
      <w:lvlJc w:val="left"/>
      <w:pPr>
        <w:ind w:left="3306"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26" w15:restartNumberingAfterBreak="0">
    <w:nsid w:val="6AF054AD"/>
    <w:multiLevelType w:val="hybridMultilevel"/>
    <w:tmpl w:val="C3BC74B4"/>
    <w:lvl w:ilvl="0" w:tplc="180858F2">
      <w:start w:val="1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34450C8"/>
    <w:multiLevelType w:val="hybridMultilevel"/>
    <w:tmpl w:val="B360E1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492FE4"/>
    <w:multiLevelType w:val="multilevel"/>
    <w:tmpl w:val="04B86F30"/>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num w:numId="1" w16cid:durableId="1286275112">
    <w:abstractNumId w:val="18"/>
  </w:num>
  <w:num w:numId="2" w16cid:durableId="1741319696">
    <w:abstractNumId w:val="2"/>
  </w:num>
  <w:num w:numId="3" w16cid:durableId="544177428">
    <w:abstractNumId w:val="20"/>
  </w:num>
  <w:num w:numId="4" w16cid:durableId="322396627">
    <w:abstractNumId w:val="6"/>
  </w:num>
  <w:num w:numId="5" w16cid:durableId="1492796357">
    <w:abstractNumId w:val="1"/>
  </w:num>
  <w:num w:numId="6" w16cid:durableId="1011181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95192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657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3322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902846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6818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0987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5955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9979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6148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70110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717591">
    <w:abstractNumId w:val="9"/>
  </w:num>
  <w:num w:numId="18" w16cid:durableId="1662924155">
    <w:abstractNumId w:val="26"/>
  </w:num>
  <w:num w:numId="19" w16cid:durableId="85154960">
    <w:abstractNumId w:val="19"/>
  </w:num>
  <w:num w:numId="20" w16cid:durableId="1043745694">
    <w:abstractNumId w:val="10"/>
  </w:num>
  <w:num w:numId="21" w16cid:durableId="1252160583">
    <w:abstractNumId w:val="27"/>
  </w:num>
  <w:num w:numId="22" w16cid:durableId="1284266847">
    <w:abstractNumId w:val="5"/>
  </w:num>
  <w:num w:numId="23" w16cid:durableId="920603769">
    <w:abstractNumId w:val="3"/>
  </w:num>
  <w:num w:numId="24" w16cid:durableId="377825881">
    <w:abstractNumId w:val="16"/>
  </w:num>
  <w:num w:numId="25" w16cid:durableId="1776166411">
    <w:abstractNumId w:val="4"/>
  </w:num>
  <w:num w:numId="26" w16cid:durableId="244338569">
    <w:abstractNumId w:val="14"/>
  </w:num>
  <w:num w:numId="27" w16cid:durableId="91751835">
    <w:abstractNumId w:val="15"/>
  </w:num>
  <w:num w:numId="28" w16cid:durableId="80378268">
    <w:abstractNumId w:val="21"/>
  </w:num>
  <w:num w:numId="29" w16cid:durableId="213031563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C0"/>
    <w:rsid w:val="00003BAF"/>
    <w:rsid w:val="00004687"/>
    <w:rsid w:val="0000495C"/>
    <w:rsid w:val="000050C5"/>
    <w:rsid w:val="000067BA"/>
    <w:rsid w:val="000072F4"/>
    <w:rsid w:val="00007F4D"/>
    <w:rsid w:val="00010AA5"/>
    <w:rsid w:val="000120A0"/>
    <w:rsid w:val="00016554"/>
    <w:rsid w:val="00016F78"/>
    <w:rsid w:val="00017C37"/>
    <w:rsid w:val="000201F2"/>
    <w:rsid w:val="000213E1"/>
    <w:rsid w:val="0002562D"/>
    <w:rsid w:val="000261DA"/>
    <w:rsid w:val="0002648C"/>
    <w:rsid w:val="00030058"/>
    <w:rsid w:val="0003184F"/>
    <w:rsid w:val="00031CC6"/>
    <w:rsid w:val="000339F0"/>
    <w:rsid w:val="00033A07"/>
    <w:rsid w:val="0003576D"/>
    <w:rsid w:val="00035A93"/>
    <w:rsid w:val="00035B7F"/>
    <w:rsid w:val="00036DC2"/>
    <w:rsid w:val="00036DE1"/>
    <w:rsid w:val="000373F6"/>
    <w:rsid w:val="00037B37"/>
    <w:rsid w:val="000402AB"/>
    <w:rsid w:val="00041CA0"/>
    <w:rsid w:val="00042CA2"/>
    <w:rsid w:val="00045166"/>
    <w:rsid w:val="00050245"/>
    <w:rsid w:val="000519A9"/>
    <w:rsid w:val="00051E47"/>
    <w:rsid w:val="00053BF5"/>
    <w:rsid w:val="00054111"/>
    <w:rsid w:val="000567A6"/>
    <w:rsid w:val="00061CD2"/>
    <w:rsid w:val="0006374A"/>
    <w:rsid w:val="00065D03"/>
    <w:rsid w:val="0006783E"/>
    <w:rsid w:val="00070CE2"/>
    <w:rsid w:val="00074826"/>
    <w:rsid w:val="00074DCD"/>
    <w:rsid w:val="00076645"/>
    <w:rsid w:val="00076C84"/>
    <w:rsid w:val="00077056"/>
    <w:rsid w:val="00082327"/>
    <w:rsid w:val="00084025"/>
    <w:rsid w:val="000879E2"/>
    <w:rsid w:val="000906C2"/>
    <w:rsid w:val="00091E59"/>
    <w:rsid w:val="00093D64"/>
    <w:rsid w:val="00094AAE"/>
    <w:rsid w:val="00095C7B"/>
    <w:rsid w:val="00095CDF"/>
    <w:rsid w:val="00096618"/>
    <w:rsid w:val="00096BDD"/>
    <w:rsid w:val="000975F2"/>
    <w:rsid w:val="0009796E"/>
    <w:rsid w:val="00097A2D"/>
    <w:rsid w:val="000A0562"/>
    <w:rsid w:val="000A153C"/>
    <w:rsid w:val="000A2141"/>
    <w:rsid w:val="000A3505"/>
    <w:rsid w:val="000A3703"/>
    <w:rsid w:val="000A43B2"/>
    <w:rsid w:val="000A5CCE"/>
    <w:rsid w:val="000B3A7A"/>
    <w:rsid w:val="000B6722"/>
    <w:rsid w:val="000B7A54"/>
    <w:rsid w:val="000C2DDF"/>
    <w:rsid w:val="000C6537"/>
    <w:rsid w:val="000D033C"/>
    <w:rsid w:val="000D05CE"/>
    <w:rsid w:val="000D1A47"/>
    <w:rsid w:val="000D21D3"/>
    <w:rsid w:val="000D4641"/>
    <w:rsid w:val="000D4A78"/>
    <w:rsid w:val="000D4CFD"/>
    <w:rsid w:val="000D5248"/>
    <w:rsid w:val="000D5FBB"/>
    <w:rsid w:val="000D7EA3"/>
    <w:rsid w:val="000E05A8"/>
    <w:rsid w:val="000E0FF2"/>
    <w:rsid w:val="000E1522"/>
    <w:rsid w:val="000E3573"/>
    <w:rsid w:val="000E6402"/>
    <w:rsid w:val="000E6E5E"/>
    <w:rsid w:val="000E78AC"/>
    <w:rsid w:val="000F3809"/>
    <w:rsid w:val="000F3AB4"/>
    <w:rsid w:val="000F4F0E"/>
    <w:rsid w:val="000F5213"/>
    <w:rsid w:val="000F6A08"/>
    <w:rsid w:val="000F767D"/>
    <w:rsid w:val="000F7CDF"/>
    <w:rsid w:val="000F7E2F"/>
    <w:rsid w:val="001010F0"/>
    <w:rsid w:val="0010223E"/>
    <w:rsid w:val="00102884"/>
    <w:rsid w:val="00102955"/>
    <w:rsid w:val="00103E50"/>
    <w:rsid w:val="001049FD"/>
    <w:rsid w:val="00105876"/>
    <w:rsid w:val="00105ED8"/>
    <w:rsid w:val="001067F4"/>
    <w:rsid w:val="0011013A"/>
    <w:rsid w:val="0011067D"/>
    <w:rsid w:val="00110E8B"/>
    <w:rsid w:val="00111EE0"/>
    <w:rsid w:val="001120C6"/>
    <w:rsid w:val="00112508"/>
    <w:rsid w:val="00113152"/>
    <w:rsid w:val="001133AB"/>
    <w:rsid w:val="0011407D"/>
    <w:rsid w:val="00115A0A"/>
    <w:rsid w:val="00117134"/>
    <w:rsid w:val="00117179"/>
    <w:rsid w:val="0011717F"/>
    <w:rsid w:val="00124098"/>
    <w:rsid w:val="00124281"/>
    <w:rsid w:val="0012561B"/>
    <w:rsid w:val="001258D0"/>
    <w:rsid w:val="00125E8F"/>
    <w:rsid w:val="00125F32"/>
    <w:rsid w:val="00126DC4"/>
    <w:rsid w:val="0012794C"/>
    <w:rsid w:val="00127A48"/>
    <w:rsid w:val="00131582"/>
    <w:rsid w:val="00131B78"/>
    <w:rsid w:val="00131FAC"/>
    <w:rsid w:val="001329A9"/>
    <w:rsid w:val="001337B1"/>
    <w:rsid w:val="00133CDF"/>
    <w:rsid w:val="001343D8"/>
    <w:rsid w:val="001345D1"/>
    <w:rsid w:val="00134B25"/>
    <w:rsid w:val="0014015C"/>
    <w:rsid w:val="0014051A"/>
    <w:rsid w:val="00140ECD"/>
    <w:rsid w:val="00140F4D"/>
    <w:rsid w:val="001414E0"/>
    <w:rsid w:val="0014183D"/>
    <w:rsid w:val="0014401E"/>
    <w:rsid w:val="001442FB"/>
    <w:rsid w:val="001458F5"/>
    <w:rsid w:val="001475D7"/>
    <w:rsid w:val="00151D83"/>
    <w:rsid w:val="00152565"/>
    <w:rsid w:val="00156D92"/>
    <w:rsid w:val="00157FD7"/>
    <w:rsid w:val="00160031"/>
    <w:rsid w:val="001606B4"/>
    <w:rsid w:val="0016169C"/>
    <w:rsid w:val="001624F4"/>
    <w:rsid w:val="00162BBF"/>
    <w:rsid w:val="00163C65"/>
    <w:rsid w:val="00163D87"/>
    <w:rsid w:val="00163E88"/>
    <w:rsid w:val="00164560"/>
    <w:rsid w:val="00165572"/>
    <w:rsid w:val="00166D45"/>
    <w:rsid w:val="00166F00"/>
    <w:rsid w:val="00167154"/>
    <w:rsid w:val="001677DE"/>
    <w:rsid w:val="001705F9"/>
    <w:rsid w:val="00170E76"/>
    <w:rsid w:val="00171C55"/>
    <w:rsid w:val="00172394"/>
    <w:rsid w:val="00172B07"/>
    <w:rsid w:val="00173525"/>
    <w:rsid w:val="0017685F"/>
    <w:rsid w:val="0017785C"/>
    <w:rsid w:val="001805C8"/>
    <w:rsid w:val="00180FBF"/>
    <w:rsid w:val="00183420"/>
    <w:rsid w:val="00184352"/>
    <w:rsid w:val="00185122"/>
    <w:rsid w:val="00187630"/>
    <w:rsid w:val="001900EF"/>
    <w:rsid w:val="001916F5"/>
    <w:rsid w:val="001926BA"/>
    <w:rsid w:val="00192D12"/>
    <w:rsid w:val="0019342B"/>
    <w:rsid w:val="0019460F"/>
    <w:rsid w:val="00194681"/>
    <w:rsid w:val="0019635C"/>
    <w:rsid w:val="00196F3C"/>
    <w:rsid w:val="00197E86"/>
    <w:rsid w:val="001A01F4"/>
    <w:rsid w:val="001A0482"/>
    <w:rsid w:val="001A1387"/>
    <w:rsid w:val="001A40AF"/>
    <w:rsid w:val="001A5BFA"/>
    <w:rsid w:val="001B0137"/>
    <w:rsid w:val="001B02D1"/>
    <w:rsid w:val="001B0366"/>
    <w:rsid w:val="001B0B2D"/>
    <w:rsid w:val="001B15F1"/>
    <w:rsid w:val="001B478D"/>
    <w:rsid w:val="001B4BA1"/>
    <w:rsid w:val="001B50F8"/>
    <w:rsid w:val="001B6DF2"/>
    <w:rsid w:val="001B7A3E"/>
    <w:rsid w:val="001B7AA8"/>
    <w:rsid w:val="001B7B41"/>
    <w:rsid w:val="001C008D"/>
    <w:rsid w:val="001C17F4"/>
    <w:rsid w:val="001C27E0"/>
    <w:rsid w:val="001C4F9D"/>
    <w:rsid w:val="001C5665"/>
    <w:rsid w:val="001C77C5"/>
    <w:rsid w:val="001D3947"/>
    <w:rsid w:val="001D44E5"/>
    <w:rsid w:val="001D4C65"/>
    <w:rsid w:val="001D72D2"/>
    <w:rsid w:val="001D7F4E"/>
    <w:rsid w:val="001E0C5D"/>
    <w:rsid w:val="001E2C0B"/>
    <w:rsid w:val="001F0984"/>
    <w:rsid w:val="001F2674"/>
    <w:rsid w:val="001F2CC0"/>
    <w:rsid w:val="001F3658"/>
    <w:rsid w:val="001F61AD"/>
    <w:rsid w:val="001F66BC"/>
    <w:rsid w:val="001F6AFF"/>
    <w:rsid w:val="001F7BE2"/>
    <w:rsid w:val="0020223B"/>
    <w:rsid w:val="00202E12"/>
    <w:rsid w:val="002042EF"/>
    <w:rsid w:val="00204B95"/>
    <w:rsid w:val="0020510D"/>
    <w:rsid w:val="002052F9"/>
    <w:rsid w:val="0020787B"/>
    <w:rsid w:val="00210D3B"/>
    <w:rsid w:val="00211171"/>
    <w:rsid w:val="00216515"/>
    <w:rsid w:val="0021706D"/>
    <w:rsid w:val="00217303"/>
    <w:rsid w:val="002176F2"/>
    <w:rsid w:val="00220A0F"/>
    <w:rsid w:val="00221B73"/>
    <w:rsid w:val="0022260B"/>
    <w:rsid w:val="00222F8B"/>
    <w:rsid w:val="00224C45"/>
    <w:rsid w:val="00226699"/>
    <w:rsid w:val="00230E02"/>
    <w:rsid w:val="00231DA5"/>
    <w:rsid w:val="002352B6"/>
    <w:rsid w:val="0023530B"/>
    <w:rsid w:val="00236741"/>
    <w:rsid w:val="00236B03"/>
    <w:rsid w:val="00237539"/>
    <w:rsid w:val="002403D9"/>
    <w:rsid w:val="00240487"/>
    <w:rsid w:val="00242D0C"/>
    <w:rsid w:val="00243660"/>
    <w:rsid w:val="00244B2D"/>
    <w:rsid w:val="00244BEB"/>
    <w:rsid w:val="00246D5A"/>
    <w:rsid w:val="002478F0"/>
    <w:rsid w:val="00247EF0"/>
    <w:rsid w:val="00250832"/>
    <w:rsid w:val="00250BF2"/>
    <w:rsid w:val="0025121E"/>
    <w:rsid w:val="00253BE0"/>
    <w:rsid w:val="002547BD"/>
    <w:rsid w:val="00254C73"/>
    <w:rsid w:val="00254E97"/>
    <w:rsid w:val="002576FD"/>
    <w:rsid w:val="0025777D"/>
    <w:rsid w:val="00257D7C"/>
    <w:rsid w:val="00261383"/>
    <w:rsid w:val="00261841"/>
    <w:rsid w:val="00263A8C"/>
    <w:rsid w:val="002659A0"/>
    <w:rsid w:val="00266372"/>
    <w:rsid w:val="00266888"/>
    <w:rsid w:val="00266B9F"/>
    <w:rsid w:val="002707AE"/>
    <w:rsid w:val="0027101D"/>
    <w:rsid w:val="00271642"/>
    <w:rsid w:val="00272338"/>
    <w:rsid w:val="00273A30"/>
    <w:rsid w:val="00275687"/>
    <w:rsid w:val="00276A00"/>
    <w:rsid w:val="002773B6"/>
    <w:rsid w:val="0028046C"/>
    <w:rsid w:val="00281737"/>
    <w:rsid w:val="00281A0A"/>
    <w:rsid w:val="00281B27"/>
    <w:rsid w:val="00281E6E"/>
    <w:rsid w:val="00281F6D"/>
    <w:rsid w:val="0028239A"/>
    <w:rsid w:val="00284574"/>
    <w:rsid w:val="002847E7"/>
    <w:rsid w:val="0028549E"/>
    <w:rsid w:val="00285B06"/>
    <w:rsid w:val="00292A47"/>
    <w:rsid w:val="002940A4"/>
    <w:rsid w:val="0029558E"/>
    <w:rsid w:val="002A0695"/>
    <w:rsid w:val="002A08A2"/>
    <w:rsid w:val="002A299C"/>
    <w:rsid w:val="002A300D"/>
    <w:rsid w:val="002A4A6C"/>
    <w:rsid w:val="002A59D1"/>
    <w:rsid w:val="002A5E62"/>
    <w:rsid w:val="002A5F23"/>
    <w:rsid w:val="002B0351"/>
    <w:rsid w:val="002B113A"/>
    <w:rsid w:val="002B2225"/>
    <w:rsid w:val="002B25ED"/>
    <w:rsid w:val="002B5085"/>
    <w:rsid w:val="002B5925"/>
    <w:rsid w:val="002B5D4D"/>
    <w:rsid w:val="002B7CD1"/>
    <w:rsid w:val="002C01F0"/>
    <w:rsid w:val="002C0549"/>
    <w:rsid w:val="002C220D"/>
    <w:rsid w:val="002C2CF4"/>
    <w:rsid w:val="002C332F"/>
    <w:rsid w:val="002C4103"/>
    <w:rsid w:val="002C455D"/>
    <w:rsid w:val="002C60D5"/>
    <w:rsid w:val="002C6699"/>
    <w:rsid w:val="002C7148"/>
    <w:rsid w:val="002D139F"/>
    <w:rsid w:val="002D1BE2"/>
    <w:rsid w:val="002D26C2"/>
    <w:rsid w:val="002D29A6"/>
    <w:rsid w:val="002D3131"/>
    <w:rsid w:val="002D332A"/>
    <w:rsid w:val="002D61F8"/>
    <w:rsid w:val="002D62C3"/>
    <w:rsid w:val="002D63C0"/>
    <w:rsid w:val="002D6A29"/>
    <w:rsid w:val="002D6DA2"/>
    <w:rsid w:val="002E0076"/>
    <w:rsid w:val="002E07C1"/>
    <w:rsid w:val="002E16C7"/>
    <w:rsid w:val="002E2361"/>
    <w:rsid w:val="002E2895"/>
    <w:rsid w:val="002E3907"/>
    <w:rsid w:val="002E6A52"/>
    <w:rsid w:val="002E6AFC"/>
    <w:rsid w:val="002E6B6C"/>
    <w:rsid w:val="002E70DA"/>
    <w:rsid w:val="002F0125"/>
    <w:rsid w:val="002F1372"/>
    <w:rsid w:val="002F17E0"/>
    <w:rsid w:val="002F2E90"/>
    <w:rsid w:val="002F3C82"/>
    <w:rsid w:val="002F40C1"/>
    <w:rsid w:val="002F4601"/>
    <w:rsid w:val="002F4ACF"/>
    <w:rsid w:val="002F57C0"/>
    <w:rsid w:val="002F5C41"/>
    <w:rsid w:val="002F5D52"/>
    <w:rsid w:val="0030067D"/>
    <w:rsid w:val="00300A41"/>
    <w:rsid w:val="00302252"/>
    <w:rsid w:val="00304433"/>
    <w:rsid w:val="00304BA4"/>
    <w:rsid w:val="00306A95"/>
    <w:rsid w:val="0030772A"/>
    <w:rsid w:val="00312C6F"/>
    <w:rsid w:val="00314061"/>
    <w:rsid w:val="00314846"/>
    <w:rsid w:val="00314A22"/>
    <w:rsid w:val="00315AC6"/>
    <w:rsid w:val="00317003"/>
    <w:rsid w:val="0031714B"/>
    <w:rsid w:val="00317D8B"/>
    <w:rsid w:val="00321C65"/>
    <w:rsid w:val="003227B1"/>
    <w:rsid w:val="00323B73"/>
    <w:rsid w:val="00323EEB"/>
    <w:rsid w:val="003245D1"/>
    <w:rsid w:val="0032478F"/>
    <w:rsid w:val="00326422"/>
    <w:rsid w:val="00326671"/>
    <w:rsid w:val="00326AC7"/>
    <w:rsid w:val="00327427"/>
    <w:rsid w:val="003328B8"/>
    <w:rsid w:val="003339BA"/>
    <w:rsid w:val="003340AC"/>
    <w:rsid w:val="00335F1D"/>
    <w:rsid w:val="00336758"/>
    <w:rsid w:val="00340134"/>
    <w:rsid w:val="003428A4"/>
    <w:rsid w:val="00343581"/>
    <w:rsid w:val="003447DC"/>
    <w:rsid w:val="00350B81"/>
    <w:rsid w:val="003527C6"/>
    <w:rsid w:val="00353314"/>
    <w:rsid w:val="00353686"/>
    <w:rsid w:val="00353B59"/>
    <w:rsid w:val="003546D9"/>
    <w:rsid w:val="0035483C"/>
    <w:rsid w:val="00356901"/>
    <w:rsid w:val="00356B14"/>
    <w:rsid w:val="00356C98"/>
    <w:rsid w:val="00356D38"/>
    <w:rsid w:val="00357B0C"/>
    <w:rsid w:val="0036033C"/>
    <w:rsid w:val="0036086D"/>
    <w:rsid w:val="00361D41"/>
    <w:rsid w:val="003638CE"/>
    <w:rsid w:val="00364278"/>
    <w:rsid w:val="003651C1"/>
    <w:rsid w:val="00365EA2"/>
    <w:rsid w:val="0036638C"/>
    <w:rsid w:val="00366C0C"/>
    <w:rsid w:val="00366D49"/>
    <w:rsid w:val="0037104C"/>
    <w:rsid w:val="00372001"/>
    <w:rsid w:val="00372E0B"/>
    <w:rsid w:val="00373979"/>
    <w:rsid w:val="003749E5"/>
    <w:rsid w:val="00375852"/>
    <w:rsid w:val="00375ABD"/>
    <w:rsid w:val="003769BD"/>
    <w:rsid w:val="003814B0"/>
    <w:rsid w:val="00381557"/>
    <w:rsid w:val="0038300F"/>
    <w:rsid w:val="00386BCF"/>
    <w:rsid w:val="00386E41"/>
    <w:rsid w:val="0038753F"/>
    <w:rsid w:val="00390762"/>
    <w:rsid w:val="003911E8"/>
    <w:rsid w:val="00391752"/>
    <w:rsid w:val="00392AFC"/>
    <w:rsid w:val="00393E0B"/>
    <w:rsid w:val="003941C7"/>
    <w:rsid w:val="003947E6"/>
    <w:rsid w:val="00397537"/>
    <w:rsid w:val="00397A57"/>
    <w:rsid w:val="003A16EF"/>
    <w:rsid w:val="003A22A2"/>
    <w:rsid w:val="003A29AE"/>
    <w:rsid w:val="003A2DC5"/>
    <w:rsid w:val="003A3DF1"/>
    <w:rsid w:val="003B1265"/>
    <w:rsid w:val="003B13FC"/>
    <w:rsid w:val="003B23B7"/>
    <w:rsid w:val="003B2700"/>
    <w:rsid w:val="003B33C8"/>
    <w:rsid w:val="003B717E"/>
    <w:rsid w:val="003C0043"/>
    <w:rsid w:val="003C1B44"/>
    <w:rsid w:val="003C3B8E"/>
    <w:rsid w:val="003C459E"/>
    <w:rsid w:val="003C4B09"/>
    <w:rsid w:val="003C7D32"/>
    <w:rsid w:val="003D1520"/>
    <w:rsid w:val="003D18F9"/>
    <w:rsid w:val="003D1A67"/>
    <w:rsid w:val="003D2047"/>
    <w:rsid w:val="003D5218"/>
    <w:rsid w:val="003D6017"/>
    <w:rsid w:val="003D6C22"/>
    <w:rsid w:val="003D73DE"/>
    <w:rsid w:val="003D78DC"/>
    <w:rsid w:val="003D7D47"/>
    <w:rsid w:val="003D7F74"/>
    <w:rsid w:val="003E05BC"/>
    <w:rsid w:val="003E0CA9"/>
    <w:rsid w:val="003E1601"/>
    <w:rsid w:val="003E23E3"/>
    <w:rsid w:val="003E2BFE"/>
    <w:rsid w:val="003E6698"/>
    <w:rsid w:val="003E7232"/>
    <w:rsid w:val="003E72FD"/>
    <w:rsid w:val="003E75F8"/>
    <w:rsid w:val="003F02BE"/>
    <w:rsid w:val="003F1C33"/>
    <w:rsid w:val="003F2B88"/>
    <w:rsid w:val="003F2EE1"/>
    <w:rsid w:val="003F39F9"/>
    <w:rsid w:val="003F42B0"/>
    <w:rsid w:val="003F4658"/>
    <w:rsid w:val="003F5438"/>
    <w:rsid w:val="003F5563"/>
    <w:rsid w:val="003F59D0"/>
    <w:rsid w:val="0040268A"/>
    <w:rsid w:val="0040286A"/>
    <w:rsid w:val="00403249"/>
    <w:rsid w:val="00404C60"/>
    <w:rsid w:val="00404CF2"/>
    <w:rsid w:val="00404DEB"/>
    <w:rsid w:val="004052A3"/>
    <w:rsid w:val="004060E7"/>
    <w:rsid w:val="00407195"/>
    <w:rsid w:val="00407A57"/>
    <w:rsid w:val="00407CE1"/>
    <w:rsid w:val="00407DDE"/>
    <w:rsid w:val="00410BBC"/>
    <w:rsid w:val="004110AF"/>
    <w:rsid w:val="00411286"/>
    <w:rsid w:val="00412CF3"/>
    <w:rsid w:val="004141C3"/>
    <w:rsid w:val="004169FB"/>
    <w:rsid w:val="004176D3"/>
    <w:rsid w:val="00417DB3"/>
    <w:rsid w:val="00417F93"/>
    <w:rsid w:val="0042036D"/>
    <w:rsid w:val="0042181B"/>
    <w:rsid w:val="00425001"/>
    <w:rsid w:val="004254D0"/>
    <w:rsid w:val="00425F1E"/>
    <w:rsid w:val="00426580"/>
    <w:rsid w:val="00427096"/>
    <w:rsid w:val="0042712D"/>
    <w:rsid w:val="004274F1"/>
    <w:rsid w:val="004277F3"/>
    <w:rsid w:val="00430A4C"/>
    <w:rsid w:val="00430A88"/>
    <w:rsid w:val="004326AC"/>
    <w:rsid w:val="00432A9E"/>
    <w:rsid w:val="00432E16"/>
    <w:rsid w:val="0043439C"/>
    <w:rsid w:val="004354BC"/>
    <w:rsid w:val="00435848"/>
    <w:rsid w:val="00435F6A"/>
    <w:rsid w:val="004379A5"/>
    <w:rsid w:val="00440A97"/>
    <w:rsid w:val="00440BB7"/>
    <w:rsid w:val="00443E32"/>
    <w:rsid w:val="00444887"/>
    <w:rsid w:val="004461F6"/>
    <w:rsid w:val="004467A2"/>
    <w:rsid w:val="00447402"/>
    <w:rsid w:val="004515E6"/>
    <w:rsid w:val="00451B62"/>
    <w:rsid w:val="00453A55"/>
    <w:rsid w:val="00453B37"/>
    <w:rsid w:val="004544C4"/>
    <w:rsid w:val="00454E11"/>
    <w:rsid w:val="00454E4D"/>
    <w:rsid w:val="0045568E"/>
    <w:rsid w:val="00460324"/>
    <w:rsid w:val="00460D77"/>
    <w:rsid w:val="00461AD3"/>
    <w:rsid w:val="0046219C"/>
    <w:rsid w:val="004622A2"/>
    <w:rsid w:val="00462523"/>
    <w:rsid w:val="0046335E"/>
    <w:rsid w:val="00463A42"/>
    <w:rsid w:val="004644BA"/>
    <w:rsid w:val="00467F87"/>
    <w:rsid w:val="0047084B"/>
    <w:rsid w:val="00471068"/>
    <w:rsid w:val="00475347"/>
    <w:rsid w:val="00475C55"/>
    <w:rsid w:val="00476D24"/>
    <w:rsid w:val="00477050"/>
    <w:rsid w:val="00477297"/>
    <w:rsid w:val="004775D3"/>
    <w:rsid w:val="00477C8F"/>
    <w:rsid w:val="004803CD"/>
    <w:rsid w:val="0048096A"/>
    <w:rsid w:val="00483B25"/>
    <w:rsid w:val="00484DC4"/>
    <w:rsid w:val="00485A8D"/>
    <w:rsid w:val="00486C13"/>
    <w:rsid w:val="00486C9F"/>
    <w:rsid w:val="0048739B"/>
    <w:rsid w:val="004909BA"/>
    <w:rsid w:val="0049143A"/>
    <w:rsid w:val="004965E5"/>
    <w:rsid w:val="004A0E55"/>
    <w:rsid w:val="004A239A"/>
    <w:rsid w:val="004A39A6"/>
    <w:rsid w:val="004A4749"/>
    <w:rsid w:val="004A6474"/>
    <w:rsid w:val="004A6A46"/>
    <w:rsid w:val="004B1071"/>
    <w:rsid w:val="004B20DC"/>
    <w:rsid w:val="004B259A"/>
    <w:rsid w:val="004B2E60"/>
    <w:rsid w:val="004B3C2B"/>
    <w:rsid w:val="004B41C4"/>
    <w:rsid w:val="004B4FD5"/>
    <w:rsid w:val="004B61AF"/>
    <w:rsid w:val="004B7E16"/>
    <w:rsid w:val="004C1000"/>
    <w:rsid w:val="004C159A"/>
    <w:rsid w:val="004C1637"/>
    <w:rsid w:val="004C1F3E"/>
    <w:rsid w:val="004C5650"/>
    <w:rsid w:val="004C642C"/>
    <w:rsid w:val="004C6704"/>
    <w:rsid w:val="004C7D63"/>
    <w:rsid w:val="004D74C7"/>
    <w:rsid w:val="004E2DCC"/>
    <w:rsid w:val="004E4A5C"/>
    <w:rsid w:val="004E51FC"/>
    <w:rsid w:val="004E6815"/>
    <w:rsid w:val="004E6F63"/>
    <w:rsid w:val="004E7696"/>
    <w:rsid w:val="004F071C"/>
    <w:rsid w:val="004F0896"/>
    <w:rsid w:val="004F2883"/>
    <w:rsid w:val="004F2FAA"/>
    <w:rsid w:val="004F30F4"/>
    <w:rsid w:val="004F32E4"/>
    <w:rsid w:val="004F38AA"/>
    <w:rsid w:val="004F541A"/>
    <w:rsid w:val="004F5664"/>
    <w:rsid w:val="004F6BD7"/>
    <w:rsid w:val="0050031D"/>
    <w:rsid w:val="005003FD"/>
    <w:rsid w:val="00500627"/>
    <w:rsid w:val="00501290"/>
    <w:rsid w:val="005012BB"/>
    <w:rsid w:val="00501806"/>
    <w:rsid w:val="00502FC8"/>
    <w:rsid w:val="0050334E"/>
    <w:rsid w:val="005038BB"/>
    <w:rsid w:val="00503CE1"/>
    <w:rsid w:val="00503EE1"/>
    <w:rsid w:val="00504CC2"/>
    <w:rsid w:val="00505211"/>
    <w:rsid w:val="005066A5"/>
    <w:rsid w:val="0050694C"/>
    <w:rsid w:val="00506EE5"/>
    <w:rsid w:val="00510746"/>
    <w:rsid w:val="00512B76"/>
    <w:rsid w:val="005137DF"/>
    <w:rsid w:val="00513C44"/>
    <w:rsid w:val="00514457"/>
    <w:rsid w:val="00514821"/>
    <w:rsid w:val="00514B2D"/>
    <w:rsid w:val="0051592F"/>
    <w:rsid w:val="0052190D"/>
    <w:rsid w:val="00521F4F"/>
    <w:rsid w:val="00524747"/>
    <w:rsid w:val="00524C6D"/>
    <w:rsid w:val="00524E44"/>
    <w:rsid w:val="005254F7"/>
    <w:rsid w:val="0052623D"/>
    <w:rsid w:val="00527280"/>
    <w:rsid w:val="00527AA0"/>
    <w:rsid w:val="00527C05"/>
    <w:rsid w:val="00527F7A"/>
    <w:rsid w:val="0053013B"/>
    <w:rsid w:val="00530B70"/>
    <w:rsid w:val="00530E54"/>
    <w:rsid w:val="005314BA"/>
    <w:rsid w:val="00531D82"/>
    <w:rsid w:val="00533C38"/>
    <w:rsid w:val="00536890"/>
    <w:rsid w:val="005401FA"/>
    <w:rsid w:val="00540347"/>
    <w:rsid w:val="005409DC"/>
    <w:rsid w:val="0054259E"/>
    <w:rsid w:val="00545C8E"/>
    <w:rsid w:val="00547D97"/>
    <w:rsid w:val="0055130A"/>
    <w:rsid w:val="005519A6"/>
    <w:rsid w:val="00551A05"/>
    <w:rsid w:val="00552249"/>
    <w:rsid w:val="00552F0D"/>
    <w:rsid w:val="00555396"/>
    <w:rsid w:val="005572AD"/>
    <w:rsid w:val="005574FE"/>
    <w:rsid w:val="00557BAD"/>
    <w:rsid w:val="0056003D"/>
    <w:rsid w:val="0056145C"/>
    <w:rsid w:val="0056213B"/>
    <w:rsid w:val="00564435"/>
    <w:rsid w:val="005645AC"/>
    <w:rsid w:val="005646E8"/>
    <w:rsid w:val="00564F0C"/>
    <w:rsid w:val="00564F60"/>
    <w:rsid w:val="0056535C"/>
    <w:rsid w:val="00565E7A"/>
    <w:rsid w:val="00567293"/>
    <w:rsid w:val="00570450"/>
    <w:rsid w:val="005739BD"/>
    <w:rsid w:val="00573E3B"/>
    <w:rsid w:val="00574249"/>
    <w:rsid w:val="00580381"/>
    <w:rsid w:val="005804F2"/>
    <w:rsid w:val="00581575"/>
    <w:rsid w:val="00582201"/>
    <w:rsid w:val="00582931"/>
    <w:rsid w:val="005836F5"/>
    <w:rsid w:val="005849CF"/>
    <w:rsid w:val="00584F0D"/>
    <w:rsid w:val="00586FAF"/>
    <w:rsid w:val="00587571"/>
    <w:rsid w:val="00587972"/>
    <w:rsid w:val="005901A8"/>
    <w:rsid w:val="00590459"/>
    <w:rsid w:val="00590CCF"/>
    <w:rsid w:val="00591BCB"/>
    <w:rsid w:val="00592A46"/>
    <w:rsid w:val="00593038"/>
    <w:rsid w:val="00593F5E"/>
    <w:rsid w:val="00594C59"/>
    <w:rsid w:val="0059516D"/>
    <w:rsid w:val="0059649A"/>
    <w:rsid w:val="00596D9D"/>
    <w:rsid w:val="005A2991"/>
    <w:rsid w:val="005A2DD4"/>
    <w:rsid w:val="005A4A65"/>
    <w:rsid w:val="005A4F5D"/>
    <w:rsid w:val="005A513A"/>
    <w:rsid w:val="005B1E94"/>
    <w:rsid w:val="005B2341"/>
    <w:rsid w:val="005B2356"/>
    <w:rsid w:val="005B2664"/>
    <w:rsid w:val="005B3E04"/>
    <w:rsid w:val="005B5EAC"/>
    <w:rsid w:val="005B627B"/>
    <w:rsid w:val="005B6D4F"/>
    <w:rsid w:val="005B79BA"/>
    <w:rsid w:val="005C0865"/>
    <w:rsid w:val="005C338A"/>
    <w:rsid w:val="005C463A"/>
    <w:rsid w:val="005C4BFB"/>
    <w:rsid w:val="005C4CEA"/>
    <w:rsid w:val="005C50FF"/>
    <w:rsid w:val="005C70EB"/>
    <w:rsid w:val="005D198A"/>
    <w:rsid w:val="005D4058"/>
    <w:rsid w:val="005D447C"/>
    <w:rsid w:val="005D492C"/>
    <w:rsid w:val="005D5164"/>
    <w:rsid w:val="005D66AE"/>
    <w:rsid w:val="005D7783"/>
    <w:rsid w:val="005D7C45"/>
    <w:rsid w:val="005D7D3B"/>
    <w:rsid w:val="005E3AC9"/>
    <w:rsid w:val="005E3B0F"/>
    <w:rsid w:val="005E40E6"/>
    <w:rsid w:val="005E4143"/>
    <w:rsid w:val="005E62F2"/>
    <w:rsid w:val="005E74F7"/>
    <w:rsid w:val="005E7701"/>
    <w:rsid w:val="005E7C21"/>
    <w:rsid w:val="005E7E32"/>
    <w:rsid w:val="005F0E00"/>
    <w:rsid w:val="005F1C9E"/>
    <w:rsid w:val="005F3C6A"/>
    <w:rsid w:val="005F4999"/>
    <w:rsid w:val="005F4A7B"/>
    <w:rsid w:val="005F6BAC"/>
    <w:rsid w:val="006003E0"/>
    <w:rsid w:val="006012B7"/>
    <w:rsid w:val="00601655"/>
    <w:rsid w:val="00601658"/>
    <w:rsid w:val="00601890"/>
    <w:rsid w:val="00602000"/>
    <w:rsid w:val="00602024"/>
    <w:rsid w:val="006023C8"/>
    <w:rsid w:val="0060280C"/>
    <w:rsid w:val="00604A27"/>
    <w:rsid w:val="006057EC"/>
    <w:rsid w:val="00605DCF"/>
    <w:rsid w:val="006064BA"/>
    <w:rsid w:val="00606E16"/>
    <w:rsid w:val="0060758F"/>
    <w:rsid w:val="00607D28"/>
    <w:rsid w:val="00610444"/>
    <w:rsid w:val="00610CDF"/>
    <w:rsid w:val="00610FD5"/>
    <w:rsid w:val="00612408"/>
    <w:rsid w:val="00614909"/>
    <w:rsid w:val="00614B6F"/>
    <w:rsid w:val="0061729F"/>
    <w:rsid w:val="00620CCD"/>
    <w:rsid w:val="00621D94"/>
    <w:rsid w:val="00621EF3"/>
    <w:rsid w:val="00623B8D"/>
    <w:rsid w:val="00623E78"/>
    <w:rsid w:val="006246AC"/>
    <w:rsid w:val="00624A60"/>
    <w:rsid w:val="00624F28"/>
    <w:rsid w:val="00625CA7"/>
    <w:rsid w:val="006278E3"/>
    <w:rsid w:val="00627ED6"/>
    <w:rsid w:val="0063172D"/>
    <w:rsid w:val="00631B07"/>
    <w:rsid w:val="00631F6F"/>
    <w:rsid w:val="00632147"/>
    <w:rsid w:val="00632FBA"/>
    <w:rsid w:val="00635A9F"/>
    <w:rsid w:val="00640D3F"/>
    <w:rsid w:val="00641B29"/>
    <w:rsid w:val="00641F1D"/>
    <w:rsid w:val="00642262"/>
    <w:rsid w:val="00647711"/>
    <w:rsid w:val="00650F5B"/>
    <w:rsid w:val="0065108A"/>
    <w:rsid w:val="00651137"/>
    <w:rsid w:val="00651590"/>
    <w:rsid w:val="006517CE"/>
    <w:rsid w:val="006519A8"/>
    <w:rsid w:val="00652333"/>
    <w:rsid w:val="00653EF1"/>
    <w:rsid w:val="00655013"/>
    <w:rsid w:val="00655FA1"/>
    <w:rsid w:val="00656D8A"/>
    <w:rsid w:val="00656E3B"/>
    <w:rsid w:val="0065765E"/>
    <w:rsid w:val="00660375"/>
    <w:rsid w:val="00663359"/>
    <w:rsid w:val="00663FE7"/>
    <w:rsid w:val="006655E0"/>
    <w:rsid w:val="00665718"/>
    <w:rsid w:val="00665ECB"/>
    <w:rsid w:val="006660FE"/>
    <w:rsid w:val="00667B28"/>
    <w:rsid w:val="00667DF8"/>
    <w:rsid w:val="00670BF6"/>
    <w:rsid w:val="006717C8"/>
    <w:rsid w:val="00673C14"/>
    <w:rsid w:val="006775C2"/>
    <w:rsid w:val="00680092"/>
    <w:rsid w:val="00680AF8"/>
    <w:rsid w:val="00683419"/>
    <w:rsid w:val="006835B6"/>
    <w:rsid w:val="00683E17"/>
    <w:rsid w:val="00683EC1"/>
    <w:rsid w:val="0068488B"/>
    <w:rsid w:val="00684D81"/>
    <w:rsid w:val="00686B7F"/>
    <w:rsid w:val="00686BF4"/>
    <w:rsid w:val="0068788A"/>
    <w:rsid w:val="00687EA6"/>
    <w:rsid w:val="00690CB5"/>
    <w:rsid w:val="00691551"/>
    <w:rsid w:val="00691844"/>
    <w:rsid w:val="006920FB"/>
    <w:rsid w:val="006926A1"/>
    <w:rsid w:val="00693E47"/>
    <w:rsid w:val="00694164"/>
    <w:rsid w:val="00696298"/>
    <w:rsid w:val="006A0ECA"/>
    <w:rsid w:val="006A4937"/>
    <w:rsid w:val="006A5BA2"/>
    <w:rsid w:val="006A6254"/>
    <w:rsid w:val="006B29DD"/>
    <w:rsid w:val="006B2DE5"/>
    <w:rsid w:val="006B673C"/>
    <w:rsid w:val="006B6BDA"/>
    <w:rsid w:val="006B6FFE"/>
    <w:rsid w:val="006B76A2"/>
    <w:rsid w:val="006C0720"/>
    <w:rsid w:val="006C11E5"/>
    <w:rsid w:val="006C165D"/>
    <w:rsid w:val="006C5AA5"/>
    <w:rsid w:val="006C6D8E"/>
    <w:rsid w:val="006D015D"/>
    <w:rsid w:val="006D0FB9"/>
    <w:rsid w:val="006D1885"/>
    <w:rsid w:val="006D2604"/>
    <w:rsid w:val="006D27FE"/>
    <w:rsid w:val="006D3532"/>
    <w:rsid w:val="006D4B54"/>
    <w:rsid w:val="006D4EB6"/>
    <w:rsid w:val="006D5208"/>
    <w:rsid w:val="006D5566"/>
    <w:rsid w:val="006D58DB"/>
    <w:rsid w:val="006D77BF"/>
    <w:rsid w:val="006E0BA9"/>
    <w:rsid w:val="006E3314"/>
    <w:rsid w:val="006E4AD0"/>
    <w:rsid w:val="006E4B23"/>
    <w:rsid w:val="006E50AA"/>
    <w:rsid w:val="006E58C0"/>
    <w:rsid w:val="006E5DFD"/>
    <w:rsid w:val="006E6749"/>
    <w:rsid w:val="006E7AB6"/>
    <w:rsid w:val="006E7AD0"/>
    <w:rsid w:val="006F0334"/>
    <w:rsid w:val="006F1029"/>
    <w:rsid w:val="006F4190"/>
    <w:rsid w:val="006F41A3"/>
    <w:rsid w:val="006F5546"/>
    <w:rsid w:val="006F67F9"/>
    <w:rsid w:val="006F712D"/>
    <w:rsid w:val="006F73C9"/>
    <w:rsid w:val="007010CB"/>
    <w:rsid w:val="007012BE"/>
    <w:rsid w:val="00701FC3"/>
    <w:rsid w:val="007026F5"/>
    <w:rsid w:val="00704AB9"/>
    <w:rsid w:val="007050E3"/>
    <w:rsid w:val="0070514C"/>
    <w:rsid w:val="00707E35"/>
    <w:rsid w:val="007112EC"/>
    <w:rsid w:val="00713EC7"/>
    <w:rsid w:val="00714FA1"/>
    <w:rsid w:val="00716021"/>
    <w:rsid w:val="00716E47"/>
    <w:rsid w:val="00721B52"/>
    <w:rsid w:val="00723CE0"/>
    <w:rsid w:val="007246D5"/>
    <w:rsid w:val="00725101"/>
    <w:rsid w:val="00732BD5"/>
    <w:rsid w:val="0073349E"/>
    <w:rsid w:val="007345AA"/>
    <w:rsid w:val="00735DAB"/>
    <w:rsid w:val="0073714C"/>
    <w:rsid w:val="007373B5"/>
    <w:rsid w:val="00737680"/>
    <w:rsid w:val="00741B96"/>
    <w:rsid w:val="007422FD"/>
    <w:rsid w:val="007454D3"/>
    <w:rsid w:val="007459B5"/>
    <w:rsid w:val="00745F42"/>
    <w:rsid w:val="00746F88"/>
    <w:rsid w:val="00750185"/>
    <w:rsid w:val="00750CFC"/>
    <w:rsid w:val="00750D5E"/>
    <w:rsid w:val="0075214D"/>
    <w:rsid w:val="007560D9"/>
    <w:rsid w:val="007571E2"/>
    <w:rsid w:val="00765652"/>
    <w:rsid w:val="00767ACA"/>
    <w:rsid w:val="00770E84"/>
    <w:rsid w:val="00771BB9"/>
    <w:rsid w:val="00772A21"/>
    <w:rsid w:val="00773606"/>
    <w:rsid w:val="00773C1A"/>
    <w:rsid w:val="007756B8"/>
    <w:rsid w:val="0077592C"/>
    <w:rsid w:val="00775AFE"/>
    <w:rsid w:val="00775F82"/>
    <w:rsid w:val="007778F2"/>
    <w:rsid w:val="00780019"/>
    <w:rsid w:val="007803FA"/>
    <w:rsid w:val="00781F52"/>
    <w:rsid w:val="00783467"/>
    <w:rsid w:val="00783B41"/>
    <w:rsid w:val="0078455E"/>
    <w:rsid w:val="0078576E"/>
    <w:rsid w:val="007866C6"/>
    <w:rsid w:val="007871A7"/>
    <w:rsid w:val="007876AF"/>
    <w:rsid w:val="0078799F"/>
    <w:rsid w:val="007904D3"/>
    <w:rsid w:val="007905AD"/>
    <w:rsid w:val="007909B8"/>
    <w:rsid w:val="00790BD4"/>
    <w:rsid w:val="00793C97"/>
    <w:rsid w:val="007948C3"/>
    <w:rsid w:val="00794E08"/>
    <w:rsid w:val="00795305"/>
    <w:rsid w:val="00795BB1"/>
    <w:rsid w:val="007A0601"/>
    <w:rsid w:val="007A0F48"/>
    <w:rsid w:val="007A1915"/>
    <w:rsid w:val="007A1CB5"/>
    <w:rsid w:val="007A1D66"/>
    <w:rsid w:val="007A1F2C"/>
    <w:rsid w:val="007B038E"/>
    <w:rsid w:val="007B0604"/>
    <w:rsid w:val="007B0D85"/>
    <w:rsid w:val="007B0E24"/>
    <w:rsid w:val="007B2850"/>
    <w:rsid w:val="007B2F35"/>
    <w:rsid w:val="007B4CC9"/>
    <w:rsid w:val="007C328F"/>
    <w:rsid w:val="007C688F"/>
    <w:rsid w:val="007C6DCD"/>
    <w:rsid w:val="007D08B6"/>
    <w:rsid w:val="007D2031"/>
    <w:rsid w:val="007D434E"/>
    <w:rsid w:val="007D4C2F"/>
    <w:rsid w:val="007D4ED8"/>
    <w:rsid w:val="007D62B8"/>
    <w:rsid w:val="007D76FF"/>
    <w:rsid w:val="007E0FD2"/>
    <w:rsid w:val="007E3E4F"/>
    <w:rsid w:val="007E560B"/>
    <w:rsid w:val="007E627E"/>
    <w:rsid w:val="007E6ECF"/>
    <w:rsid w:val="007F057C"/>
    <w:rsid w:val="007F0666"/>
    <w:rsid w:val="007F0E70"/>
    <w:rsid w:val="007F1C8D"/>
    <w:rsid w:val="007F1FC2"/>
    <w:rsid w:val="007F26B7"/>
    <w:rsid w:val="00801623"/>
    <w:rsid w:val="00801C5C"/>
    <w:rsid w:val="008024C5"/>
    <w:rsid w:val="00803A18"/>
    <w:rsid w:val="008054D9"/>
    <w:rsid w:val="008058CA"/>
    <w:rsid w:val="00805C0A"/>
    <w:rsid w:val="0080630C"/>
    <w:rsid w:val="008063B3"/>
    <w:rsid w:val="00807A0C"/>
    <w:rsid w:val="00810440"/>
    <w:rsid w:val="00811F88"/>
    <w:rsid w:val="00812446"/>
    <w:rsid w:val="0081353A"/>
    <w:rsid w:val="00813FCC"/>
    <w:rsid w:val="00814BCF"/>
    <w:rsid w:val="0081529B"/>
    <w:rsid w:val="008152CB"/>
    <w:rsid w:val="00815B26"/>
    <w:rsid w:val="00815F54"/>
    <w:rsid w:val="008166C4"/>
    <w:rsid w:val="008229DA"/>
    <w:rsid w:val="008238B1"/>
    <w:rsid w:val="008274B5"/>
    <w:rsid w:val="00827770"/>
    <w:rsid w:val="0082796D"/>
    <w:rsid w:val="0083122D"/>
    <w:rsid w:val="008321BE"/>
    <w:rsid w:val="00832458"/>
    <w:rsid w:val="00832CB0"/>
    <w:rsid w:val="00833623"/>
    <w:rsid w:val="008345CA"/>
    <w:rsid w:val="00834885"/>
    <w:rsid w:val="00835C0F"/>
    <w:rsid w:val="008366F2"/>
    <w:rsid w:val="00836A72"/>
    <w:rsid w:val="00836BF6"/>
    <w:rsid w:val="00836FEC"/>
    <w:rsid w:val="008372B9"/>
    <w:rsid w:val="00837521"/>
    <w:rsid w:val="00837834"/>
    <w:rsid w:val="0084136A"/>
    <w:rsid w:val="008416C8"/>
    <w:rsid w:val="00841C88"/>
    <w:rsid w:val="00842906"/>
    <w:rsid w:val="008436E6"/>
    <w:rsid w:val="00846A84"/>
    <w:rsid w:val="00851D37"/>
    <w:rsid w:val="00852324"/>
    <w:rsid w:val="008541F7"/>
    <w:rsid w:val="00854F74"/>
    <w:rsid w:val="008563A2"/>
    <w:rsid w:val="0085650C"/>
    <w:rsid w:val="008568B6"/>
    <w:rsid w:val="00860591"/>
    <w:rsid w:val="00860ABB"/>
    <w:rsid w:val="00860D3B"/>
    <w:rsid w:val="008637ED"/>
    <w:rsid w:val="00864208"/>
    <w:rsid w:val="0086427E"/>
    <w:rsid w:val="00864838"/>
    <w:rsid w:val="00866C49"/>
    <w:rsid w:val="00867046"/>
    <w:rsid w:val="00871041"/>
    <w:rsid w:val="00872491"/>
    <w:rsid w:val="00873932"/>
    <w:rsid w:val="00874D99"/>
    <w:rsid w:val="0087551D"/>
    <w:rsid w:val="00875971"/>
    <w:rsid w:val="00876021"/>
    <w:rsid w:val="00876F10"/>
    <w:rsid w:val="008776FA"/>
    <w:rsid w:val="00881410"/>
    <w:rsid w:val="0088205E"/>
    <w:rsid w:val="008821CE"/>
    <w:rsid w:val="008856A5"/>
    <w:rsid w:val="00885844"/>
    <w:rsid w:val="0089054F"/>
    <w:rsid w:val="00891852"/>
    <w:rsid w:val="00891D32"/>
    <w:rsid w:val="008932E7"/>
    <w:rsid w:val="00894135"/>
    <w:rsid w:val="00895C76"/>
    <w:rsid w:val="00895C7C"/>
    <w:rsid w:val="00895F45"/>
    <w:rsid w:val="00896946"/>
    <w:rsid w:val="00896E9A"/>
    <w:rsid w:val="008A1886"/>
    <w:rsid w:val="008A3C10"/>
    <w:rsid w:val="008A5449"/>
    <w:rsid w:val="008A652D"/>
    <w:rsid w:val="008A6B40"/>
    <w:rsid w:val="008B0DCB"/>
    <w:rsid w:val="008B27ED"/>
    <w:rsid w:val="008B4299"/>
    <w:rsid w:val="008B4F33"/>
    <w:rsid w:val="008B6DC7"/>
    <w:rsid w:val="008C1B37"/>
    <w:rsid w:val="008C1EB8"/>
    <w:rsid w:val="008C2119"/>
    <w:rsid w:val="008C31F3"/>
    <w:rsid w:val="008C3812"/>
    <w:rsid w:val="008D2AE4"/>
    <w:rsid w:val="008D3136"/>
    <w:rsid w:val="008D4512"/>
    <w:rsid w:val="008D4E66"/>
    <w:rsid w:val="008D5C93"/>
    <w:rsid w:val="008D694A"/>
    <w:rsid w:val="008E1448"/>
    <w:rsid w:val="008E1720"/>
    <w:rsid w:val="008E230E"/>
    <w:rsid w:val="008E2E4B"/>
    <w:rsid w:val="008E5CEB"/>
    <w:rsid w:val="008E66BD"/>
    <w:rsid w:val="008E6DB2"/>
    <w:rsid w:val="008F0C4A"/>
    <w:rsid w:val="008F13F9"/>
    <w:rsid w:val="008F2CE2"/>
    <w:rsid w:val="008F4BFD"/>
    <w:rsid w:val="008F55DC"/>
    <w:rsid w:val="008F722E"/>
    <w:rsid w:val="00900035"/>
    <w:rsid w:val="00900FB7"/>
    <w:rsid w:val="00901A9F"/>
    <w:rsid w:val="00902094"/>
    <w:rsid w:val="0090258F"/>
    <w:rsid w:val="00904DED"/>
    <w:rsid w:val="009115F1"/>
    <w:rsid w:val="0091273D"/>
    <w:rsid w:val="00912BEC"/>
    <w:rsid w:val="00913554"/>
    <w:rsid w:val="00913DFF"/>
    <w:rsid w:val="00913E72"/>
    <w:rsid w:val="00914F76"/>
    <w:rsid w:val="00915720"/>
    <w:rsid w:val="0091750C"/>
    <w:rsid w:val="00920879"/>
    <w:rsid w:val="00920DD2"/>
    <w:rsid w:val="00921D33"/>
    <w:rsid w:val="00924D42"/>
    <w:rsid w:val="00925B56"/>
    <w:rsid w:val="00926669"/>
    <w:rsid w:val="009268F9"/>
    <w:rsid w:val="009303DF"/>
    <w:rsid w:val="0093081D"/>
    <w:rsid w:val="00931A6A"/>
    <w:rsid w:val="00931E57"/>
    <w:rsid w:val="00934372"/>
    <w:rsid w:val="009344DD"/>
    <w:rsid w:val="00935D8A"/>
    <w:rsid w:val="00936970"/>
    <w:rsid w:val="00936A95"/>
    <w:rsid w:val="00937459"/>
    <w:rsid w:val="00937BAB"/>
    <w:rsid w:val="009407A7"/>
    <w:rsid w:val="0094348F"/>
    <w:rsid w:val="009440DB"/>
    <w:rsid w:val="00944770"/>
    <w:rsid w:val="0094491F"/>
    <w:rsid w:val="00944D82"/>
    <w:rsid w:val="00952AE8"/>
    <w:rsid w:val="00956787"/>
    <w:rsid w:val="00957EC1"/>
    <w:rsid w:val="00961AF7"/>
    <w:rsid w:val="00961CAB"/>
    <w:rsid w:val="009628B5"/>
    <w:rsid w:val="00965D59"/>
    <w:rsid w:val="0097107B"/>
    <w:rsid w:val="009722A5"/>
    <w:rsid w:val="00974CBB"/>
    <w:rsid w:val="00974D72"/>
    <w:rsid w:val="009756CF"/>
    <w:rsid w:val="00976D7B"/>
    <w:rsid w:val="00981A77"/>
    <w:rsid w:val="00981AD1"/>
    <w:rsid w:val="00981B91"/>
    <w:rsid w:val="00981E95"/>
    <w:rsid w:val="00982365"/>
    <w:rsid w:val="00982A63"/>
    <w:rsid w:val="009833D1"/>
    <w:rsid w:val="00985AF7"/>
    <w:rsid w:val="0098624E"/>
    <w:rsid w:val="00987967"/>
    <w:rsid w:val="00990E38"/>
    <w:rsid w:val="00991582"/>
    <w:rsid w:val="009927A5"/>
    <w:rsid w:val="0099393A"/>
    <w:rsid w:val="00994334"/>
    <w:rsid w:val="0099523D"/>
    <w:rsid w:val="009954E8"/>
    <w:rsid w:val="00997400"/>
    <w:rsid w:val="0099758F"/>
    <w:rsid w:val="009A4EE7"/>
    <w:rsid w:val="009A526D"/>
    <w:rsid w:val="009A5FF8"/>
    <w:rsid w:val="009A68AA"/>
    <w:rsid w:val="009A700C"/>
    <w:rsid w:val="009B0187"/>
    <w:rsid w:val="009B0610"/>
    <w:rsid w:val="009B2898"/>
    <w:rsid w:val="009B2D4A"/>
    <w:rsid w:val="009B3378"/>
    <w:rsid w:val="009B6A4A"/>
    <w:rsid w:val="009B7C4F"/>
    <w:rsid w:val="009C0179"/>
    <w:rsid w:val="009C289B"/>
    <w:rsid w:val="009C2A40"/>
    <w:rsid w:val="009C3775"/>
    <w:rsid w:val="009C4100"/>
    <w:rsid w:val="009C4183"/>
    <w:rsid w:val="009C6396"/>
    <w:rsid w:val="009C6445"/>
    <w:rsid w:val="009C6679"/>
    <w:rsid w:val="009C672A"/>
    <w:rsid w:val="009D0F08"/>
    <w:rsid w:val="009D22A1"/>
    <w:rsid w:val="009D3252"/>
    <w:rsid w:val="009D423C"/>
    <w:rsid w:val="009D4B98"/>
    <w:rsid w:val="009D56EC"/>
    <w:rsid w:val="009D58E9"/>
    <w:rsid w:val="009D59A0"/>
    <w:rsid w:val="009D6BEA"/>
    <w:rsid w:val="009D79B1"/>
    <w:rsid w:val="009E12B5"/>
    <w:rsid w:val="009E39B0"/>
    <w:rsid w:val="009E5B0D"/>
    <w:rsid w:val="009E5F78"/>
    <w:rsid w:val="009E6A84"/>
    <w:rsid w:val="009E75CE"/>
    <w:rsid w:val="009E7955"/>
    <w:rsid w:val="009E7CB6"/>
    <w:rsid w:val="009F14EE"/>
    <w:rsid w:val="009F1CD1"/>
    <w:rsid w:val="009F299B"/>
    <w:rsid w:val="009F3B9E"/>
    <w:rsid w:val="009F400A"/>
    <w:rsid w:val="009F5132"/>
    <w:rsid w:val="009F595B"/>
    <w:rsid w:val="009F639F"/>
    <w:rsid w:val="009F731E"/>
    <w:rsid w:val="009F7365"/>
    <w:rsid w:val="009F786C"/>
    <w:rsid w:val="00A00553"/>
    <w:rsid w:val="00A012B9"/>
    <w:rsid w:val="00A01450"/>
    <w:rsid w:val="00A023E9"/>
    <w:rsid w:val="00A05272"/>
    <w:rsid w:val="00A06892"/>
    <w:rsid w:val="00A07188"/>
    <w:rsid w:val="00A07F9B"/>
    <w:rsid w:val="00A108B3"/>
    <w:rsid w:val="00A109E8"/>
    <w:rsid w:val="00A11C3E"/>
    <w:rsid w:val="00A12515"/>
    <w:rsid w:val="00A141A8"/>
    <w:rsid w:val="00A14BC5"/>
    <w:rsid w:val="00A16881"/>
    <w:rsid w:val="00A20439"/>
    <w:rsid w:val="00A21FEA"/>
    <w:rsid w:val="00A22B8B"/>
    <w:rsid w:val="00A23493"/>
    <w:rsid w:val="00A235D5"/>
    <w:rsid w:val="00A2394E"/>
    <w:rsid w:val="00A24437"/>
    <w:rsid w:val="00A271BD"/>
    <w:rsid w:val="00A30914"/>
    <w:rsid w:val="00A309DE"/>
    <w:rsid w:val="00A30C79"/>
    <w:rsid w:val="00A3227B"/>
    <w:rsid w:val="00A32440"/>
    <w:rsid w:val="00A32A4F"/>
    <w:rsid w:val="00A331DA"/>
    <w:rsid w:val="00A3383B"/>
    <w:rsid w:val="00A33ACB"/>
    <w:rsid w:val="00A34FB2"/>
    <w:rsid w:val="00A357BA"/>
    <w:rsid w:val="00A35FEB"/>
    <w:rsid w:val="00A36729"/>
    <w:rsid w:val="00A37FF1"/>
    <w:rsid w:val="00A413A3"/>
    <w:rsid w:val="00A41DAA"/>
    <w:rsid w:val="00A4347B"/>
    <w:rsid w:val="00A43EA4"/>
    <w:rsid w:val="00A44C52"/>
    <w:rsid w:val="00A4514A"/>
    <w:rsid w:val="00A45203"/>
    <w:rsid w:val="00A45272"/>
    <w:rsid w:val="00A45FC1"/>
    <w:rsid w:val="00A467E2"/>
    <w:rsid w:val="00A474B1"/>
    <w:rsid w:val="00A47D25"/>
    <w:rsid w:val="00A501E1"/>
    <w:rsid w:val="00A5024C"/>
    <w:rsid w:val="00A50899"/>
    <w:rsid w:val="00A50ADA"/>
    <w:rsid w:val="00A50D6D"/>
    <w:rsid w:val="00A51363"/>
    <w:rsid w:val="00A5136B"/>
    <w:rsid w:val="00A54B5F"/>
    <w:rsid w:val="00A5521C"/>
    <w:rsid w:val="00A55A22"/>
    <w:rsid w:val="00A56E81"/>
    <w:rsid w:val="00A6035E"/>
    <w:rsid w:val="00A60364"/>
    <w:rsid w:val="00A60BC3"/>
    <w:rsid w:val="00A60EEE"/>
    <w:rsid w:val="00A62468"/>
    <w:rsid w:val="00A634CC"/>
    <w:rsid w:val="00A6581F"/>
    <w:rsid w:val="00A66B85"/>
    <w:rsid w:val="00A70092"/>
    <w:rsid w:val="00A70447"/>
    <w:rsid w:val="00A72204"/>
    <w:rsid w:val="00A734C6"/>
    <w:rsid w:val="00A74203"/>
    <w:rsid w:val="00A761FF"/>
    <w:rsid w:val="00A77AFE"/>
    <w:rsid w:val="00A80E87"/>
    <w:rsid w:val="00A83BA9"/>
    <w:rsid w:val="00A8525C"/>
    <w:rsid w:val="00A85435"/>
    <w:rsid w:val="00A856E1"/>
    <w:rsid w:val="00A85B8E"/>
    <w:rsid w:val="00A86C9A"/>
    <w:rsid w:val="00A87206"/>
    <w:rsid w:val="00A87F3F"/>
    <w:rsid w:val="00A87FBB"/>
    <w:rsid w:val="00A91508"/>
    <w:rsid w:val="00A935DF"/>
    <w:rsid w:val="00A93DFB"/>
    <w:rsid w:val="00A948EC"/>
    <w:rsid w:val="00A95223"/>
    <w:rsid w:val="00A95AC0"/>
    <w:rsid w:val="00A9632F"/>
    <w:rsid w:val="00A97C4E"/>
    <w:rsid w:val="00A97C50"/>
    <w:rsid w:val="00AA01CD"/>
    <w:rsid w:val="00AA0FE5"/>
    <w:rsid w:val="00AA13A0"/>
    <w:rsid w:val="00AA29C0"/>
    <w:rsid w:val="00AA43D4"/>
    <w:rsid w:val="00AA58EE"/>
    <w:rsid w:val="00AA735A"/>
    <w:rsid w:val="00AA7986"/>
    <w:rsid w:val="00AB1549"/>
    <w:rsid w:val="00AB194A"/>
    <w:rsid w:val="00AB2E1F"/>
    <w:rsid w:val="00AB3A85"/>
    <w:rsid w:val="00AB3C82"/>
    <w:rsid w:val="00AB46E4"/>
    <w:rsid w:val="00AB4CA8"/>
    <w:rsid w:val="00AB65C0"/>
    <w:rsid w:val="00AB67F6"/>
    <w:rsid w:val="00AC02AA"/>
    <w:rsid w:val="00AC11BB"/>
    <w:rsid w:val="00AC3DBF"/>
    <w:rsid w:val="00AC505A"/>
    <w:rsid w:val="00AC62F5"/>
    <w:rsid w:val="00AD1686"/>
    <w:rsid w:val="00AD195A"/>
    <w:rsid w:val="00AD1AAB"/>
    <w:rsid w:val="00AD3494"/>
    <w:rsid w:val="00AD5DF1"/>
    <w:rsid w:val="00AE0421"/>
    <w:rsid w:val="00AE1878"/>
    <w:rsid w:val="00AE27F2"/>
    <w:rsid w:val="00AE28C1"/>
    <w:rsid w:val="00AE3BDD"/>
    <w:rsid w:val="00AE4053"/>
    <w:rsid w:val="00AE47BF"/>
    <w:rsid w:val="00AE48E2"/>
    <w:rsid w:val="00AE5351"/>
    <w:rsid w:val="00AE7A0E"/>
    <w:rsid w:val="00AF01F9"/>
    <w:rsid w:val="00AF03F8"/>
    <w:rsid w:val="00AF0622"/>
    <w:rsid w:val="00AF1FF6"/>
    <w:rsid w:val="00AF29A1"/>
    <w:rsid w:val="00AF4377"/>
    <w:rsid w:val="00AF4381"/>
    <w:rsid w:val="00AF5053"/>
    <w:rsid w:val="00AF62D8"/>
    <w:rsid w:val="00AF6C7F"/>
    <w:rsid w:val="00B013EB"/>
    <w:rsid w:val="00B01FC2"/>
    <w:rsid w:val="00B028E9"/>
    <w:rsid w:val="00B046E3"/>
    <w:rsid w:val="00B04B9A"/>
    <w:rsid w:val="00B04C39"/>
    <w:rsid w:val="00B04CF3"/>
    <w:rsid w:val="00B0540F"/>
    <w:rsid w:val="00B05779"/>
    <w:rsid w:val="00B06C66"/>
    <w:rsid w:val="00B07025"/>
    <w:rsid w:val="00B100F8"/>
    <w:rsid w:val="00B11126"/>
    <w:rsid w:val="00B119DC"/>
    <w:rsid w:val="00B133D4"/>
    <w:rsid w:val="00B1480A"/>
    <w:rsid w:val="00B148F8"/>
    <w:rsid w:val="00B1577A"/>
    <w:rsid w:val="00B160AE"/>
    <w:rsid w:val="00B16282"/>
    <w:rsid w:val="00B17FD7"/>
    <w:rsid w:val="00B21948"/>
    <w:rsid w:val="00B227FE"/>
    <w:rsid w:val="00B238D4"/>
    <w:rsid w:val="00B23AFE"/>
    <w:rsid w:val="00B251D4"/>
    <w:rsid w:val="00B2589A"/>
    <w:rsid w:val="00B25AFC"/>
    <w:rsid w:val="00B25DF2"/>
    <w:rsid w:val="00B25EE3"/>
    <w:rsid w:val="00B30222"/>
    <w:rsid w:val="00B3371C"/>
    <w:rsid w:val="00B33C24"/>
    <w:rsid w:val="00B3560B"/>
    <w:rsid w:val="00B376B8"/>
    <w:rsid w:val="00B3782B"/>
    <w:rsid w:val="00B45573"/>
    <w:rsid w:val="00B4663A"/>
    <w:rsid w:val="00B47501"/>
    <w:rsid w:val="00B51351"/>
    <w:rsid w:val="00B517A2"/>
    <w:rsid w:val="00B5245A"/>
    <w:rsid w:val="00B5291F"/>
    <w:rsid w:val="00B52AB8"/>
    <w:rsid w:val="00B52D8C"/>
    <w:rsid w:val="00B53D8A"/>
    <w:rsid w:val="00B5437D"/>
    <w:rsid w:val="00B56788"/>
    <w:rsid w:val="00B60507"/>
    <w:rsid w:val="00B6228F"/>
    <w:rsid w:val="00B623E1"/>
    <w:rsid w:val="00B62B43"/>
    <w:rsid w:val="00B62CD3"/>
    <w:rsid w:val="00B62D51"/>
    <w:rsid w:val="00B63F59"/>
    <w:rsid w:val="00B678B7"/>
    <w:rsid w:val="00B7009F"/>
    <w:rsid w:val="00B712B9"/>
    <w:rsid w:val="00B71EB4"/>
    <w:rsid w:val="00B72495"/>
    <w:rsid w:val="00B7280D"/>
    <w:rsid w:val="00B72A68"/>
    <w:rsid w:val="00B74ADC"/>
    <w:rsid w:val="00B75906"/>
    <w:rsid w:val="00B83BFB"/>
    <w:rsid w:val="00B84041"/>
    <w:rsid w:val="00B8429C"/>
    <w:rsid w:val="00B85E21"/>
    <w:rsid w:val="00B86E53"/>
    <w:rsid w:val="00B8731D"/>
    <w:rsid w:val="00B87E0C"/>
    <w:rsid w:val="00B915F4"/>
    <w:rsid w:val="00B91EBB"/>
    <w:rsid w:val="00B92F7E"/>
    <w:rsid w:val="00B943FD"/>
    <w:rsid w:val="00B959F4"/>
    <w:rsid w:val="00B96FDE"/>
    <w:rsid w:val="00B97000"/>
    <w:rsid w:val="00BA08F2"/>
    <w:rsid w:val="00BA2C41"/>
    <w:rsid w:val="00BA307C"/>
    <w:rsid w:val="00BA3798"/>
    <w:rsid w:val="00BA3BEC"/>
    <w:rsid w:val="00BA4447"/>
    <w:rsid w:val="00BA5BE9"/>
    <w:rsid w:val="00BA6092"/>
    <w:rsid w:val="00BB082D"/>
    <w:rsid w:val="00BB0B2C"/>
    <w:rsid w:val="00BB0DA6"/>
    <w:rsid w:val="00BB1879"/>
    <w:rsid w:val="00BB24E9"/>
    <w:rsid w:val="00BB2DBE"/>
    <w:rsid w:val="00BB37BA"/>
    <w:rsid w:val="00BB442C"/>
    <w:rsid w:val="00BB5FB2"/>
    <w:rsid w:val="00BB622A"/>
    <w:rsid w:val="00BB7ED7"/>
    <w:rsid w:val="00BC07AB"/>
    <w:rsid w:val="00BC091F"/>
    <w:rsid w:val="00BC25AF"/>
    <w:rsid w:val="00BC50BE"/>
    <w:rsid w:val="00BC70BC"/>
    <w:rsid w:val="00BC734C"/>
    <w:rsid w:val="00BD273F"/>
    <w:rsid w:val="00BD37C2"/>
    <w:rsid w:val="00BD5364"/>
    <w:rsid w:val="00BD64B4"/>
    <w:rsid w:val="00BD65E8"/>
    <w:rsid w:val="00BF0C8A"/>
    <w:rsid w:val="00BF1D3F"/>
    <w:rsid w:val="00BF1E1F"/>
    <w:rsid w:val="00BF1E96"/>
    <w:rsid w:val="00BF24B0"/>
    <w:rsid w:val="00BF288B"/>
    <w:rsid w:val="00BF2922"/>
    <w:rsid w:val="00BF47C0"/>
    <w:rsid w:val="00BF6DC1"/>
    <w:rsid w:val="00C01F47"/>
    <w:rsid w:val="00C02679"/>
    <w:rsid w:val="00C028CE"/>
    <w:rsid w:val="00C036F3"/>
    <w:rsid w:val="00C04EBA"/>
    <w:rsid w:val="00C0512A"/>
    <w:rsid w:val="00C05353"/>
    <w:rsid w:val="00C06348"/>
    <w:rsid w:val="00C0669B"/>
    <w:rsid w:val="00C06858"/>
    <w:rsid w:val="00C07419"/>
    <w:rsid w:val="00C07D3B"/>
    <w:rsid w:val="00C117D7"/>
    <w:rsid w:val="00C11BB4"/>
    <w:rsid w:val="00C138BD"/>
    <w:rsid w:val="00C14A32"/>
    <w:rsid w:val="00C16AD4"/>
    <w:rsid w:val="00C17159"/>
    <w:rsid w:val="00C20855"/>
    <w:rsid w:val="00C21546"/>
    <w:rsid w:val="00C22E5F"/>
    <w:rsid w:val="00C248DC"/>
    <w:rsid w:val="00C27629"/>
    <w:rsid w:val="00C30606"/>
    <w:rsid w:val="00C3498F"/>
    <w:rsid w:val="00C36244"/>
    <w:rsid w:val="00C36630"/>
    <w:rsid w:val="00C3684E"/>
    <w:rsid w:val="00C36E8A"/>
    <w:rsid w:val="00C4079A"/>
    <w:rsid w:val="00C43B60"/>
    <w:rsid w:val="00C43E1E"/>
    <w:rsid w:val="00C451C4"/>
    <w:rsid w:val="00C45800"/>
    <w:rsid w:val="00C47532"/>
    <w:rsid w:val="00C5159F"/>
    <w:rsid w:val="00C51BD7"/>
    <w:rsid w:val="00C51C9E"/>
    <w:rsid w:val="00C52378"/>
    <w:rsid w:val="00C53487"/>
    <w:rsid w:val="00C53611"/>
    <w:rsid w:val="00C541F8"/>
    <w:rsid w:val="00C56828"/>
    <w:rsid w:val="00C5750D"/>
    <w:rsid w:val="00C612B1"/>
    <w:rsid w:val="00C619AD"/>
    <w:rsid w:val="00C61F5B"/>
    <w:rsid w:val="00C62891"/>
    <w:rsid w:val="00C62CC4"/>
    <w:rsid w:val="00C64A53"/>
    <w:rsid w:val="00C64A61"/>
    <w:rsid w:val="00C64F48"/>
    <w:rsid w:val="00C65259"/>
    <w:rsid w:val="00C67408"/>
    <w:rsid w:val="00C711BD"/>
    <w:rsid w:val="00C72DA4"/>
    <w:rsid w:val="00C74662"/>
    <w:rsid w:val="00C755EB"/>
    <w:rsid w:val="00C77EF9"/>
    <w:rsid w:val="00C8059B"/>
    <w:rsid w:val="00C81758"/>
    <w:rsid w:val="00C81EBB"/>
    <w:rsid w:val="00C846CA"/>
    <w:rsid w:val="00C86277"/>
    <w:rsid w:val="00C86DED"/>
    <w:rsid w:val="00C901F3"/>
    <w:rsid w:val="00C90BB5"/>
    <w:rsid w:val="00C93771"/>
    <w:rsid w:val="00C94C63"/>
    <w:rsid w:val="00C96FD5"/>
    <w:rsid w:val="00C97B16"/>
    <w:rsid w:val="00C97B3B"/>
    <w:rsid w:val="00CA006E"/>
    <w:rsid w:val="00CA01E6"/>
    <w:rsid w:val="00CA2460"/>
    <w:rsid w:val="00CA2CB8"/>
    <w:rsid w:val="00CA3C5F"/>
    <w:rsid w:val="00CA4D42"/>
    <w:rsid w:val="00CA5BB6"/>
    <w:rsid w:val="00CA62F9"/>
    <w:rsid w:val="00CA66B8"/>
    <w:rsid w:val="00CA6DAB"/>
    <w:rsid w:val="00CA6F06"/>
    <w:rsid w:val="00CB0CE6"/>
    <w:rsid w:val="00CB0F9B"/>
    <w:rsid w:val="00CB1F65"/>
    <w:rsid w:val="00CB4239"/>
    <w:rsid w:val="00CB513A"/>
    <w:rsid w:val="00CB7525"/>
    <w:rsid w:val="00CC16BA"/>
    <w:rsid w:val="00CC21CB"/>
    <w:rsid w:val="00CC23E0"/>
    <w:rsid w:val="00CC3957"/>
    <w:rsid w:val="00CC40F1"/>
    <w:rsid w:val="00CC4D9D"/>
    <w:rsid w:val="00CC5891"/>
    <w:rsid w:val="00CC6F5F"/>
    <w:rsid w:val="00CC7591"/>
    <w:rsid w:val="00CC75F0"/>
    <w:rsid w:val="00CD0E21"/>
    <w:rsid w:val="00CD1942"/>
    <w:rsid w:val="00CD1FD5"/>
    <w:rsid w:val="00CD2D1D"/>
    <w:rsid w:val="00CD3EC3"/>
    <w:rsid w:val="00CD4EFA"/>
    <w:rsid w:val="00CD6053"/>
    <w:rsid w:val="00CD60B6"/>
    <w:rsid w:val="00CD68E1"/>
    <w:rsid w:val="00CE0B5C"/>
    <w:rsid w:val="00CE1772"/>
    <w:rsid w:val="00CE5679"/>
    <w:rsid w:val="00CE66C7"/>
    <w:rsid w:val="00CE6D51"/>
    <w:rsid w:val="00CF031F"/>
    <w:rsid w:val="00CF27CB"/>
    <w:rsid w:val="00CF2B57"/>
    <w:rsid w:val="00CF2FCB"/>
    <w:rsid w:val="00CF4B7A"/>
    <w:rsid w:val="00D00764"/>
    <w:rsid w:val="00D0133A"/>
    <w:rsid w:val="00D01992"/>
    <w:rsid w:val="00D026E0"/>
    <w:rsid w:val="00D04879"/>
    <w:rsid w:val="00D04BE5"/>
    <w:rsid w:val="00D05519"/>
    <w:rsid w:val="00D056E1"/>
    <w:rsid w:val="00D05B35"/>
    <w:rsid w:val="00D07BDF"/>
    <w:rsid w:val="00D07E53"/>
    <w:rsid w:val="00D10476"/>
    <w:rsid w:val="00D10BBD"/>
    <w:rsid w:val="00D11982"/>
    <w:rsid w:val="00D11ED4"/>
    <w:rsid w:val="00D12EE2"/>
    <w:rsid w:val="00D14748"/>
    <w:rsid w:val="00D16A56"/>
    <w:rsid w:val="00D178F0"/>
    <w:rsid w:val="00D17D94"/>
    <w:rsid w:val="00D203D2"/>
    <w:rsid w:val="00D20447"/>
    <w:rsid w:val="00D207C0"/>
    <w:rsid w:val="00D2183C"/>
    <w:rsid w:val="00D220E4"/>
    <w:rsid w:val="00D225E4"/>
    <w:rsid w:val="00D230C0"/>
    <w:rsid w:val="00D23613"/>
    <w:rsid w:val="00D23948"/>
    <w:rsid w:val="00D25081"/>
    <w:rsid w:val="00D2530E"/>
    <w:rsid w:val="00D25716"/>
    <w:rsid w:val="00D26907"/>
    <w:rsid w:val="00D27E64"/>
    <w:rsid w:val="00D30193"/>
    <w:rsid w:val="00D30417"/>
    <w:rsid w:val="00D3092B"/>
    <w:rsid w:val="00D32043"/>
    <w:rsid w:val="00D37003"/>
    <w:rsid w:val="00D374A5"/>
    <w:rsid w:val="00D37AE5"/>
    <w:rsid w:val="00D40D3D"/>
    <w:rsid w:val="00D4164D"/>
    <w:rsid w:val="00D43767"/>
    <w:rsid w:val="00D44BC1"/>
    <w:rsid w:val="00D44D81"/>
    <w:rsid w:val="00D46032"/>
    <w:rsid w:val="00D47D2F"/>
    <w:rsid w:val="00D50258"/>
    <w:rsid w:val="00D50365"/>
    <w:rsid w:val="00D505F3"/>
    <w:rsid w:val="00D521DD"/>
    <w:rsid w:val="00D537B8"/>
    <w:rsid w:val="00D53825"/>
    <w:rsid w:val="00D53A38"/>
    <w:rsid w:val="00D562E4"/>
    <w:rsid w:val="00D5653B"/>
    <w:rsid w:val="00D60378"/>
    <w:rsid w:val="00D60ADC"/>
    <w:rsid w:val="00D61AEB"/>
    <w:rsid w:val="00D61EFF"/>
    <w:rsid w:val="00D63148"/>
    <w:rsid w:val="00D64672"/>
    <w:rsid w:val="00D66D6D"/>
    <w:rsid w:val="00D66DA2"/>
    <w:rsid w:val="00D67EDC"/>
    <w:rsid w:val="00D710D7"/>
    <w:rsid w:val="00D71472"/>
    <w:rsid w:val="00D71E65"/>
    <w:rsid w:val="00D721AF"/>
    <w:rsid w:val="00D72A19"/>
    <w:rsid w:val="00D73836"/>
    <w:rsid w:val="00D73E88"/>
    <w:rsid w:val="00D745BD"/>
    <w:rsid w:val="00D75AFB"/>
    <w:rsid w:val="00D76223"/>
    <w:rsid w:val="00D76ABF"/>
    <w:rsid w:val="00D81444"/>
    <w:rsid w:val="00D81485"/>
    <w:rsid w:val="00D81AF5"/>
    <w:rsid w:val="00D81DEC"/>
    <w:rsid w:val="00D83981"/>
    <w:rsid w:val="00D84959"/>
    <w:rsid w:val="00D84D06"/>
    <w:rsid w:val="00D85715"/>
    <w:rsid w:val="00D85A64"/>
    <w:rsid w:val="00D86552"/>
    <w:rsid w:val="00D87DA4"/>
    <w:rsid w:val="00D92028"/>
    <w:rsid w:val="00D923AE"/>
    <w:rsid w:val="00D927EB"/>
    <w:rsid w:val="00D93174"/>
    <w:rsid w:val="00D93213"/>
    <w:rsid w:val="00D953D5"/>
    <w:rsid w:val="00D96CA5"/>
    <w:rsid w:val="00D97DBE"/>
    <w:rsid w:val="00DA12DF"/>
    <w:rsid w:val="00DA4C1E"/>
    <w:rsid w:val="00DA58E0"/>
    <w:rsid w:val="00DB06BC"/>
    <w:rsid w:val="00DB1F0A"/>
    <w:rsid w:val="00DB4ABE"/>
    <w:rsid w:val="00DB68B7"/>
    <w:rsid w:val="00DC064E"/>
    <w:rsid w:val="00DC1139"/>
    <w:rsid w:val="00DC1298"/>
    <w:rsid w:val="00DC12F9"/>
    <w:rsid w:val="00DC16A3"/>
    <w:rsid w:val="00DC257B"/>
    <w:rsid w:val="00DC2B66"/>
    <w:rsid w:val="00DC3D7D"/>
    <w:rsid w:val="00DC3FFD"/>
    <w:rsid w:val="00DC5B72"/>
    <w:rsid w:val="00DD020A"/>
    <w:rsid w:val="00DD0D09"/>
    <w:rsid w:val="00DD11E8"/>
    <w:rsid w:val="00DD1689"/>
    <w:rsid w:val="00DD1775"/>
    <w:rsid w:val="00DD2E2A"/>
    <w:rsid w:val="00DD3AC9"/>
    <w:rsid w:val="00DD6AB6"/>
    <w:rsid w:val="00DE001C"/>
    <w:rsid w:val="00DE085D"/>
    <w:rsid w:val="00DE0865"/>
    <w:rsid w:val="00DE220F"/>
    <w:rsid w:val="00DE3933"/>
    <w:rsid w:val="00DE4B6D"/>
    <w:rsid w:val="00DE57E9"/>
    <w:rsid w:val="00DE6F08"/>
    <w:rsid w:val="00DE7095"/>
    <w:rsid w:val="00DE7A22"/>
    <w:rsid w:val="00DE7F7D"/>
    <w:rsid w:val="00DF1322"/>
    <w:rsid w:val="00DF1782"/>
    <w:rsid w:val="00DF1CF8"/>
    <w:rsid w:val="00DF373E"/>
    <w:rsid w:val="00DF6C9D"/>
    <w:rsid w:val="00E00E02"/>
    <w:rsid w:val="00E01323"/>
    <w:rsid w:val="00E04A3C"/>
    <w:rsid w:val="00E0501B"/>
    <w:rsid w:val="00E05811"/>
    <w:rsid w:val="00E0624E"/>
    <w:rsid w:val="00E10A3E"/>
    <w:rsid w:val="00E11A26"/>
    <w:rsid w:val="00E11DBE"/>
    <w:rsid w:val="00E12581"/>
    <w:rsid w:val="00E13357"/>
    <w:rsid w:val="00E133E3"/>
    <w:rsid w:val="00E13403"/>
    <w:rsid w:val="00E13CDC"/>
    <w:rsid w:val="00E1463E"/>
    <w:rsid w:val="00E17ADC"/>
    <w:rsid w:val="00E17FE5"/>
    <w:rsid w:val="00E2137F"/>
    <w:rsid w:val="00E216B0"/>
    <w:rsid w:val="00E2367E"/>
    <w:rsid w:val="00E25893"/>
    <w:rsid w:val="00E32439"/>
    <w:rsid w:val="00E34DE0"/>
    <w:rsid w:val="00E36510"/>
    <w:rsid w:val="00E36BA2"/>
    <w:rsid w:val="00E3702F"/>
    <w:rsid w:val="00E415EE"/>
    <w:rsid w:val="00E425EC"/>
    <w:rsid w:val="00E43122"/>
    <w:rsid w:val="00E44337"/>
    <w:rsid w:val="00E4448E"/>
    <w:rsid w:val="00E45F88"/>
    <w:rsid w:val="00E46BF4"/>
    <w:rsid w:val="00E47462"/>
    <w:rsid w:val="00E50039"/>
    <w:rsid w:val="00E50381"/>
    <w:rsid w:val="00E50A56"/>
    <w:rsid w:val="00E5246B"/>
    <w:rsid w:val="00E535BD"/>
    <w:rsid w:val="00E552AD"/>
    <w:rsid w:val="00E56FAA"/>
    <w:rsid w:val="00E60749"/>
    <w:rsid w:val="00E62891"/>
    <w:rsid w:val="00E64475"/>
    <w:rsid w:val="00E663C8"/>
    <w:rsid w:val="00E760C8"/>
    <w:rsid w:val="00E773CA"/>
    <w:rsid w:val="00E777C1"/>
    <w:rsid w:val="00E77836"/>
    <w:rsid w:val="00E77B45"/>
    <w:rsid w:val="00E81158"/>
    <w:rsid w:val="00E819D7"/>
    <w:rsid w:val="00E823AD"/>
    <w:rsid w:val="00E835C4"/>
    <w:rsid w:val="00E837D7"/>
    <w:rsid w:val="00E83A38"/>
    <w:rsid w:val="00E855CE"/>
    <w:rsid w:val="00E8565D"/>
    <w:rsid w:val="00E858A1"/>
    <w:rsid w:val="00E90356"/>
    <w:rsid w:val="00E908C8"/>
    <w:rsid w:val="00E9226D"/>
    <w:rsid w:val="00E93A6D"/>
    <w:rsid w:val="00E940CC"/>
    <w:rsid w:val="00E944CC"/>
    <w:rsid w:val="00E95E33"/>
    <w:rsid w:val="00E97F06"/>
    <w:rsid w:val="00EA0F6D"/>
    <w:rsid w:val="00EA13C6"/>
    <w:rsid w:val="00EA19B6"/>
    <w:rsid w:val="00EA438D"/>
    <w:rsid w:val="00EA44A4"/>
    <w:rsid w:val="00EA4966"/>
    <w:rsid w:val="00EA6CB7"/>
    <w:rsid w:val="00EB043C"/>
    <w:rsid w:val="00EB0CDE"/>
    <w:rsid w:val="00EB1537"/>
    <w:rsid w:val="00EB4481"/>
    <w:rsid w:val="00EB4F85"/>
    <w:rsid w:val="00EB537C"/>
    <w:rsid w:val="00EC03B4"/>
    <w:rsid w:val="00EC08CB"/>
    <w:rsid w:val="00EC0FD3"/>
    <w:rsid w:val="00EC159D"/>
    <w:rsid w:val="00EC359E"/>
    <w:rsid w:val="00EC3CBF"/>
    <w:rsid w:val="00EC3EC4"/>
    <w:rsid w:val="00EC6489"/>
    <w:rsid w:val="00ED0113"/>
    <w:rsid w:val="00ED1624"/>
    <w:rsid w:val="00ED1981"/>
    <w:rsid w:val="00ED1DB1"/>
    <w:rsid w:val="00ED2590"/>
    <w:rsid w:val="00ED30BB"/>
    <w:rsid w:val="00ED3BCB"/>
    <w:rsid w:val="00ED564F"/>
    <w:rsid w:val="00ED7955"/>
    <w:rsid w:val="00EE00BA"/>
    <w:rsid w:val="00EE2D9B"/>
    <w:rsid w:val="00EE31A1"/>
    <w:rsid w:val="00EE331A"/>
    <w:rsid w:val="00EE37E1"/>
    <w:rsid w:val="00EE3C3B"/>
    <w:rsid w:val="00EE55B4"/>
    <w:rsid w:val="00EE597E"/>
    <w:rsid w:val="00EE7843"/>
    <w:rsid w:val="00EF05A3"/>
    <w:rsid w:val="00EF0690"/>
    <w:rsid w:val="00EF104E"/>
    <w:rsid w:val="00EF18E2"/>
    <w:rsid w:val="00EF2DBE"/>
    <w:rsid w:val="00EF388D"/>
    <w:rsid w:val="00EF3B7D"/>
    <w:rsid w:val="00EF3D35"/>
    <w:rsid w:val="00EF4C01"/>
    <w:rsid w:val="00EF4C35"/>
    <w:rsid w:val="00EF52A5"/>
    <w:rsid w:val="00EF572F"/>
    <w:rsid w:val="00EF5B65"/>
    <w:rsid w:val="00EF6029"/>
    <w:rsid w:val="00EF6385"/>
    <w:rsid w:val="00EF76A0"/>
    <w:rsid w:val="00F01F0F"/>
    <w:rsid w:val="00F0244D"/>
    <w:rsid w:val="00F024DC"/>
    <w:rsid w:val="00F03161"/>
    <w:rsid w:val="00F04168"/>
    <w:rsid w:val="00F073C7"/>
    <w:rsid w:val="00F07BE9"/>
    <w:rsid w:val="00F12046"/>
    <w:rsid w:val="00F12B19"/>
    <w:rsid w:val="00F12B90"/>
    <w:rsid w:val="00F13B9F"/>
    <w:rsid w:val="00F14DF7"/>
    <w:rsid w:val="00F15A25"/>
    <w:rsid w:val="00F1607B"/>
    <w:rsid w:val="00F16824"/>
    <w:rsid w:val="00F21CF4"/>
    <w:rsid w:val="00F21F39"/>
    <w:rsid w:val="00F22C25"/>
    <w:rsid w:val="00F2375D"/>
    <w:rsid w:val="00F23E34"/>
    <w:rsid w:val="00F23EE7"/>
    <w:rsid w:val="00F2691B"/>
    <w:rsid w:val="00F27F35"/>
    <w:rsid w:val="00F3075B"/>
    <w:rsid w:val="00F3079F"/>
    <w:rsid w:val="00F30825"/>
    <w:rsid w:val="00F3100E"/>
    <w:rsid w:val="00F3112D"/>
    <w:rsid w:val="00F31AB0"/>
    <w:rsid w:val="00F33499"/>
    <w:rsid w:val="00F33F6D"/>
    <w:rsid w:val="00F34F27"/>
    <w:rsid w:val="00F3588A"/>
    <w:rsid w:val="00F36620"/>
    <w:rsid w:val="00F369C9"/>
    <w:rsid w:val="00F36E80"/>
    <w:rsid w:val="00F40406"/>
    <w:rsid w:val="00F40EE3"/>
    <w:rsid w:val="00F42CD7"/>
    <w:rsid w:val="00F43641"/>
    <w:rsid w:val="00F45547"/>
    <w:rsid w:val="00F46D99"/>
    <w:rsid w:val="00F50F73"/>
    <w:rsid w:val="00F51D1A"/>
    <w:rsid w:val="00F528D0"/>
    <w:rsid w:val="00F52AFE"/>
    <w:rsid w:val="00F538F5"/>
    <w:rsid w:val="00F53A71"/>
    <w:rsid w:val="00F5471D"/>
    <w:rsid w:val="00F550AB"/>
    <w:rsid w:val="00F55D94"/>
    <w:rsid w:val="00F56577"/>
    <w:rsid w:val="00F60730"/>
    <w:rsid w:val="00F6102B"/>
    <w:rsid w:val="00F61FBF"/>
    <w:rsid w:val="00F623ED"/>
    <w:rsid w:val="00F630B6"/>
    <w:rsid w:val="00F65D41"/>
    <w:rsid w:val="00F71D50"/>
    <w:rsid w:val="00F75478"/>
    <w:rsid w:val="00F7601A"/>
    <w:rsid w:val="00F7618A"/>
    <w:rsid w:val="00F77F7A"/>
    <w:rsid w:val="00F806F2"/>
    <w:rsid w:val="00F8148F"/>
    <w:rsid w:val="00F82A68"/>
    <w:rsid w:val="00F86170"/>
    <w:rsid w:val="00F868F0"/>
    <w:rsid w:val="00F87AE8"/>
    <w:rsid w:val="00F902E4"/>
    <w:rsid w:val="00F91EFB"/>
    <w:rsid w:val="00F9236A"/>
    <w:rsid w:val="00F92F93"/>
    <w:rsid w:val="00F939E1"/>
    <w:rsid w:val="00F969A4"/>
    <w:rsid w:val="00F96E0E"/>
    <w:rsid w:val="00FA05F3"/>
    <w:rsid w:val="00FA163E"/>
    <w:rsid w:val="00FA19B4"/>
    <w:rsid w:val="00FA1A79"/>
    <w:rsid w:val="00FA2696"/>
    <w:rsid w:val="00FA3D4A"/>
    <w:rsid w:val="00FA568F"/>
    <w:rsid w:val="00FA64F2"/>
    <w:rsid w:val="00FA726F"/>
    <w:rsid w:val="00FB04FE"/>
    <w:rsid w:val="00FB0A61"/>
    <w:rsid w:val="00FB144A"/>
    <w:rsid w:val="00FB3C29"/>
    <w:rsid w:val="00FB4254"/>
    <w:rsid w:val="00FB5268"/>
    <w:rsid w:val="00FB5277"/>
    <w:rsid w:val="00FB68C7"/>
    <w:rsid w:val="00FB6E39"/>
    <w:rsid w:val="00FC08CF"/>
    <w:rsid w:val="00FC0F95"/>
    <w:rsid w:val="00FC223A"/>
    <w:rsid w:val="00FC27ED"/>
    <w:rsid w:val="00FC2801"/>
    <w:rsid w:val="00FC3275"/>
    <w:rsid w:val="00FC464E"/>
    <w:rsid w:val="00FC5798"/>
    <w:rsid w:val="00FC6BE2"/>
    <w:rsid w:val="00FC7EFB"/>
    <w:rsid w:val="00FD1702"/>
    <w:rsid w:val="00FD1D64"/>
    <w:rsid w:val="00FD1DA1"/>
    <w:rsid w:val="00FD1E16"/>
    <w:rsid w:val="00FD2212"/>
    <w:rsid w:val="00FD2255"/>
    <w:rsid w:val="00FD2D66"/>
    <w:rsid w:val="00FD2E6E"/>
    <w:rsid w:val="00FD3A0A"/>
    <w:rsid w:val="00FD3DEE"/>
    <w:rsid w:val="00FD52DB"/>
    <w:rsid w:val="00FD5511"/>
    <w:rsid w:val="00FD67EF"/>
    <w:rsid w:val="00FE05D6"/>
    <w:rsid w:val="00FE1EF2"/>
    <w:rsid w:val="00FE6CC1"/>
    <w:rsid w:val="00FF1A55"/>
    <w:rsid w:val="00FF2BF5"/>
    <w:rsid w:val="00FF37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74DC4"/>
  <w15:chartTrackingRefBased/>
  <w15:docId w15:val="{8461150D-EF45-4AAB-A2E7-40F740B3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E9"/>
    <w:pPr>
      <w:jc w:val="both"/>
    </w:pPr>
    <w:rPr>
      <w:rFonts w:ascii="Myriad Pro" w:hAnsi="Myriad Pro"/>
      <w:sz w:val="24"/>
    </w:rPr>
  </w:style>
  <w:style w:type="paragraph" w:styleId="Ttulo1">
    <w:name w:val="heading 1"/>
    <w:basedOn w:val="Normal"/>
    <w:next w:val="Normal"/>
    <w:link w:val="Ttulo1Car"/>
    <w:uiPriority w:val="9"/>
    <w:qFormat/>
    <w:rsid w:val="008274B5"/>
    <w:pPr>
      <w:keepNext/>
      <w:keepLines/>
      <w:numPr>
        <w:numId w:val="5"/>
      </w:numPr>
      <w:spacing w:before="240" w:after="0"/>
      <w:jc w:val="center"/>
      <w:outlineLvl w:val="0"/>
    </w:pPr>
    <w:rPr>
      <w:rFonts w:eastAsiaTheme="majorEastAsia" w:cstheme="majorBidi"/>
      <w:b/>
      <w:color w:val="000000" w:themeColor="text1"/>
      <w:sz w:val="28"/>
      <w:szCs w:val="32"/>
    </w:rPr>
  </w:style>
  <w:style w:type="paragraph" w:styleId="Ttulo2">
    <w:name w:val="heading 2"/>
    <w:aliases w:val="Título Secciones"/>
    <w:basedOn w:val="Normal"/>
    <w:next w:val="Normal"/>
    <w:link w:val="Ttulo2Car"/>
    <w:uiPriority w:val="9"/>
    <w:unhideWhenUsed/>
    <w:qFormat/>
    <w:rsid w:val="008274B5"/>
    <w:pPr>
      <w:keepNext/>
      <w:keepLines/>
      <w:numPr>
        <w:ilvl w:val="1"/>
        <w:numId w:val="5"/>
      </w:numPr>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8274B5"/>
    <w:pPr>
      <w:keepNext/>
      <w:keepLines/>
      <w:numPr>
        <w:ilvl w:val="2"/>
        <w:numId w:val="5"/>
      </w:numPr>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8274B5"/>
    <w:pPr>
      <w:keepNext/>
      <w:keepLines/>
      <w:numPr>
        <w:ilvl w:val="3"/>
        <w:numId w:val="5"/>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9115F1"/>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115F1"/>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115F1"/>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115F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115F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74B5"/>
    <w:rPr>
      <w:rFonts w:ascii="Myriad Pro" w:eastAsiaTheme="majorEastAsia" w:hAnsi="Myriad Pro" w:cstheme="majorBidi"/>
      <w:b/>
      <w:color w:val="000000" w:themeColor="text1"/>
      <w:sz w:val="28"/>
      <w:szCs w:val="32"/>
    </w:rPr>
  </w:style>
  <w:style w:type="character" w:customStyle="1" w:styleId="Ttulo2Car">
    <w:name w:val="Título 2 Car"/>
    <w:aliases w:val="Título Secciones Car"/>
    <w:basedOn w:val="Fuentedeprrafopredeter"/>
    <w:link w:val="Ttulo2"/>
    <w:uiPriority w:val="9"/>
    <w:rsid w:val="008274B5"/>
    <w:rPr>
      <w:rFonts w:ascii="Myriad Pro" w:eastAsiaTheme="majorEastAsia" w:hAnsi="Myriad Pro" w:cstheme="majorBidi"/>
      <w:b/>
      <w:sz w:val="24"/>
      <w:szCs w:val="26"/>
    </w:rPr>
  </w:style>
  <w:style w:type="character" w:customStyle="1" w:styleId="Ttulo3Car">
    <w:name w:val="Título 3 Car"/>
    <w:basedOn w:val="Fuentedeprrafopredeter"/>
    <w:link w:val="Ttulo3"/>
    <w:uiPriority w:val="9"/>
    <w:rsid w:val="008274B5"/>
    <w:rPr>
      <w:rFonts w:ascii="Myriad Pro" w:eastAsiaTheme="majorEastAsia" w:hAnsi="Myriad Pro" w:cstheme="majorBidi"/>
      <w:b/>
      <w:sz w:val="24"/>
      <w:szCs w:val="24"/>
    </w:rPr>
  </w:style>
  <w:style w:type="character" w:customStyle="1" w:styleId="Ttulo4Car">
    <w:name w:val="Título 4 Car"/>
    <w:basedOn w:val="Fuentedeprrafopredeter"/>
    <w:link w:val="Ttulo4"/>
    <w:uiPriority w:val="9"/>
    <w:rsid w:val="008274B5"/>
    <w:rPr>
      <w:rFonts w:ascii="Myriad Pro" w:eastAsiaTheme="majorEastAsia" w:hAnsi="Myriad Pro" w:cstheme="majorBidi"/>
      <w:b/>
      <w:iCs/>
      <w:sz w:val="24"/>
    </w:rPr>
  </w:style>
  <w:style w:type="paragraph" w:styleId="Encabezado">
    <w:name w:val="header"/>
    <w:basedOn w:val="Normal"/>
    <w:link w:val="EncabezadoCar"/>
    <w:uiPriority w:val="99"/>
    <w:unhideWhenUsed/>
    <w:rsid w:val="002D63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63C0"/>
  </w:style>
  <w:style w:type="paragraph" w:styleId="Piedepgina">
    <w:name w:val="footer"/>
    <w:basedOn w:val="Normal"/>
    <w:link w:val="PiedepginaCar"/>
    <w:uiPriority w:val="99"/>
    <w:unhideWhenUsed/>
    <w:rsid w:val="002D63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63C0"/>
  </w:style>
  <w:style w:type="paragraph" w:styleId="Sinespaciado">
    <w:name w:val="No Spacing"/>
    <w:link w:val="SinespaciadoCar"/>
    <w:uiPriority w:val="1"/>
    <w:qFormat/>
    <w:rsid w:val="008274B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74B5"/>
    <w:rPr>
      <w:rFonts w:eastAsiaTheme="minorEastAsia"/>
      <w:lang w:eastAsia="es-MX"/>
    </w:rPr>
  </w:style>
  <w:style w:type="paragraph" w:styleId="TtuloTDC">
    <w:name w:val="TOC Heading"/>
    <w:basedOn w:val="Ttulo1"/>
    <w:next w:val="Normal"/>
    <w:uiPriority w:val="39"/>
    <w:unhideWhenUsed/>
    <w:qFormat/>
    <w:rsid w:val="008274B5"/>
    <w:pPr>
      <w:jc w:val="left"/>
      <w:outlineLvl w:val="9"/>
    </w:pPr>
    <w:rPr>
      <w:rFonts w:asciiTheme="majorHAnsi" w:hAnsiTheme="majorHAnsi"/>
      <w:b w:val="0"/>
      <w:color w:val="2F5496" w:themeColor="accent1" w:themeShade="BF"/>
      <w:sz w:val="32"/>
      <w:lang w:eastAsia="es-MX"/>
    </w:rPr>
  </w:style>
  <w:style w:type="paragraph" w:styleId="Prrafodelista">
    <w:name w:val="List Paragraph"/>
    <w:aliases w:val="AB List 1,Bullet Points,Bullet List,FooterText,numbered,Paragraphe de liste1,List Paragraph1,Bulletr List Paragraph,Párrafo de lista1,Dot pt,No Spacing1,List Paragraph Char Char Char,Indicator Text,Numbered Para 1,Bullet 1,Figuras,DH1"/>
    <w:basedOn w:val="Normal"/>
    <w:link w:val="PrrafodelistaCar"/>
    <w:uiPriority w:val="34"/>
    <w:qFormat/>
    <w:rsid w:val="00F03161"/>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Párrafo de lista1 Car,Dot pt Car,No Spacing1 Car,List Paragraph Char Char Char Car"/>
    <w:link w:val="Prrafodelista"/>
    <w:uiPriority w:val="34"/>
    <w:qFormat/>
    <w:locked/>
    <w:rsid w:val="000E6E5E"/>
  </w:style>
  <w:style w:type="paragraph" w:styleId="TDC1">
    <w:name w:val="toc 1"/>
    <w:basedOn w:val="Normal"/>
    <w:next w:val="Normal"/>
    <w:autoRedefine/>
    <w:uiPriority w:val="39"/>
    <w:unhideWhenUsed/>
    <w:rsid w:val="00EF3D35"/>
    <w:pPr>
      <w:tabs>
        <w:tab w:val="left" w:pos="660"/>
        <w:tab w:val="right" w:leader="dot" w:pos="9591"/>
      </w:tabs>
      <w:spacing w:after="0"/>
      <w:ind w:right="476"/>
    </w:pPr>
  </w:style>
  <w:style w:type="paragraph" w:styleId="TDC2">
    <w:name w:val="toc 2"/>
    <w:basedOn w:val="Normal"/>
    <w:next w:val="Normal"/>
    <w:autoRedefine/>
    <w:uiPriority w:val="39"/>
    <w:unhideWhenUsed/>
    <w:rsid w:val="00F03161"/>
    <w:pPr>
      <w:spacing w:after="100"/>
      <w:ind w:left="220"/>
    </w:pPr>
  </w:style>
  <w:style w:type="paragraph" w:styleId="TDC3">
    <w:name w:val="toc 3"/>
    <w:basedOn w:val="Normal"/>
    <w:next w:val="Normal"/>
    <w:autoRedefine/>
    <w:uiPriority w:val="39"/>
    <w:unhideWhenUsed/>
    <w:rsid w:val="005409DC"/>
    <w:pPr>
      <w:tabs>
        <w:tab w:val="left" w:pos="880"/>
        <w:tab w:val="right" w:leader="dot" w:pos="9639"/>
      </w:tabs>
      <w:spacing w:after="100"/>
      <w:ind w:left="440"/>
    </w:pPr>
  </w:style>
  <w:style w:type="character" w:styleId="Hipervnculo">
    <w:name w:val="Hyperlink"/>
    <w:basedOn w:val="Fuentedeprrafopredeter"/>
    <w:uiPriority w:val="99"/>
    <w:unhideWhenUsed/>
    <w:rsid w:val="00F03161"/>
    <w:rPr>
      <w:color w:val="0563C1" w:themeColor="hyperlink"/>
      <w:u w:val="single"/>
    </w:rPr>
  </w:style>
  <w:style w:type="character" w:customStyle="1" w:styleId="normaltextrun">
    <w:name w:val="normaltextrun"/>
    <w:basedOn w:val="Fuentedeprrafopredeter"/>
    <w:rsid w:val="00867046"/>
  </w:style>
  <w:style w:type="table" w:styleId="Tablaconcuadrcula4-nfasis5">
    <w:name w:val="Grid Table 4 Accent 5"/>
    <w:basedOn w:val="Tablanormal"/>
    <w:uiPriority w:val="49"/>
    <w:rsid w:val="00B92F7E"/>
    <w:pPr>
      <w:spacing w:after="0" w:line="240" w:lineRule="auto"/>
      <w:jc w:val="both"/>
    </w:pPr>
    <w:rPr>
      <w:rFonts w:ascii="Futura Std Light" w:hAnsi="Futura Std Light" w:cs="Arial"/>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3B23B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deglobo">
    <w:name w:val="Balloon Text"/>
    <w:basedOn w:val="Normal"/>
    <w:link w:val="TextodegloboCar"/>
    <w:uiPriority w:val="99"/>
    <w:semiHidden/>
    <w:unhideWhenUsed/>
    <w:rsid w:val="001B0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366"/>
    <w:rPr>
      <w:rFonts w:ascii="Tahoma" w:hAnsi="Tahoma" w:cs="Tahoma"/>
      <w:sz w:val="16"/>
      <w:szCs w:val="16"/>
    </w:rPr>
  </w:style>
  <w:style w:type="character" w:customStyle="1" w:styleId="apple-converted-space">
    <w:name w:val="apple-converted-space"/>
    <w:basedOn w:val="Fuentedeprrafopredeter"/>
    <w:rsid w:val="001B0366"/>
  </w:style>
  <w:style w:type="paragraph" w:customStyle="1" w:styleId="Texto">
    <w:name w:val="Texto"/>
    <w:aliases w:val="independiente,independiente Car Car Car"/>
    <w:basedOn w:val="Normal"/>
    <w:link w:val="TextoCar"/>
    <w:qFormat/>
    <w:rsid w:val="001B0366"/>
    <w:pPr>
      <w:spacing w:after="101" w:line="216" w:lineRule="exact"/>
      <w:ind w:firstLine="288"/>
    </w:pPr>
    <w:rPr>
      <w:rFonts w:ascii="Arial" w:eastAsia="Times New Roman" w:hAnsi="Arial" w:cs="Times New Roman"/>
      <w:sz w:val="18"/>
      <w:szCs w:val="20"/>
      <w:lang w:val="es-ES" w:eastAsia="es-MX"/>
    </w:rPr>
  </w:style>
  <w:style w:type="character" w:customStyle="1" w:styleId="TextoCar">
    <w:name w:val="Texto Car"/>
    <w:link w:val="Texto"/>
    <w:locked/>
    <w:rsid w:val="001B0366"/>
    <w:rPr>
      <w:rFonts w:ascii="Arial" w:eastAsia="Times New Roman" w:hAnsi="Arial" w:cs="Times New Roman"/>
      <w:sz w:val="18"/>
      <w:szCs w:val="20"/>
      <w:lang w:val="es-ES" w:eastAsia="es-MX"/>
    </w:rPr>
  </w:style>
  <w:style w:type="paragraph" w:customStyle="1" w:styleId="texto0">
    <w:name w:val="texto"/>
    <w:basedOn w:val="Normal"/>
    <w:rsid w:val="001B0366"/>
    <w:pPr>
      <w:snapToGrid w:val="0"/>
      <w:spacing w:after="101" w:line="216" w:lineRule="exact"/>
      <w:ind w:firstLine="288"/>
    </w:pPr>
    <w:rPr>
      <w:rFonts w:ascii="Arial" w:eastAsia="Times New Roman" w:hAnsi="Arial" w:cs="Arial"/>
      <w:sz w:val="18"/>
      <w:szCs w:val="18"/>
      <w:lang w:eastAsia="es-ES"/>
    </w:rPr>
  </w:style>
  <w:style w:type="table" w:styleId="Tablaconcuadrcula">
    <w:name w:val="Table Grid"/>
    <w:basedOn w:val="Tablanormal"/>
    <w:uiPriority w:val="59"/>
    <w:rsid w:val="001B0366"/>
    <w:pPr>
      <w:spacing w:after="0" w:line="240" w:lineRule="auto"/>
      <w:jc w:val="both"/>
    </w:pPr>
    <w:rPr>
      <w:rFonts w:ascii="Futura Std Light" w:hAnsi="Futura Std Light"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0366"/>
    <w:pPr>
      <w:spacing w:before="100" w:beforeAutospacing="1" w:after="100" w:afterAutospacing="1" w:line="240" w:lineRule="auto"/>
    </w:pPr>
    <w:rPr>
      <w:rFonts w:ascii="Times New Roman" w:eastAsia="Times New Roman" w:hAnsi="Times New Roman" w:cs="Times New Roman"/>
      <w:szCs w:val="24"/>
      <w:lang w:eastAsia="es-MX"/>
    </w:rPr>
  </w:style>
  <w:style w:type="paragraph" w:styleId="Revisin">
    <w:name w:val="Revision"/>
    <w:hidden/>
    <w:uiPriority w:val="99"/>
    <w:semiHidden/>
    <w:rsid w:val="001B0366"/>
    <w:pPr>
      <w:spacing w:after="0" w:line="240" w:lineRule="auto"/>
    </w:pPr>
    <w:rPr>
      <w:rFonts w:ascii="Futura Std Light" w:hAnsi="Futura Std Light" w:cs="Arial"/>
      <w:sz w:val="24"/>
      <w:szCs w:val="24"/>
    </w:rPr>
  </w:style>
  <w:style w:type="table" w:customStyle="1" w:styleId="Tablaconcuadrcula2">
    <w:name w:val="Tabla con cuadrícula2"/>
    <w:basedOn w:val="Tablanormal"/>
    <w:next w:val="Tablaconcuadrcula"/>
    <w:uiPriority w:val="59"/>
    <w:unhideWhenUsed/>
    <w:rsid w:val="001B0366"/>
    <w:pPr>
      <w:spacing w:after="0" w:line="240" w:lineRule="auto"/>
    </w:pPr>
    <w:rPr>
      <w:rFonts w:eastAsiaTheme="minorEastAsia"/>
      <w:bCs/>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1">
    <w:name w:val="Grid Table 2 Accent 1"/>
    <w:basedOn w:val="Tablanormal"/>
    <w:uiPriority w:val="47"/>
    <w:rsid w:val="001B0366"/>
    <w:pPr>
      <w:spacing w:after="0" w:line="240" w:lineRule="auto"/>
      <w:jc w:val="both"/>
    </w:pPr>
    <w:rPr>
      <w:rFonts w:ascii="Poppins" w:eastAsia="Poppins" w:hAnsi="Poppins" w:cs="Poppins"/>
      <w:sz w:val="24"/>
      <w:szCs w:val="24"/>
      <w:lang w:eastAsia="es-MX"/>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oennegrita">
    <w:name w:val="Strong"/>
    <w:basedOn w:val="Fuentedeprrafopredeter"/>
    <w:uiPriority w:val="22"/>
    <w:qFormat/>
    <w:rsid w:val="001B0366"/>
    <w:rPr>
      <w:b/>
      <w:bCs/>
    </w:rPr>
  </w:style>
  <w:style w:type="character" w:styleId="Refdecomentario">
    <w:name w:val="annotation reference"/>
    <w:basedOn w:val="Fuentedeprrafopredeter"/>
    <w:uiPriority w:val="99"/>
    <w:semiHidden/>
    <w:unhideWhenUsed/>
    <w:rsid w:val="001B0366"/>
    <w:rPr>
      <w:sz w:val="16"/>
      <w:szCs w:val="16"/>
    </w:rPr>
  </w:style>
  <w:style w:type="paragraph" w:styleId="Textocomentario">
    <w:name w:val="annotation text"/>
    <w:basedOn w:val="Normal"/>
    <w:link w:val="TextocomentarioCar"/>
    <w:uiPriority w:val="99"/>
    <w:unhideWhenUsed/>
    <w:rsid w:val="001B0366"/>
    <w:pPr>
      <w:spacing w:after="0" w:line="240" w:lineRule="auto"/>
    </w:pPr>
    <w:rPr>
      <w:rFonts w:ascii="Futura Std Light" w:hAnsi="Futura Std Light" w:cs="Arial"/>
      <w:sz w:val="20"/>
      <w:szCs w:val="20"/>
    </w:rPr>
  </w:style>
  <w:style w:type="character" w:customStyle="1" w:styleId="TextocomentarioCar">
    <w:name w:val="Texto comentario Car"/>
    <w:basedOn w:val="Fuentedeprrafopredeter"/>
    <w:link w:val="Textocomentario"/>
    <w:uiPriority w:val="99"/>
    <w:rsid w:val="001B0366"/>
    <w:rPr>
      <w:rFonts w:ascii="Futura Std Light" w:hAnsi="Futura Std Light" w:cs="Arial"/>
      <w:sz w:val="20"/>
      <w:szCs w:val="20"/>
    </w:rPr>
  </w:style>
  <w:style w:type="paragraph" w:styleId="Asuntodelcomentario">
    <w:name w:val="annotation subject"/>
    <w:basedOn w:val="Textocomentario"/>
    <w:next w:val="Textocomentario"/>
    <w:link w:val="AsuntodelcomentarioCar"/>
    <w:uiPriority w:val="99"/>
    <w:semiHidden/>
    <w:unhideWhenUsed/>
    <w:rsid w:val="001B0366"/>
    <w:rPr>
      <w:b/>
      <w:bCs/>
    </w:rPr>
  </w:style>
  <w:style w:type="character" w:customStyle="1" w:styleId="AsuntodelcomentarioCar">
    <w:name w:val="Asunto del comentario Car"/>
    <w:basedOn w:val="TextocomentarioCar"/>
    <w:link w:val="Asuntodelcomentario"/>
    <w:uiPriority w:val="99"/>
    <w:semiHidden/>
    <w:rsid w:val="001B0366"/>
    <w:rPr>
      <w:rFonts w:ascii="Futura Std Light" w:hAnsi="Futura Std Light" w:cs="Arial"/>
      <w:b/>
      <w:bCs/>
      <w:sz w:val="20"/>
      <w:szCs w:val="20"/>
    </w:rPr>
  </w:style>
  <w:style w:type="character" w:styleId="Hipervnculovisitado">
    <w:name w:val="FollowedHyperlink"/>
    <w:basedOn w:val="Fuentedeprrafopredeter"/>
    <w:uiPriority w:val="99"/>
    <w:semiHidden/>
    <w:unhideWhenUsed/>
    <w:rsid w:val="001B0366"/>
    <w:rPr>
      <w:color w:val="FF00FF"/>
      <w:u w:val="single"/>
    </w:rPr>
  </w:style>
  <w:style w:type="paragraph" w:customStyle="1" w:styleId="msonormal0">
    <w:name w:val="msonormal"/>
    <w:basedOn w:val="Normal"/>
    <w:rsid w:val="001B036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xl69">
    <w:name w:val="xl69"/>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0">
    <w:name w:val="xl70"/>
    <w:basedOn w:val="Normal"/>
    <w:rsid w:val="001B0366"/>
    <w:pP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1">
    <w:name w:val="xl71"/>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pPr>
    <w:rPr>
      <w:rFonts w:ascii="Arial Narrow" w:eastAsia="Times New Roman" w:hAnsi="Arial Narrow" w:cs="Times New Roman"/>
      <w:color w:val="000000"/>
      <w:sz w:val="16"/>
      <w:szCs w:val="16"/>
      <w:lang w:eastAsia="es-MX"/>
    </w:rPr>
  </w:style>
  <w:style w:type="paragraph" w:customStyle="1" w:styleId="xl72">
    <w:name w:val="xl72"/>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3">
    <w:name w:val="xl73"/>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4">
    <w:name w:val="xl74"/>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pPr>
    <w:rPr>
      <w:rFonts w:ascii="Arial Narrow" w:eastAsia="Times New Roman" w:hAnsi="Arial Narrow" w:cs="Times New Roman"/>
      <w:b/>
      <w:bCs/>
      <w:color w:val="000000"/>
      <w:sz w:val="16"/>
      <w:szCs w:val="16"/>
      <w:lang w:eastAsia="es-MX"/>
    </w:rPr>
  </w:style>
  <w:style w:type="paragraph" w:customStyle="1" w:styleId="xl75">
    <w:name w:val="xl75"/>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textAlignment w:val="center"/>
    </w:pPr>
    <w:rPr>
      <w:rFonts w:ascii="Arial Narrow" w:eastAsia="Times New Roman" w:hAnsi="Arial Narrow" w:cs="Times New Roman"/>
      <w:color w:val="000000"/>
      <w:sz w:val="16"/>
      <w:szCs w:val="16"/>
      <w:lang w:eastAsia="es-MX"/>
    </w:rPr>
  </w:style>
  <w:style w:type="paragraph" w:customStyle="1" w:styleId="xl76">
    <w:name w:val="xl76"/>
    <w:basedOn w:val="Normal"/>
    <w:rsid w:val="001B0366"/>
    <w:pPr>
      <w:spacing w:before="100" w:beforeAutospacing="1" w:after="100" w:afterAutospacing="1" w:line="240" w:lineRule="auto"/>
      <w:jc w:val="center"/>
    </w:pPr>
    <w:rPr>
      <w:rFonts w:ascii="Arial Narrow" w:eastAsia="Times New Roman" w:hAnsi="Arial Narrow" w:cs="Times New Roman"/>
      <w:color w:val="000000"/>
      <w:sz w:val="16"/>
      <w:szCs w:val="16"/>
      <w:lang w:eastAsia="es-MX"/>
    </w:rPr>
  </w:style>
  <w:style w:type="paragraph" w:customStyle="1" w:styleId="xl77">
    <w:name w:val="xl77"/>
    <w:basedOn w:val="Normal"/>
    <w:rsid w:val="001B0366"/>
    <w:pP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8">
    <w:name w:val="xl78"/>
    <w:basedOn w:val="Normal"/>
    <w:rsid w:val="001B0366"/>
    <w:pPr>
      <w:spacing w:before="100" w:beforeAutospacing="1" w:after="100" w:afterAutospacing="1" w:line="240" w:lineRule="auto"/>
      <w:jc w:val="left"/>
    </w:pPr>
    <w:rPr>
      <w:rFonts w:ascii="Arial Narrow" w:eastAsia="Times New Roman" w:hAnsi="Arial Narrow" w:cs="Times New Roman"/>
      <w:color w:val="000000"/>
      <w:sz w:val="16"/>
      <w:szCs w:val="16"/>
      <w:lang w:eastAsia="es-MX"/>
    </w:rPr>
  </w:style>
  <w:style w:type="paragraph" w:customStyle="1" w:styleId="xl79">
    <w:name w:val="xl79"/>
    <w:basedOn w:val="Normal"/>
    <w:rsid w:val="001B0366"/>
    <w:pPr>
      <w:spacing w:before="100" w:beforeAutospacing="1" w:after="100" w:afterAutospacing="1" w:line="240" w:lineRule="auto"/>
      <w:jc w:val="left"/>
    </w:pPr>
    <w:rPr>
      <w:rFonts w:ascii="Arial Narrow" w:eastAsia="Times New Roman" w:hAnsi="Arial Narrow" w:cs="Times New Roman"/>
      <w:b/>
      <w:bCs/>
      <w:color w:val="000000"/>
      <w:sz w:val="16"/>
      <w:szCs w:val="16"/>
      <w:lang w:eastAsia="es-MX"/>
    </w:rPr>
  </w:style>
  <w:style w:type="paragraph" w:customStyle="1" w:styleId="xl80">
    <w:name w:val="xl80"/>
    <w:basedOn w:val="Normal"/>
    <w:rsid w:val="001B0366"/>
    <w:pPr>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81">
    <w:name w:val="xl81"/>
    <w:basedOn w:val="Normal"/>
    <w:rsid w:val="001B0366"/>
    <w:pPr>
      <w:pBdr>
        <w:top w:val="single" w:sz="4" w:space="0" w:color="D9D9D9"/>
        <w:left w:val="single" w:sz="4" w:space="0" w:color="D9D9D9"/>
        <w:bottom w:val="single" w:sz="4" w:space="0" w:color="D9D9D9"/>
        <w:right w:val="single" w:sz="4" w:space="0" w:color="D9D9D9"/>
      </w:pBdr>
      <w:shd w:val="clear" w:color="000000" w:fill="DBDBDB"/>
      <w:spacing w:before="100" w:beforeAutospacing="1" w:after="100" w:afterAutospacing="1" w:line="240" w:lineRule="auto"/>
      <w:jc w:val="center"/>
    </w:pPr>
    <w:rPr>
      <w:rFonts w:ascii="Arial Narrow" w:eastAsia="Times New Roman" w:hAnsi="Arial Narrow" w:cs="Times New Roman"/>
      <w:b/>
      <w:bCs/>
      <w:color w:val="000000"/>
      <w:sz w:val="16"/>
      <w:szCs w:val="16"/>
      <w:lang w:eastAsia="es-MX"/>
    </w:rPr>
  </w:style>
  <w:style w:type="paragraph" w:customStyle="1" w:styleId="xl82">
    <w:name w:val="xl82"/>
    <w:basedOn w:val="Normal"/>
    <w:rsid w:val="001B0366"/>
    <w:pPr>
      <w:pBdr>
        <w:top w:val="single" w:sz="4" w:space="0" w:color="D9D9D9"/>
        <w:left w:val="single" w:sz="4" w:space="0" w:color="D9D9D9"/>
        <w:bottom w:val="single" w:sz="4" w:space="0" w:color="D9D9D9"/>
      </w:pBdr>
      <w:shd w:val="clear" w:color="000000" w:fill="DBDBDB"/>
      <w:spacing w:before="100" w:beforeAutospacing="1" w:after="100" w:afterAutospacing="1" w:line="240" w:lineRule="auto"/>
      <w:jc w:val="center"/>
    </w:pPr>
    <w:rPr>
      <w:rFonts w:ascii="Arial Narrow" w:eastAsia="Times New Roman" w:hAnsi="Arial Narrow" w:cs="Times New Roman"/>
      <w:b/>
      <w:bCs/>
      <w:color w:val="000000"/>
      <w:sz w:val="16"/>
      <w:szCs w:val="16"/>
      <w:lang w:eastAsia="es-MX"/>
    </w:rPr>
  </w:style>
  <w:style w:type="paragraph" w:customStyle="1" w:styleId="xl83">
    <w:name w:val="xl83"/>
    <w:basedOn w:val="Normal"/>
    <w:rsid w:val="001B0366"/>
    <w:pPr>
      <w:pBdr>
        <w:top w:val="single" w:sz="4" w:space="0" w:color="D9D9D9"/>
        <w:bottom w:val="single" w:sz="4" w:space="0" w:color="D9D9D9"/>
      </w:pBdr>
      <w:shd w:val="clear" w:color="000000" w:fill="DBDBDB"/>
      <w:spacing w:before="100" w:beforeAutospacing="1" w:after="100" w:afterAutospacing="1" w:line="240" w:lineRule="auto"/>
      <w:jc w:val="center"/>
    </w:pPr>
    <w:rPr>
      <w:rFonts w:ascii="Arial Narrow" w:eastAsia="Times New Roman" w:hAnsi="Arial Narrow" w:cs="Times New Roman"/>
      <w:b/>
      <w:bCs/>
      <w:color w:val="000000"/>
      <w:sz w:val="16"/>
      <w:szCs w:val="16"/>
      <w:lang w:eastAsia="es-MX"/>
    </w:rPr>
  </w:style>
  <w:style w:type="paragraph" w:customStyle="1" w:styleId="xl84">
    <w:name w:val="xl84"/>
    <w:basedOn w:val="Normal"/>
    <w:rsid w:val="001B0366"/>
    <w:pPr>
      <w:pBdr>
        <w:top w:val="single" w:sz="4" w:space="0" w:color="D9D9D9"/>
        <w:bottom w:val="single" w:sz="4" w:space="0" w:color="D9D9D9"/>
        <w:right w:val="single" w:sz="4" w:space="0" w:color="D9D9D9"/>
      </w:pBdr>
      <w:shd w:val="clear" w:color="000000" w:fill="DBDBDB"/>
      <w:spacing w:before="100" w:beforeAutospacing="1" w:after="100" w:afterAutospacing="1" w:line="240" w:lineRule="auto"/>
      <w:jc w:val="center"/>
    </w:pPr>
    <w:rPr>
      <w:rFonts w:ascii="Arial Narrow" w:eastAsia="Times New Roman" w:hAnsi="Arial Narrow" w:cs="Times New Roman"/>
      <w:b/>
      <w:bCs/>
      <w:color w:val="000000"/>
      <w:sz w:val="16"/>
      <w:szCs w:val="16"/>
      <w:lang w:eastAsia="es-MX"/>
    </w:rPr>
  </w:style>
  <w:style w:type="paragraph" w:customStyle="1" w:styleId="xl85">
    <w:name w:val="xl85"/>
    <w:basedOn w:val="Normal"/>
    <w:rsid w:val="001B0366"/>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MX"/>
    </w:rPr>
  </w:style>
  <w:style w:type="paragraph" w:customStyle="1" w:styleId="xl86">
    <w:name w:val="xl86"/>
    <w:basedOn w:val="Normal"/>
    <w:rsid w:val="001B0366"/>
    <w:pPr>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table" w:styleId="Tablaconcuadrcula1clara-nfasis5">
    <w:name w:val="Grid Table 1 Light Accent 5"/>
    <w:basedOn w:val="Tablanormal"/>
    <w:uiPriority w:val="46"/>
    <w:rsid w:val="001B0366"/>
    <w:pPr>
      <w:spacing w:after="0" w:line="240" w:lineRule="auto"/>
      <w:jc w:val="both"/>
    </w:pPr>
    <w:rPr>
      <w:rFonts w:ascii="Futura Std Light" w:hAnsi="Futura Std Light" w:cs="Arial"/>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1B0366"/>
    <w:pPr>
      <w:spacing w:after="0" w:line="240" w:lineRule="auto"/>
      <w:jc w:val="both"/>
    </w:pPr>
    <w:rPr>
      <w:rFonts w:ascii="Futura Std Light" w:hAnsi="Futura Std Light" w:cs="Arial"/>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1B0366"/>
    <w:pPr>
      <w:spacing w:after="0" w:line="240" w:lineRule="auto"/>
      <w:jc w:val="both"/>
    </w:pPr>
    <w:rPr>
      <w:rFonts w:ascii="Futura Std Light" w:hAnsi="Futura Std Light" w:cs="Arial"/>
      <w:sz w:val="24"/>
      <w:szCs w:val="24"/>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5">
    <w:name w:val="Grid Table 5 Dark Accent 5"/>
    <w:basedOn w:val="Tablanormal"/>
    <w:uiPriority w:val="50"/>
    <w:rsid w:val="001B0366"/>
    <w:pPr>
      <w:spacing w:after="0" w:line="240" w:lineRule="auto"/>
      <w:jc w:val="both"/>
    </w:pPr>
    <w:rPr>
      <w:rFonts w:ascii="Futura Std Light" w:hAnsi="Futura Std Light" w:cs="Arial"/>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3-nfasis1">
    <w:name w:val="Grid Table 3 Accent 1"/>
    <w:basedOn w:val="Tablanormal"/>
    <w:uiPriority w:val="48"/>
    <w:rsid w:val="001B0366"/>
    <w:pPr>
      <w:spacing w:after="0" w:line="240" w:lineRule="auto"/>
      <w:jc w:val="both"/>
    </w:pPr>
    <w:rPr>
      <w:rFonts w:ascii="Futura Std Light" w:hAnsi="Futura Std Light" w:cs="Arial"/>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4-nfasis1">
    <w:name w:val="Grid Table 4 Accent 1"/>
    <w:basedOn w:val="Tablanormal"/>
    <w:uiPriority w:val="49"/>
    <w:rsid w:val="007E560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5Car">
    <w:name w:val="Título 5 Car"/>
    <w:basedOn w:val="Fuentedeprrafopredeter"/>
    <w:link w:val="Ttulo5"/>
    <w:uiPriority w:val="9"/>
    <w:semiHidden/>
    <w:rsid w:val="009115F1"/>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semiHidden/>
    <w:rsid w:val="009115F1"/>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9115F1"/>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9115F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115F1"/>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1"/>
    <w:semiHidden/>
    <w:unhideWhenUsed/>
    <w:qFormat/>
    <w:rsid w:val="001329A9"/>
    <w:pPr>
      <w:spacing w:after="120" w:line="276" w:lineRule="auto"/>
      <w:jc w:val="left"/>
    </w:pPr>
    <w:rPr>
      <w:rFonts w:asciiTheme="minorHAnsi" w:hAnsiTheme="minorHAnsi"/>
      <w:sz w:val="22"/>
    </w:rPr>
  </w:style>
  <w:style w:type="character" w:customStyle="1" w:styleId="TextoindependienteCar">
    <w:name w:val="Texto independiente Car"/>
    <w:basedOn w:val="Fuentedeprrafopredeter"/>
    <w:link w:val="Textoindependiente"/>
    <w:uiPriority w:val="1"/>
    <w:semiHidden/>
    <w:rsid w:val="001329A9"/>
  </w:style>
  <w:style w:type="paragraph" w:styleId="Textonotapie">
    <w:name w:val="footnote text"/>
    <w:basedOn w:val="Normal"/>
    <w:link w:val="TextonotapieCar"/>
    <w:uiPriority w:val="99"/>
    <w:semiHidden/>
    <w:unhideWhenUsed/>
    <w:rsid w:val="00DC1298"/>
    <w:pPr>
      <w:spacing w:after="0" w:line="240" w:lineRule="auto"/>
      <w:jc w:val="left"/>
    </w:pPr>
    <w:rPr>
      <w:rFonts w:asciiTheme="minorHAnsi" w:eastAsiaTheme="minorEastAsia" w:hAnsiTheme="minorHAnsi"/>
      <w:sz w:val="20"/>
      <w:szCs w:val="20"/>
      <w:lang w:val="es-ES_tradnl" w:eastAsia="es-ES_tradnl"/>
    </w:rPr>
  </w:style>
  <w:style w:type="character" w:customStyle="1" w:styleId="TextonotapieCar">
    <w:name w:val="Texto nota pie Car"/>
    <w:basedOn w:val="Fuentedeprrafopredeter"/>
    <w:link w:val="Textonotapie"/>
    <w:uiPriority w:val="99"/>
    <w:semiHidden/>
    <w:rsid w:val="00DC1298"/>
    <w:rPr>
      <w:rFonts w:eastAsiaTheme="minorEastAsia"/>
      <w:sz w:val="20"/>
      <w:szCs w:val="20"/>
      <w:lang w:val="es-ES_tradnl" w:eastAsia="es-ES_tradnl"/>
    </w:rPr>
  </w:style>
  <w:style w:type="character" w:styleId="Refdenotaalpie">
    <w:name w:val="footnote reference"/>
    <w:basedOn w:val="Fuentedeprrafopredeter"/>
    <w:uiPriority w:val="99"/>
    <w:semiHidden/>
    <w:unhideWhenUsed/>
    <w:rsid w:val="00DC1298"/>
    <w:rPr>
      <w:vertAlign w:val="superscript"/>
    </w:rPr>
  </w:style>
  <w:style w:type="table" w:customStyle="1" w:styleId="TableGrid1">
    <w:name w:val="TableGrid1"/>
    <w:rsid w:val="004C1637"/>
    <w:pPr>
      <w:spacing w:after="0" w:line="240" w:lineRule="auto"/>
    </w:pPr>
    <w:rPr>
      <w:rFonts w:eastAsiaTheme="minorEastAsia"/>
    </w:rPr>
    <w:tblPr>
      <w:tblCellMar>
        <w:top w:w="0" w:type="dxa"/>
        <w:left w:w="0" w:type="dxa"/>
        <w:bottom w:w="0" w:type="dxa"/>
        <w:right w:w="0" w:type="dxa"/>
      </w:tblCellMar>
    </w:tblPr>
  </w:style>
  <w:style w:type="table" w:customStyle="1" w:styleId="TableGrid">
    <w:name w:val="TableGrid"/>
    <w:rsid w:val="004C1637"/>
    <w:pPr>
      <w:spacing w:after="0" w:line="240" w:lineRule="auto"/>
    </w:pPr>
    <w:rPr>
      <w:rFonts w:eastAsiaTheme="minorEastAsia"/>
    </w:rPr>
    <w:tblPr>
      <w:tblCellMar>
        <w:top w:w="0" w:type="dxa"/>
        <w:left w:w="0" w:type="dxa"/>
        <w:bottom w:w="0" w:type="dxa"/>
        <w:right w:w="0" w:type="dxa"/>
      </w:tblCellMar>
    </w:tblPr>
  </w:style>
  <w:style w:type="paragraph" w:styleId="TDC4">
    <w:name w:val="toc 4"/>
    <w:basedOn w:val="Normal"/>
    <w:next w:val="Normal"/>
    <w:autoRedefine/>
    <w:uiPriority w:val="39"/>
    <w:unhideWhenUsed/>
    <w:rsid w:val="005409DC"/>
    <w:pPr>
      <w:tabs>
        <w:tab w:val="right" w:leader="dot" w:pos="9639"/>
      </w:tabs>
      <w:spacing w:after="100"/>
      <w:ind w:left="720"/>
    </w:pPr>
  </w:style>
  <w:style w:type="numbering" w:customStyle="1" w:styleId="Estilo1">
    <w:name w:val="Estilo1"/>
    <w:uiPriority w:val="99"/>
    <w:rsid w:val="00721B5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718">
      <w:bodyDiv w:val="1"/>
      <w:marLeft w:val="0"/>
      <w:marRight w:val="0"/>
      <w:marTop w:val="0"/>
      <w:marBottom w:val="0"/>
      <w:divBdr>
        <w:top w:val="none" w:sz="0" w:space="0" w:color="auto"/>
        <w:left w:val="none" w:sz="0" w:space="0" w:color="auto"/>
        <w:bottom w:val="none" w:sz="0" w:space="0" w:color="auto"/>
        <w:right w:val="none" w:sz="0" w:space="0" w:color="auto"/>
      </w:divBdr>
    </w:div>
    <w:div w:id="33770777">
      <w:bodyDiv w:val="1"/>
      <w:marLeft w:val="0"/>
      <w:marRight w:val="0"/>
      <w:marTop w:val="0"/>
      <w:marBottom w:val="0"/>
      <w:divBdr>
        <w:top w:val="none" w:sz="0" w:space="0" w:color="auto"/>
        <w:left w:val="none" w:sz="0" w:space="0" w:color="auto"/>
        <w:bottom w:val="none" w:sz="0" w:space="0" w:color="auto"/>
        <w:right w:val="none" w:sz="0" w:space="0" w:color="auto"/>
      </w:divBdr>
    </w:div>
    <w:div w:id="43453366">
      <w:bodyDiv w:val="1"/>
      <w:marLeft w:val="0"/>
      <w:marRight w:val="0"/>
      <w:marTop w:val="0"/>
      <w:marBottom w:val="0"/>
      <w:divBdr>
        <w:top w:val="none" w:sz="0" w:space="0" w:color="auto"/>
        <w:left w:val="none" w:sz="0" w:space="0" w:color="auto"/>
        <w:bottom w:val="none" w:sz="0" w:space="0" w:color="auto"/>
        <w:right w:val="none" w:sz="0" w:space="0" w:color="auto"/>
      </w:divBdr>
    </w:div>
    <w:div w:id="47805074">
      <w:bodyDiv w:val="1"/>
      <w:marLeft w:val="0"/>
      <w:marRight w:val="0"/>
      <w:marTop w:val="0"/>
      <w:marBottom w:val="0"/>
      <w:divBdr>
        <w:top w:val="none" w:sz="0" w:space="0" w:color="auto"/>
        <w:left w:val="none" w:sz="0" w:space="0" w:color="auto"/>
        <w:bottom w:val="none" w:sz="0" w:space="0" w:color="auto"/>
        <w:right w:val="none" w:sz="0" w:space="0" w:color="auto"/>
      </w:divBdr>
    </w:div>
    <w:div w:id="60371180">
      <w:bodyDiv w:val="1"/>
      <w:marLeft w:val="0"/>
      <w:marRight w:val="0"/>
      <w:marTop w:val="0"/>
      <w:marBottom w:val="0"/>
      <w:divBdr>
        <w:top w:val="none" w:sz="0" w:space="0" w:color="auto"/>
        <w:left w:val="none" w:sz="0" w:space="0" w:color="auto"/>
        <w:bottom w:val="none" w:sz="0" w:space="0" w:color="auto"/>
        <w:right w:val="none" w:sz="0" w:space="0" w:color="auto"/>
      </w:divBdr>
    </w:div>
    <w:div w:id="79639233">
      <w:bodyDiv w:val="1"/>
      <w:marLeft w:val="0"/>
      <w:marRight w:val="0"/>
      <w:marTop w:val="0"/>
      <w:marBottom w:val="0"/>
      <w:divBdr>
        <w:top w:val="none" w:sz="0" w:space="0" w:color="auto"/>
        <w:left w:val="none" w:sz="0" w:space="0" w:color="auto"/>
        <w:bottom w:val="none" w:sz="0" w:space="0" w:color="auto"/>
        <w:right w:val="none" w:sz="0" w:space="0" w:color="auto"/>
      </w:divBdr>
    </w:div>
    <w:div w:id="90590958">
      <w:bodyDiv w:val="1"/>
      <w:marLeft w:val="0"/>
      <w:marRight w:val="0"/>
      <w:marTop w:val="0"/>
      <w:marBottom w:val="0"/>
      <w:divBdr>
        <w:top w:val="none" w:sz="0" w:space="0" w:color="auto"/>
        <w:left w:val="none" w:sz="0" w:space="0" w:color="auto"/>
        <w:bottom w:val="none" w:sz="0" w:space="0" w:color="auto"/>
        <w:right w:val="none" w:sz="0" w:space="0" w:color="auto"/>
      </w:divBdr>
    </w:div>
    <w:div w:id="98111743">
      <w:bodyDiv w:val="1"/>
      <w:marLeft w:val="0"/>
      <w:marRight w:val="0"/>
      <w:marTop w:val="0"/>
      <w:marBottom w:val="0"/>
      <w:divBdr>
        <w:top w:val="none" w:sz="0" w:space="0" w:color="auto"/>
        <w:left w:val="none" w:sz="0" w:space="0" w:color="auto"/>
        <w:bottom w:val="none" w:sz="0" w:space="0" w:color="auto"/>
        <w:right w:val="none" w:sz="0" w:space="0" w:color="auto"/>
      </w:divBdr>
    </w:div>
    <w:div w:id="102574279">
      <w:bodyDiv w:val="1"/>
      <w:marLeft w:val="0"/>
      <w:marRight w:val="0"/>
      <w:marTop w:val="0"/>
      <w:marBottom w:val="0"/>
      <w:divBdr>
        <w:top w:val="none" w:sz="0" w:space="0" w:color="auto"/>
        <w:left w:val="none" w:sz="0" w:space="0" w:color="auto"/>
        <w:bottom w:val="none" w:sz="0" w:space="0" w:color="auto"/>
        <w:right w:val="none" w:sz="0" w:space="0" w:color="auto"/>
      </w:divBdr>
    </w:div>
    <w:div w:id="136118955">
      <w:bodyDiv w:val="1"/>
      <w:marLeft w:val="0"/>
      <w:marRight w:val="0"/>
      <w:marTop w:val="0"/>
      <w:marBottom w:val="0"/>
      <w:divBdr>
        <w:top w:val="none" w:sz="0" w:space="0" w:color="auto"/>
        <w:left w:val="none" w:sz="0" w:space="0" w:color="auto"/>
        <w:bottom w:val="none" w:sz="0" w:space="0" w:color="auto"/>
        <w:right w:val="none" w:sz="0" w:space="0" w:color="auto"/>
      </w:divBdr>
    </w:div>
    <w:div w:id="140004170">
      <w:bodyDiv w:val="1"/>
      <w:marLeft w:val="0"/>
      <w:marRight w:val="0"/>
      <w:marTop w:val="0"/>
      <w:marBottom w:val="0"/>
      <w:divBdr>
        <w:top w:val="none" w:sz="0" w:space="0" w:color="auto"/>
        <w:left w:val="none" w:sz="0" w:space="0" w:color="auto"/>
        <w:bottom w:val="none" w:sz="0" w:space="0" w:color="auto"/>
        <w:right w:val="none" w:sz="0" w:space="0" w:color="auto"/>
      </w:divBdr>
    </w:div>
    <w:div w:id="141580626">
      <w:bodyDiv w:val="1"/>
      <w:marLeft w:val="0"/>
      <w:marRight w:val="0"/>
      <w:marTop w:val="0"/>
      <w:marBottom w:val="0"/>
      <w:divBdr>
        <w:top w:val="none" w:sz="0" w:space="0" w:color="auto"/>
        <w:left w:val="none" w:sz="0" w:space="0" w:color="auto"/>
        <w:bottom w:val="none" w:sz="0" w:space="0" w:color="auto"/>
        <w:right w:val="none" w:sz="0" w:space="0" w:color="auto"/>
      </w:divBdr>
    </w:div>
    <w:div w:id="155653696">
      <w:bodyDiv w:val="1"/>
      <w:marLeft w:val="0"/>
      <w:marRight w:val="0"/>
      <w:marTop w:val="0"/>
      <w:marBottom w:val="0"/>
      <w:divBdr>
        <w:top w:val="none" w:sz="0" w:space="0" w:color="auto"/>
        <w:left w:val="none" w:sz="0" w:space="0" w:color="auto"/>
        <w:bottom w:val="none" w:sz="0" w:space="0" w:color="auto"/>
        <w:right w:val="none" w:sz="0" w:space="0" w:color="auto"/>
      </w:divBdr>
    </w:div>
    <w:div w:id="189539915">
      <w:bodyDiv w:val="1"/>
      <w:marLeft w:val="0"/>
      <w:marRight w:val="0"/>
      <w:marTop w:val="0"/>
      <w:marBottom w:val="0"/>
      <w:divBdr>
        <w:top w:val="none" w:sz="0" w:space="0" w:color="auto"/>
        <w:left w:val="none" w:sz="0" w:space="0" w:color="auto"/>
        <w:bottom w:val="none" w:sz="0" w:space="0" w:color="auto"/>
        <w:right w:val="none" w:sz="0" w:space="0" w:color="auto"/>
      </w:divBdr>
    </w:div>
    <w:div w:id="207844418">
      <w:bodyDiv w:val="1"/>
      <w:marLeft w:val="0"/>
      <w:marRight w:val="0"/>
      <w:marTop w:val="0"/>
      <w:marBottom w:val="0"/>
      <w:divBdr>
        <w:top w:val="none" w:sz="0" w:space="0" w:color="auto"/>
        <w:left w:val="none" w:sz="0" w:space="0" w:color="auto"/>
        <w:bottom w:val="none" w:sz="0" w:space="0" w:color="auto"/>
        <w:right w:val="none" w:sz="0" w:space="0" w:color="auto"/>
      </w:divBdr>
    </w:div>
    <w:div w:id="224030141">
      <w:bodyDiv w:val="1"/>
      <w:marLeft w:val="0"/>
      <w:marRight w:val="0"/>
      <w:marTop w:val="0"/>
      <w:marBottom w:val="0"/>
      <w:divBdr>
        <w:top w:val="none" w:sz="0" w:space="0" w:color="auto"/>
        <w:left w:val="none" w:sz="0" w:space="0" w:color="auto"/>
        <w:bottom w:val="none" w:sz="0" w:space="0" w:color="auto"/>
        <w:right w:val="none" w:sz="0" w:space="0" w:color="auto"/>
      </w:divBdr>
    </w:div>
    <w:div w:id="226720439">
      <w:bodyDiv w:val="1"/>
      <w:marLeft w:val="0"/>
      <w:marRight w:val="0"/>
      <w:marTop w:val="0"/>
      <w:marBottom w:val="0"/>
      <w:divBdr>
        <w:top w:val="none" w:sz="0" w:space="0" w:color="auto"/>
        <w:left w:val="none" w:sz="0" w:space="0" w:color="auto"/>
        <w:bottom w:val="none" w:sz="0" w:space="0" w:color="auto"/>
        <w:right w:val="none" w:sz="0" w:space="0" w:color="auto"/>
      </w:divBdr>
    </w:div>
    <w:div w:id="246351867">
      <w:bodyDiv w:val="1"/>
      <w:marLeft w:val="0"/>
      <w:marRight w:val="0"/>
      <w:marTop w:val="0"/>
      <w:marBottom w:val="0"/>
      <w:divBdr>
        <w:top w:val="none" w:sz="0" w:space="0" w:color="auto"/>
        <w:left w:val="none" w:sz="0" w:space="0" w:color="auto"/>
        <w:bottom w:val="none" w:sz="0" w:space="0" w:color="auto"/>
        <w:right w:val="none" w:sz="0" w:space="0" w:color="auto"/>
      </w:divBdr>
    </w:div>
    <w:div w:id="257519852">
      <w:bodyDiv w:val="1"/>
      <w:marLeft w:val="0"/>
      <w:marRight w:val="0"/>
      <w:marTop w:val="0"/>
      <w:marBottom w:val="0"/>
      <w:divBdr>
        <w:top w:val="none" w:sz="0" w:space="0" w:color="auto"/>
        <w:left w:val="none" w:sz="0" w:space="0" w:color="auto"/>
        <w:bottom w:val="none" w:sz="0" w:space="0" w:color="auto"/>
        <w:right w:val="none" w:sz="0" w:space="0" w:color="auto"/>
      </w:divBdr>
    </w:div>
    <w:div w:id="262686665">
      <w:bodyDiv w:val="1"/>
      <w:marLeft w:val="0"/>
      <w:marRight w:val="0"/>
      <w:marTop w:val="0"/>
      <w:marBottom w:val="0"/>
      <w:divBdr>
        <w:top w:val="none" w:sz="0" w:space="0" w:color="auto"/>
        <w:left w:val="none" w:sz="0" w:space="0" w:color="auto"/>
        <w:bottom w:val="none" w:sz="0" w:space="0" w:color="auto"/>
        <w:right w:val="none" w:sz="0" w:space="0" w:color="auto"/>
      </w:divBdr>
    </w:div>
    <w:div w:id="267201488">
      <w:bodyDiv w:val="1"/>
      <w:marLeft w:val="0"/>
      <w:marRight w:val="0"/>
      <w:marTop w:val="0"/>
      <w:marBottom w:val="0"/>
      <w:divBdr>
        <w:top w:val="none" w:sz="0" w:space="0" w:color="auto"/>
        <w:left w:val="none" w:sz="0" w:space="0" w:color="auto"/>
        <w:bottom w:val="none" w:sz="0" w:space="0" w:color="auto"/>
        <w:right w:val="none" w:sz="0" w:space="0" w:color="auto"/>
      </w:divBdr>
    </w:div>
    <w:div w:id="276982995">
      <w:bodyDiv w:val="1"/>
      <w:marLeft w:val="0"/>
      <w:marRight w:val="0"/>
      <w:marTop w:val="0"/>
      <w:marBottom w:val="0"/>
      <w:divBdr>
        <w:top w:val="none" w:sz="0" w:space="0" w:color="auto"/>
        <w:left w:val="none" w:sz="0" w:space="0" w:color="auto"/>
        <w:bottom w:val="none" w:sz="0" w:space="0" w:color="auto"/>
        <w:right w:val="none" w:sz="0" w:space="0" w:color="auto"/>
      </w:divBdr>
    </w:div>
    <w:div w:id="280841484">
      <w:bodyDiv w:val="1"/>
      <w:marLeft w:val="0"/>
      <w:marRight w:val="0"/>
      <w:marTop w:val="0"/>
      <w:marBottom w:val="0"/>
      <w:divBdr>
        <w:top w:val="none" w:sz="0" w:space="0" w:color="auto"/>
        <w:left w:val="none" w:sz="0" w:space="0" w:color="auto"/>
        <w:bottom w:val="none" w:sz="0" w:space="0" w:color="auto"/>
        <w:right w:val="none" w:sz="0" w:space="0" w:color="auto"/>
      </w:divBdr>
    </w:div>
    <w:div w:id="288316225">
      <w:bodyDiv w:val="1"/>
      <w:marLeft w:val="0"/>
      <w:marRight w:val="0"/>
      <w:marTop w:val="0"/>
      <w:marBottom w:val="0"/>
      <w:divBdr>
        <w:top w:val="none" w:sz="0" w:space="0" w:color="auto"/>
        <w:left w:val="none" w:sz="0" w:space="0" w:color="auto"/>
        <w:bottom w:val="none" w:sz="0" w:space="0" w:color="auto"/>
        <w:right w:val="none" w:sz="0" w:space="0" w:color="auto"/>
      </w:divBdr>
    </w:div>
    <w:div w:id="300355771">
      <w:bodyDiv w:val="1"/>
      <w:marLeft w:val="0"/>
      <w:marRight w:val="0"/>
      <w:marTop w:val="0"/>
      <w:marBottom w:val="0"/>
      <w:divBdr>
        <w:top w:val="none" w:sz="0" w:space="0" w:color="auto"/>
        <w:left w:val="none" w:sz="0" w:space="0" w:color="auto"/>
        <w:bottom w:val="none" w:sz="0" w:space="0" w:color="auto"/>
        <w:right w:val="none" w:sz="0" w:space="0" w:color="auto"/>
      </w:divBdr>
    </w:div>
    <w:div w:id="315645824">
      <w:bodyDiv w:val="1"/>
      <w:marLeft w:val="0"/>
      <w:marRight w:val="0"/>
      <w:marTop w:val="0"/>
      <w:marBottom w:val="0"/>
      <w:divBdr>
        <w:top w:val="none" w:sz="0" w:space="0" w:color="auto"/>
        <w:left w:val="none" w:sz="0" w:space="0" w:color="auto"/>
        <w:bottom w:val="none" w:sz="0" w:space="0" w:color="auto"/>
        <w:right w:val="none" w:sz="0" w:space="0" w:color="auto"/>
      </w:divBdr>
    </w:div>
    <w:div w:id="320545308">
      <w:bodyDiv w:val="1"/>
      <w:marLeft w:val="0"/>
      <w:marRight w:val="0"/>
      <w:marTop w:val="0"/>
      <w:marBottom w:val="0"/>
      <w:divBdr>
        <w:top w:val="none" w:sz="0" w:space="0" w:color="auto"/>
        <w:left w:val="none" w:sz="0" w:space="0" w:color="auto"/>
        <w:bottom w:val="none" w:sz="0" w:space="0" w:color="auto"/>
        <w:right w:val="none" w:sz="0" w:space="0" w:color="auto"/>
      </w:divBdr>
    </w:div>
    <w:div w:id="333605257">
      <w:bodyDiv w:val="1"/>
      <w:marLeft w:val="0"/>
      <w:marRight w:val="0"/>
      <w:marTop w:val="0"/>
      <w:marBottom w:val="0"/>
      <w:divBdr>
        <w:top w:val="none" w:sz="0" w:space="0" w:color="auto"/>
        <w:left w:val="none" w:sz="0" w:space="0" w:color="auto"/>
        <w:bottom w:val="none" w:sz="0" w:space="0" w:color="auto"/>
        <w:right w:val="none" w:sz="0" w:space="0" w:color="auto"/>
      </w:divBdr>
    </w:div>
    <w:div w:id="347829367">
      <w:bodyDiv w:val="1"/>
      <w:marLeft w:val="0"/>
      <w:marRight w:val="0"/>
      <w:marTop w:val="0"/>
      <w:marBottom w:val="0"/>
      <w:divBdr>
        <w:top w:val="none" w:sz="0" w:space="0" w:color="auto"/>
        <w:left w:val="none" w:sz="0" w:space="0" w:color="auto"/>
        <w:bottom w:val="none" w:sz="0" w:space="0" w:color="auto"/>
        <w:right w:val="none" w:sz="0" w:space="0" w:color="auto"/>
      </w:divBdr>
    </w:div>
    <w:div w:id="352154060">
      <w:bodyDiv w:val="1"/>
      <w:marLeft w:val="0"/>
      <w:marRight w:val="0"/>
      <w:marTop w:val="0"/>
      <w:marBottom w:val="0"/>
      <w:divBdr>
        <w:top w:val="none" w:sz="0" w:space="0" w:color="auto"/>
        <w:left w:val="none" w:sz="0" w:space="0" w:color="auto"/>
        <w:bottom w:val="none" w:sz="0" w:space="0" w:color="auto"/>
        <w:right w:val="none" w:sz="0" w:space="0" w:color="auto"/>
      </w:divBdr>
    </w:div>
    <w:div w:id="355497222">
      <w:bodyDiv w:val="1"/>
      <w:marLeft w:val="0"/>
      <w:marRight w:val="0"/>
      <w:marTop w:val="0"/>
      <w:marBottom w:val="0"/>
      <w:divBdr>
        <w:top w:val="none" w:sz="0" w:space="0" w:color="auto"/>
        <w:left w:val="none" w:sz="0" w:space="0" w:color="auto"/>
        <w:bottom w:val="none" w:sz="0" w:space="0" w:color="auto"/>
        <w:right w:val="none" w:sz="0" w:space="0" w:color="auto"/>
      </w:divBdr>
    </w:div>
    <w:div w:id="355814915">
      <w:bodyDiv w:val="1"/>
      <w:marLeft w:val="0"/>
      <w:marRight w:val="0"/>
      <w:marTop w:val="0"/>
      <w:marBottom w:val="0"/>
      <w:divBdr>
        <w:top w:val="none" w:sz="0" w:space="0" w:color="auto"/>
        <w:left w:val="none" w:sz="0" w:space="0" w:color="auto"/>
        <w:bottom w:val="none" w:sz="0" w:space="0" w:color="auto"/>
        <w:right w:val="none" w:sz="0" w:space="0" w:color="auto"/>
      </w:divBdr>
    </w:div>
    <w:div w:id="358966909">
      <w:bodyDiv w:val="1"/>
      <w:marLeft w:val="0"/>
      <w:marRight w:val="0"/>
      <w:marTop w:val="0"/>
      <w:marBottom w:val="0"/>
      <w:divBdr>
        <w:top w:val="none" w:sz="0" w:space="0" w:color="auto"/>
        <w:left w:val="none" w:sz="0" w:space="0" w:color="auto"/>
        <w:bottom w:val="none" w:sz="0" w:space="0" w:color="auto"/>
        <w:right w:val="none" w:sz="0" w:space="0" w:color="auto"/>
      </w:divBdr>
    </w:div>
    <w:div w:id="370155050">
      <w:bodyDiv w:val="1"/>
      <w:marLeft w:val="0"/>
      <w:marRight w:val="0"/>
      <w:marTop w:val="0"/>
      <w:marBottom w:val="0"/>
      <w:divBdr>
        <w:top w:val="none" w:sz="0" w:space="0" w:color="auto"/>
        <w:left w:val="none" w:sz="0" w:space="0" w:color="auto"/>
        <w:bottom w:val="none" w:sz="0" w:space="0" w:color="auto"/>
        <w:right w:val="none" w:sz="0" w:space="0" w:color="auto"/>
      </w:divBdr>
    </w:div>
    <w:div w:id="374503590">
      <w:bodyDiv w:val="1"/>
      <w:marLeft w:val="0"/>
      <w:marRight w:val="0"/>
      <w:marTop w:val="0"/>
      <w:marBottom w:val="0"/>
      <w:divBdr>
        <w:top w:val="none" w:sz="0" w:space="0" w:color="auto"/>
        <w:left w:val="none" w:sz="0" w:space="0" w:color="auto"/>
        <w:bottom w:val="none" w:sz="0" w:space="0" w:color="auto"/>
        <w:right w:val="none" w:sz="0" w:space="0" w:color="auto"/>
      </w:divBdr>
    </w:div>
    <w:div w:id="374819736">
      <w:bodyDiv w:val="1"/>
      <w:marLeft w:val="0"/>
      <w:marRight w:val="0"/>
      <w:marTop w:val="0"/>
      <w:marBottom w:val="0"/>
      <w:divBdr>
        <w:top w:val="none" w:sz="0" w:space="0" w:color="auto"/>
        <w:left w:val="none" w:sz="0" w:space="0" w:color="auto"/>
        <w:bottom w:val="none" w:sz="0" w:space="0" w:color="auto"/>
        <w:right w:val="none" w:sz="0" w:space="0" w:color="auto"/>
      </w:divBdr>
    </w:div>
    <w:div w:id="375009653">
      <w:bodyDiv w:val="1"/>
      <w:marLeft w:val="0"/>
      <w:marRight w:val="0"/>
      <w:marTop w:val="0"/>
      <w:marBottom w:val="0"/>
      <w:divBdr>
        <w:top w:val="none" w:sz="0" w:space="0" w:color="auto"/>
        <w:left w:val="none" w:sz="0" w:space="0" w:color="auto"/>
        <w:bottom w:val="none" w:sz="0" w:space="0" w:color="auto"/>
        <w:right w:val="none" w:sz="0" w:space="0" w:color="auto"/>
      </w:divBdr>
    </w:div>
    <w:div w:id="390155603">
      <w:bodyDiv w:val="1"/>
      <w:marLeft w:val="0"/>
      <w:marRight w:val="0"/>
      <w:marTop w:val="0"/>
      <w:marBottom w:val="0"/>
      <w:divBdr>
        <w:top w:val="none" w:sz="0" w:space="0" w:color="auto"/>
        <w:left w:val="none" w:sz="0" w:space="0" w:color="auto"/>
        <w:bottom w:val="none" w:sz="0" w:space="0" w:color="auto"/>
        <w:right w:val="none" w:sz="0" w:space="0" w:color="auto"/>
      </w:divBdr>
    </w:div>
    <w:div w:id="392584109">
      <w:bodyDiv w:val="1"/>
      <w:marLeft w:val="0"/>
      <w:marRight w:val="0"/>
      <w:marTop w:val="0"/>
      <w:marBottom w:val="0"/>
      <w:divBdr>
        <w:top w:val="none" w:sz="0" w:space="0" w:color="auto"/>
        <w:left w:val="none" w:sz="0" w:space="0" w:color="auto"/>
        <w:bottom w:val="none" w:sz="0" w:space="0" w:color="auto"/>
        <w:right w:val="none" w:sz="0" w:space="0" w:color="auto"/>
      </w:divBdr>
    </w:div>
    <w:div w:id="422188488">
      <w:bodyDiv w:val="1"/>
      <w:marLeft w:val="0"/>
      <w:marRight w:val="0"/>
      <w:marTop w:val="0"/>
      <w:marBottom w:val="0"/>
      <w:divBdr>
        <w:top w:val="none" w:sz="0" w:space="0" w:color="auto"/>
        <w:left w:val="none" w:sz="0" w:space="0" w:color="auto"/>
        <w:bottom w:val="none" w:sz="0" w:space="0" w:color="auto"/>
        <w:right w:val="none" w:sz="0" w:space="0" w:color="auto"/>
      </w:divBdr>
    </w:div>
    <w:div w:id="430323605">
      <w:bodyDiv w:val="1"/>
      <w:marLeft w:val="0"/>
      <w:marRight w:val="0"/>
      <w:marTop w:val="0"/>
      <w:marBottom w:val="0"/>
      <w:divBdr>
        <w:top w:val="none" w:sz="0" w:space="0" w:color="auto"/>
        <w:left w:val="none" w:sz="0" w:space="0" w:color="auto"/>
        <w:bottom w:val="none" w:sz="0" w:space="0" w:color="auto"/>
        <w:right w:val="none" w:sz="0" w:space="0" w:color="auto"/>
      </w:divBdr>
    </w:div>
    <w:div w:id="437023489">
      <w:bodyDiv w:val="1"/>
      <w:marLeft w:val="0"/>
      <w:marRight w:val="0"/>
      <w:marTop w:val="0"/>
      <w:marBottom w:val="0"/>
      <w:divBdr>
        <w:top w:val="none" w:sz="0" w:space="0" w:color="auto"/>
        <w:left w:val="none" w:sz="0" w:space="0" w:color="auto"/>
        <w:bottom w:val="none" w:sz="0" w:space="0" w:color="auto"/>
        <w:right w:val="none" w:sz="0" w:space="0" w:color="auto"/>
      </w:divBdr>
    </w:div>
    <w:div w:id="437676331">
      <w:bodyDiv w:val="1"/>
      <w:marLeft w:val="0"/>
      <w:marRight w:val="0"/>
      <w:marTop w:val="0"/>
      <w:marBottom w:val="0"/>
      <w:divBdr>
        <w:top w:val="none" w:sz="0" w:space="0" w:color="auto"/>
        <w:left w:val="none" w:sz="0" w:space="0" w:color="auto"/>
        <w:bottom w:val="none" w:sz="0" w:space="0" w:color="auto"/>
        <w:right w:val="none" w:sz="0" w:space="0" w:color="auto"/>
      </w:divBdr>
    </w:div>
    <w:div w:id="438528684">
      <w:bodyDiv w:val="1"/>
      <w:marLeft w:val="0"/>
      <w:marRight w:val="0"/>
      <w:marTop w:val="0"/>
      <w:marBottom w:val="0"/>
      <w:divBdr>
        <w:top w:val="none" w:sz="0" w:space="0" w:color="auto"/>
        <w:left w:val="none" w:sz="0" w:space="0" w:color="auto"/>
        <w:bottom w:val="none" w:sz="0" w:space="0" w:color="auto"/>
        <w:right w:val="none" w:sz="0" w:space="0" w:color="auto"/>
      </w:divBdr>
    </w:div>
    <w:div w:id="463622927">
      <w:bodyDiv w:val="1"/>
      <w:marLeft w:val="0"/>
      <w:marRight w:val="0"/>
      <w:marTop w:val="0"/>
      <w:marBottom w:val="0"/>
      <w:divBdr>
        <w:top w:val="none" w:sz="0" w:space="0" w:color="auto"/>
        <w:left w:val="none" w:sz="0" w:space="0" w:color="auto"/>
        <w:bottom w:val="none" w:sz="0" w:space="0" w:color="auto"/>
        <w:right w:val="none" w:sz="0" w:space="0" w:color="auto"/>
      </w:divBdr>
    </w:div>
    <w:div w:id="479539885">
      <w:bodyDiv w:val="1"/>
      <w:marLeft w:val="0"/>
      <w:marRight w:val="0"/>
      <w:marTop w:val="0"/>
      <w:marBottom w:val="0"/>
      <w:divBdr>
        <w:top w:val="none" w:sz="0" w:space="0" w:color="auto"/>
        <w:left w:val="none" w:sz="0" w:space="0" w:color="auto"/>
        <w:bottom w:val="none" w:sz="0" w:space="0" w:color="auto"/>
        <w:right w:val="none" w:sz="0" w:space="0" w:color="auto"/>
      </w:divBdr>
    </w:div>
    <w:div w:id="485753985">
      <w:bodyDiv w:val="1"/>
      <w:marLeft w:val="0"/>
      <w:marRight w:val="0"/>
      <w:marTop w:val="0"/>
      <w:marBottom w:val="0"/>
      <w:divBdr>
        <w:top w:val="none" w:sz="0" w:space="0" w:color="auto"/>
        <w:left w:val="none" w:sz="0" w:space="0" w:color="auto"/>
        <w:bottom w:val="none" w:sz="0" w:space="0" w:color="auto"/>
        <w:right w:val="none" w:sz="0" w:space="0" w:color="auto"/>
      </w:divBdr>
    </w:div>
    <w:div w:id="490559394">
      <w:bodyDiv w:val="1"/>
      <w:marLeft w:val="0"/>
      <w:marRight w:val="0"/>
      <w:marTop w:val="0"/>
      <w:marBottom w:val="0"/>
      <w:divBdr>
        <w:top w:val="none" w:sz="0" w:space="0" w:color="auto"/>
        <w:left w:val="none" w:sz="0" w:space="0" w:color="auto"/>
        <w:bottom w:val="none" w:sz="0" w:space="0" w:color="auto"/>
        <w:right w:val="none" w:sz="0" w:space="0" w:color="auto"/>
      </w:divBdr>
    </w:div>
    <w:div w:id="516503585">
      <w:bodyDiv w:val="1"/>
      <w:marLeft w:val="0"/>
      <w:marRight w:val="0"/>
      <w:marTop w:val="0"/>
      <w:marBottom w:val="0"/>
      <w:divBdr>
        <w:top w:val="none" w:sz="0" w:space="0" w:color="auto"/>
        <w:left w:val="none" w:sz="0" w:space="0" w:color="auto"/>
        <w:bottom w:val="none" w:sz="0" w:space="0" w:color="auto"/>
        <w:right w:val="none" w:sz="0" w:space="0" w:color="auto"/>
      </w:divBdr>
    </w:div>
    <w:div w:id="518667549">
      <w:bodyDiv w:val="1"/>
      <w:marLeft w:val="0"/>
      <w:marRight w:val="0"/>
      <w:marTop w:val="0"/>
      <w:marBottom w:val="0"/>
      <w:divBdr>
        <w:top w:val="none" w:sz="0" w:space="0" w:color="auto"/>
        <w:left w:val="none" w:sz="0" w:space="0" w:color="auto"/>
        <w:bottom w:val="none" w:sz="0" w:space="0" w:color="auto"/>
        <w:right w:val="none" w:sz="0" w:space="0" w:color="auto"/>
      </w:divBdr>
    </w:div>
    <w:div w:id="520902882">
      <w:bodyDiv w:val="1"/>
      <w:marLeft w:val="0"/>
      <w:marRight w:val="0"/>
      <w:marTop w:val="0"/>
      <w:marBottom w:val="0"/>
      <w:divBdr>
        <w:top w:val="none" w:sz="0" w:space="0" w:color="auto"/>
        <w:left w:val="none" w:sz="0" w:space="0" w:color="auto"/>
        <w:bottom w:val="none" w:sz="0" w:space="0" w:color="auto"/>
        <w:right w:val="none" w:sz="0" w:space="0" w:color="auto"/>
      </w:divBdr>
    </w:div>
    <w:div w:id="534929578">
      <w:bodyDiv w:val="1"/>
      <w:marLeft w:val="0"/>
      <w:marRight w:val="0"/>
      <w:marTop w:val="0"/>
      <w:marBottom w:val="0"/>
      <w:divBdr>
        <w:top w:val="none" w:sz="0" w:space="0" w:color="auto"/>
        <w:left w:val="none" w:sz="0" w:space="0" w:color="auto"/>
        <w:bottom w:val="none" w:sz="0" w:space="0" w:color="auto"/>
        <w:right w:val="none" w:sz="0" w:space="0" w:color="auto"/>
      </w:divBdr>
    </w:div>
    <w:div w:id="549609824">
      <w:bodyDiv w:val="1"/>
      <w:marLeft w:val="0"/>
      <w:marRight w:val="0"/>
      <w:marTop w:val="0"/>
      <w:marBottom w:val="0"/>
      <w:divBdr>
        <w:top w:val="none" w:sz="0" w:space="0" w:color="auto"/>
        <w:left w:val="none" w:sz="0" w:space="0" w:color="auto"/>
        <w:bottom w:val="none" w:sz="0" w:space="0" w:color="auto"/>
        <w:right w:val="none" w:sz="0" w:space="0" w:color="auto"/>
      </w:divBdr>
    </w:div>
    <w:div w:id="582183546">
      <w:bodyDiv w:val="1"/>
      <w:marLeft w:val="0"/>
      <w:marRight w:val="0"/>
      <w:marTop w:val="0"/>
      <w:marBottom w:val="0"/>
      <w:divBdr>
        <w:top w:val="none" w:sz="0" w:space="0" w:color="auto"/>
        <w:left w:val="none" w:sz="0" w:space="0" w:color="auto"/>
        <w:bottom w:val="none" w:sz="0" w:space="0" w:color="auto"/>
        <w:right w:val="none" w:sz="0" w:space="0" w:color="auto"/>
      </w:divBdr>
    </w:div>
    <w:div w:id="583689116">
      <w:bodyDiv w:val="1"/>
      <w:marLeft w:val="0"/>
      <w:marRight w:val="0"/>
      <w:marTop w:val="0"/>
      <w:marBottom w:val="0"/>
      <w:divBdr>
        <w:top w:val="none" w:sz="0" w:space="0" w:color="auto"/>
        <w:left w:val="none" w:sz="0" w:space="0" w:color="auto"/>
        <w:bottom w:val="none" w:sz="0" w:space="0" w:color="auto"/>
        <w:right w:val="none" w:sz="0" w:space="0" w:color="auto"/>
      </w:divBdr>
    </w:div>
    <w:div w:id="590627478">
      <w:bodyDiv w:val="1"/>
      <w:marLeft w:val="0"/>
      <w:marRight w:val="0"/>
      <w:marTop w:val="0"/>
      <w:marBottom w:val="0"/>
      <w:divBdr>
        <w:top w:val="none" w:sz="0" w:space="0" w:color="auto"/>
        <w:left w:val="none" w:sz="0" w:space="0" w:color="auto"/>
        <w:bottom w:val="none" w:sz="0" w:space="0" w:color="auto"/>
        <w:right w:val="none" w:sz="0" w:space="0" w:color="auto"/>
      </w:divBdr>
    </w:div>
    <w:div w:id="594174786">
      <w:bodyDiv w:val="1"/>
      <w:marLeft w:val="0"/>
      <w:marRight w:val="0"/>
      <w:marTop w:val="0"/>
      <w:marBottom w:val="0"/>
      <w:divBdr>
        <w:top w:val="none" w:sz="0" w:space="0" w:color="auto"/>
        <w:left w:val="none" w:sz="0" w:space="0" w:color="auto"/>
        <w:bottom w:val="none" w:sz="0" w:space="0" w:color="auto"/>
        <w:right w:val="none" w:sz="0" w:space="0" w:color="auto"/>
      </w:divBdr>
    </w:div>
    <w:div w:id="632323677">
      <w:bodyDiv w:val="1"/>
      <w:marLeft w:val="0"/>
      <w:marRight w:val="0"/>
      <w:marTop w:val="0"/>
      <w:marBottom w:val="0"/>
      <w:divBdr>
        <w:top w:val="none" w:sz="0" w:space="0" w:color="auto"/>
        <w:left w:val="none" w:sz="0" w:space="0" w:color="auto"/>
        <w:bottom w:val="none" w:sz="0" w:space="0" w:color="auto"/>
        <w:right w:val="none" w:sz="0" w:space="0" w:color="auto"/>
      </w:divBdr>
    </w:div>
    <w:div w:id="636108916">
      <w:bodyDiv w:val="1"/>
      <w:marLeft w:val="0"/>
      <w:marRight w:val="0"/>
      <w:marTop w:val="0"/>
      <w:marBottom w:val="0"/>
      <w:divBdr>
        <w:top w:val="none" w:sz="0" w:space="0" w:color="auto"/>
        <w:left w:val="none" w:sz="0" w:space="0" w:color="auto"/>
        <w:bottom w:val="none" w:sz="0" w:space="0" w:color="auto"/>
        <w:right w:val="none" w:sz="0" w:space="0" w:color="auto"/>
      </w:divBdr>
    </w:div>
    <w:div w:id="641736659">
      <w:bodyDiv w:val="1"/>
      <w:marLeft w:val="0"/>
      <w:marRight w:val="0"/>
      <w:marTop w:val="0"/>
      <w:marBottom w:val="0"/>
      <w:divBdr>
        <w:top w:val="none" w:sz="0" w:space="0" w:color="auto"/>
        <w:left w:val="none" w:sz="0" w:space="0" w:color="auto"/>
        <w:bottom w:val="none" w:sz="0" w:space="0" w:color="auto"/>
        <w:right w:val="none" w:sz="0" w:space="0" w:color="auto"/>
      </w:divBdr>
    </w:div>
    <w:div w:id="668144339">
      <w:bodyDiv w:val="1"/>
      <w:marLeft w:val="0"/>
      <w:marRight w:val="0"/>
      <w:marTop w:val="0"/>
      <w:marBottom w:val="0"/>
      <w:divBdr>
        <w:top w:val="none" w:sz="0" w:space="0" w:color="auto"/>
        <w:left w:val="none" w:sz="0" w:space="0" w:color="auto"/>
        <w:bottom w:val="none" w:sz="0" w:space="0" w:color="auto"/>
        <w:right w:val="none" w:sz="0" w:space="0" w:color="auto"/>
      </w:divBdr>
    </w:div>
    <w:div w:id="677388122">
      <w:bodyDiv w:val="1"/>
      <w:marLeft w:val="0"/>
      <w:marRight w:val="0"/>
      <w:marTop w:val="0"/>
      <w:marBottom w:val="0"/>
      <w:divBdr>
        <w:top w:val="none" w:sz="0" w:space="0" w:color="auto"/>
        <w:left w:val="none" w:sz="0" w:space="0" w:color="auto"/>
        <w:bottom w:val="none" w:sz="0" w:space="0" w:color="auto"/>
        <w:right w:val="none" w:sz="0" w:space="0" w:color="auto"/>
      </w:divBdr>
    </w:div>
    <w:div w:id="707343166">
      <w:bodyDiv w:val="1"/>
      <w:marLeft w:val="0"/>
      <w:marRight w:val="0"/>
      <w:marTop w:val="0"/>
      <w:marBottom w:val="0"/>
      <w:divBdr>
        <w:top w:val="none" w:sz="0" w:space="0" w:color="auto"/>
        <w:left w:val="none" w:sz="0" w:space="0" w:color="auto"/>
        <w:bottom w:val="none" w:sz="0" w:space="0" w:color="auto"/>
        <w:right w:val="none" w:sz="0" w:space="0" w:color="auto"/>
      </w:divBdr>
    </w:div>
    <w:div w:id="708531583">
      <w:bodyDiv w:val="1"/>
      <w:marLeft w:val="0"/>
      <w:marRight w:val="0"/>
      <w:marTop w:val="0"/>
      <w:marBottom w:val="0"/>
      <w:divBdr>
        <w:top w:val="none" w:sz="0" w:space="0" w:color="auto"/>
        <w:left w:val="none" w:sz="0" w:space="0" w:color="auto"/>
        <w:bottom w:val="none" w:sz="0" w:space="0" w:color="auto"/>
        <w:right w:val="none" w:sz="0" w:space="0" w:color="auto"/>
      </w:divBdr>
    </w:div>
    <w:div w:id="728307933">
      <w:bodyDiv w:val="1"/>
      <w:marLeft w:val="0"/>
      <w:marRight w:val="0"/>
      <w:marTop w:val="0"/>
      <w:marBottom w:val="0"/>
      <w:divBdr>
        <w:top w:val="none" w:sz="0" w:space="0" w:color="auto"/>
        <w:left w:val="none" w:sz="0" w:space="0" w:color="auto"/>
        <w:bottom w:val="none" w:sz="0" w:space="0" w:color="auto"/>
        <w:right w:val="none" w:sz="0" w:space="0" w:color="auto"/>
      </w:divBdr>
    </w:div>
    <w:div w:id="751702114">
      <w:bodyDiv w:val="1"/>
      <w:marLeft w:val="0"/>
      <w:marRight w:val="0"/>
      <w:marTop w:val="0"/>
      <w:marBottom w:val="0"/>
      <w:divBdr>
        <w:top w:val="none" w:sz="0" w:space="0" w:color="auto"/>
        <w:left w:val="none" w:sz="0" w:space="0" w:color="auto"/>
        <w:bottom w:val="none" w:sz="0" w:space="0" w:color="auto"/>
        <w:right w:val="none" w:sz="0" w:space="0" w:color="auto"/>
      </w:divBdr>
    </w:div>
    <w:div w:id="761796781">
      <w:bodyDiv w:val="1"/>
      <w:marLeft w:val="0"/>
      <w:marRight w:val="0"/>
      <w:marTop w:val="0"/>
      <w:marBottom w:val="0"/>
      <w:divBdr>
        <w:top w:val="none" w:sz="0" w:space="0" w:color="auto"/>
        <w:left w:val="none" w:sz="0" w:space="0" w:color="auto"/>
        <w:bottom w:val="none" w:sz="0" w:space="0" w:color="auto"/>
        <w:right w:val="none" w:sz="0" w:space="0" w:color="auto"/>
      </w:divBdr>
    </w:div>
    <w:div w:id="766467481">
      <w:bodyDiv w:val="1"/>
      <w:marLeft w:val="0"/>
      <w:marRight w:val="0"/>
      <w:marTop w:val="0"/>
      <w:marBottom w:val="0"/>
      <w:divBdr>
        <w:top w:val="none" w:sz="0" w:space="0" w:color="auto"/>
        <w:left w:val="none" w:sz="0" w:space="0" w:color="auto"/>
        <w:bottom w:val="none" w:sz="0" w:space="0" w:color="auto"/>
        <w:right w:val="none" w:sz="0" w:space="0" w:color="auto"/>
      </w:divBdr>
    </w:div>
    <w:div w:id="792670650">
      <w:bodyDiv w:val="1"/>
      <w:marLeft w:val="0"/>
      <w:marRight w:val="0"/>
      <w:marTop w:val="0"/>
      <w:marBottom w:val="0"/>
      <w:divBdr>
        <w:top w:val="none" w:sz="0" w:space="0" w:color="auto"/>
        <w:left w:val="none" w:sz="0" w:space="0" w:color="auto"/>
        <w:bottom w:val="none" w:sz="0" w:space="0" w:color="auto"/>
        <w:right w:val="none" w:sz="0" w:space="0" w:color="auto"/>
      </w:divBdr>
    </w:div>
    <w:div w:id="793207730">
      <w:bodyDiv w:val="1"/>
      <w:marLeft w:val="0"/>
      <w:marRight w:val="0"/>
      <w:marTop w:val="0"/>
      <w:marBottom w:val="0"/>
      <w:divBdr>
        <w:top w:val="none" w:sz="0" w:space="0" w:color="auto"/>
        <w:left w:val="none" w:sz="0" w:space="0" w:color="auto"/>
        <w:bottom w:val="none" w:sz="0" w:space="0" w:color="auto"/>
        <w:right w:val="none" w:sz="0" w:space="0" w:color="auto"/>
      </w:divBdr>
    </w:div>
    <w:div w:id="793909103">
      <w:bodyDiv w:val="1"/>
      <w:marLeft w:val="0"/>
      <w:marRight w:val="0"/>
      <w:marTop w:val="0"/>
      <w:marBottom w:val="0"/>
      <w:divBdr>
        <w:top w:val="none" w:sz="0" w:space="0" w:color="auto"/>
        <w:left w:val="none" w:sz="0" w:space="0" w:color="auto"/>
        <w:bottom w:val="none" w:sz="0" w:space="0" w:color="auto"/>
        <w:right w:val="none" w:sz="0" w:space="0" w:color="auto"/>
      </w:divBdr>
    </w:div>
    <w:div w:id="810753215">
      <w:bodyDiv w:val="1"/>
      <w:marLeft w:val="0"/>
      <w:marRight w:val="0"/>
      <w:marTop w:val="0"/>
      <w:marBottom w:val="0"/>
      <w:divBdr>
        <w:top w:val="none" w:sz="0" w:space="0" w:color="auto"/>
        <w:left w:val="none" w:sz="0" w:space="0" w:color="auto"/>
        <w:bottom w:val="none" w:sz="0" w:space="0" w:color="auto"/>
        <w:right w:val="none" w:sz="0" w:space="0" w:color="auto"/>
      </w:divBdr>
    </w:div>
    <w:div w:id="841428523">
      <w:bodyDiv w:val="1"/>
      <w:marLeft w:val="0"/>
      <w:marRight w:val="0"/>
      <w:marTop w:val="0"/>
      <w:marBottom w:val="0"/>
      <w:divBdr>
        <w:top w:val="none" w:sz="0" w:space="0" w:color="auto"/>
        <w:left w:val="none" w:sz="0" w:space="0" w:color="auto"/>
        <w:bottom w:val="none" w:sz="0" w:space="0" w:color="auto"/>
        <w:right w:val="none" w:sz="0" w:space="0" w:color="auto"/>
      </w:divBdr>
    </w:div>
    <w:div w:id="859468845">
      <w:bodyDiv w:val="1"/>
      <w:marLeft w:val="0"/>
      <w:marRight w:val="0"/>
      <w:marTop w:val="0"/>
      <w:marBottom w:val="0"/>
      <w:divBdr>
        <w:top w:val="none" w:sz="0" w:space="0" w:color="auto"/>
        <w:left w:val="none" w:sz="0" w:space="0" w:color="auto"/>
        <w:bottom w:val="none" w:sz="0" w:space="0" w:color="auto"/>
        <w:right w:val="none" w:sz="0" w:space="0" w:color="auto"/>
      </w:divBdr>
    </w:div>
    <w:div w:id="867529677">
      <w:bodyDiv w:val="1"/>
      <w:marLeft w:val="0"/>
      <w:marRight w:val="0"/>
      <w:marTop w:val="0"/>
      <w:marBottom w:val="0"/>
      <w:divBdr>
        <w:top w:val="none" w:sz="0" w:space="0" w:color="auto"/>
        <w:left w:val="none" w:sz="0" w:space="0" w:color="auto"/>
        <w:bottom w:val="none" w:sz="0" w:space="0" w:color="auto"/>
        <w:right w:val="none" w:sz="0" w:space="0" w:color="auto"/>
      </w:divBdr>
    </w:div>
    <w:div w:id="875315832">
      <w:bodyDiv w:val="1"/>
      <w:marLeft w:val="0"/>
      <w:marRight w:val="0"/>
      <w:marTop w:val="0"/>
      <w:marBottom w:val="0"/>
      <w:divBdr>
        <w:top w:val="none" w:sz="0" w:space="0" w:color="auto"/>
        <w:left w:val="none" w:sz="0" w:space="0" w:color="auto"/>
        <w:bottom w:val="none" w:sz="0" w:space="0" w:color="auto"/>
        <w:right w:val="none" w:sz="0" w:space="0" w:color="auto"/>
      </w:divBdr>
    </w:div>
    <w:div w:id="876546885">
      <w:bodyDiv w:val="1"/>
      <w:marLeft w:val="0"/>
      <w:marRight w:val="0"/>
      <w:marTop w:val="0"/>
      <w:marBottom w:val="0"/>
      <w:divBdr>
        <w:top w:val="none" w:sz="0" w:space="0" w:color="auto"/>
        <w:left w:val="none" w:sz="0" w:space="0" w:color="auto"/>
        <w:bottom w:val="none" w:sz="0" w:space="0" w:color="auto"/>
        <w:right w:val="none" w:sz="0" w:space="0" w:color="auto"/>
      </w:divBdr>
    </w:div>
    <w:div w:id="883172555">
      <w:bodyDiv w:val="1"/>
      <w:marLeft w:val="0"/>
      <w:marRight w:val="0"/>
      <w:marTop w:val="0"/>
      <w:marBottom w:val="0"/>
      <w:divBdr>
        <w:top w:val="none" w:sz="0" w:space="0" w:color="auto"/>
        <w:left w:val="none" w:sz="0" w:space="0" w:color="auto"/>
        <w:bottom w:val="none" w:sz="0" w:space="0" w:color="auto"/>
        <w:right w:val="none" w:sz="0" w:space="0" w:color="auto"/>
      </w:divBdr>
    </w:div>
    <w:div w:id="891041926">
      <w:bodyDiv w:val="1"/>
      <w:marLeft w:val="0"/>
      <w:marRight w:val="0"/>
      <w:marTop w:val="0"/>
      <w:marBottom w:val="0"/>
      <w:divBdr>
        <w:top w:val="none" w:sz="0" w:space="0" w:color="auto"/>
        <w:left w:val="none" w:sz="0" w:space="0" w:color="auto"/>
        <w:bottom w:val="none" w:sz="0" w:space="0" w:color="auto"/>
        <w:right w:val="none" w:sz="0" w:space="0" w:color="auto"/>
      </w:divBdr>
    </w:div>
    <w:div w:id="933511551">
      <w:bodyDiv w:val="1"/>
      <w:marLeft w:val="0"/>
      <w:marRight w:val="0"/>
      <w:marTop w:val="0"/>
      <w:marBottom w:val="0"/>
      <w:divBdr>
        <w:top w:val="none" w:sz="0" w:space="0" w:color="auto"/>
        <w:left w:val="none" w:sz="0" w:space="0" w:color="auto"/>
        <w:bottom w:val="none" w:sz="0" w:space="0" w:color="auto"/>
        <w:right w:val="none" w:sz="0" w:space="0" w:color="auto"/>
      </w:divBdr>
    </w:div>
    <w:div w:id="934902038">
      <w:bodyDiv w:val="1"/>
      <w:marLeft w:val="0"/>
      <w:marRight w:val="0"/>
      <w:marTop w:val="0"/>
      <w:marBottom w:val="0"/>
      <w:divBdr>
        <w:top w:val="none" w:sz="0" w:space="0" w:color="auto"/>
        <w:left w:val="none" w:sz="0" w:space="0" w:color="auto"/>
        <w:bottom w:val="none" w:sz="0" w:space="0" w:color="auto"/>
        <w:right w:val="none" w:sz="0" w:space="0" w:color="auto"/>
      </w:divBdr>
    </w:div>
    <w:div w:id="948005664">
      <w:bodyDiv w:val="1"/>
      <w:marLeft w:val="0"/>
      <w:marRight w:val="0"/>
      <w:marTop w:val="0"/>
      <w:marBottom w:val="0"/>
      <w:divBdr>
        <w:top w:val="none" w:sz="0" w:space="0" w:color="auto"/>
        <w:left w:val="none" w:sz="0" w:space="0" w:color="auto"/>
        <w:bottom w:val="none" w:sz="0" w:space="0" w:color="auto"/>
        <w:right w:val="none" w:sz="0" w:space="0" w:color="auto"/>
      </w:divBdr>
    </w:div>
    <w:div w:id="959452728">
      <w:bodyDiv w:val="1"/>
      <w:marLeft w:val="0"/>
      <w:marRight w:val="0"/>
      <w:marTop w:val="0"/>
      <w:marBottom w:val="0"/>
      <w:divBdr>
        <w:top w:val="none" w:sz="0" w:space="0" w:color="auto"/>
        <w:left w:val="none" w:sz="0" w:space="0" w:color="auto"/>
        <w:bottom w:val="none" w:sz="0" w:space="0" w:color="auto"/>
        <w:right w:val="none" w:sz="0" w:space="0" w:color="auto"/>
      </w:divBdr>
    </w:div>
    <w:div w:id="982929610">
      <w:bodyDiv w:val="1"/>
      <w:marLeft w:val="0"/>
      <w:marRight w:val="0"/>
      <w:marTop w:val="0"/>
      <w:marBottom w:val="0"/>
      <w:divBdr>
        <w:top w:val="none" w:sz="0" w:space="0" w:color="auto"/>
        <w:left w:val="none" w:sz="0" w:space="0" w:color="auto"/>
        <w:bottom w:val="none" w:sz="0" w:space="0" w:color="auto"/>
        <w:right w:val="none" w:sz="0" w:space="0" w:color="auto"/>
      </w:divBdr>
    </w:div>
    <w:div w:id="984745649">
      <w:bodyDiv w:val="1"/>
      <w:marLeft w:val="0"/>
      <w:marRight w:val="0"/>
      <w:marTop w:val="0"/>
      <w:marBottom w:val="0"/>
      <w:divBdr>
        <w:top w:val="none" w:sz="0" w:space="0" w:color="auto"/>
        <w:left w:val="none" w:sz="0" w:space="0" w:color="auto"/>
        <w:bottom w:val="none" w:sz="0" w:space="0" w:color="auto"/>
        <w:right w:val="none" w:sz="0" w:space="0" w:color="auto"/>
      </w:divBdr>
    </w:div>
    <w:div w:id="1011835234">
      <w:bodyDiv w:val="1"/>
      <w:marLeft w:val="0"/>
      <w:marRight w:val="0"/>
      <w:marTop w:val="0"/>
      <w:marBottom w:val="0"/>
      <w:divBdr>
        <w:top w:val="none" w:sz="0" w:space="0" w:color="auto"/>
        <w:left w:val="none" w:sz="0" w:space="0" w:color="auto"/>
        <w:bottom w:val="none" w:sz="0" w:space="0" w:color="auto"/>
        <w:right w:val="none" w:sz="0" w:space="0" w:color="auto"/>
      </w:divBdr>
    </w:div>
    <w:div w:id="1040086720">
      <w:bodyDiv w:val="1"/>
      <w:marLeft w:val="0"/>
      <w:marRight w:val="0"/>
      <w:marTop w:val="0"/>
      <w:marBottom w:val="0"/>
      <w:divBdr>
        <w:top w:val="none" w:sz="0" w:space="0" w:color="auto"/>
        <w:left w:val="none" w:sz="0" w:space="0" w:color="auto"/>
        <w:bottom w:val="none" w:sz="0" w:space="0" w:color="auto"/>
        <w:right w:val="none" w:sz="0" w:space="0" w:color="auto"/>
      </w:divBdr>
    </w:div>
    <w:div w:id="1060250461">
      <w:bodyDiv w:val="1"/>
      <w:marLeft w:val="0"/>
      <w:marRight w:val="0"/>
      <w:marTop w:val="0"/>
      <w:marBottom w:val="0"/>
      <w:divBdr>
        <w:top w:val="none" w:sz="0" w:space="0" w:color="auto"/>
        <w:left w:val="none" w:sz="0" w:space="0" w:color="auto"/>
        <w:bottom w:val="none" w:sz="0" w:space="0" w:color="auto"/>
        <w:right w:val="none" w:sz="0" w:space="0" w:color="auto"/>
      </w:divBdr>
    </w:div>
    <w:div w:id="1064140380">
      <w:bodyDiv w:val="1"/>
      <w:marLeft w:val="0"/>
      <w:marRight w:val="0"/>
      <w:marTop w:val="0"/>
      <w:marBottom w:val="0"/>
      <w:divBdr>
        <w:top w:val="none" w:sz="0" w:space="0" w:color="auto"/>
        <w:left w:val="none" w:sz="0" w:space="0" w:color="auto"/>
        <w:bottom w:val="none" w:sz="0" w:space="0" w:color="auto"/>
        <w:right w:val="none" w:sz="0" w:space="0" w:color="auto"/>
      </w:divBdr>
    </w:div>
    <w:div w:id="1071925144">
      <w:bodyDiv w:val="1"/>
      <w:marLeft w:val="0"/>
      <w:marRight w:val="0"/>
      <w:marTop w:val="0"/>
      <w:marBottom w:val="0"/>
      <w:divBdr>
        <w:top w:val="none" w:sz="0" w:space="0" w:color="auto"/>
        <w:left w:val="none" w:sz="0" w:space="0" w:color="auto"/>
        <w:bottom w:val="none" w:sz="0" w:space="0" w:color="auto"/>
        <w:right w:val="none" w:sz="0" w:space="0" w:color="auto"/>
      </w:divBdr>
    </w:div>
    <w:div w:id="1074470396">
      <w:bodyDiv w:val="1"/>
      <w:marLeft w:val="0"/>
      <w:marRight w:val="0"/>
      <w:marTop w:val="0"/>
      <w:marBottom w:val="0"/>
      <w:divBdr>
        <w:top w:val="none" w:sz="0" w:space="0" w:color="auto"/>
        <w:left w:val="none" w:sz="0" w:space="0" w:color="auto"/>
        <w:bottom w:val="none" w:sz="0" w:space="0" w:color="auto"/>
        <w:right w:val="none" w:sz="0" w:space="0" w:color="auto"/>
      </w:divBdr>
    </w:div>
    <w:div w:id="1077555553">
      <w:bodyDiv w:val="1"/>
      <w:marLeft w:val="0"/>
      <w:marRight w:val="0"/>
      <w:marTop w:val="0"/>
      <w:marBottom w:val="0"/>
      <w:divBdr>
        <w:top w:val="none" w:sz="0" w:space="0" w:color="auto"/>
        <w:left w:val="none" w:sz="0" w:space="0" w:color="auto"/>
        <w:bottom w:val="none" w:sz="0" w:space="0" w:color="auto"/>
        <w:right w:val="none" w:sz="0" w:space="0" w:color="auto"/>
      </w:divBdr>
    </w:div>
    <w:div w:id="1083449106">
      <w:bodyDiv w:val="1"/>
      <w:marLeft w:val="0"/>
      <w:marRight w:val="0"/>
      <w:marTop w:val="0"/>
      <w:marBottom w:val="0"/>
      <w:divBdr>
        <w:top w:val="none" w:sz="0" w:space="0" w:color="auto"/>
        <w:left w:val="none" w:sz="0" w:space="0" w:color="auto"/>
        <w:bottom w:val="none" w:sz="0" w:space="0" w:color="auto"/>
        <w:right w:val="none" w:sz="0" w:space="0" w:color="auto"/>
      </w:divBdr>
    </w:div>
    <w:div w:id="1126433623">
      <w:bodyDiv w:val="1"/>
      <w:marLeft w:val="0"/>
      <w:marRight w:val="0"/>
      <w:marTop w:val="0"/>
      <w:marBottom w:val="0"/>
      <w:divBdr>
        <w:top w:val="none" w:sz="0" w:space="0" w:color="auto"/>
        <w:left w:val="none" w:sz="0" w:space="0" w:color="auto"/>
        <w:bottom w:val="none" w:sz="0" w:space="0" w:color="auto"/>
        <w:right w:val="none" w:sz="0" w:space="0" w:color="auto"/>
      </w:divBdr>
    </w:div>
    <w:div w:id="1134373486">
      <w:bodyDiv w:val="1"/>
      <w:marLeft w:val="0"/>
      <w:marRight w:val="0"/>
      <w:marTop w:val="0"/>
      <w:marBottom w:val="0"/>
      <w:divBdr>
        <w:top w:val="none" w:sz="0" w:space="0" w:color="auto"/>
        <w:left w:val="none" w:sz="0" w:space="0" w:color="auto"/>
        <w:bottom w:val="none" w:sz="0" w:space="0" w:color="auto"/>
        <w:right w:val="none" w:sz="0" w:space="0" w:color="auto"/>
      </w:divBdr>
    </w:div>
    <w:div w:id="1140145665">
      <w:bodyDiv w:val="1"/>
      <w:marLeft w:val="0"/>
      <w:marRight w:val="0"/>
      <w:marTop w:val="0"/>
      <w:marBottom w:val="0"/>
      <w:divBdr>
        <w:top w:val="none" w:sz="0" w:space="0" w:color="auto"/>
        <w:left w:val="none" w:sz="0" w:space="0" w:color="auto"/>
        <w:bottom w:val="none" w:sz="0" w:space="0" w:color="auto"/>
        <w:right w:val="none" w:sz="0" w:space="0" w:color="auto"/>
      </w:divBdr>
    </w:div>
    <w:div w:id="1160459493">
      <w:bodyDiv w:val="1"/>
      <w:marLeft w:val="0"/>
      <w:marRight w:val="0"/>
      <w:marTop w:val="0"/>
      <w:marBottom w:val="0"/>
      <w:divBdr>
        <w:top w:val="none" w:sz="0" w:space="0" w:color="auto"/>
        <w:left w:val="none" w:sz="0" w:space="0" w:color="auto"/>
        <w:bottom w:val="none" w:sz="0" w:space="0" w:color="auto"/>
        <w:right w:val="none" w:sz="0" w:space="0" w:color="auto"/>
      </w:divBdr>
    </w:div>
    <w:div w:id="1169100535">
      <w:bodyDiv w:val="1"/>
      <w:marLeft w:val="0"/>
      <w:marRight w:val="0"/>
      <w:marTop w:val="0"/>
      <w:marBottom w:val="0"/>
      <w:divBdr>
        <w:top w:val="none" w:sz="0" w:space="0" w:color="auto"/>
        <w:left w:val="none" w:sz="0" w:space="0" w:color="auto"/>
        <w:bottom w:val="none" w:sz="0" w:space="0" w:color="auto"/>
        <w:right w:val="none" w:sz="0" w:space="0" w:color="auto"/>
      </w:divBdr>
    </w:div>
    <w:div w:id="1180391014">
      <w:bodyDiv w:val="1"/>
      <w:marLeft w:val="0"/>
      <w:marRight w:val="0"/>
      <w:marTop w:val="0"/>
      <w:marBottom w:val="0"/>
      <w:divBdr>
        <w:top w:val="none" w:sz="0" w:space="0" w:color="auto"/>
        <w:left w:val="none" w:sz="0" w:space="0" w:color="auto"/>
        <w:bottom w:val="none" w:sz="0" w:space="0" w:color="auto"/>
        <w:right w:val="none" w:sz="0" w:space="0" w:color="auto"/>
      </w:divBdr>
    </w:div>
    <w:div w:id="1203789928">
      <w:bodyDiv w:val="1"/>
      <w:marLeft w:val="0"/>
      <w:marRight w:val="0"/>
      <w:marTop w:val="0"/>
      <w:marBottom w:val="0"/>
      <w:divBdr>
        <w:top w:val="none" w:sz="0" w:space="0" w:color="auto"/>
        <w:left w:val="none" w:sz="0" w:space="0" w:color="auto"/>
        <w:bottom w:val="none" w:sz="0" w:space="0" w:color="auto"/>
        <w:right w:val="none" w:sz="0" w:space="0" w:color="auto"/>
      </w:divBdr>
    </w:div>
    <w:div w:id="1248731731">
      <w:bodyDiv w:val="1"/>
      <w:marLeft w:val="0"/>
      <w:marRight w:val="0"/>
      <w:marTop w:val="0"/>
      <w:marBottom w:val="0"/>
      <w:divBdr>
        <w:top w:val="none" w:sz="0" w:space="0" w:color="auto"/>
        <w:left w:val="none" w:sz="0" w:space="0" w:color="auto"/>
        <w:bottom w:val="none" w:sz="0" w:space="0" w:color="auto"/>
        <w:right w:val="none" w:sz="0" w:space="0" w:color="auto"/>
      </w:divBdr>
    </w:div>
    <w:div w:id="1267808285">
      <w:bodyDiv w:val="1"/>
      <w:marLeft w:val="0"/>
      <w:marRight w:val="0"/>
      <w:marTop w:val="0"/>
      <w:marBottom w:val="0"/>
      <w:divBdr>
        <w:top w:val="none" w:sz="0" w:space="0" w:color="auto"/>
        <w:left w:val="none" w:sz="0" w:space="0" w:color="auto"/>
        <w:bottom w:val="none" w:sz="0" w:space="0" w:color="auto"/>
        <w:right w:val="none" w:sz="0" w:space="0" w:color="auto"/>
      </w:divBdr>
    </w:div>
    <w:div w:id="1284389125">
      <w:bodyDiv w:val="1"/>
      <w:marLeft w:val="0"/>
      <w:marRight w:val="0"/>
      <w:marTop w:val="0"/>
      <w:marBottom w:val="0"/>
      <w:divBdr>
        <w:top w:val="none" w:sz="0" w:space="0" w:color="auto"/>
        <w:left w:val="none" w:sz="0" w:space="0" w:color="auto"/>
        <w:bottom w:val="none" w:sz="0" w:space="0" w:color="auto"/>
        <w:right w:val="none" w:sz="0" w:space="0" w:color="auto"/>
      </w:divBdr>
    </w:div>
    <w:div w:id="1295983723">
      <w:bodyDiv w:val="1"/>
      <w:marLeft w:val="0"/>
      <w:marRight w:val="0"/>
      <w:marTop w:val="0"/>
      <w:marBottom w:val="0"/>
      <w:divBdr>
        <w:top w:val="none" w:sz="0" w:space="0" w:color="auto"/>
        <w:left w:val="none" w:sz="0" w:space="0" w:color="auto"/>
        <w:bottom w:val="none" w:sz="0" w:space="0" w:color="auto"/>
        <w:right w:val="none" w:sz="0" w:space="0" w:color="auto"/>
      </w:divBdr>
    </w:div>
    <w:div w:id="1302072904">
      <w:bodyDiv w:val="1"/>
      <w:marLeft w:val="0"/>
      <w:marRight w:val="0"/>
      <w:marTop w:val="0"/>
      <w:marBottom w:val="0"/>
      <w:divBdr>
        <w:top w:val="none" w:sz="0" w:space="0" w:color="auto"/>
        <w:left w:val="none" w:sz="0" w:space="0" w:color="auto"/>
        <w:bottom w:val="none" w:sz="0" w:space="0" w:color="auto"/>
        <w:right w:val="none" w:sz="0" w:space="0" w:color="auto"/>
      </w:divBdr>
    </w:div>
    <w:div w:id="1302347858">
      <w:bodyDiv w:val="1"/>
      <w:marLeft w:val="0"/>
      <w:marRight w:val="0"/>
      <w:marTop w:val="0"/>
      <w:marBottom w:val="0"/>
      <w:divBdr>
        <w:top w:val="none" w:sz="0" w:space="0" w:color="auto"/>
        <w:left w:val="none" w:sz="0" w:space="0" w:color="auto"/>
        <w:bottom w:val="none" w:sz="0" w:space="0" w:color="auto"/>
        <w:right w:val="none" w:sz="0" w:space="0" w:color="auto"/>
      </w:divBdr>
    </w:div>
    <w:div w:id="1336375598">
      <w:bodyDiv w:val="1"/>
      <w:marLeft w:val="0"/>
      <w:marRight w:val="0"/>
      <w:marTop w:val="0"/>
      <w:marBottom w:val="0"/>
      <w:divBdr>
        <w:top w:val="none" w:sz="0" w:space="0" w:color="auto"/>
        <w:left w:val="none" w:sz="0" w:space="0" w:color="auto"/>
        <w:bottom w:val="none" w:sz="0" w:space="0" w:color="auto"/>
        <w:right w:val="none" w:sz="0" w:space="0" w:color="auto"/>
      </w:divBdr>
    </w:div>
    <w:div w:id="1346862656">
      <w:bodyDiv w:val="1"/>
      <w:marLeft w:val="0"/>
      <w:marRight w:val="0"/>
      <w:marTop w:val="0"/>
      <w:marBottom w:val="0"/>
      <w:divBdr>
        <w:top w:val="none" w:sz="0" w:space="0" w:color="auto"/>
        <w:left w:val="none" w:sz="0" w:space="0" w:color="auto"/>
        <w:bottom w:val="none" w:sz="0" w:space="0" w:color="auto"/>
        <w:right w:val="none" w:sz="0" w:space="0" w:color="auto"/>
      </w:divBdr>
    </w:div>
    <w:div w:id="1347094794">
      <w:bodyDiv w:val="1"/>
      <w:marLeft w:val="0"/>
      <w:marRight w:val="0"/>
      <w:marTop w:val="0"/>
      <w:marBottom w:val="0"/>
      <w:divBdr>
        <w:top w:val="none" w:sz="0" w:space="0" w:color="auto"/>
        <w:left w:val="none" w:sz="0" w:space="0" w:color="auto"/>
        <w:bottom w:val="none" w:sz="0" w:space="0" w:color="auto"/>
        <w:right w:val="none" w:sz="0" w:space="0" w:color="auto"/>
      </w:divBdr>
    </w:div>
    <w:div w:id="1359770695">
      <w:bodyDiv w:val="1"/>
      <w:marLeft w:val="0"/>
      <w:marRight w:val="0"/>
      <w:marTop w:val="0"/>
      <w:marBottom w:val="0"/>
      <w:divBdr>
        <w:top w:val="none" w:sz="0" w:space="0" w:color="auto"/>
        <w:left w:val="none" w:sz="0" w:space="0" w:color="auto"/>
        <w:bottom w:val="none" w:sz="0" w:space="0" w:color="auto"/>
        <w:right w:val="none" w:sz="0" w:space="0" w:color="auto"/>
      </w:divBdr>
    </w:div>
    <w:div w:id="1369140359">
      <w:bodyDiv w:val="1"/>
      <w:marLeft w:val="0"/>
      <w:marRight w:val="0"/>
      <w:marTop w:val="0"/>
      <w:marBottom w:val="0"/>
      <w:divBdr>
        <w:top w:val="none" w:sz="0" w:space="0" w:color="auto"/>
        <w:left w:val="none" w:sz="0" w:space="0" w:color="auto"/>
        <w:bottom w:val="none" w:sz="0" w:space="0" w:color="auto"/>
        <w:right w:val="none" w:sz="0" w:space="0" w:color="auto"/>
      </w:divBdr>
    </w:div>
    <w:div w:id="1375931520">
      <w:bodyDiv w:val="1"/>
      <w:marLeft w:val="0"/>
      <w:marRight w:val="0"/>
      <w:marTop w:val="0"/>
      <w:marBottom w:val="0"/>
      <w:divBdr>
        <w:top w:val="none" w:sz="0" w:space="0" w:color="auto"/>
        <w:left w:val="none" w:sz="0" w:space="0" w:color="auto"/>
        <w:bottom w:val="none" w:sz="0" w:space="0" w:color="auto"/>
        <w:right w:val="none" w:sz="0" w:space="0" w:color="auto"/>
      </w:divBdr>
    </w:div>
    <w:div w:id="1384132945">
      <w:bodyDiv w:val="1"/>
      <w:marLeft w:val="0"/>
      <w:marRight w:val="0"/>
      <w:marTop w:val="0"/>
      <w:marBottom w:val="0"/>
      <w:divBdr>
        <w:top w:val="none" w:sz="0" w:space="0" w:color="auto"/>
        <w:left w:val="none" w:sz="0" w:space="0" w:color="auto"/>
        <w:bottom w:val="none" w:sz="0" w:space="0" w:color="auto"/>
        <w:right w:val="none" w:sz="0" w:space="0" w:color="auto"/>
      </w:divBdr>
    </w:div>
    <w:div w:id="1387800660">
      <w:bodyDiv w:val="1"/>
      <w:marLeft w:val="0"/>
      <w:marRight w:val="0"/>
      <w:marTop w:val="0"/>
      <w:marBottom w:val="0"/>
      <w:divBdr>
        <w:top w:val="none" w:sz="0" w:space="0" w:color="auto"/>
        <w:left w:val="none" w:sz="0" w:space="0" w:color="auto"/>
        <w:bottom w:val="none" w:sz="0" w:space="0" w:color="auto"/>
        <w:right w:val="none" w:sz="0" w:space="0" w:color="auto"/>
      </w:divBdr>
    </w:div>
    <w:div w:id="1388794329">
      <w:bodyDiv w:val="1"/>
      <w:marLeft w:val="0"/>
      <w:marRight w:val="0"/>
      <w:marTop w:val="0"/>
      <w:marBottom w:val="0"/>
      <w:divBdr>
        <w:top w:val="none" w:sz="0" w:space="0" w:color="auto"/>
        <w:left w:val="none" w:sz="0" w:space="0" w:color="auto"/>
        <w:bottom w:val="none" w:sz="0" w:space="0" w:color="auto"/>
        <w:right w:val="none" w:sz="0" w:space="0" w:color="auto"/>
      </w:divBdr>
    </w:div>
    <w:div w:id="1392583229">
      <w:bodyDiv w:val="1"/>
      <w:marLeft w:val="0"/>
      <w:marRight w:val="0"/>
      <w:marTop w:val="0"/>
      <w:marBottom w:val="0"/>
      <w:divBdr>
        <w:top w:val="none" w:sz="0" w:space="0" w:color="auto"/>
        <w:left w:val="none" w:sz="0" w:space="0" w:color="auto"/>
        <w:bottom w:val="none" w:sz="0" w:space="0" w:color="auto"/>
        <w:right w:val="none" w:sz="0" w:space="0" w:color="auto"/>
      </w:divBdr>
    </w:div>
    <w:div w:id="1400785204">
      <w:bodyDiv w:val="1"/>
      <w:marLeft w:val="0"/>
      <w:marRight w:val="0"/>
      <w:marTop w:val="0"/>
      <w:marBottom w:val="0"/>
      <w:divBdr>
        <w:top w:val="none" w:sz="0" w:space="0" w:color="auto"/>
        <w:left w:val="none" w:sz="0" w:space="0" w:color="auto"/>
        <w:bottom w:val="none" w:sz="0" w:space="0" w:color="auto"/>
        <w:right w:val="none" w:sz="0" w:space="0" w:color="auto"/>
      </w:divBdr>
    </w:div>
    <w:div w:id="1408308695">
      <w:bodyDiv w:val="1"/>
      <w:marLeft w:val="0"/>
      <w:marRight w:val="0"/>
      <w:marTop w:val="0"/>
      <w:marBottom w:val="0"/>
      <w:divBdr>
        <w:top w:val="none" w:sz="0" w:space="0" w:color="auto"/>
        <w:left w:val="none" w:sz="0" w:space="0" w:color="auto"/>
        <w:bottom w:val="none" w:sz="0" w:space="0" w:color="auto"/>
        <w:right w:val="none" w:sz="0" w:space="0" w:color="auto"/>
      </w:divBdr>
    </w:div>
    <w:div w:id="1480532889">
      <w:bodyDiv w:val="1"/>
      <w:marLeft w:val="0"/>
      <w:marRight w:val="0"/>
      <w:marTop w:val="0"/>
      <w:marBottom w:val="0"/>
      <w:divBdr>
        <w:top w:val="none" w:sz="0" w:space="0" w:color="auto"/>
        <w:left w:val="none" w:sz="0" w:space="0" w:color="auto"/>
        <w:bottom w:val="none" w:sz="0" w:space="0" w:color="auto"/>
        <w:right w:val="none" w:sz="0" w:space="0" w:color="auto"/>
      </w:divBdr>
    </w:div>
    <w:div w:id="1486970005">
      <w:bodyDiv w:val="1"/>
      <w:marLeft w:val="0"/>
      <w:marRight w:val="0"/>
      <w:marTop w:val="0"/>
      <w:marBottom w:val="0"/>
      <w:divBdr>
        <w:top w:val="none" w:sz="0" w:space="0" w:color="auto"/>
        <w:left w:val="none" w:sz="0" w:space="0" w:color="auto"/>
        <w:bottom w:val="none" w:sz="0" w:space="0" w:color="auto"/>
        <w:right w:val="none" w:sz="0" w:space="0" w:color="auto"/>
      </w:divBdr>
    </w:div>
    <w:div w:id="1488202497">
      <w:bodyDiv w:val="1"/>
      <w:marLeft w:val="0"/>
      <w:marRight w:val="0"/>
      <w:marTop w:val="0"/>
      <w:marBottom w:val="0"/>
      <w:divBdr>
        <w:top w:val="none" w:sz="0" w:space="0" w:color="auto"/>
        <w:left w:val="none" w:sz="0" w:space="0" w:color="auto"/>
        <w:bottom w:val="none" w:sz="0" w:space="0" w:color="auto"/>
        <w:right w:val="none" w:sz="0" w:space="0" w:color="auto"/>
      </w:divBdr>
    </w:div>
    <w:div w:id="1488593436">
      <w:bodyDiv w:val="1"/>
      <w:marLeft w:val="0"/>
      <w:marRight w:val="0"/>
      <w:marTop w:val="0"/>
      <w:marBottom w:val="0"/>
      <w:divBdr>
        <w:top w:val="none" w:sz="0" w:space="0" w:color="auto"/>
        <w:left w:val="none" w:sz="0" w:space="0" w:color="auto"/>
        <w:bottom w:val="none" w:sz="0" w:space="0" w:color="auto"/>
        <w:right w:val="none" w:sz="0" w:space="0" w:color="auto"/>
      </w:divBdr>
    </w:div>
    <w:div w:id="1503666811">
      <w:bodyDiv w:val="1"/>
      <w:marLeft w:val="0"/>
      <w:marRight w:val="0"/>
      <w:marTop w:val="0"/>
      <w:marBottom w:val="0"/>
      <w:divBdr>
        <w:top w:val="none" w:sz="0" w:space="0" w:color="auto"/>
        <w:left w:val="none" w:sz="0" w:space="0" w:color="auto"/>
        <w:bottom w:val="none" w:sz="0" w:space="0" w:color="auto"/>
        <w:right w:val="none" w:sz="0" w:space="0" w:color="auto"/>
      </w:divBdr>
    </w:div>
    <w:div w:id="1525022744">
      <w:bodyDiv w:val="1"/>
      <w:marLeft w:val="0"/>
      <w:marRight w:val="0"/>
      <w:marTop w:val="0"/>
      <w:marBottom w:val="0"/>
      <w:divBdr>
        <w:top w:val="none" w:sz="0" w:space="0" w:color="auto"/>
        <w:left w:val="none" w:sz="0" w:space="0" w:color="auto"/>
        <w:bottom w:val="none" w:sz="0" w:space="0" w:color="auto"/>
        <w:right w:val="none" w:sz="0" w:space="0" w:color="auto"/>
      </w:divBdr>
    </w:div>
    <w:div w:id="1532113716">
      <w:bodyDiv w:val="1"/>
      <w:marLeft w:val="0"/>
      <w:marRight w:val="0"/>
      <w:marTop w:val="0"/>
      <w:marBottom w:val="0"/>
      <w:divBdr>
        <w:top w:val="none" w:sz="0" w:space="0" w:color="auto"/>
        <w:left w:val="none" w:sz="0" w:space="0" w:color="auto"/>
        <w:bottom w:val="none" w:sz="0" w:space="0" w:color="auto"/>
        <w:right w:val="none" w:sz="0" w:space="0" w:color="auto"/>
      </w:divBdr>
    </w:div>
    <w:div w:id="1537237297">
      <w:bodyDiv w:val="1"/>
      <w:marLeft w:val="0"/>
      <w:marRight w:val="0"/>
      <w:marTop w:val="0"/>
      <w:marBottom w:val="0"/>
      <w:divBdr>
        <w:top w:val="none" w:sz="0" w:space="0" w:color="auto"/>
        <w:left w:val="none" w:sz="0" w:space="0" w:color="auto"/>
        <w:bottom w:val="none" w:sz="0" w:space="0" w:color="auto"/>
        <w:right w:val="none" w:sz="0" w:space="0" w:color="auto"/>
      </w:divBdr>
    </w:div>
    <w:div w:id="1559894758">
      <w:bodyDiv w:val="1"/>
      <w:marLeft w:val="0"/>
      <w:marRight w:val="0"/>
      <w:marTop w:val="0"/>
      <w:marBottom w:val="0"/>
      <w:divBdr>
        <w:top w:val="none" w:sz="0" w:space="0" w:color="auto"/>
        <w:left w:val="none" w:sz="0" w:space="0" w:color="auto"/>
        <w:bottom w:val="none" w:sz="0" w:space="0" w:color="auto"/>
        <w:right w:val="none" w:sz="0" w:space="0" w:color="auto"/>
      </w:divBdr>
    </w:div>
    <w:div w:id="1585454406">
      <w:bodyDiv w:val="1"/>
      <w:marLeft w:val="0"/>
      <w:marRight w:val="0"/>
      <w:marTop w:val="0"/>
      <w:marBottom w:val="0"/>
      <w:divBdr>
        <w:top w:val="none" w:sz="0" w:space="0" w:color="auto"/>
        <w:left w:val="none" w:sz="0" w:space="0" w:color="auto"/>
        <w:bottom w:val="none" w:sz="0" w:space="0" w:color="auto"/>
        <w:right w:val="none" w:sz="0" w:space="0" w:color="auto"/>
      </w:divBdr>
    </w:div>
    <w:div w:id="1595093851">
      <w:bodyDiv w:val="1"/>
      <w:marLeft w:val="0"/>
      <w:marRight w:val="0"/>
      <w:marTop w:val="0"/>
      <w:marBottom w:val="0"/>
      <w:divBdr>
        <w:top w:val="none" w:sz="0" w:space="0" w:color="auto"/>
        <w:left w:val="none" w:sz="0" w:space="0" w:color="auto"/>
        <w:bottom w:val="none" w:sz="0" w:space="0" w:color="auto"/>
        <w:right w:val="none" w:sz="0" w:space="0" w:color="auto"/>
      </w:divBdr>
    </w:div>
    <w:div w:id="1623684078">
      <w:bodyDiv w:val="1"/>
      <w:marLeft w:val="0"/>
      <w:marRight w:val="0"/>
      <w:marTop w:val="0"/>
      <w:marBottom w:val="0"/>
      <w:divBdr>
        <w:top w:val="none" w:sz="0" w:space="0" w:color="auto"/>
        <w:left w:val="none" w:sz="0" w:space="0" w:color="auto"/>
        <w:bottom w:val="none" w:sz="0" w:space="0" w:color="auto"/>
        <w:right w:val="none" w:sz="0" w:space="0" w:color="auto"/>
      </w:divBdr>
    </w:div>
    <w:div w:id="1676221704">
      <w:bodyDiv w:val="1"/>
      <w:marLeft w:val="0"/>
      <w:marRight w:val="0"/>
      <w:marTop w:val="0"/>
      <w:marBottom w:val="0"/>
      <w:divBdr>
        <w:top w:val="none" w:sz="0" w:space="0" w:color="auto"/>
        <w:left w:val="none" w:sz="0" w:space="0" w:color="auto"/>
        <w:bottom w:val="none" w:sz="0" w:space="0" w:color="auto"/>
        <w:right w:val="none" w:sz="0" w:space="0" w:color="auto"/>
      </w:divBdr>
    </w:div>
    <w:div w:id="1681351647">
      <w:bodyDiv w:val="1"/>
      <w:marLeft w:val="0"/>
      <w:marRight w:val="0"/>
      <w:marTop w:val="0"/>
      <w:marBottom w:val="0"/>
      <w:divBdr>
        <w:top w:val="none" w:sz="0" w:space="0" w:color="auto"/>
        <w:left w:val="none" w:sz="0" w:space="0" w:color="auto"/>
        <w:bottom w:val="none" w:sz="0" w:space="0" w:color="auto"/>
        <w:right w:val="none" w:sz="0" w:space="0" w:color="auto"/>
      </w:divBdr>
    </w:div>
    <w:div w:id="1684043750">
      <w:bodyDiv w:val="1"/>
      <w:marLeft w:val="0"/>
      <w:marRight w:val="0"/>
      <w:marTop w:val="0"/>
      <w:marBottom w:val="0"/>
      <w:divBdr>
        <w:top w:val="none" w:sz="0" w:space="0" w:color="auto"/>
        <w:left w:val="none" w:sz="0" w:space="0" w:color="auto"/>
        <w:bottom w:val="none" w:sz="0" w:space="0" w:color="auto"/>
        <w:right w:val="none" w:sz="0" w:space="0" w:color="auto"/>
      </w:divBdr>
    </w:div>
    <w:div w:id="1704936314">
      <w:bodyDiv w:val="1"/>
      <w:marLeft w:val="0"/>
      <w:marRight w:val="0"/>
      <w:marTop w:val="0"/>
      <w:marBottom w:val="0"/>
      <w:divBdr>
        <w:top w:val="none" w:sz="0" w:space="0" w:color="auto"/>
        <w:left w:val="none" w:sz="0" w:space="0" w:color="auto"/>
        <w:bottom w:val="none" w:sz="0" w:space="0" w:color="auto"/>
        <w:right w:val="none" w:sz="0" w:space="0" w:color="auto"/>
      </w:divBdr>
    </w:div>
    <w:div w:id="1704987175">
      <w:bodyDiv w:val="1"/>
      <w:marLeft w:val="0"/>
      <w:marRight w:val="0"/>
      <w:marTop w:val="0"/>
      <w:marBottom w:val="0"/>
      <w:divBdr>
        <w:top w:val="none" w:sz="0" w:space="0" w:color="auto"/>
        <w:left w:val="none" w:sz="0" w:space="0" w:color="auto"/>
        <w:bottom w:val="none" w:sz="0" w:space="0" w:color="auto"/>
        <w:right w:val="none" w:sz="0" w:space="0" w:color="auto"/>
      </w:divBdr>
    </w:div>
    <w:div w:id="1712220270">
      <w:bodyDiv w:val="1"/>
      <w:marLeft w:val="0"/>
      <w:marRight w:val="0"/>
      <w:marTop w:val="0"/>
      <w:marBottom w:val="0"/>
      <w:divBdr>
        <w:top w:val="none" w:sz="0" w:space="0" w:color="auto"/>
        <w:left w:val="none" w:sz="0" w:space="0" w:color="auto"/>
        <w:bottom w:val="none" w:sz="0" w:space="0" w:color="auto"/>
        <w:right w:val="none" w:sz="0" w:space="0" w:color="auto"/>
      </w:divBdr>
    </w:div>
    <w:div w:id="1759060692">
      <w:bodyDiv w:val="1"/>
      <w:marLeft w:val="0"/>
      <w:marRight w:val="0"/>
      <w:marTop w:val="0"/>
      <w:marBottom w:val="0"/>
      <w:divBdr>
        <w:top w:val="none" w:sz="0" w:space="0" w:color="auto"/>
        <w:left w:val="none" w:sz="0" w:space="0" w:color="auto"/>
        <w:bottom w:val="none" w:sz="0" w:space="0" w:color="auto"/>
        <w:right w:val="none" w:sz="0" w:space="0" w:color="auto"/>
      </w:divBdr>
    </w:div>
    <w:div w:id="1766342935">
      <w:bodyDiv w:val="1"/>
      <w:marLeft w:val="0"/>
      <w:marRight w:val="0"/>
      <w:marTop w:val="0"/>
      <w:marBottom w:val="0"/>
      <w:divBdr>
        <w:top w:val="none" w:sz="0" w:space="0" w:color="auto"/>
        <w:left w:val="none" w:sz="0" w:space="0" w:color="auto"/>
        <w:bottom w:val="none" w:sz="0" w:space="0" w:color="auto"/>
        <w:right w:val="none" w:sz="0" w:space="0" w:color="auto"/>
      </w:divBdr>
    </w:div>
    <w:div w:id="1777603629">
      <w:bodyDiv w:val="1"/>
      <w:marLeft w:val="0"/>
      <w:marRight w:val="0"/>
      <w:marTop w:val="0"/>
      <w:marBottom w:val="0"/>
      <w:divBdr>
        <w:top w:val="none" w:sz="0" w:space="0" w:color="auto"/>
        <w:left w:val="none" w:sz="0" w:space="0" w:color="auto"/>
        <w:bottom w:val="none" w:sz="0" w:space="0" w:color="auto"/>
        <w:right w:val="none" w:sz="0" w:space="0" w:color="auto"/>
      </w:divBdr>
    </w:div>
    <w:div w:id="1805074335">
      <w:bodyDiv w:val="1"/>
      <w:marLeft w:val="0"/>
      <w:marRight w:val="0"/>
      <w:marTop w:val="0"/>
      <w:marBottom w:val="0"/>
      <w:divBdr>
        <w:top w:val="none" w:sz="0" w:space="0" w:color="auto"/>
        <w:left w:val="none" w:sz="0" w:space="0" w:color="auto"/>
        <w:bottom w:val="none" w:sz="0" w:space="0" w:color="auto"/>
        <w:right w:val="none" w:sz="0" w:space="0" w:color="auto"/>
      </w:divBdr>
    </w:div>
    <w:div w:id="1805613804">
      <w:bodyDiv w:val="1"/>
      <w:marLeft w:val="0"/>
      <w:marRight w:val="0"/>
      <w:marTop w:val="0"/>
      <w:marBottom w:val="0"/>
      <w:divBdr>
        <w:top w:val="none" w:sz="0" w:space="0" w:color="auto"/>
        <w:left w:val="none" w:sz="0" w:space="0" w:color="auto"/>
        <w:bottom w:val="none" w:sz="0" w:space="0" w:color="auto"/>
        <w:right w:val="none" w:sz="0" w:space="0" w:color="auto"/>
      </w:divBdr>
    </w:div>
    <w:div w:id="1841657674">
      <w:bodyDiv w:val="1"/>
      <w:marLeft w:val="0"/>
      <w:marRight w:val="0"/>
      <w:marTop w:val="0"/>
      <w:marBottom w:val="0"/>
      <w:divBdr>
        <w:top w:val="none" w:sz="0" w:space="0" w:color="auto"/>
        <w:left w:val="none" w:sz="0" w:space="0" w:color="auto"/>
        <w:bottom w:val="none" w:sz="0" w:space="0" w:color="auto"/>
        <w:right w:val="none" w:sz="0" w:space="0" w:color="auto"/>
      </w:divBdr>
    </w:div>
    <w:div w:id="1842966726">
      <w:bodyDiv w:val="1"/>
      <w:marLeft w:val="0"/>
      <w:marRight w:val="0"/>
      <w:marTop w:val="0"/>
      <w:marBottom w:val="0"/>
      <w:divBdr>
        <w:top w:val="none" w:sz="0" w:space="0" w:color="auto"/>
        <w:left w:val="none" w:sz="0" w:space="0" w:color="auto"/>
        <w:bottom w:val="none" w:sz="0" w:space="0" w:color="auto"/>
        <w:right w:val="none" w:sz="0" w:space="0" w:color="auto"/>
      </w:divBdr>
    </w:div>
    <w:div w:id="1861242506">
      <w:bodyDiv w:val="1"/>
      <w:marLeft w:val="0"/>
      <w:marRight w:val="0"/>
      <w:marTop w:val="0"/>
      <w:marBottom w:val="0"/>
      <w:divBdr>
        <w:top w:val="none" w:sz="0" w:space="0" w:color="auto"/>
        <w:left w:val="none" w:sz="0" w:space="0" w:color="auto"/>
        <w:bottom w:val="none" w:sz="0" w:space="0" w:color="auto"/>
        <w:right w:val="none" w:sz="0" w:space="0" w:color="auto"/>
      </w:divBdr>
    </w:div>
    <w:div w:id="1878733968">
      <w:bodyDiv w:val="1"/>
      <w:marLeft w:val="0"/>
      <w:marRight w:val="0"/>
      <w:marTop w:val="0"/>
      <w:marBottom w:val="0"/>
      <w:divBdr>
        <w:top w:val="none" w:sz="0" w:space="0" w:color="auto"/>
        <w:left w:val="none" w:sz="0" w:space="0" w:color="auto"/>
        <w:bottom w:val="none" w:sz="0" w:space="0" w:color="auto"/>
        <w:right w:val="none" w:sz="0" w:space="0" w:color="auto"/>
      </w:divBdr>
    </w:div>
    <w:div w:id="1893732306">
      <w:bodyDiv w:val="1"/>
      <w:marLeft w:val="0"/>
      <w:marRight w:val="0"/>
      <w:marTop w:val="0"/>
      <w:marBottom w:val="0"/>
      <w:divBdr>
        <w:top w:val="none" w:sz="0" w:space="0" w:color="auto"/>
        <w:left w:val="none" w:sz="0" w:space="0" w:color="auto"/>
        <w:bottom w:val="none" w:sz="0" w:space="0" w:color="auto"/>
        <w:right w:val="none" w:sz="0" w:space="0" w:color="auto"/>
      </w:divBdr>
    </w:div>
    <w:div w:id="1895576921">
      <w:bodyDiv w:val="1"/>
      <w:marLeft w:val="0"/>
      <w:marRight w:val="0"/>
      <w:marTop w:val="0"/>
      <w:marBottom w:val="0"/>
      <w:divBdr>
        <w:top w:val="none" w:sz="0" w:space="0" w:color="auto"/>
        <w:left w:val="none" w:sz="0" w:space="0" w:color="auto"/>
        <w:bottom w:val="none" w:sz="0" w:space="0" w:color="auto"/>
        <w:right w:val="none" w:sz="0" w:space="0" w:color="auto"/>
      </w:divBdr>
    </w:div>
    <w:div w:id="1913462853">
      <w:bodyDiv w:val="1"/>
      <w:marLeft w:val="0"/>
      <w:marRight w:val="0"/>
      <w:marTop w:val="0"/>
      <w:marBottom w:val="0"/>
      <w:divBdr>
        <w:top w:val="none" w:sz="0" w:space="0" w:color="auto"/>
        <w:left w:val="none" w:sz="0" w:space="0" w:color="auto"/>
        <w:bottom w:val="none" w:sz="0" w:space="0" w:color="auto"/>
        <w:right w:val="none" w:sz="0" w:space="0" w:color="auto"/>
      </w:divBdr>
    </w:div>
    <w:div w:id="1931619316">
      <w:bodyDiv w:val="1"/>
      <w:marLeft w:val="0"/>
      <w:marRight w:val="0"/>
      <w:marTop w:val="0"/>
      <w:marBottom w:val="0"/>
      <w:divBdr>
        <w:top w:val="none" w:sz="0" w:space="0" w:color="auto"/>
        <w:left w:val="none" w:sz="0" w:space="0" w:color="auto"/>
        <w:bottom w:val="none" w:sz="0" w:space="0" w:color="auto"/>
        <w:right w:val="none" w:sz="0" w:space="0" w:color="auto"/>
      </w:divBdr>
    </w:div>
    <w:div w:id="1945843738">
      <w:bodyDiv w:val="1"/>
      <w:marLeft w:val="0"/>
      <w:marRight w:val="0"/>
      <w:marTop w:val="0"/>
      <w:marBottom w:val="0"/>
      <w:divBdr>
        <w:top w:val="none" w:sz="0" w:space="0" w:color="auto"/>
        <w:left w:val="none" w:sz="0" w:space="0" w:color="auto"/>
        <w:bottom w:val="none" w:sz="0" w:space="0" w:color="auto"/>
        <w:right w:val="none" w:sz="0" w:space="0" w:color="auto"/>
      </w:divBdr>
    </w:div>
    <w:div w:id="1949310884">
      <w:bodyDiv w:val="1"/>
      <w:marLeft w:val="0"/>
      <w:marRight w:val="0"/>
      <w:marTop w:val="0"/>
      <w:marBottom w:val="0"/>
      <w:divBdr>
        <w:top w:val="none" w:sz="0" w:space="0" w:color="auto"/>
        <w:left w:val="none" w:sz="0" w:space="0" w:color="auto"/>
        <w:bottom w:val="none" w:sz="0" w:space="0" w:color="auto"/>
        <w:right w:val="none" w:sz="0" w:space="0" w:color="auto"/>
      </w:divBdr>
    </w:div>
    <w:div w:id="1952466428">
      <w:bodyDiv w:val="1"/>
      <w:marLeft w:val="0"/>
      <w:marRight w:val="0"/>
      <w:marTop w:val="0"/>
      <w:marBottom w:val="0"/>
      <w:divBdr>
        <w:top w:val="none" w:sz="0" w:space="0" w:color="auto"/>
        <w:left w:val="none" w:sz="0" w:space="0" w:color="auto"/>
        <w:bottom w:val="none" w:sz="0" w:space="0" w:color="auto"/>
        <w:right w:val="none" w:sz="0" w:space="0" w:color="auto"/>
      </w:divBdr>
    </w:div>
    <w:div w:id="1955332729">
      <w:bodyDiv w:val="1"/>
      <w:marLeft w:val="0"/>
      <w:marRight w:val="0"/>
      <w:marTop w:val="0"/>
      <w:marBottom w:val="0"/>
      <w:divBdr>
        <w:top w:val="none" w:sz="0" w:space="0" w:color="auto"/>
        <w:left w:val="none" w:sz="0" w:space="0" w:color="auto"/>
        <w:bottom w:val="none" w:sz="0" w:space="0" w:color="auto"/>
        <w:right w:val="none" w:sz="0" w:space="0" w:color="auto"/>
      </w:divBdr>
    </w:div>
    <w:div w:id="1955480290">
      <w:bodyDiv w:val="1"/>
      <w:marLeft w:val="0"/>
      <w:marRight w:val="0"/>
      <w:marTop w:val="0"/>
      <w:marBottom w:val="0"/>
      <w:divBdr>
        <w:top w:val="none" w:sz="0" w:space="0" w:color="auto"/>
        <w:left w:val="none" w:sz="0" w:space="0" w:color="auto"/>
        <w:bottom w:val="none" w:sz="0" w:space="0" w:color="auto"/>
        <w:right w:val="none" w:sz="0" w:space="0" w:color="auto"/>
      </w:divBdr>
    </w:div>
    <w:div w:id="1988126625">
      <w:bodyDiv w:val="1"/>
      <w:marLeft w:val="0"/>
      <w:marRight w:val="0"/>
      <w:marTop w:val="0"/>
      <w:marBottom w:val="0"/>
      <w:divBdr>
        <w:top w:val="none" w:sz="0" w:space="0" w:color="auto"/>
        <w:left w:val="none" w:sz="0" w:space="0" w:color="auto"/>
        <w:bottom w:val="none" w:sz="0" w:space="0" w:color="auto"/>
        <w:right w:val="none" w:sz="0" w:space="0" w:color="auto"/>
      </w:divBdr>
    </w:div>
    <w:div w:id="1990671667">
      <w:bodyDiv w:val="1"/>
      <w:marLeft w:val="0"/>
      <w:marRight w:val="0"/>
      <w:marTop w:val="0"/>
      <w:marBottom w:val="0"/>
      <w:divBdr>
        <w:top w:val="none" w:sz="0" w:space="0" w:color="auto"/>
        <w:left w:val="none" w:sz="0" w:space="0" w:color="auto"/>
        <w:bottom w:val="none" w:sz="0" w:space="0" w:color="auto"/>
        <w:right w:val="none" w:sz="0" w:space="0" w:color="auto"/>
      </w:divBdr>
    </w:div>
    <w:div w:id="1993831263">
      <w:bodyDiv w:val="1"/>
      <w:marLeft w:val="0"/>
      <w:marRight w:val="0"/>
      <w:marTop w:val="0"/>
      <w:marBottom w:val="0"/>
      <w:divBdr>
        <w:top w:val="none" w:sz="0" w:space="0" w:color="auto"/>
        <w:left w:val="none" w:sz="0" w:space="0" w:color="auto"/>
        <w:bottom w:val="none" w:sz="0" w:space="0" w:color="auto"/>
        <w:right w:val="none" w:sz="0" w:space="0" w:color="auto"/>
      </w:divBdr>
    </w:div>
    <w:div w:id="1995641859">
      <w:bodyDiv w:val="1"/>
      <w:marLeft w:val="0"/>
      <w:marRight w:val="0"/>
      <w:marTop w:val="0"/>
      <w:marBottom w:val="0"/>
      <w:divBdr>
        <w:top w:val="none" w:sz="0" w:space="0" w:color="auto"/>
        <w:left w:val="none" w:sz="0" w:space="0" w:color="auto"/>
        <w:bottom w:val="none" w:sz="0" w:space="0" w:color="auto"/>
        <w:right w:val="none" w:sz="0" w:space="0" w:color="auto"/>
      </w:divBdr>
    </w:div>
    <w:div w:id="2000765607">
      <w:bodyDiv w:val="1"/>
      <w:marLeft w:val="0"/>
      <w:marRight w:val="0"/>
      <w:marTop w:val="0"/>
      <w:marBottom w:val="0"/>
      <w:divBdr>
        <w:top w:val="none" w:sz="0" w:space="0" w:color="auto"/>
        <w:left w:val="none" w:sz="0" w:space="0" w:color="auto"/>
        <w:bottom w:val="none" w:sz="0" w:space="0" w:color="auto"/>
        <w:right w:val="none" w:sz="0" w:space="0" w:color="auto"/>
      </w:divBdr>
    </w:div>
    <w:div w:id="2016303268">
      <w:bodyDiv w:val="1"/>
      <w:marLeft w:val="0"/>
      <w:marRight w:val="0"/>
      <w:marTop w:val="0"/>
      <w:marBottom w:val="0"/>
      <w:divBdr>
        <w:top w:val="none" w:sz="0" w:space="0" w:color="auto"/>
        <w:left w:val="none" w:sz="0" w:space="0" w:color="auto"/>
        <w:bottom w:val="none" w:sz="0" w:space="0" w:color="auto"/>
        <w:right w:val="none" w:sz="0" w:space="0" w:color="auto"/>
      </w:divBdr>
    </w:div>
    <w:div w:id="2031029885">
      <w:bodyDiv w:val="1"/>
      <w:marLeft w:val="0"/>
      <w:marRight w:val="0"/>
      <w:marTop w:val="0"/>
      <w:marBottom w:val="0"/>
      <w:divBdr>
        <w:top w:val="none" w:sz="0" w:space="0" w:color="auto"/>
        <w:left w:val="none" w:sz="0" w:space="0" w:color="auto"/>
        <w:bottom w:val="none" w:sz="0" w:space="0" w:color="auto"/>
        <w:right w:val="none" w:sz="0" w:space="0" w:color="auto"/>
      </w:divBdr>
    </w:div>
    <w:div w:id="2033915503">
      <w:bodyDiv w:val="1"/>
      <w:marLeft w:val="0"/>
      <w:marRight w:val="0"/>
      <w:marTop w:val="0"/>
      <w:marBottom w:val="0"/>
      <w:divBdr>
        <w:top w:val="none" w:sz="0" w:space="0" w:color="auto"/>
        <w:left w:val="none" w:sz="0" w:space="0" w:color="auto"/>
        <w:bottom w:val="none" w:sz="0" w:space="0" w:color="auto"/>
        <w:right w:val="none" w:sz="0" w:space="0" w:color="auto"/>
      </w:divBdr>
    </w:div>
    <w:div w:id="2035887275">
      <w:bodyDiv w:val="1"/>
      <w:marLeft w:val="0"/>
      <w:marRight w:val="0"/>
      <w:marTop w:val="0"/>
      <w:marBottom w:val="0"/>
      <w:divBdr>
        <w:top w:val="none" w:sz="0" w:space="0" w:color="auto"/>
        <w:left w:val="none" w:sz="0" w:space="0" w:color="auto"/>
        <w:bottom w:val="none" w:sz="0" w:space="0" w:color="auto"/>
        <w:right w:val="none" w:sz="0" w:space="0" w:color="auto"/>
      </w:divBdr>
    </w:div>
    <w:div w:id="2043359378">
      <w:bodyDiv w:val="1"/>
      <w:marLeft w:val="0"/>
      <w:marRight w:val="0"/>
      <w:marTop w:val="0"/>
      <w:marBottom w:val="0"/>
      <w:divBdr>
        <w:top w:val="none" w:sz="0" w:space="0" w:color="auto"/>
        <w:left w:val="none" w:sz="0" w:space="0" w:color="auto"/>
        <w:bottom w:val="none" w:sz="0" w:space="0" w:color="auto"/>
        <w:right w:val="none" w:sz="0" w:space="0" w:color="auto"/>
      </w:divBdr>
    </w:div>
    <w:div w:id="2063675668">
      <w:bodyDiv w:val="1"/>
      <w:marLeft w:val="0"/>
      <w:marRight w:val="0"/>
      <w:marTop w:val="0"/>
      <w:marBottom w:val="0"/>
      <w:divBdr>
        <w:top w:val="none" w:sz="0" w:space="0" w:color="auto"/>
        <w:left w:val="none" w:sz="0" w:space="0" w:color="auto"/>
        <w:bottom w:val="none" w:sz="0" w:space="0" w:color="auto"/>
        <w:right w:val="none" w:sz="0" w:space="0" w:color="auto"/>
      </w:divBdr>
    </w:div>
    <w:div w:id="2083017330">
      <w:bodyDiv w:val="1"/>
      <w:marLeft w:val="0"/>
      <w:marRight w:val="0"/>
      <w:marTop w:val="0"/>
      <w:marBottom w:val="0"/>
      <w:divBdr>
        <w:top w:val="none" w:sz="0" w:space="0" w:color="auto"/>
        <w:left w:val="none" w:sz="0" w:space="0" w:color="auto"/>
        <w:bottom w:val="none" w:sz="0" w:space="0" w:color="auto"/>
        <w:right w:val="none" w:sz="0" w:space="0" w:color="auto"/>
      </w:divBdr>
    </w:div>
    <w:div w:id="2087412251">
      <w:bodyDiv w:val="1"/>
      <w:marLeft w:val="0"/>
      <w:marRight w:val="0"/>
      <w:marTop w:val="0"/>
      <w:marBottom w:val="0"/>
      <w:divBdr>
        <w:top w:val="none" w:sz="0" w:space="0" w:color="auto"/>
        <w:left w:val="none" w:sz="0" w:space="0" w:color="auto"/>
        <w:bottom w:val="none" w:sz="0" w:space="0" w:color="auto"/>
        <w:right w:val="none" w:sz="0" w:space="0" w:color="auto"/>
      </w:divBdr>
    </w:div>
    <w:div w:id="2096851516">
      <w:bodyDiv w:val="1"/>
      <w:marLeft w:val="0"/>
      <w:marRight w:val="0"/>
      <w:marTop w:val="0"/>
      <w:marBottom w:val="0"/>
      <w:divBdr>
        <w:top w:val="none" w:sz="0" w:space="0" w:color="auto"/>
        <w:left w:val="none" w:sz="0" w:space="0" w:color="auto"/>
        <w:bottom w:val="none" w:sz="0" w:space="0" w:color="auto"/>
        <w:right w:val="none" w:sz="0" w:space="0" w:color="auto"/>
      </w:divBdr>
    </w:div>
    <w:div w:id="2105375296">
      <w:bodyDiv w:val="1"/>
      <w:marLeft w:val="0"/>
      <w:marRight w:val="0"/>
      <w:marTop w:val="0"/>
      <w:marBottom w:val="0"/>
      <w:divBdr>
        <w:top w:val="none" w:sz="0" w:space="0" w:color="auto"/>
        <w:left w:val="none" w:sz="0" w:space="0" w:color="auto"/>
        <w:bottom w:val="none" w:sz="0" w:space="0" w:color="auto"/>
        <w:right w:val="none" w:sz="0" w:space="0" w:color="auto"/>
      </w:divBdr>
    </w:div>
    <w:div w:id="2110855616">
      <w:bodyDiv w:val="1"/>
      <w:marLeft w:val="0"/>
      <w:marRight w:val="0"/>
      <w:marTop w:val="0"/>
      <w:marBottom w:val="0"/>
      <w:divBdr>
        <w:top w:val="none" w:sz="0" w:space="0" w:color="auto"/>
        <w:left w:val="none" w:sz="0" w:space="0" w:color="auto"/>
        <w:bottom w:val="none" w:sz="0" w:space="0" w:color="auto"/>
        <w:right w:val="none" w:sz="0" w:space="0" w:color="auto"/>
      </w:divBdr>
    </w:div>
    <w:div w:id="2114468817">
      <w:bodyDiv w:val="1"/>
      <w:marLeft w:val="0"/>
      <w:marRight w:val="0"/>
      <w:marTop w:val="0"/>
      <w:marBottom w:val="0"/>
      <w:divBdr>
        <w:top w:val="none" w:sz="0" w:space="0" w:color="auto"/>
        <w:left w:val="none" w:sz="0" w:space="0" w:color="auto"/>
        <w:bottom w:val="none" w:sz="0" w:space="0" w:color="auto"/>
        <w:right w:val="none" w:sz="0" w:space="0" w:color="auto"/>
      </w:divBdr>
    </w:div>
    <w:div w:id="21320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598870056497175E-2"/>
          <c:y val="2.7777777777777776E-2"/>
          <c:w val="0.95480225988700562"/>
          <c:h val="0.91269841269841268"/>
        </c:manualLayout>
      </c:layout>
      <c:barChart>
        <c:barDir val="col"/>
        <c:grouping val="clustered"/>
        <c:varyColors val="0"/>
        <c:ser>
          <c:idx val="0"/>
          <c:order val="0"/>
          <c:tx>
            <c:strRef>
              <c:f>Hoja1!$B$1</c:f>
              <c:strCache>
                <c:ptCount val="1"/>
                <c:pt idx="0">
                  <c:v>Serie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5"/>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1,415,967,291</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15:layout>
                    <c:manualLayout>
                      <c:w val="0.14948125321006675"/>
                      <c:h val="6.6319877436134947E-2"/>
                    </c:manualLayout>
                  </c15:layout>
                  <c15:showDataLabelsRange val="0"/>
                </c:ext>
                <c:ext xmlns:c16="http://schemas.microsoft.com/office/drawing/2014/chart" uri="{C3380CC4-5D6E-409C-BE32-E72D297353CC}">
                  <c16:uniqueId val="{00000000-EAD8-48ED-9708-641E5FDFA8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Hoja1!$A$2:$A$7</c:f>
              <c:numCache>
                <c:formatCode>General</c:formatCode>
                <c:ptCount val="6"/>
                <c:pt idx="0">
                  <c:v>2019</c:v>
                </c:pt>
                <c:pt idx="1">
                  <c:v>2020</c:v>
                </c:pt>
                <c:pt idx="2">
                  <c:v>2021</c:v>
                </c:pt>
                <c:pt idx="3">
                  <c:v>2022</c:v>
                </c:pt>
                <c:pt idx="4">
                  <c:v>2023</c:v>
                </c:pt>
                <c:pt idx="5">
                  <c:v>2024</c:v>
                </c:pt>
              </c:numCache>
            </c:numRef>
          </c:cat>
          <c:val>
            <c:numRef>
              <c:f>Hoja1!$B$2:$B$7</c:f>
              <c:numCache>
                <c:formatCode>_-* #,##0_-;\-* #,##0_-;_-* "-"??_-;_-@_-</c:formatCode>
                <c:ptCount val="6"/>
                <c:pt idx="0">
                  <c:v>737975249</c:v>
                </c:pt>
                <c:pt idx="1">
                  <c:v>872396235</c:v>
                </c:pt>
                <c:pt idx="2">
                  <c:v>942709295</c:v>
                </c:pt>
                <c:pt idx="3">
                  <c:v>965094586</c:v>
                </c:pt>
                <c:pt idx="4">
                  <c:v>963697200</c:v>
                </c:pt>
                <c:pt idx="5">
                  <c:v>1415967291</c:v>
                </c:pt>
              </c:numCache>
            </c:numRef>
          </c:val>
          <c:extLst>
            <c:ext xmlns:c16="http://schemas.microsoft.com/office/drawing/2014/chart" uri="{C3380CC4-5D6E-409C-BE32-E72D297353CC}">
              <c16:uniqueId val="{00000000-3E5F-4486-9A5A-5FFBE94688DE}"/>
            </c:ext>
          </c:extLst>
        </c:ser>
        <c:ser>
          <c:idx val="1"/>
          <c:order val="1"/>
          <c:tx>
            <c:strRef>
              <c:f>Hoja1!$C$1</c:f>
              <c:strCache>
                <c:ptCount val="1"/>
                <c:pt idx="0">
                  <c:v>Serie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Hoja1!$A$2:$A$7</c:f>
              <c:numCache>
                <c:formatCode>General</c:formatCode>
                <c:ptCount val="6"/>
                <c:pt idx="0">
                  <c:v>2019</c:v>
                </c:pt>
                <c:pt idx="1">
                  <c:v>2020</c:v>
                </c:pt>
                <c:pt idx="2">
                  <c:v>2021</c:v>
                </c:pt>
                <c:pt idx="3">
                  <c:v>2022</c:v>
                </c:pt>
                <c:pt idx="4">
                  <c:v>2023</c:v>
                </c:pt>
                <c:pt idx="5">
                  <c:v>2024</c:v>
                </c:pt>
              </c:numCache>
            </c:numRef>
          </c:cat>
          <c:val>
            <c:numRef>
              <c:f>Hoja1!$C$2:$C$7</c:f>
              <c:numCache>
                <c:formatCode>_(* #,##0.00_);_(* \(#,##0.00\);_(* "-"??_);_(@_)</c:formatCode>
                <c:ptCount val="6"/>
                <c:pt idx="0">
                  <c:v>0</c:v>
                </c:pt>
                <c:pt idx="1">
                  <c:v>18.214836633362481</c:v>
                </c:pt>
                <c:pt idx="2">
                  <c:v>8.0597619727233223</c:v>
                </c:pt>
                <c:pt idx="3">
                  <c:v>2.3745698826487143</c:v>
                </c:pt>
                <c:pt idx="4">
                  <c:v>-0.14479264729808961</c:v>
                </c:pt>
              </c:numCache>
            </c:numRef>
          </c:val>
          <c:extLst>
            <c:ext xmlns:c16="http://schemas.microsoft.com/office/drawing/2014/chart" uri="{C3380CC4-5D6E-409C-BE32-E72D297353CC}">
              <c16:uniqueId val="{00000001-3E5F-4486-9A5A-5FFBE94688DE}"/>
            </c:ext>
          </c:extLst>
        </c:ser>
        <c:ser>
          <c:idx val="2"/>
          <c:order val="2"/>
          <c:tx>
            <c:strRef>
              <c:f>Hoja1!$D$1</c:f>
              <c:strCache>
                <c:ptCount val="1"/>
                <c:pt idx="0">
                  <c:v>Serie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Hoja1!$A$2:$A$7</c:f>
              <c:numCache>
                <c:formatCode>General</c:formatCode>
                <c:ptCount val="6"/>
                <c:pt idx="0">
                  <c:v>2019</c:v>
                </c:pt>
                <c:pt idx="1">
                  <c:v>2020</c:v>
                </c:pt>
                <c:pt idx="2">
                  <c:v>2021</c:v>
                </c:pt>
                <c:pt idx="3">
                  <c:v>2022</c:v>
                </c:pt>
                <c:pt idx="4">
                  <c:v>2023</c:v>
                </c:pt>
                <c:pt idx="5">
                  <c:v>2024</c:v>
                </c:pt>
              </c:numCache>
            </c:numRef>
          </c:cat>
          <c:val>
            <c:numRef>
              <c:f>Hoja1!$D$2:$D$7</c:f>
              <c:numCache>
                <c:formatCode>General</c:formatCode>
                <c:ptCount val="6"/>
              </c:numCache>
            </c:numRef>
          </c:val>
          <c:extLst>
            <c:ext xmlns:c16="http://schemas.microsoft.com/office/drawing/2014/chart" uri="{C3380CC4-5D6E-409C-BE32-E72D297353CC}">
              <c16:uniqueId val="{00000002-3E5F-4486-9A5A-5FFBE94688DE}"/>
            </c:ext>
          </c:extLst>
        </c:ser>
        <c:dLbls>
          <c:showLegendKey val="0"/>
          <c:showVal val="0"/>
          <c:showCatName val="0"/>
          <c:showSerName val="0"/>
          <c:showPercent val="0"/>
          <c:showBubbleSize val="0"/>
        </c:dLbls>
        <c:gapWidth val="150"/>
        <c:axId val="1391262512"/>
        <c:axId val="1391262096"/>
      </c:barChart>
      <c:catAx>
        <c:axId val="1391262512"/>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91262096"/>
        <c:crosses val="autoZero"/>
        <c:auto val="1"/>
        <c:lblAlgn val="ctr"/>
        <c:lblOffset val="100"/>
        <c:noMultiLvlLbl val="0"/>
      </c:catAx>
      <c:valAx>
        <c:axId val="1391262096"/>
        <c:scaling>
          <c:orientation val="minMax"/>
        </c:scaling>
        <c:delete val="1"/>
        <c:axPos val="l"/>
        <c:majorGridlines>
          <c:spPr>
            <a:ln w="9525" cap="flat" cmpd="sng" algn="ctr">
              <a:solidFill>
                <a:schemeClr val="tx1">
                  <a:lumMod val="15000"/>
                  <a:lumOff val="85000"/>
                </a:schemeClr>
              </a:solidFill>
              <a:round/>
            </a:ln>
            <a:effectLst/>
          </c:spPr>
        </c:majorGridlines>
        <c:numFmt formatCode="_-* #,##0_-;\-* #,##0_-;_-* &quot;-&quot;??_-;_-@_-" sourceLinked="1"/>
        <c:majorTickMark val="out"/>
        <c:minorTickMark val="none"/>
        <c:tickLblPos val="nextTo"/>
        <c:crossAx val="1391262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BF23-BE7F-407B-8312-B80FECC1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57</Pages>
  <Words>21621</Words>
  <Characters>118917</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Reyes</dc:creator>
  <cp:keywords/>
  <dc:description/>
  <cp:lastModifiedBy>Impactos Presupuestales</cp:lastModifiedBy>
  <cp:revision>44</cp:revision>
  <cp:lastPrinted>2025-01-08T00:08:00Z</cp:lastPrinted>
  <dcterms:created xsi:type="dcterms:W3CDTF">2024-12-27T14:37:00Z</dcterms:created>
  <dcterms:modified xsi:type="dcterms:W3CDTF">2025-01-15T21:06:00Z</dcterms:modified>
</cp:coreProperties>
</file>