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D914E" w14:textId="77777777" w:rsidR="00AF72E7" w:rsidRDefault="00AF72E7" w:rsidP="00AF72E7">
      <w:pPr>
        <w:spacing w:line="276" w:lineRule="auto"/>
        <w:jc w:val="center"/>
        <w:rPr>
          <w:rFonts w:ascii="Calibri" w:hAnsi="Calibri" w:cs="Calibri"/>
          <w:b/>
          <w:sz w:val="52"/>
          <w:szCs w:val="52"/>
        </w:rPr>
      </w:pPr>
    </w:p>
    <w:p w14:paraId="2D9AF5DE" w14:textId="77777777" w:rsidR="00AF72E7" w:rsidRDefault="00AF72E7" w:rsidP="00AF72E7">
      <w:pPr>
        <w:spacing w:line="276" w:lineRule="auto"/>
        <w:jc w:val="center"/>
        <w:rPr>
          <w:rFonts w:ascii="Calibri" w:hAnsi="Calibri" w:cs="Calibri"/>
          <w:b/>
          <w:sz w:val="52"/>
          <w:szCs w:val="52"/>
        </w:rPr>
      </w:pPr>
    </w:p>
    <w:p w14:paraId="52F13AD1" w14:textId="77777777" w:rsidR="00AF72E7" w:rsidRDefault="00AF72E7" w:rsidP="00AF72E7">
      <w:pPr>
        <w:spacing w:line="276" w:lineRule="auto"/>
        <w:jc w:val="center"/>
        <w:rPr>
          <w:rFonts w:ascii="Calibri" w:hAnsi="Calibri" w:cs="Calibri"/>
          <w:b/>
          <w:sz w:val="52"/>
          <w:szCs w:val="52"/>
        </w:rPr>
      </w:pPr>
    </w:p>
    <w:p w14:paraId="05438037" w14:textId="77777777" w:rsidR="00AF72E7" w:rsidRDefault="00AF72E7" w:rsidP="00AF72E7">
      <w:pPr>
        <w:spacing w:line="276" w:lineRule="auto"/>
        <w:jc w:val="center"/>
        <w:rPr>
          <w:rFonts w:ascii="Calibri" w:hAnsi="Calibri" w:cs="Calibri"/>
          <w:b/>
          <w:sz w:val="52"/>
          <w:szCs w:val="52"/>
        </w:rPr>
      </w:pPr>
    </w:p>
    <w:p w14:paraId="0672367F" w14:textId="77777777" w:rsidR="00AF72E7" w:rsidRDefault="00AF72E7" w:rsidP="00AF72E7">
      <w:pPr>
        <w:spacing w:line="276" w:lineRule="auto"/>
        <w:jc w:val="center"/>
        <w:rPr>
          <w:rFonts w:ascii="Calibri" w:hAnsi="Calibri" w:cs="Calibri"/>
          <w:b/>
          <w:sz w:val="52"/>
          <w:szCs w:val="52"/>
        </w:rPr>
      </w:pPr>
    </w:p>
    <w:p w14:paraId="0BEEFED0" w14:textId="099A7B20" w:rsidR="00B50CE6" w:rsidRPr="00AF72E7" w:rsidRDefault="00AF72E7" w:rsidP="00AF72E7">
      <w:pPr>
        <w:spacing w:line="276" w:lineRule="auto"/>
        <w:jc w:val="center"/>
        <w:rPr>
          <w:rFonts w:ascii="Calibri" w:hAnsi="Calibri" w:cs="Calibri"/>
          <w:b/>
          <w:sz w:val="52"/>
          <w:szCs w:val="52"/>
        </w:rPr>
      </w:pPr>
      <w:r w:rsidRPr="00AF72E7">
        <w:rPr>
          <w:rFonts w:ascii="Calibri" w:hAnsi="Calibri" w:cs="Calibri"/>
          <w:b/>
          <w:sz w:val="52"/>
          <w:szCs w:val="52"/>
        </w:rPr>
        <w:t>ANEXO 12</w:t>
      </w:r>
    </w:p>
    <w:p w14:paraId="6F4EBAC2" w14:textId="74F45B12" w:rsidR="00AF72E7" w:rsidRDefault="00AF72E7" w:rsidP="00AF72E7">
      <w:pPr>
        <w:spacing w:line="276" w:lineRule="auto"/>
        <w:jc w:val="center"/>
        <w:rPr>
          <w:rFonts w:ascii="Calibri" w:hAnsi="Calibri" w:cs="Calibri"/>
          <w:b/>
          <w:sz w:val="52"/>
          <w:szCs w:val="52"/>
        </w:rPr>
      </w:pPr>
      <w:r w:rsidRPr="00AF72E7">
        <w:rPr>
          <w:rFonts w:ascii="Calibri" w:hAnsi="Calibri" w:cs="Calibri"/>
          <w:b/>
          <w:sz w:val="52"/>
          <w:szCs w:val="52"/>
        </w:rPr>
        <w:t>AUDITORÍA SUPERIOR DEL ESTADO DE QUINTANA ROO</w:t>
      </w:r>
    </w:p>
    <w:p w14:paraId="57B8450B" w14:textId="77777777" w:rsidR="00AF72E7" w:rsidRDefault="00AF72E7" w:rsidP="00AF72E7">
      <w:pPr>
        <w:spacing w:line="276" w:lineRule="auto"/>
        <w:jc w:val="center"/>
        <w:rPr>
          <w:rFonts w:ascii="Calibri" w:hAnsi="Calibri" w:cs="Calibri"/>
          <w:b/>
          <w:sz w:val="52"/>
          <w:szCs w:val="52"/>
        </w:rPr>
      </w:pPr>
    </w:p>
    <w:p w14:paraId="7AB6A140" w14:textId="77777777" w:rsidR="00AF72E7" w:rsidRDefault="00AF72E7" w:rsidP="00AF72E7">
      <w:pPr>
        <w:spacing w:line="276" w:lineRule="auto"/>
        <w:jc w:val="center"/>
        <w:rPr>
          <w:rFonts w:ascii="Calibri" w:hAnsi="Calibri" w:cs="Calibri"/>
          <w:b/>
          <w:sz w:val="52"/>
          <w:szCs w:val="52"/>
        </w:rPr>
      </w:pPr>
    </w:p>
    <w:p w14:paraId="1704BA3D" w14:textId="77777777" w:rsidR="00AF72E7" w:rsidRDefault="00AF72E7" w:rsidP="00AF72E7">
      <w:pPr>
        <w:spacing w:line="276" w:lineRule="auto"/>
        <w:jc w:val="center"/>
        <w:rPr>
          <w:rFonts w:ascii="Calibri" w:hAnsi="Calibri" w:cs="Calibri"/>
          <w:b/>
          <w:sz w:val="52"/>
          <w:szCs w:val="52"/>
        </w:rPr>
      </w:pPr>
    </w:p>
    <w:p w14:paraId="04FB0FEB" w14:textId="77777777" w:rsidR="00AF72E7" w:rsidRDefault="00AF72E7" w:rsidP="00AF72E7">
      <w:pPr>
        <w:spacing w:line="276" w:lineRule="auto"/>
        <w:jc w:val="center"/>
        <w:rPr>
          <w:rFonts w:ascii="Calibri" w:hAnsi="Calibri" w:cs="Calibri"/>
          <w:b/>
          <w:sz w:val="52"/>
          <w:szCs w:val="52"/>
        </w:rPr>
      </w:pPr>
    </w:p>
    <w:p w14:paraId="0C6380EE" w14:textId="77777777" w:rsidR="00AF72E7" w:rsidRDefault="00AF72E7" w:rsidP="00AF72E7">
      <w:pPr>
        <w:spacing w:line="276" w:lineRule="auto"/>
        <w:jc w:val="center"/>
        <w:rPr>
          <w:rFonts w:ascii="Calibri" w:hAnsi="Calibri" w:cs="Calibri"/>
          <w:b/>
          <w:sz w:val="52"/>
          <w:szCs w:val="52"/>
        </w:rPr>
      </w:pPr>
    </w:p>
    <w:p w14:paraId="5A2A269B" w14:textId="77777777" w:rsidR="00AF72E7" w:rsidRDefault="00AF72E7" w:rsidP="00AF72E7">
      <w:pPr>
        <w:spacing w:line="276" w:lineRule="auto"/>
        <w:jc w:val="center"/>
        <w:rPr>
          <w:rFonts w:ascii="Calibri" w:hAnsi="Calibri" w:cs="Calibri"/>
          <w:b/>
          <w:sz w:val="52"/>
          <w:szCs w:val="52"/>
        </w:rPr>
      </w:pPr>
    </w:p>
    <w:p w14:paraId="18FD52EE" w14:textId="77777777" w:rsidR="00AF72E7" w:rsidRPr="00AF72E7" w:rsidRDefault="00AF72E7" w:rsidP="00AF72E7">
      <w:pPr>
        <w:spacing w:line="276" w:lineRule="auto"/>
        <w:jc w:val="center"/>
        <w:rPr>
          <w:rFonts w:ascii="Calibri" w:hAnsi="Calibri" w:cs="Calibri"/>
          <w:b/>
          <w:sz w:val="52"/>
          <w:szCs w:val="52"/>
        </w:rPr>
      </w:pPr>
    </w:p>
    <w:p w14:paraId="48DEE2D4" w14:textId="5AEE8847" w:rsidR="005014BD" w:rsidRPr="00AF72E7" w:rsidRDefault="008679DD" w:rsidP="005E3253">
      <w:pPr>
        <w:spacing w:line="276" w:lineRule="auto"/>
        <w:jc w:val="both"/>
        <w:rPr>
          <w:rFonts w:ascii="Calibri" w:hAnsi="Calibri" w:cs="Calibri"/>
          <w:b/>
          <w:sz w:val="24"/>
          <w:szCs w:val="24"/>
        </w:rPr>
      </w:pPr>
      <w:r w:rsidRPr="00AF72E7">
        <w:rPr>
          <w:rFonts w:ascii="Calibri" w:hAnsi="Calibri" w:cs="Calibri"/>
          <w:b/>
          <w:sz w:val="24"/>
          <w:szCs w:val="24"/>
        </w:rPr>
        <w:lastRenderedPageBreak/>
        <w:t>CONTENIDO</w:t>
      </w:r>
    </w:p>
    <w:p w14:paraId="7E3A1E00" w14:textId="77777777" w:rsidR="001F44CC" w:rsidRPr="00AF72E7" w:rsidRDefault="001F44CC" w:rsidP="005E3253">
      <w:pPr>
        <w:spacing w:after="0" w:line="276" w:lineRule="auto"/>
        <w:jc w:val="center"/>
        <w:rPr>
          <w:rFonts w:ascii="Calibri" w:hAnsi="Calibri" w:cs="Calibri"/>
          <w:b/>
          <w:color w:val="0070C0"/>
          <w:sz w:val="24"/>
          <w:szCs w:val="24"/>
        </w:rPr>
      </w:pPr>
    </w:p>
    <w:tbl>
      <w:tblPr>
        <w:tblW w:w="9072" w:type="dxa"/>
        <w:tblLook w:val="04A0" w:firstRow="1" w:lastRow="0" w:firstColumn="1" w:lastColumn="0" w:noHBand="0" w:noVBand="1"/>
      </w:tblPr>
      <w:tblGrid>
        <w:gridCol w:w="9072"/>
      </w:tblGrid>
      <w:tr w:rsidR="001F44CC" w:rsidRPr="00AF72E7" w14:paraId="2EDC57C1" w14:textId="77777777" w:rsidTr="002208A1">
        <w:tc>
          <w:tcPr>
            <w:tcW w:w="9072" w:type="dxa"/>
          </w:tcPr>
          <w:p w14:paraId="169DDB1E" w14:textId="0464F475" w:rsidR="001F44CC" w:rsidRPr="00AF72E7" w:rsidRDefault="001F44CC" w:rsidP="002E3EBA">
            <w:pPr>
              <w:pStyle w:val="Prrafodelista"/>
              <w:numPr>
                <w:ilvl w:val="0"/>
                <w:numId w:val="3"/>
              </w:numPr>
              <w:spacing w:after="0" w:line="276" w:lineRule="auto"/>
              <w:rPr>
                <w:rFonts w:ascii="Calibri" w:hAnsi="Calibri" w:cs="Calibri"/>
                <w:b/>
                <w:sz w:val="24"/>
                <w:szCs w:val="24"/>
              </w:rPr>
            </w:pPr>
            <w:r w:rsidRPr="00AF72E7">
              <w:rPr>
                <w:rFonts w:ascii="Calibri" w:hAnsi="Calibri" w:cs="Calibri"/>
                <w:b/>
                <w:sz w:val="24"/>
                <w:szCs w:val="24"/>
              </w:rPr>
              <w:t>FUNDAMENTACIÓN</w:t>
            </w:r>
            <w:r w:rsidR="00D27C68" w:rsidRPr="00AF72E7">
              <w:rPr>
                <w:rFonts w:ascii="Calibri" w:hAnsi="Calibri" w:cs="Calibri"/>
                <w:b/>
                <w:sz w:val="24"/>
                <w:szCs w:val="24"/>
              </w:rPr>
              <w:t>.</w:t>
            </w:r>
          </w:p>
          <w:p w14:paraId="40EBBDC7" w14:textId="30771C00" w:rsidR="005E3253" w:rsidRPr="00AF72E7" w:rsidRDefault="005E3253" w:rsidP="005E3253">
            <w:pPr>
              <w:spacing w:after="0" w:line="276" w:lineRule="auto"/>
              <w:rPr>
                <w:rFonts w:ascii="Calibri" w:hAnsi="Calibri" w:cs="Calibri"/>
                <w:b/>
                <w:sz w:val="24"/>
                <w:szCs w:val="24"/>
              </w:rPr>
            </w:pPr>
          </w:p>
        </w:tc>
      </w:tr>
      <w:tr w:rsidR="001F44CC" w:rsidRPr="00AF72E7" w14:paraId="0DABF8BF" w14:textId="77777777" w:rsidTr="002208A1">
        <w:tc>
          <w:tcPr>
            <w:tcW w:w="9072" w:type="dxa"/>
          </w:tcPr>
          <w:p w14:paraId="5A67C743" w14:textId="3DF2D729" w:rsidR="001F44CC" w:rsidRPr="00AF72E7" w:rsidRDefault="001F44CC" w:rsidP="002E3EBA">
            <w:pPr>
              <w:pStyle w:val="Prrafodelista"/>
              <w:numPr>
                <w:ilvl w:val="0"/>
                <w:numId w:val="3"/>
              </w:numPr>
              <w:spacing w:after="0" w:line="276" w:lineRule="auto"/>
              <w:rPr>
                <w:rFonts w:ascii="Calibri" w:hAnsi="Calibri" w:cs="Calibri"/>
                <w:b/>
                <w:sz w:val="24"/>
                <w:szCs w:val="24"/>
              </w:rPr>
            </w:pPr>
            <w:r w:rsidRPr="00AF72E7">
              <w:rPr>
                <w:rFonts w:ascii="Calibri" w:hAnsi="Calibri" w:cs="Calibri"/>
                <w:b/>
                <w:sz w:val="24"/>
                <w:szCs w:val="24"/>
              </w:rPr>
              <w:t>EXPOSICIÓN DE MOTIVOS</w:t>
            </w:r>
            <w:r w:rsidR="00D27C68" w:rsidRPr="00AF72E7">
              <w:rPr>
                <w:rFonts w:ascii="Calibri" w:hAnsi="Calibri" w:cs="Calibri"/>
                <w:b/>
                <w:sz w:val="24"/>
                <w:szCs w:val="24"/>
              </w:rPr>
              <w:t>.</w:t>
            </w:r>
          </w:p>
          <w:p w14:paraId="561F667F" w14:textId="560D61A4" w:rsidR="00820A31" w:rsidRPr="00AF72E7" w:rsidRDefault="00820A31" w:rsidP="00820A31">
            <w:pPr>
              <w:pStyle w:val="Prrafodelista"/>
              <w:spacing w:after="0" w:line="276" w:lineRule="auto"/>
              <w:rPr>
                <w:rFonts w:ascii="Calibri" w:hAnsi="Calibri" w:cs="Calibri"/>
                <w:b/>
                <w:sz w:val="24"/>
                <w:szCs w:val="24"/>
              </w:rPr>
            </w:pPr>
          </w:p>
        </w:tc>
      </w:tr>
      <w:tr w:rsidR="001F44CC" w:rsidRPr="00AF72E7" w14:paraId="55B3EF5F" w14:textId="77777777" w:rsidTr="002208A1">
        <w:tc>
          <w:tcPr>
            <w:tcW w:w="9072" w:type="dxa"/>
          </w:tcPr>
          <w:p w14:paraId="5E82A296" w14:textId="5056EFFC" w:rsidR="001F44CC" w:rsidRPr="00AF72E7" w:rsidRDefault="00E739AD" w:rsidP="002E3EBA">
            <w:pPr>
              <w:pStyle w:val="Prrafodelista"/>
              <w:numPr>
                <w:ilvl w:val="1"/>
                <w:numId w:val="3"/>
              </w:numPr>
              <w:spacing w:after="0" w:line="276" w:lineRule="auto"/>
              <w:ind w:hanging="337"/>
              <w:jc w:val="both"/>
              <w:rPr>
                <w:rFonts w:ascii="Calibri" w:hAnsi="Calibri" w:cs="Calibri"/>
                <w:sz w:val="16"/>
                <w:szCs w:val="16"/>
              </w:rPr>
            </w:pPr>
            <w:r w:rsidRPr="00AF72E7">
              <w:rPr>
                <w:rFonts w:ascii="Calibri" w:hAnsi="Calibri" w:cs="Calibri"/>
                <w:sz w:val="16"/>
                <w:szCs w:val="16"/>
              </w:rPr>
              <w:t>Serie histórica 2019</w:t>
            </w:r>
            <w:r w:rsidR="002172B9" w:rsidRPr="00AF72E7">
              <w:rPr>
                <w:rFonts w:ascii="Calibri" w:hAnsi="Calibri" w:cs="Calibri"/>
                <w:sz w:val="16"/>
                <w:szCs w:val="16"/>
              </w:rPr>
              <w:t>-2024</w:t>
            </w:r>
            <w:r w:rsidR="001F44CC" w:rsidRPr="00AF72E7">
              <w:rPr>
                <w:rFonts w:ascii="Calibri" w:hAnsi="Calibri" w:cs="Calibri"/>
                <w:sz w:val="16"/>
                <w:szCs w:val="16"/>
              </w:rPr>
              <w:t xml:space="preserve"> del Resultado de Egresos</w:t>
            </w:r>
            <w:r w:rsidR="00974B0B" w:rsidRPr="00AF72E7">
              <w:rPr>
                <w:rFonts w:ascii="Calibri" w:hAnsi="Calibri" w:cs="Calibri"/>
                <w:sz w:val="16"/>
                <w:szCs w:val="16"/>
              </w:rPr>
              <w:t>.</w:t>
            </w:r>
          </w:p>
          <w:p w14:paraId="13A2D22E" w14:textId="77777777" w:rsidR="00D33036" w:rsidRPr="00AF72E7" w:rsidRDefault="00752C2C" w:rsidP="00D33036">
            <w:pPr>
              <w:pStyle w:val="Prrafodelista"/>
              <w:numPr>
                <w:ilvl w:val="1"/>
                <w:numId w:val="3"/>
              </w:numPr>
              <w:spacing w:after="0" w:line="276" w:lineRule="auto"/>
              <w:ind w:hanging="337"/>
              <w:jc w:val="both"/>
              <w:rPr>
                <w:rFonts w:ascii="Calibri" w:hAnsi="Calibri" w:cs="Calibri"/>
                <w:sz w:val="16"/>
                <w:szCs w:val="16"/>
              </w:rPr>
            </w:pPr>
            <w:r w:rsidRPr="00AF72E7">
              <w:rPr>
                <w:rFonts w:ascii="Calibri" w:hAnsi="Calibri" w:cs="Calibri"/>
                <w:sz w:val="16"/>
                <w:szCs w:val="16"/>
              </w:rPr>
              <w:t>Pronóstico de los Egresos para el cierre del Ejercicio Fiscal 2024.</w:t>
            </w:r>
          </w:p>
          <w:p w14:paraId="19726C5D" w14:textId="13DCAB42" w:rsidR="00752C2C" w:rsidRPr="00AF72E7" w:rsidRDefault="00752C2C" w:rsidP="00D33036">
            <w:pPr>
              <w:pStyle w:val="Prrafodelista"/>
              <w:numPr>
                <w:ilvl w:val="1"/>
                <w:numId w:val="3"/>
              </w:numPr>
              <w:spacing w:after="0" w:line="276" w:lineRule="auto"/>
              <w:ind w:hanging="337"/>
              <w:jc w:val="both"/>
              <w:rPr>
                <w:rFonts w:ascii="Calibri" w:hAnsi="Calibri" w:cs="Calibri"/>
                <w:sz w:val="16"/>
                <w:szCs w:val="16"/>
              </w:rPr>
            </w:pPr>
            <w:r w:rsidRPr="00AF72E7">
              <w:rPr>
                <w:rFonts w:ascii="Calibri" w:hAnsi="Calibri" w:cs="Calibri"/>
                <w:sz w:val="16"/>
                <w:szCs w:val="16"/>
              </w:rPr>
              <w:t>Estimación de las ministraciones a recibir por parte de la Secretaría de Finanzas y Planeación durante el ejercicio fiscal 2025.</w:t>
            </w:r>
          </w:p>
        </w:tc>
      </w:tr>
      <w:tr w:rsidR="001F44CC" w:rsidRPr="00AF72E7" w14:paraId="59F669CE" w14:textId="77777777" w:rsidTr="002208A1">
        <w:tc>
          <w:tcPr>
            <w:tcW w:w="9072" w:type="dxa"/>
          </w:tcPr>
          <w:p w14:paraId="766D4B80" w14:textId="114CB775" w:rsidR="001F44CC" w:rsidRPr="00AF72E7" w:rsidRDefault="00DF3D41" w:rsidP="002E3EBA">
            <w:pPr>
              <w:pStyle w:val="Prrafodelista"/>
              <w:numPr>
                <w:ilvl w:val="1"/>
                <w:numId w:val="3"/>
              </w:numPr>
              <w:spacing w:after="0" w:line="276" w:lineRule="auto"/>
              <w:ind w:hanging="337"/>
              <w:jc w:val="both"/>
              <w:rPr>
                <w:rFonts w:ascii="Calibri" w:hAnsi="Calibri" w:cs="Calibri"/>
                <w:sz w:val="16"/>
                <w:szCs w:val="16"/>
              </w:rPr>
            </w:pPr>
            <w:r w:rsidRPr="00AF72E7">
              <w:rPr>
                <w:rFonts w:ascii="Calibri" w:hAnsi="Calibri" w:cs="Calibri"/>
                <w:sz w:val="16"/>
                <w:szCs w:val="16"/>
              </w:rPr>
              <w:t>C</w:t>
            </w:r>
            <w:r w:rsidR="001F44CC" w:rsidRPr="00AF72E7">
              <w:rPr>
                <w:rFonts w:ascii="Calibri" w:hAnsi="Calibri" w:cs="Calibri"/>
                <w:sz w:val="16"/>
                <w:szCs w:val="16"/>
              </w:rPr>
              <w:t>riterios generales de política económica</w:t>
            </w:r>
            <w:r w:rsidR="0071387E" w:rsidRPr="00AF72E7">
              <w:rPr>
                <w:rFonts w:ascii="Calibri" w:hAnsi="Calibri" w:cs="Calibri"/>
                <w:sz w:val="16"/>
                <w:szCs w:val="16"/>
              </w:rPr>
              <w:t xml:space="preserve"> </w:t>
            </w:r>
            <w:r w:rsidR="00531227" w:rsidRPr="00AF72E7">
              <w:rPr>
                <w:rFonts w:ascii="Calibri" w:hAnsi="Calibri" w:cs="Calibri"/>
                <w:sz w:val="16"/>
                <w:szCs w:val="16"/>
              </w:rPr>
              <w:t xml:space="preserve">para el Ejercicio Fiscal </w:t>
            </w:r>
            <w:r w:rsidR="00D3755B" w:rsidRPr="00AF72E7">
              <w:rPr>
                <w:rFonts w:ascii="Calibri" w:hAnsi="Calibri" w:cs="Calibri"/>
                <w:sz w:val="16"/>
                <w:szCs w:val="16"/>
              </w:rPr>
              <w:t>2025</w:t>
            </w:r>
            <w:r w:rsidR="00974B0B" w:rsidRPr="00AF72E7">
              <w:rPr>
                <w:rFonts w:ascii="Calibri" w:hAnsi="Calibri" w:cs="Calibri"/>
                <w:sz w:val="16"/>
                <w:szCs w:val="16"/>
              </w:rPr>
              <w:t>.</w:t>
            </w:r>
          </w:p>
        </w:tc>
      </w:tr>
      <w:tr w:rsidR="001F44CC" w:rsidRPr="00AF72E7" w14:paraId="3BD41F77" w14:textId="77777777" w:rsidTr="002208A1">
        <w:tc>
          <w:tcPr>
            <w:tcW w:w="9072" w:type="dxa"/>
          </w:tcPr>
          <w:p w14:paraId="5D45EADC" w14:textId="143CC270" w:rsidR="001F44CC" w:rsidRPr="00AF72E7" w:rsidRDefault="001F44CC" w:rsidP="002E3EBA">
            <w:pPr>
              <w:pStyle w:val="Prrafodelista"/>
              <w:numPr>
                <w:ilvl w:val="1"/>
                <w:numId w:val="3"/>
              </w:numPr>
              <w:spacing w:after="0" w:line="276" w:lineRule="auto"/>
              <w:ind w:hanging="337"/>
              <w:jc w:val="both"/>
              <w:rPr>
                <w:rFonts w:ascii="Calibri" w:hAnsi="Calibri" w:cs="Calibri"/>
                <w:sz w:val="16"/>
                <w:szCs w:val="16"/>
              </w:rPr>
            </w:pPr>
            <w:r w:rsidRPr="00AF72E7">
              <w:rPr>
                <w:rFonts w:ascii="Calibri" w:hAnsi="Calibri" w:cs="Calibri"/>
                <w:sz w:val="16"/>
                <w:szCs w:val="16"/>
              </w:rPr>
              <w:t>M</w:t>
            </w:r>
            <w:r w:rsidR="0071387E" w:rsidRPr="00AF72E7">
              <w:rPr>
                <w:rFonts w:ascii="Calibri" w:hAnsi="Calibri" w:cs="Calibri"/>
                <w:sz w:val="16"/>
                <w:szCs w:val="16"/>
              </w:rPr>
              <w:t xml:space="preserve">étodo para la proyección de </w:t>
            </w:r>
            <w:r w:rsidR="00D27C68" w:rsidRPr="00AF72E7">
              <w:rPr>
                <w:rFonts w:ascii="Calibri" w:hAnsi="Calibri" w:cs="Calibri"/>
                <w:sz w:val="16"/>
                <w:szCs w:val="16"/>
              </w:rPr>
              <w:t>e</w:t>
            </w:r>
            <w:r w:rsidRPr="00AF72E7">
              <w:rPr>
                <w:rFonts w:ascii="Calibri" w:hAnsi="Calibri" w:cs="Calibri"/>
                <w:sz w:val="16"/>
                <w:szCs w:val="16"/>
              </w:rPr>
              <w:t>gresos</w:t>
            </w:r>
            <w:r w:rsidR="00D27C68" w:rsidRPr="00AF72E7">
              <w:rPr>
                <w:rFonts w:ascii="Calibri" w:hAnsi="Calibri" w:cs="Calibri"/>
                <w:sz w:val="16"/>
                <w:szCs w:val="16"/>
              </w:rPr>
              <w:t>.</w:t>
            </w:r>
          </w:p>
          <w:p w14:paraId="5E4FF0C2" w14:textId="304596BF" w:rsidR="005E3253" w:rsidRPr="00AF72E7" w:rsidRDefault="005E3253" w:rsidP="001A7253">
            <w:pPr>
              <w:spacing w:after="0" w:line="276" w:lineRule="auto"/>
              <w:jc w:val="both"/>
              <w:rPr>
                <w:rFonts w:ascii="Calibri" w:hAnsi="Calibri" w:cs="Calibri"/>
                <w:sz w:val="16"/>
                <w:szCs w:val="16"/>
              </w:rPr>
            </w:pPr>
          </w:p>
        </w:tc>
      </w:tr>
      <w:tr w:rsidR="001F44CC" w:rsidRPr="00AF72E7" w14:paraId="64B939B2" w14:textId="77777777" w:rsidTr="002208A1">
        <w:tc>
          <w:tcPr>
            <w:tcW w:w="9072" w:type="dxa"/>
          </w:tcPr>
          <w:p w14:paraId="09C5F941" w14:textId="179E3A75" w:rsidR="005A7BF5" w:rsidRPr="00AF72E7" w:rsidRDefault="001F44CC" w:rsidP="002E3EBA">
            <w:pPr>
              <w:pStyle w:val="Prrafodelista"/>
              <w:numPr>
                <w:ilvl w:val="0"/>
                <w:numId w:val="3"/>
              </w:numPr>
              <w:spacing w:after="0" w:line="276" w:lineRule="auto"/>
              <w:jc w:val="both"/>
              <w:rPr>
                <w:rFonts w:ascii="Calibri" w:hAnsi="Calibri" w:cs="Calibri"/>
                <w:b/>
                <w:sz w:val="24"/>
                <w:szCs w:val="24"/>
              </w:rPr>
            </w:pPr>
            <w:r w:rsidRPr="00AF72E7">
              <w:rPr>
                <w:rFonts w:ascii="Calibri" w:hAnsi="Calibri" w:cs="Calibri"/>
                <w:b/>
                <w:sz w:val="24"/>
                <w:szCs w:val="24"/>
              </w:rPr>
              <w:t>OBJETIVO</w:t>
            </w:r>
            <w:r w:rsidR="00531227" w:rsidRPr="00AF72E7">
              <w:rPr>
                <w:rFonts w:ascii="Calibri" w:hAnsi="Calibri" w:cs="Calibri"/>
                <w:b/>
                <w:sz w:val="24"/>
                <w:szCs w:val="24"/>
              </w:rPr>
              <w:t>S ANUALES</w:t>
            </w:r>
            <w:r w:rsidRPr="00AF72E7">
              <w:rPr>
                <w:rFonts w:ascii="Calibri" w:hAnsi="Calibri" w:cs="Calibri"/>
                <w:b/>
                <w:sz w:val="24"/>
                <w:szCs w:val="24"/>
              </w:rPr>
              <w:t>, ESTRATEGIAS Y METAS</w:t>
            </w:r>
            <w:r w:rsidR="00D27C68" w:rsidRPr="00AF72E7">
              <w:rPr>
                <w:rFonts w:ascii="Calibri" w:hAnsi="Calibri" w:cs="Calibri"/>
                <w:b/>
                <w:sz w:val="24"/>
                <w:szCs w:val="24"/>
              </w:rPr>
              <w:t>.</w:t>
            </w:r>
          </w:p>
          <w:p w14:paraId="1D4DE944" w14:textId="3B2B2FEC" w:rsidR="005E3253" w:rsidRPr="00AF72E7" w:rsidRDefault="005E3253" w:rsidP="001A7253">
            <w:pPr>
              <w:spacing w:after="0" w:line="276" w:lineRule="auto"/>
              <w:jc w:val="both"/>
              <w:rPr>
                <w:rFonts w:ascii="Calibri" w:hAnsi="Calibri" w:cs="Calibri"/>
                <w:b/>
                <w:sz w:val="24"/>
                <w:szCs w:val="24"/>
              </w:rPr>
            </w:pPr>
          </w:p>
          <w:p w14:paraId="1C432F80" w14:textId="549BBB11" w:rsidR="005A7BF5" w:rsidRPr="00AF72E7" w:rsidRDefault="005A7BF5" w:rsidP="002E3EBA">
            <w:pPr>
              <w:pStyle w:val="Prrafodelista"/>
              <w:numPr>
                <w:ilvl w:val="0"/>
                <w:numId w:val="3"/>
              </w:numPr>
              <w:spacing w:after="0" w:line="276" w:lineRule="auto"/>
              <w:jc w:val="both"/>
              <w:rPr>
                <w:rFonts w:ascii="Calibri" w:hAnsi="Calibri" w:cs="Calibri"/>
                <w:b/>
                <w:sz w:val="24"/>
                <w:szCs w:val="24"/>
              </w:rPr>
            </w:pPr>
            <w:r w:rsidRPr="00AF72E7">
              <w:rPr>
                <w:rFonts w:ascii="Calibri" w:hAnsi="Calibri" w:cs="Calibri"/>
                <w:b/>
                <w:sz w:val="24"/>
                <w:szCs w:val="24"/>
              </w:rPr>
              <w:t xml:space="preserve"> RIESGOS RELEVANTES</w:t>
            </w:r>
            <w:r w:rsidR="00D27C68" w:rsidRPr="00AF72E7">
              <w:rPr>
                <w:rFonts w:ascii="Calibri" w:hAnsi="Calibri" w:cs="Calibri"/>
                <w:b/>
                <w:sz w:val="24"/>
                <w:szCs w:val="24"/>
              </w:rPr>
              <w:t>.</w:t>
            </w:r>
          </w:p>
          <w:p w14:paraId="59BBDF56" w14:textId="77777777" w:rsidR="00820A31" w:rsidRPr="00AF72E7" w:rsidRDefault="00820A31" w:rsidP="00820A31">
            <w:pPr>
              <w:pStyle w:val="Prrafodelista"/>
              <w:spacing w:after="0" w:line="276" w:lineRule="auto"/>
              <w:jc w:val="both"/>
              <w:rPr>
                <w:rFonts w:ascii="Calibri" w:hAnsi="Calibri" w:cs="Calibri"/>
                <w:b/>
                <w:sz w:val="24"/>
                <w:szCs w:val="24"/>
              </w:rPr>
            </w:pPr>
          </w:p>
          <w:p w14:paraId="2794640E" w14:textId="4295C4B5" w:rsidR="001750E8" w:rsidRPr="00AF72E7" w:rsidRDefault="001750E8" w:rsidP="002E3EBA">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Monto de deuda contingente y propuestas de acción para enfrentarlas.</w:t>
            </w:r>
          </w:p>
          <w:p w14:paraId="20EFF422" w14:textId="54B68183" w:rsidR="00D27C68" w:rsidRPr="00AF72E7" w:rsidRDefault="00E347FC" w:rsidP="00E347FC">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Proyecto 1</w:t>
            </w:r>
            <w:r w:rsidR="00D27C68" w:rsidRPr="00AF72E7">
              <w:rPr>
                <w:rFonts w:ascii="Calibri" w:hAnsi="Calibri" w:cs="Calibri"/>
                <w:sz w:val="16"/>
                <w:szCs w:val="16"/>
              </w:rPr>
              <w:t>:   Programa de Capacitación.</w:t>
            </w:r>
          </w:p>
          <w:p w14:paraId="3542F4E1" w14:textId="3A9C803A" w:rsidR="001750E8" w:rsidRPr="00AF72E7" w:rsidRDefault="001750E8" w:rsidP="001750E8">
            <w:pPr>
              <w:pStyle w:val="Prrafodelista"/>
              <w:spacing w:line="276" w:lineRule="auto"/>
              <w:ind w:left="735"/>
              <w:jc w:val="both"/>
              <w:rPr>
                <w:rFonts w:ascii="Calibri" w:hAnsi="Calibri" w:cs="Calibri"/>
                <w:sz w:val="24"/>
                <w:szCs w:val="24"/>
              </w:rPr>
            </w:pPr>
          </w:p>
        </w:tc>
      </w:tr>
      <w:tr w:rsidR="001F44CC" w:rsidRPr="00AF72E7" w14:paraId="62E69D1C" w14:textId="77777777" w:rsidTr="002208A1">
        <w:tc>
          <w:tcPr>
            <w:tcW w:w="9072" w:type="dxa"/>
          </w:tcPr>
          <w:p w14:paraId="2F54A96F" w14:textId="1ABF3D26" w:rsidR="001F44CC" w:rsidRPr="00AF72E7" w:rsidRDefault="001F44CC" w:rsidP="002E3EBA">
            <w:pPr>
              <w:pStyle w:val="Prrafodelista"/>
              <w:numPr>
                <w:ilvl w:val="0"/>
                <w:numId w:val="3"/>
              </w:numPr>
              <w:spacing w:after="0" w:line="276" w:lineRule="auto"/>
              <w:rPr>
                <w:rFonts w:ascii="Calibri" w:hAnsi="Calibri" w:cs="Calibri"/>
                <w:b/>
                <w:sz w:val="24"/>
                <w:szCs w:val="24"/>
              </w:rPr>
            </w:pPr>
            <w:r w:rsidRPr="00AF72E7">
              <w:rPr>
                <w:rFonts w:ascii="Calibri" w:hAnsi="Calibri" w:cs="Calibri"/>
                <w:b/>
                <w:sz w:val="24"/>
                <w:szCs w:val="24"/>
              </w:rPr>
              <w:t>EJECUCIÓN DEL PRESUPUESTO DE EGRES</w:t>
            </w:r>
            <w:r w:rsidR="00DA030A" w:rsidRPr="00AF72E7">
              <w:rPr>
                <w:rFonts w:ascii="Calibri" w:hAnsi="Calibri" w:cs="Calibri"/>
                <w:b/>
                <w:sz w:val="24"/>
                <w:szCs w:val="24"/>
              </w:rPr>
              <w:t xml:space="preserve">OS PARA EL EJERCICIO FISCAL </w:t>
            </w:r>
            <w:r w:rsidR="00D3755B" w:rsidRPr="00AF72E7">
              <w:rPr>
                <w:rFonts w:ascii="Calibri" w:hAnsi="Calibri" w:cs="Calibri"/>
                <w:b/>
                <w:sz w:val="24"/>
                <w:szCs w:val="24"/>
              </w:rPr>
              <w:t>2025</w:t>
            </w:r>
            <w:r w:rsidR="00D27C68" w:rsidRPr="00AF72E7">
              <w:rPr>
                <w:rFonts w:ascii="Calibri" w:hAnsi="Calibri" w:cs="Calibri"/>
                <w:b/>
                <w:sz w:val="24"/>
                <w:szCs w:val="24"/>
              </w:rPr>
              <w:t>.</w:t>
            </w:r>
          </w:p>
          <w:p w14:paraId="4A6013DB" w14:textId="39F2B69E" w:rsidR="00820A31" w:rsidRPr="00AF72E7" w:rsidRDefault="00820A31" w:rsidP="00820A31">
            <w:pPr>
              <w:pStyle w:val="Prrafodelista"/>
              <w:spacing w:after="0" w:line="276" w:lineRule="auto"/>
              <w:rPr>
                <w:rFonts w:ascii="Calibri" w:hAnsi="Calibri" w:cs="Calibri"/>
                <w:b/>
                <w:sz w:val="24"/>
                <w:szCs w:val="24"/>
              </w:rPr>
            </w:pPr>
          </w:p>
        </w:tc>
      </w:tr>
      <w:tr w:rsidR="001F44CC" w:rsidRPr="00AF72E7" w14:paraId="0861F354" w14:textId="77777777" w:rsidTr="002208A1">
        <w:tc>
          <w:tcPr>
            <w:tcW w:w="9072" w:type="dxa"/>
          </w:tcPr>
          <w:p w14:paraId="4426323C" w14:textId="2229CB85" w:rsidR="001F44CC" w:rsidRPr="00AF72E7" w:rsidRDefault="001F44CC" w:rsidP="002E3EBA">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Clasificación por Objeto del Gasto</w:t>
            </w:r>
            <w:r w:rsidR="00D27C68" w:rsidRPr="00AF72E7">
              <w:rPr>
                <w:rFonts w:ascii="Calibri" w:hAnsi="Calibri" w:cs="Calibri"/>
                <w:sz w:val="16"/>
                <w:szCs w:val="16"/>
              </w:rPr>
              <w:t>.</w:t>
            </w:r>
          </w:p>
        </w:tc>
      </w:tr>
      <w:tr w:rsidR="001F44CC" w:rsidRPr="00AF72E7" w14:paraId="67112BBC" w14:textId="77777777" w:rsidTr="002208A1">
        <w:tc>
          <w:tcPr>
            <w:tcW w:w="9072" w:type="dxa"/>
          </w:tcPr>
          <w:p w14:paraId="30C09497" w14:textId="1D967928" w:rsidR="001F44CC" w:rsidRPr="00AF72E7" w:rsidRDefault="001F44CC" w:rsidP="002E3EBA">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Clasificación Administrativa</w:t>
            </w:r>
            <w:r w:rsidR="00D27C68" w:rsidRPr="00AF72E7">
              <w:rPr>
                <w:rFonts w:ascii="Calibri" w:hAnsi="Calibri" w:cs="Calibri"/>
                <w:sz w:val="16"/>
                <w:szCs w:val="16"/>
              </w:rPr>
              <w:t>.</w:t>
            </w:r>
          </w:p>
        </w:tc>
      </w:tr>
      <w:tr w:rsidR="001F44CC" w:rsidRPr="00AF72E7" w14:paraId="42DF8A4B" w14:textId="77777777" w:rsidTr="002208A1">
        <w:tc>
          <w:tcPr>
            <w:tcW w:w="9072" w:type="dxa"/>
          </w:tcPr>
          <w:p w14:paraId="18C7C50F" w14:textId="03EA1A46" w:rsidR="001F44CC" w:rsidRPr="00AF72E7" w:rsidRDefault="001F44CC" w:rsidP="002E3EBA">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Clasificación por Unidad Administrativa</w:t>
            </w:r>
            <w:r w:rsidR="00D27C68" w:rsidRPr="00AF72E7">
              <w:rPr>
                <w:rFonts w:ascii="Calibri" w:hAnsi="Calibri" w:cs="Calibri"/>
                <w:sz w:val="16"/>
                <w:szCs w:val="16"/>
              </w:rPr>
              <w:t>.</w:t>
            </w:r>
          </w:p>
        </w:tc>
      </w:tr>
      <w:tr w:rsidR="001F44CC" w:rsidRPr="00AF72E7" w14:paraId="07ED43AA" w14:textId="77777777" w:rsidTr="002208A1">
        <w:tc>
          <w:tcPr>
            <w:tcW w:w="9072" w:type="dxa"/>
          </w:tcPr>
          <w:p w14:paraId="14C941C8" w14:textId="1E918FB9" w:rsidR="001F44CC" w:rsidRPr="00AF72E7" w:rsidRDefault="001F44CC" w:rsidP="002E3EBA">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Clasificación Funcional del Gasto</w:t>
            </w:r>
            <w:r w:rsidR="00D27C68" w:rsidRPr="00AF72E7">
              <w:rPr>
                <w:rFonts w:ascii="Calibri" w:hAnsi="Calibri" w:cs="Calibri"/>
                <w:sz w:val="16"/>
                <w:szCs w:val="16"/>
              </w:rPr>
              <w:t>.</w:t>
            </w:r>
          </w:p>
        </w:tc>
      </w:tr>
      <w:tr w:rsidR="001F44CC" w:rsidRPr="00AF72E7" w14:paraId="066AE08E" w14:textId="77777777" w:rsidTr="002208A1">
        <w:tc>
          <w:tcPr>
            <w:tcW w:w="9072" w:type="dxa"/>
          </w:tcPr>
          <w:p w14:paraId="34499877" w14:textId="54D430E4" w:rsidR="001F44CC" w:rsidRPr="00AF72E7" w:rsidRDefault="001F44CC" w:rsidP="002E3EBA">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Clasificación por Tipo de Gasto</w:t>
            </w:r>
            <w:r w:rsidR="00D27C68" w:rsidRPr="00AF72E7">
              <w:rPr>
                <w:rFonts w:ascii="Calibri" w:hAnsi="Calibri" w:cs="Calibri"/>
                <w:sz w:val="16"/>
                <w:szCs w:val="16"/>
              </w:rPr>
              <w:t>.</w:t>
            </w:r>
          </w:p>
        </w:tc>
      </w:tr>
      <w:tr w:rsidR="001F44CC" w:rsidRPr="00AF72E7" w14:paraId="12DC4786" w14:textId="77777777" w:rsidTr="002208A1">
        <w:tc>
          <w:tcPr>
            <w:tcW w:w="9072" w:type="dxa"/>
          </w:tcPr>
          <w:p w14:paraId="4A23F69C" w14:textId="14CDBF65" w:rsidR="001F44CC" w:rsidRPr="00AF72E7" w:rsidRDefault="001F44CC" w:rsidP="002E3EBA">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Prioridades del Gasto</w:t>
            </w:r>
            <w:r w:rsidR="00D27C68" w:rsidRPr="00AF72E7">
              <w:rPr>
                <w:rFonts w:ascii="Calibri" w:hAnsi="Calibri" w:cs="Calibri"/>
                <w:sz w:val="16"/>
                <w:szCs w:val="16"/>
              </w:rPr>
              <w:t>.</w:t>
            </w:r>
          </w:p>
          <w:p w14:paraId="4D355A76" w14:textId="7D7070C6" w:rsidR="00B50CE6" w:rsidRPr="00AF72E7" w:rsidRDefault="00A64FAE" w:rsidP="005E3253">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Programas y Proyectos</w:t>
            </w:r>
            <w:r w:rsidR="00D27C68" w:rsidRPr="00AF72E7">
              <w:rPr>
                <w:rFonts w:ascii="Calibri" w:hAnsi="Calibri" w:cs="Calibri"/>
                <w:sz w:val="16"/>
                <w:szCs w:val="16"/>
              </w:rPr>
              <w:t>.</w:t>
            </w:r>
          </w:p>
        </w:tc>
      </w:tr>
      <w:tr w:rsidR="001F44CC" w:rsidRPr="00AF72E7" w14:paraId="360EE7B0" w14:textId="77777777" w:rsidTr="002208A1">
        <w:tc>
          <w:tcPr>
            <w:tcW w:w="9072" w:type="dxa"/>
          </w:tcPr>
          <w:p w14:paraId="57175B1A" w14:textId="145349FA" w:rsidR="001F44CC" w:rsidRPr="00AF72E7" w:rsidRDefault="00134116" w:rsidP="002E3EBA">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Servicios Personales</w:t>
            </w:r>
            <w:r w:rsidR="00D27C68" w:rsidRPr="00AF72E7">
              <w:rPr>
                <w:rFonts w:ascii="Calibri" w:hAnsi="Calibri" w:cs="Calibri"/>
                <w:sz w:val="16"/>
                <w:szCs w:val="16"/>
              </w:rPr>
              <w:t>.</w:t>
            </w:r>
          </w:p>
        </w:tc>
      </w:tr>
      <w:tr w:rsidR="00174F24" w:rsidRPr="00AF72E7" w14:paraId="1275A221" w14:textId="77777777" w:rsidTr="002208A1">
        <w:tc>
          <w:tcPr>
            <w:tcW w:w="9072" w:type="dxa"/>
          </w:tcPr>
          <w:p w14:paraId="74DB0C59" w14:textId="37B8DEF8" w:rsidR="00174F24" w:rsidRPr="00AF72E7" w:rsidRDefault="00D27C68" w:rsidP="00B933CC">
            <w:pPr>
              <w:pStyle w:val="Prrafodelista"/>
              <w:numPr>
                <w:ilvl w:val="0"/>
                <w:numId w:val="5"/>
              </w:numPr>
              <w:spacing w:after="0" w:line="276" w:lineRule="auto"/>
              <w:ind w:left="1026" w:firstLine="426"/>
              <w:rPr>
                <w:rFonts w:ascii="Calibri" w:hAnsi="Calibri" w:cs="Calibri"/>
                <w:sz w:val="16"/>
                <w:szCs w:val="16"/>
              </w:rPr>
            </w:pPr>
            <w:r w:rsidRPr="00AF72E7">
              <w:rPr>
                <w:rFonts w:ascii="Calibri" w:hAnsi="Calibri" w:cs="Calibri"/>
                <w:sz w:val="16"/>
                <w:szCs w:val="16"/>
              </w:rPr>
              <w:t>Fracción I.</w:t>
            </w:r>
          </w:p>
        </w:tc>
      </w:tr>
      <w:tr w:rsidR="00174F24" w:rsidRPr="00AF72E7" w14:paraId="44074963" w14:textId="77777777" w:rsidTr="002208A1">
        <w:tc>
          <w:tcPr>
            <w:tcW w:w="9072" w:type="dxa"/>
          </w:tcPr>
          <w:p w14:paraId="45D97FC4" w14:textId="7D969D69" w:rsidR="00174F24" w:rsidRPr="00AF72E7" w:rsidRDefault="00134116" w:rsidP="002E3EBA">
            <w:pPr>
              <w:pStyle w:val="Prrafodelista"/>
              <w:numPr>
                <w:ilvl w:val="0"/>
                <w:numId w:val="5"/>
              </w:numPr>
              <w:spacing w:after="0" w:line="276" w:lineRule="auto"/>
              <w:ind w:firstLine="732"/>
              <w:rPr>
                <w:rFonts w:ascii="Calibri" w:hAnsi="Calibri" w:cs="Calibri"/>
                <w:sz w:val="16"/>
                <w:szCs w:val="16"/>
              </w:rPr>
            </w:pPr>
            <w:r w:rsidRPr="00AF72E7">
              <w:rPr>
                <w:rFonts w:ascii="Calibri" w:hAnsi="Calibri" w:cs="Calibri"/>
                <w:sz w:val="16"/>
                <w:szCs w:val="16"/>
              </w:rPr>
              <w:t>Fracción II</w:t>
            </w:r>
            <w:r w:rsidR="00D27C68" w:rsidRPr="00AF72E7">
              <w:rPr>
                <w:rFonts w:ascii="Calibri" w:hAnsi="Calibri" w:cs="Calibri"/>
                <w:sz w:val="16"/>
                <w:szCs w:val="16"/>
              </w:rPr>
              <w:t>.</w:t>
            </w:r>
          </w:p>
        </w:tc>
      </w:tr>
      <w:tr w:rsidR="00174F24" w:rsidRPr="00AF72E7" w14:paraId="4F47F1BC" w14:textId="77777777" w:rsidTr="002208A1">
        <w:tc>
          <w:tcPr>
            <w:tcW w:w="9072" w:type="dxa"/>
          </w:tcPr>
          <w:p w14:paraId="669723DE" w14:textId="092F03BF" w:rsidR="00174F24" w:rsidRPr="00AF72E7" w:rsidRDefault="00174F24" w:rsidP="002E3EBA">
            <w:pPr>
              <w:pStyle w:val="Prrafodelista"/>
              <w:numPr>
                <w:ilvl w:val="0"/>
                <w:numId w:val="5"/>
              </w:numPr>
              <w:spacing w:after="0" w:line="276" w:lineRule="auto"/>
              <w:ind w:firstLine="732"/>
              <w:rPr>
                <w:rFonts w:ascii="Calibri" w:hAnsi="Calibri" w:cs="Calibri"/>
                <w:sz w:val="16"/>
                <w:szCs w:val="16"/>
              </w:rPr>
            </w:pPr>
            <w:r w:rsidRPr="00AF72E7">
              <w:rPr>
                <w:rFonts w:ascii="Calibri" w:hAnsi="Calibri" w:cs="Calibri"/>
                <w:sz w:val="16"/>
                <w:szCs w:val="16"/>
              </w:rPr>
              <w:t>Analítico de plazas</w:t>
            </w:r>
            <w:r w:rsidR="00D27C68" w:rsidRPr="00AF72E7">
              <w:rPr>
                <w:rFonts w:ascii="Calibri" w:hAnsi="Calibri" w:cs="Calibri"/>
                <w:sz w:val="16"/>
                <w:szCs w:val="16"/>
              </w:rPr>
              <w:t>.</w:t>
            </w:r>
          </w:p>
        </w:tc>
      </w:tr>
      <w:tr w:rsidR="00174F24" w:rsidRPr="00AF72E7" w14:paraId="3CCD65CD" w14:textId="77777777" w:rsidTr="002208A1">
        <w:tc>
          <w:tcPr>
            <w:tcW w:w="9072" w:type="dxa"/>
          </w:tcPr>
          <w:p w14:paraId="16119D54" w14:textId="7583F95E" w:rsidR="00174F24" w:rsidRPr="00AF72E7" w:rsidRDefault="00B933CC" w:rsidP="00B933CC">
            <w:pPr>
              <w:pStyle w:val="Prrafodelista"/>
              <w:numPr>
                <w:ilvl w:val="0"/>
                <w:numId w:val="5"/>
              </w:numPr>
              <w:spacing w:after="0" w:line="276" w:lineRule="auto"/>
              <w:ind w:left="1735" w:hanging="283"/>
              <w:rPr>
                <w:rFonts w:ascii="Calibri" w:hAnsi="Calibri" w:cs="Calibri"/>
                <w:sz w:val="16"/>
                <w:szCs w:val="16"/>
              </w:rPr>
            </w:pPr>
            <w:r w:rsidRPr="00AF72E7">
              <w:rPr>
                <w:rFonts w:ascii="Calibri" w:hAnsi="Calibri" w:cs="Calibri"/>
                <w:sz w:val="16"/>
                <w:szCs w:val="16"/>
              </w:rPr>
              <w:t xml:space="preserve">      </w:t>
            </w:r>
            <w:r w:rsidRPr="00AF72E7">
              <w:rPr>
                <w:rFonts w:ascii="Calibri" w:hAnsi="Calibri" w:cs="Calibri"/>
                <w:sz w:val="14"/>
                <w:szCs w:val="16"/>
              </w:rPr>
              <w:t xml:space="preserve">     </w:t>
            </w:r>
            <w:r w:rsidR="00174F24" w:rsidRPr="00AF72E7">
              <w:rPr>
                <w:rFonts w:ascii="Calibri" w:hAnsi="Calibri" w:cs="Calibri"/>
                <w:sz w:val="16"/>
                <w:szCs w:val="16"/>
              </w:rPr>
              <w:t>Clasificación de Ser</w:t>
            </w:r>
            <w:r w:rsidR="00531227" w:rsidRPr="00AF72E7">
              <w:rPr>
                <w:rFonts w:ascii="Calibri" w:hAnsi="Calibri" w:cs="Calibri"/>
                <w:sz w:val="16"/>
                <w:szCs w:val="16"/>
              </w:rPr>
              <w:t>vicios Personales por categoría</w:t>
            </w:r>
            <w:r w:rsidR="00134116" w:rsidRPr="00AF72E7">
              <w:rPr>
                <w:rFonts w:ascii="Calibri" w:hAnsi="Calibri" w:cs="Calibri"/>
                <w:sz w:val="16"/>
                <w:szCs w:val="16"/>
              </w:rPr>
              <w:t xml:space="preserve"> (Artículo </w:t>
            </w:r>
            <w:r w:rsidR="00134116" w:rsidRPr="00AF72E7">
              <w:rPr>
                <w:rFonts w:ascii="Calibri" w:hAnsi="Calibri" w:cs="Calibri"/>
                <w:b/>
                <w:sz w:val="16"/>
                <w:szCs w:val="16"/>
              </w:rPr>
              <w:t>5</w:t>
            </w:r>
            <w:r w:rsidR="00E739AD" w:rsidRPr="00AF72E7">
              <w:rPr>
                <w:rFonts w:ascii="Calibri" w:hAnsi="Calibri" w:cs="Calibri"/>
                <w:sz w:val="16"/>
                <w:szCs w:val="16"/>
              </w:rPr>
              <w:t xml:space="preserve"> LDFEM II</w:t>
            </w:r>
            <w:r w:rsidR="00134116" w:rsidRPr="00AF72E7">
              <w:rPr>
                <w:rFonts w:ascii="Calibri" w:hAnsi="Calibri" w:cs="Calibri"/>
                <w:sz w:val="16"/>
                <w:szCs w:val="16"/>
              </w:rPr>
              <w:t xml:space="preserve"> </w:t>
            </w:r>
            <w:r w:rsidR="00174F24" w:rsidRPr="00AF72E7">
              <w:rPr>
                <w:rFonts w:ascii="Calibri" w:hAnsi="Calibri" w:cs="Calibri"/>
                <w:sz w:val="16"/>
                <w:szCs w:val="16"/>
              </w:rPr>
              <w:t>Formato 6 d)</w:t>
            </w:r>
            <w:r w:rsidR="00D27C68" w:rsidRPr="00AF72E7">
              <w:rPr>
                <w:rFonts w:ascii="Calibri" w:hAnsi="Calibri" w:cs="Calibri"/>
                <w:sz w:val="16"/>
                <w:szCs w:val="16"/>
              </w:rPr>
              <w:t>.</w:t>
            </w:r>
          </w:p>
        </w:tc>
      </w:tr>
      <w:tr w:rsidR="00134116" w:rsidRPr="00AF72E7" w14:paraId="29DC0EDD" w14:textId="77777777" w:rsidTr="00315E78">
        <w:trPr>
          <w:trHeight w:val="407"/>
        </w:trPr>
        <w:tc>
          <w:tcPr>
            <w:tcW w:w="9072" w:type="dxa"/>
          </w:tcPr>
          <w:p w14:paraId="5DCFAF74" w14:textId="07D655E6" w:rsidR="00134116" w:rsidRPr="00AF72E7" w:rsidRDefault="00134116" w:rsidP="002E3EBA">
            <w:pPr>
              <w:pStyle w:val="Prrafodelista"/>
              <w:numPr>
                <w:ilvl w:val="0"/>
                <w:numId w:val="5"/>
              </w:numPr>
              <w:spacing w:after="0" w:line="276" w:lineRule="auto"/>
              <w:ind w:firstLine="732"/>
              <w:rPr>
                <w:rFonts w:ascii="Calibri" w:hAnsi="Calibri" w:cs="Calibri"/>
                <w:sz w:val="16"/>
                <w:szCs w:val="16"/>
              </w:rPr>
            </w:pPr>
            <w:r w:rsidRPr="00AF72E7">
              <w:rPr>
                <w:rFonts w:ascii="Calibri" w:hAnsi="Calibri" w:cs="Calibri"/>
                <w:sz w:val="16"/>
                <w:szCs w:val="16"/>
              </w:rPr>
              <w:t>Distribución del Gasto por Partida Genérica</w:t>
            </w:r>
            <w:r w:rsidR="00D27C68" w:rsidRPr="00AF72E7">
              <w:rPr>
                <w:rFonts w:ascii="Calibri" w:hAnsi="Calibri" w:cs="Calibri"/>
                <w:sz w:val="16"/>
                <w:szCs w:val="16"/>
              </w:rPr>
              <w:t>.</w:t>
            </w:r>
          </w:p>
          <w:p w14:paraId="44AA0031" w14:textId="531EEA98" w:rsidR="00B933CC" w:rsidRPr="00AF72E7" w:rsidRDefault="00B933CC" w:rsidP="002E3EBA">
            <w:pPr>
              <w:pStyle w:val="Prrafodelista"/>
              <w:numPr>
                <w:ilvl w:val="0"/>
                <w:numId w:val="5"/>
              </w:numPr>
              <w:spacing w:after="0" w:line="276" w:lineRule="auto"/>
              <w:ind w:firstLine="732"/>
              <w:rPr>
                <w:rFonts w:ascii="Calibri" w:hAnsi="Calibri" w:cs="Calibri"/>
                <w:sz w:val="16"/>
                <w:szCs w:val="16"/>
              </w:rPr>
            </w:pPr>
            <w:r w:rsidRPr="00AF72E7">
              <w:rPr>
                <w:rFonts w:ascii="Calibri" w:hAnsi="Calibri" w:cs="Calibri"/>
                <w:sz w:val="16"/>
                <w:szCs w:val="16"/>
              </w:rPr>
              <w:t>Informe sobre Estudios Actuariales Formato 8</w:t>
            </w:r>
          </w:p>
          <w:p w14:paraId="2EC72B7C" w14:textId="38FEAB60" w:rsidR="00B933CC" w:rsidRPr="00AF72E7" w:rsidRDefault="00B933CC" w:rsidP="00B933CC">
            <w:pPr>
              <w:pStyle w:val="Prrafodelista"/>
              <w:numPr>
                <w:ilvl w:val="0"/>
                <w:numId w:val="5"/>
              </w:numPr>
              <w:spacing w:after="0" w:line="276" w:lineRule="auto"/>
              <w:ind w:firstLine="732"/>
              <w:rPr>
                <w:rFonts w:ascii="Calibri" w:hAnsi="Calibri" w:cs="Calibri"/>
                <w:sz w:val="16"/>
                <w:szCs w:val="16"/>
              </w:rPr>
            </w:pPr>
            <w:r w:rsidRPr="00AF72E7">
              <w:rPr>
                <w:rFonts w:ascii="Calibri" w:hAnsi="Calibri" w:cs="Calibri"/>
                <w:sz w:val="16"/>
                <w:szCs w:val="16"/>
              </w:rPr>
              <w:t>Tabulador de Sueldos Vigentes</w:t>
            </w:r>
          </w:p>
        </w:tc>
      </w:tr>
      <w:tr w:rsidR="00174F24" w:rsidRPr="00AF72E7" w14:paraId="22A2A990" w14:textId="77777777" w:rsidTr="002208A1">
        <w:tc>
          <w:tcPr>
            <w:tcW w:w="9072" w:type="dxa"/>
          </w:tcPr>
          <w:p w14:paraId="534BEBD2" w14:textId="21B3C834" w:rsidR="00174F24" w:rsidRPr="00AF72E7" w:rsidRDefault="00174F24" w:rsidP="00B933CC">
            <w:pPr>
              <w:spacing w:after="0" w:line="276" w:lineRule="auto"/>
              <w:rPr>
                <w:rFonts w:ascii="Calibri" w:hAnsi="Calibri" w:cs="Calibri"/>
                <w:sz w:val="16"/>
                <w:szCs w:val="16"/>
              </w:rPr>
            </w:pPr>
          </w:p>
        </w:tc>
      </w:tr>
      <w:tr w:rsidR="00372D20" w:rsidRPr="00AF72E7" w14:paraId="6F2E35D3" w14:textId="77777777" w:rsidTr="002208A1">
        <w:tc>
          <w:tcPr>
            <w:tcW w:w="9072" w:type="dxa"/>
          </w:tcPr>
          <w:p w14:paraId="554FBDB9" w14:textId="6982EE90" w:rsidR="00372D20" w:rsidRPr="00AF72E7" w:rsidRDefault="00372D20" w:rsidP="002E3EBA">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Adeudos de Ejercicios Fiscales Anteriores</w:t>
            </w:r>
            <w:r w:rsidR="00D27C68" w:rsidRPr="00AF72E7">
              <w:rPr>
                <w:rFonts w:ascii="Calibri" w:hAnsi="Calibri" w:cs="Calibri"/>
                <w:sz w:val="16"/>
                <w:szCs w:val="16"/>
              </w:rPr>
              <w:t>.</w:t>
            </w:r>
          </w:p>
        </w:tc>
      </w:tr>
      <w:tr w:rsidR="00372D20" w:rsidRPr="00AF72E7" w14:paraId="0B963973" w14:textId="77777777" w:rsidTr="002208A1">
        <w:tc>
          <w:tcPr>
            <w:tcW w:w="9072" w:type="dxa"/>
          </w:tcPr>
          <w:p w14:paraId="5AD3D4C4" w14:textId="447DB6D0" w:rsidR="00372D20" w:rsidRPr="00AF72E7" w:rsidRDefault="00372D20" w:rsidP="002E3EBA">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Fuentes de Financiamien</w:t>
            </w:r>
            <w:r w:rsidR="00DA030A" w:rsidRPr="00AF72E7">
              <w:rPr>
                <w:rFonts w:ascii="Calibri" w:hAnsi="Calibri" w:cs="Calibri"/>
                <w:sz w:val="16"/>
                <w:szCs w:val="16"/>
              </w:rPr>
              <w:t xml:space="preserve">to para el Ejercicio Fiscal </w:t>
            </w:r>
            <w:r w:rsidR="00D3755B" w:rsidRPr="00AF72E7">
              <w:rPr>
                <w:rFonts w:ascii="Calibri" w:hAnsi="Calibri" w:cs="Calibri"/>
                <w:sz w:val="16"/>
                <w:szCs w:val="16"/>
              </w:rPr>
              <w:t>2025</w:t>
            </w:r>
            <w:r w:rsidR="00D27C68" w:rsidRPr="00AF72E7">
              <w:rPr>
                <w:rFonts w:ascii="Calibri" w:hAnsi="Calibri" w:cs="Calibri"/>
                <w:sz w:val="16"/>
                <w:szCs w:val="16"/>
              </w:rPr>
              <w:t>.</w:t>
            </w:r>
          </w:p>
        </w:tc>
      </w:tr>
      <w:tr w:rsidR="00372D20" w:rsidRPr="00AF72E7" w14:paraId="6EDCBEC2" w14:textId="77777777" w:rsidTr="002208A1">
        <w:tc>
          <w:tcPr>
            <w:tcW w:w="9072" w:type="dxa"/>
          </w:tcPr>
          <w:p w14:paraId="1D26A6E1" w14:textId="33346023" w:rsidR="00372D20" w:rsidRPr="00AF72E7" w:rsidRDefault="00372D20" w:rsidP="002E3EBA">
            <w:pPr>
              <w:pStyle w:val="Prrafodelista"/>
              <w:numPr>
                <w:ilvl w:val="1"/>
                <w:numId w:val="3"/>
              </w:numPr>
              <w:spacing w:after="0" w:line="276" w:lineRule="auto"/>
              <w:ind w:hanging="337"/>
              <w:rPr>
                <w:rFonts w:ascii="Calibri" w:hAnsi="Calibri" w:cs="Calibri"/>
                <w:sz w:val="16"/>
                <w:szCs w:val="16"/>
              </w:rPr>
            </w:pPr>
            <w:r w:rsidRPr="00AF72E7">
              <w:rPr>
                <w:rFonts w:ascii="Calibri" w:hAnsi="Calibri" w:cs="Calibri"/>
                <w:sz w:val="16"/>
                <w:szCs w:val="16"/>
              </w:rPr>
              <w:t>Formatos de Ley de Disciplina Financiera</w:t>
            </w:r>
            <w:r w:rsidR="00D27C68" w:rsidRPr="00AF72E7">
              <w:rPr>
                <w:rFonts w:ascii="Calibri" w:hAnsi="Calibri" w:cs="Calibri"/>
                <w:sz w:val="16"/>
                <w:szCs w:val="16"/>
              </w:rPr>
              <w:t>.</w:t>
            </w:r>
          </w:p>
        </w:tc>
      </w:tr>
      <w:tr w:rsidR="00372D20" w:rsidRPr="00AF72E7" w14:paraId="79432FF7" w14:textId="77777777" w:rsidTr="002208A1">
        <w:tc>
          <w:tcPr>
            <w:tcW w:w="9072" w:type="dxa"/>
          </w:tcPr>
          <w:p w14:paraId="258EFB16" w14:textId="4121A83A" w:rsidR="00372D20" w:rsidRPr="00AF72E7" w:rsidRDefault="00372D20" w:rsidP="002E3EBA">
            <w:pPr>
              <w:pStyle w:val="Prrafodelista"/>
              <w:numPr>
                <w:ilvl w:val="0"/>
                <w:numId w:val="5"/>
              </w:numPr>
              <w:spacing w:after="0" w:line="276" w:lineRule="auto"/>
              <w:ind w:firstLine="732"/>
              <w:rPr>
                <w:rFonts w:ascii="Calibri" w:hAnsi="Calibri" w:cs="Calibri"/>
                <w:sz w:val="16"/>
                <w:szCs w:val="16"/>
              </w:rPr>
            </w:pPr>
            <w:r w:rsidRPr="00AF72E7">
              <w:rPr>
                <w:rFonts w:ascii="Calibri" w:hAnsi="Calibri" w:cs="Calibri"/>
                <w:sz w:val="16"/>
                <w:szCs w:val="16"/>
              </w:rPr>
              <w:t xml:space="preserve">Formato 7 </w:t>
            </w:r>
            <w:r w:rsidR="00D27C68" w:rsidRPr="00AF72E7">
              <w:rPr>
                <w:rFonts w:ascii="Calibri" w:hAnsi="Calibri" w:cs="Calibri"/>
                <w:sz w:val="16"/>
                <w:szCs w:val="16"/>
              </w:rPr>
              <w:t>a) Proyecciones de Ingresos-LDF.</w:t>
            </w:r>
          </w:p>
        </w:tc>
      </w:tr>
      <w:tr w:rsidR="00372D20" w:rsidRPr="00AF72E7" w14:paraId="45EAE70E" w14:textId="77777777" w:rsidTr="002208A1">
        <w:tc>
          <w:tcPr>
            <w:tcW w:w="9072" w:type="dxa"/>
          </w:tcPr>
          <w:p w14:paraId="219400AE" w14:textId="42A5678A" w:rsidR="00372D20" w:rsidRPr="00AF72E7" w:rsidRDefault="00372D20" w:rsidP="002E3EBA">
            <w:pPr>
              <w:pStyle w:val="Prrafodelista"/>
              <w:numPr>
                <w:ilvl w:val="0"/>
                <w:numId w:val="5"/>
              </w:numPr>
              <w:spacing w:after="0" w:line="276" w:lineRule="auto"/>
              <w:ind w:firstLine="732"/>
              <w:rPr>
                <w:rFonts w:ascii="Calibri" w:hAnsi="Calibri" w:cs="Calibri"/>
                <w:sz w:val="16"/>
                <w:szCs w:val="16"/>
              </w:rPr>
            </w:pPr>
            <w:r w:rsidRPr="00AF72E7">
              <w:rPr>
                <w:rFonts w:ascii="Calibri" w:hAnsi="Calibri" w:cs="Calibri"/>
                <w:sz w:val="16"/>
                <w:szCs w:val="16"/>
              </w:rPr>
              <w:t>Formato 7 b) Proyecciones de Egresos-LDF</w:t>
            </w:r>
            <w:r w:rsidR="00D27C68" w:rsidRPr="00AF72E7">
              <w:rPr>
                <w:rFonts w:ascii="Calibri" w:hAnsi="Calibri" w:cs="Calibri"/>
                <w:sz w:val="16"/>
                <w:szCs w:val="16"/>
              </w:rPr>
              <w:t>.</w:t>
            </w:r>
          </w:p>
        </w:tc>
      </w:tr>
      <w:tr w:rsidR="00372D20" w:rsidRPr="00AF72E7" w14:paraId="53FD2DD4" w14:textId="77777777" w:rsidTr="002208A1">
        <w:tc>
          <w:tcPr>
            <w:tcW w:w="9072" w:type="dxa"/>
          </w:tcPr>
          <w:p w14:paraId="5FAEE7BD" w14:textId="516F2B0C" w:rsidR="00372D20" w:rsidRPr="00AF72E7" w:rsidRDefault="00372D20" w:rsidP="002E3EBA">
            <w:pPr>
              <w:pStyle w:val="Prrafodelista"/>
              <w:numPr>
                <w:ilvl w:val="0"/>
                <w:numId w:val="5"/>
              </w:numPr>
              <w:spacing w:after="0" w:line="276" w:lineRule="auto"/>
              <w:ind w:firstLine="732"/>
              <w:rPr>
                <w:rFonts w:ascii="Calibri" w:hAnsi="Calibri" w:cs="Calibri"/>
                <w:sz w:val="16"/>
                <w:szCs w:val="16"/>
              </w:rPr>
            </w:pPr>
            <w:r w:rsidRPr="00AF72E7">
              <w:rPr>
                <w:rFonts w:ascii="Calibri" w:hAnsi="Calibri" w:cs="Calibri"/>
                <w:sz w:val="16"/>
                <w:szCs w:val="16"/>
              </w:rPr>
              <w:t>Formato 7 c) Resultados de Ingresos-LDF</w:t>
            </w:r>
            <w:r w:rsidR="00D27C68" w:rsidRPr="00AF72E7">
              <w:rPr>
                <w:rFonts w:ascii="Calibri" w:hAnsi="Calibri" w:cs="Calibri"/>
                <w:sz w:val="16"/>
                <w:szCs w:val="16"/>
              </w:rPr>
              <w:t>.</w:t>
            </w:r>
            <w:r w:rsidRPr="00AF72E7">
              <w:rPr>
                <w:rFonts w:ascii="Calibri" w:hAnsi="Calibri" w:cs="Calibri"/>
                <w:sz w:val="16"/>
                <w:szCs w:val="16"/>
              </w:rPr>
              <w:t xml:space="preserve"> </w:t>
            </w:r>
          </w:p>
        </w:tc>
      </w:tr>
      <w:tr w:rsidR="00372D20" w:rsidRPr="00AF72E7" w14:paraId="085CC3CC" w14:textId="77777777" w:rsidTr="002208A1">
        <w:tc>
          <w:tcPr>
            <w:tcW w:w="9072" w:type="dxa"/>
          </w:tcPr>
          <w:p w14:paraId="32D3F4A2" w14:textId="5F85340D" w:rsidR="00372D20" w:rsidRPr="00AF72E7" w:rsidRDefault="00372D20" w:rsidP="002E3EBA">
            <w:pPr>
              <w:pStyle w:val="Prrafodelista"/>
              <w:numPr>
                <w:ilvl w:val="0"/>
                <w:numId w:val="5"/>
              </w:numPr>
              <w:spacing w:after="0" w:line="276" w:lineRule="auto"/>
              <w:ind w:firstLine="732"/>
              <w:rPr>
                <w:rFonts w:ascii="Calibri" w:hAnsi="Calibri" w:cs="Calibri"/>
                <w:sz w:val="16"/>
                <w:szCs w:val="16"/>
              </w:rPr>
            </w:pPr>
            <w:r w:rsidRPr="00AF72E7">
              <w:rPr>
                <w:rFonts w:ascii="Calibri" w:hAnsi="Calibri" w:cs="Calibri"/>
                <w:sz w:val="16"/>
                <w:szCs w:val="16"/>
              </w:rPr>
              <w:t>Formato 7 d) Resultados de Egresos-LDF</w:t>
            </w:r>
            <w:r w:rsidR="00D27C68" w:rsidRPr="00AF72E7">
              <w:rPr>
                <w:rFonts w:ascii="Calibri" w:hAnsi="Calibri" w:cs="Calibri"/>
                <w:sz w:val="16"/>
                <w:szCs w:val="16"/>
              </w:rPr>
              <w:t>.</w:t>
            </w:r>
            <w:r w:rsidRPr="00AF72E7">
              <w:rPr>
                <w:rFonts w:ascii="Calibri" w:hAnsi="Calibri" w:cs="Calibri"/>
                <w:sz w:val="16"/>
                <w:szCs w:val="16"/>
              </w:rPr>
              <w:t xml:space="preserve"> </w:t>
            </w:r>
          </w:p>
        </w:tc>
      </w:tr>
      <w:tr w:rsidR="00372D20" w:rsidRPr="00AF72E7" w14:paraId="6DA3B228" w14:textId="77777777" w:rsidTr="002208A1">
        <w:tc>
          <w:tcPr>
            <w:tcW w:w="9072" w:type="dxa"/>
          </w:tcPr>
          <w:p w14:paraId="69D00D86" w14:textId="2423CDEF" w:rsidR="00372D20" w:rsidRPr="00AF72E7" w:rsidRDefault="00372D20" w:rsidP="002E3EBA">
            <w:pPr>
              <w:pStyle w:val="Prrafodelista"/>
              <w:numPr>
                <w:ilvl w:val="0"/>
                <w:numId w:val="5"/>
              </w:numPr>
              <w:spacing w:after="0" w:line="276" w:lineRule="auto"/>
              <w:ind w:firstLine="732"/>
              <w:rPr>
                <w:rFonts w:ascii="Calibri" w:hAnsi="Calibri" w:cs="Calibri"/>
                <w:sz w:val="16"/>
                <w:szCs w:val="16"/>
              </w:rPr>
            </w:pPr>
            <w:r w:rsidRPr="00AF72E7">
              <w:rPr>
                <w:rFonts w:ascii="Calibri" w:hAnsi="Calibri" w:cs="Calibri"/>
                <w:sz w:val="16"/>
                <w:szCs w:val="16"/>
              </w:rPr>
              <w:t>Balance Presupuestario</w:t>
            </w:r>
            <w:r w:rsidR="00D27C68" w:rsidRPr="00AF72E7">
              <w:rPr>
                <w:rFonts w:ascii="Calibri" w:hAnsi="Calibri" w:cs="Calibri"/>
                <w:sz w:val="16"/>
                <w:szCs w:val="16"/>
              </w:rPr>
              <w:t>.</w:t>
            </w:r>
          </w:p>
        </w:tc>
      </w:tr>
      <w:tr w:rsidR="00372D20" w:rsidRPr="00AF72E7" w14:paraId="7E4A01C5" w14:textId="77777777" w:rsidTr="002208A1">
        <w:tc>
          <w:tcPr>
            <w:tcW w:w="9072" w:type="dxa"/>
          </w:tcPr>
          <w:p w14:paraId="3BF698A0" w14:textId="17E999B2" w:rsidR="00372D20" w:rsidRPr="00AF72E7" w:rsidRDefault="00372D20" w:rsidP="00A7008F">
            <w:pPr>
              <w:pStyle w:val="Prrafodelista"/>
              <w:spacing w:after="0" w:line="276" w:lineRule="auto"/>
              <w:ind w:left="1080"/>
              <w:rPr>
                <w:rFonts w:ascii="Calibri" w:hAnsi="Calibri" w:cs="Calibri"/>
                <w:sz w:val="16"/>
                <w:szCs w:val="16"/>
              </w:rPr>
            </w:pPr>
          </w:p>
        </w:tc>
      </w:tr>
    </w:tbl>
    <w:p w14:paraId="7832E5FD" w14:textId="77777777" w:rsidR="001F44CC" w:rsidRPr="00AF72E7" w:rsidRDefault="001F44CC" w:rsidP="005E3253">
      <w:pPr>
        <w:spacing w:after="0" w:line="276" w:lineRule="auto"/>
        <w:jc w:val="center"/>
        <w:rPr>
          <w:rFonts w:ascii="Calibri" w:hAnsi="Calibri" w:cs="Calibri"/>
          <w:b/>
          <w:color w:val="0070C0"/>
          <w:sz w:val="24"/>
          <w:szCs w:val="24"/>
        </w:rPr>
        <w:sectPr w:rsidR="001F44CC" w:rsidRPr="00AF72E7" w:rsidSect="00703288">
          <w:headerReference w:type="default" r:id="rId8"/>
          <w:footerReference w:type="default" r:id="rId9"/>
          <w:pgSz w:w="12240" w:h="15840"/>
          <w:pgMar w:top="1134" w:right="1701" w:bottom="1418" w:left="1701" w:header="709" w:footer="709" w:gutter="0"/>
          <w:pgNumType w:start="1"/>
          <w:cols w:space="708"/>
          <w:docGrid w:linePitch="360"/>
        </w:sectPr>
      </w:pPr>
    </w:p>
    <w:p w14:paraId="3B077C85" w14:textId="77777777" w:rsidR="00024ED8" w:rsidRPr="00AF72E7" w:rsidRDefault="00024ED8" w:rsidP="002E3EBA">
      <w:pPr>
        <w:pStyle w:val="Prrafodelista"/>
        <w:numPr>
          <w:ilvl w:val="0"/>
          <w:numId w:val="16"/>
        </w:numPr>
        <w:spacing w:after="200" w:line="276" w:lineRule="auto"/>
        <w:ind w:left="426"/>
        <w:rPr>
          <w:rFonts w:ascii="Calibri" w:hAnsi="Calibri" w:cs="Calibri"/>
          <w:b/>
          <w:sz w:val="24"/>
          <w:szCs w:val="24"/>
        </w:rPr>
      </w:pPr>
      <w:r w:rsidRPr="00AF72E7">
        <w:rPr>
          <w:rFonts w:ascii="Calibri" w:hAnsi="Calibri" w:cs="Calibri"/>
          <w:b/>
          <w:sz w:val="24"/>
          <w:szCs w:val="24"/>
        </w:rPr>
        <w:lastRenderedPageBreak/>
        <w:t xml:space="preserve">FUNDAMENTACIÓN. </w:t>
      </w:r>
    </w:p>
    <w:p w14:paraId="2940BEE1" w14:textId="77777777" w:rsidR="00024ED8" w:rsidRPr="00AF72E7" w:rsidRDefault="00024ED8" w:rsidP="00024ED8">
      <w:pPr>
        <w:pStyle w:val="Prrafodelista"/>
        <w:spacing w:after="0" w:line="276" w:lineRule="auto"/>
        <w:ind w:left="426"/>
        <w:jc w:val="both"/>
        <w:rPr>
          <w:rFonts w:ascii="Calibri" w:hAnsi="Calibri" w:cs="Calibri"/>
          <w:sz w:val="24"/>
          <w:szCs w:val="24"/>
        </w:rPr>
      </w:pPr>
    </w:p>
    <w:p w14:paraId="33E778EF" w14:textId="63689C78" w:rsidR="00024ED8" w:rsidRPr="00AF72E7" w:rsidRDefault="00195126" w:rsidP="00024ED8">
      <w:pPr>
        <w:spacing w:after="0" w:line="276" w:lineRule="auto"/>
        <w:jc w:val="both"/>
        <w:rPr>
          <w:rFonts w:ascii="Calibri" w:hAnsi="Calibri" w:cs="Calibri"/>
          <w:sz w:val="16"/>
          <w:szCs w:val="16"/>
        </w:rPr>
      </w:pPr>
      <w:r w:rsidRPr="00AF72E7">
        <w:rPr>
          <w:rFonts w:ascii="Calibri" w:hAnsi="Calibri" w:cs="Calibri"/>
          <w:sz w:val="16"/>
          <w:szCs w:val="16"/>
        </w:rPr>
        <w:t xml:space="preserve">Maestro en Auditoría, </w:t>
      </w:r>
      <w:r w:rsidR="008238EC" w:rsidRPr="00AF72E7">
        <w:rPr>
          <w:rFonts w:ascii="Calibri" w:hAnsi="Calibri" w:cs="Calibri"/>
          <w:sz w:val="16"/>
          <w:szCs w:val="16"/>
        </w:rPr>
        <w:t>Miguel Zogby Cheluja Martínez</w:t>
      </w:r>
      <w:r w:rsidR="00024ED8" w:rsidRPr="00AF72E7">
        <w:rPr>
          <w:rFonts w:ascii="Calibri" w:hAnsi="Calibri" w:cs="Calibri"/>
          <w:sz w:val="16"/>
          <w:szCs w:val="16"/>
        </w:rPr>
        <w:t>, Auditor Superior del Estado de Quintana Roo, en ejercicio de la facultad que le confiere los artículos</w:t>
      </w:r>
      <w:r w:rsidR="00024ED8" w:rsidRPr="00AF72E7">
        <w:rPr>
          <w:rFonts w:ascii="Calibri" w:hAnsi="Calibri" w:cs="Calibri"/>
          <w:b/>
          <w:sz w:val="16"/>
          <w:szCs w:val="16"/>
        </w:rPr>
        <w:t xml:space="preserve"> 75</w:t>
      </w:r>
      <w:r w:rsidR="00024ED8" w:rsidRPr="00AF72E7">
        <w:rPr>
          <w:rFonts w:ascii="Calibri" w:hAnsi="Calibri" w:cs="Calibri"/>
          <w:sz w:val="16"/>
          <w:szCs w:val="16"/>
        </w:rPr>
        <w:t xml:space="preserve"> fracción IV y </w:t>
      </w:r>
      <w:r w:rsidR="00024ED8" w:rsidRPr="00AF72E7">
        <w:rPr>
          <w:rFonts w:ascii="Calibri" w:hAnsi="Calibri" w:cs="Calibri"/>
          <w:b/>
          <w:sz w:val="16"/>
          <w:szCs w:val="16"/>
        </w:rPr>
        <w:t>77</w:t>
      </w:r>
      <w:r w:rsidR="00024ED8" w:rsidRPr="00AF72E7">
        <w:rPr>
          <w:rFonts w:ascii="Calibri" w:hAnsi="Calibri" w:cs="Calibri"/>
          <w:sz w:val="16"/>
          <w:szCs w:val="16"/>
        </w:rPr>
        <w:t xml:space="preserve"> de la Constitución Política del Estado Libre y Soberano de Quintana Roo, y artículos</w:t>
      </w:r>
      <w:r w:rsidR="00024ED8" w:rsidRPr="00AF72E7">
        <w:rPr>
          <w:rFonts w:ascii="Calibri" w:hAnsi="Calibri" w:cs="Calibri"/>
          <w:b/>
          <w:sz w:val="16"/>
          <w:szCs w:val="16"/>
        </w:rPr>
        <w:t xml:space="preserve"> 77, 86</w:t>
      </w:r>
      <w:r w:rsidR="00024ED8" w:rsidRPr="00AF72E7">
        <w:rPr>
          <w:rFonts w:ascii="Calibri" w:hAnsi="Calibri" w:cs="Calibri"/>
          <w:sz w:val="16"/>
          <w:szCs w:val="16"/>
        </w:rPr>
        <w:t xml:space="preserve"> fracción II y IV, y 97 de la Ley de Fiscalización y Rendición de Cuentas del Estado de Quintana Roo, artículos</w:t>
      </w:r>
      <w:r w:rsidR="00024ED8" w:rsidRPr="00AF72E7">
        <w:rPr>
          <w:rFonts w:ascii="Calibri" w:hAnsi="Calibri" w:cs="Calibri"/>
          <w:b/>
          <w:sz w:val="16"/>
          <w:szCs w:val="16"/>
        </w:rPr>
        <w:t xml:space="preserve"> 4</w:t>
      </w:r>
      <w:r w:rsidR="00024ED8" w:rsidRPr="00AF72E7">
        <w:rPr>
          <w:rFonts w:ascii="Calibri" w:hAnsi="Calibri" w:cs="Calibri"/>
          <w:sz w:val="16"/>
          <w:szCs w:val="16"/>
        </w:rPr>
        <w:t xml:space="preserve">, </w:t>
      </w:r>
      <w:r w:rsidR="00024ED8" w:rsidRPr="00AF72E7">
        <w:rPr>
          <w:rFonts w:ascii="Calibri" w:hAnsi="Calibri" w:cs="Calibri"/>
          <w:b/>
          <w:sz w:val="16"/>
          <w:szCs w:val="16"/>
        </w:rPr>
        <w:t xml:space="preserve">6 </w:t>
      </w:r>
      <w:r w:rsidR="00024ED8" w:rsidRPr="00AF72E7">
        <w:rPr>
          <w:rFonts w:ascii="Calibri" w:hAnsi="Calibri" w:cs="Calibri"/>
          <w:sz w:val="16"/>
          <w:szCs w:val="16"/>
        </w:rPr>
        <w:t xml:space="preserve">punto 1, </w:t>
      </w:r>
      <w:r w:rsidR="00024ED8" w:rsidRPr="00AF72E7">
        <w:rPr>
          <w:rFonts w:ascii="Calibri" w:hAnsi="Calibri" w:cs="Calibri"/>
          <w:b/>
          <w:sz w:val="16"/>
          <w:szCs w:val="16"/>
        </w:rPr>
        <w:t xml:space="preserve">8 </w:t>
      </w:r>
      <w:r w:rsidR="00024ED8" w:rsidRPr="00AF72E7">
        <w:rPr>
          <w:rFonts w:ascii="Calibri" w:hAnsi="Calibri" w:cs="Calibri"/>
          <w:sz w:val="16"/>
          <w:szCs w:val="16"/>
        </w:rPr>
        <w:t xml:space="preserve">párrafo primero, </w:t>
      </w:r>
      <w:r w:rsidR="00024ED8" w:rsidRPr="00AF72E7">
        <w:rPr>
          <w:rFonts w:ascii="Calibri" w:hAnsi="Calibri" w:cs="Calibri"/>
          <w:b/>
          <w:sz w:val="16"/>
          <w:szCs w:val="16"/>
        </w:rPr>
        <w:t>10</w:t>
      </w:r>
      <w:r w:rsidR="00024ED8" w:rsidRPr="00AF72E7">
        <w:rPr>
          <w:rFonts w:ascii="Calibri" w:hAnsi="Calibri" w:cs="Calibri"/>
          <w:sz w:val="16"/>
          <w:szCs w:val="16"/>
        </w:rPr>
        <w:t xml:space="preserve"> fracción I del Reglamento Interior de la </w:t>
      </w:r>
      <w:r w:rsidR="00D27C68" w:rsidRPr="00AF72E7">
        <w:rPr>
          <w:rFonts w:ascii="Calibri" w:hAnsi="Calibri" w:cs="Calibri"/>
          <w:sz w:val="16"/>
          <w:szCs w:val="16"/>
        </w:rPr>
        <w:t xml:space="preserve">Auditoría Superior del Estado, </w:t>
      </w:r>
      <w:r w:rsidR="00024ED8" w:rsidRPr="00AF72E7">
        <w:rPr>
          <w:rFonts w:ascii="Calibri" w:hAnsi="Calibri" w:cs="Calibri"/>
          <w:sz w:val="16"/>
          <w:szCs w:val="16"/>
        </w:rPr>
        <w:t>presenta ante la H. XV</w:t>
      </w:r>
      <w:r w:rsidR="007477FF" w:rsidRPr="00AF72E7">
        <w:rPr>
          <w:rFonts w:ascii="Calibri" w:hAnsi="Calibri" w:cs="Calibri"/>
          <w:sz w:val="16"/>
          <w:szCs w:val="16"/>
        </w:rPr>
        <w:t>II</w:t>
      </w:r>
      <w:r w:rsidR="00024ED8" w:rsidRPr="00AF72E7">
        <w:rPr>
          <w:rFonts w:ascii="Calibri" w:hAnsi="Calibri" w:cs="Calibri"/>
          <w:sz w:val="16"/>
          <w:szCs w:val="16"/>
        </w:rPr>
        <w:t>I Legislatura del Estado, para los efectos legales correspondientes; el Proyecto de Presupuesto de Egres</w:t>
      </w:r>
      <w:r w:rsidR="00045F78" w:rsidRPr="00AF72E7">
        <w:rPr>
          <w:rFonts w:ascii="Calibri" w:hAnsi="Calibri" w:cs="Calibri"/>
          <w:sz w:val="16"/>
          <w:szCs w:val="16"/>
        </w:rPr>
        <w:t>os para el ejercicio fiscal 2025</w:t>
      </w:r>
      <w:r w:rsidR="00024ED8" w:rsidRPr="00AF72E7">
        <w:rPr>
          <w:rFonts w:ascii="Calibri" w:hAnsi="Calibri" w:cs="Calibri"/>
          <w:sz w:val="16"/>
          <w:szCs w:val="16"/>
        </w:rPr>
        <w:t>, para su análisis, discusión y aprobación, bajo las siguientes consideraciones:</w:t>
      </w:r>
    </w:p>
    <w:p w14:paraId="52172F55" w14:textId="77777777" w:rsidR="00024ED8" w:rsidRPr="00AF72E7" w:rsidRDefault="00024ED8" w:rsidP="00024ED8">
      <w:pPr>
        <w:spacing w:after="0" w:line="276" w:lineRule="auto"/>
        <w:jc w:val="both"/>
        <w:rPr>
          <w:rFonts w:ascii="Calibri" w:hAnsi="Calibri" w:cs="Calibri"/>
          <w:b/>
          <w:sz w:val="24"/>
          <w:szCs w:val="24"/>
        </w:rPr>
      </w:pPr>
    </w:p>
    <w:p w14:paraId="5E7FA6CB" w14:textId="07FC0BCB" w:rsidR="00024ED8" w:rsidRPr="00AF72E7" w:rsidRDefault="00024ED8" w:rsidP="002E3EBA">
      <w:pPr>
        <w:pStyle w:val="Prrafodelista"/>
        <w:numPr>
          <w:ilvl w:val="0"/>
          <w:numId w:val="16"/>
        </w:numPr>
        <w:spacing w:after="200" w:line="276" w:lineRule="auto"/>
        <w:ind w:left="426"/>
        <w:rPr>
          <w:rFonts w:ascii="Calibri" w:hAnsi="Calibri" w:cs="Calibri"/>
          <w:b/>
          <w:sz w:val="24"/>
          <w:szCs w:val="24"/>
        </w:rPr>
      </w:pPr>
      <w:r w:rsidRPr="00AF72E7">
        <w:rPr>
          <w:rFonts w:ascii="Calibri" w:hAnsi="Calibri" w:cs="Calibri"/>
          <w:b/>
          <w:sz w:val="24"/>
          <w:szCs w:val="24"/>
        </w:rPr>
        <w:t>EXPOSICIÓN DE MOTIVOS.</w:t>
      </w:r>
      <w:r w:rsidR="00045F78" w:rsidRPr="00AF72E7">
        <w:rPr>
          <w:rFonts w:ascii="Calibri" w:hAnsi="Calibri" w:cs="Calibri"/>
          <w:b/>
          <w:sz w:val="24"/>
          <w:szCs w:val="24"/>
        </w:rPr>
        <w:t xml:space="preserve"> </w:t>
      </w:r>
    </w:p>
    <w:p w14:paraId="622EAE8F" w14:textId="77777777" w:rsidR="00024ED8" w:rsidRPr="00AF72E7" w:rsidRDefault="00024ED8" w:rsidP="00024ED8">
      <w:pPr>
        <w:spacing w:after="0" w:line="276" w:lineRule="auto"/>
        <w:jc w:val="both"/>
        <w:rPr>
          <w:rFonts w:ascii="Calibri" w:hAnsi="Calibri" w:cs="Calibri"/>
          <w:szCs w:val="28"/>
        </w:rPr>
      </w:pPr>
    </w:p>
    <w:p w14:paraId="33EB849C" w14:textId="5CCC9044" w:rsidR="00024ED8" w:rsidRPr="00AF72E7" w:rsidRDefault="00024ED8" w:rsidP="00024ED8">
      <w:pPr>
        <w:spacing w:after="0" w:line="276" w:lineRule="auto"/>
        <w:jc w:val="both"/>
        <w:rPr>
          <w:rFonts w:ascii="Calibri" w:hAnsi="Calibri" w:cs="Calibri"/>
          <w:sz w:val="16"/>
          <w:szCs w:val="16"/>
        </w:rPr>
      </w:pPr>
      <w:r w:rsidRPr="00AF72E7">
        <w:rPr>
          <w:rFonts w:ascii="Calibri" w:hAnsi="Calibri" w:cs="Calibri"/>
          <w:sz w:val="16"/>
          <w:szCs w:val="16"/>
        </w:rPr>
        <w:t>Con fundamento en el artículo</w:t>
      </w:r>
      <w:r w:rsidRPr="00AF72E7">
        <w:rPr>
          <w:rFonts w:ascii="Calibri" w:hAnsi="Calibri" w:cs="Calibri"/>
          <w:b/>
          <w:sz w:val="16"/>
          <w:szCs w:val="16"/>
        </w:rPr>
        <w:t xml:space="preserve"> 86</w:t>
      </w:r>
      <w:r w:rsidRPr="00AF72E7">
        <w:rPr>
          <w:rFonts w:ascii="Calibri" w:hAnsi="Calibri" w:cs="Calibri"/>
          <w:sz w:val="16"/>
          <w:szCs w:val="16"/>
        </w:rPr>
        <w:t xml:space="preserve"> Fracción II de la Ley de Fiscalización y Rendición de Cuentas del Estado de Quintana Roo,  la Auditoría Superior del Estado,  integra, elabora y presenta el Proyect</w:t>
      </w:r>
      <w:r w:rsidR="008238EC" w:rsidRPr="00AF72E7">
        <w:rPr>
          <w:rFonts w:ascii="Calibri" w:hAnsi="Calibri" w:cs="Calibri"/>
          <w:sz w:val="16"/>
          <w:szCs w:val="16"/>
        </w:rPr>
        <w:t>o de Presupuesto de Egresos 2025</w:t>
      </w:r>
      <w:r w:rsidRPr="00AF72E7">
        <w:rPr>
          <w:rFonts w:ascii="Calibri" w:hAnsi="Calibri" w:cs="Calibri"/>
          <w:sz w:val="16"/>
          <w:szCs w:val="16"/>
        </w:rPr>
        <w:t xml:space="preserve">, el cual se fundamenta y se apega  a lo establecido en la Ley de Presupuesto y Gasto Público del Estado de Quintana Roo, Ley General de Contabilidad Gubernamental y la Ley de Disciplina Financiera de las Entidades Federativas y los Municipios, las disposiciones emitidas por el Consejo Nacional de Armonización Contable (CONAC) en materia de armonización contable, así como los pre criterios emitidos por el Ejecutivo Federal a través de la Secretaría de Hacienda y Crédito Público para la elaboración del Presupuesto de Egresos, con la finalidad de contribuir en el cumplimiento de los objetivos y metas del Plan Estatal de Desarrollo 2022-2027, congruente con el </w:t>
      </w:r>
      <w:r w:rsidR="00271976" w:rsidRPr="00AF72E7">
        <w:rPr>
          <w:rFonts w:ascii="Calibri" w:hAnsi="Calibri" w:cs="Calibri"/>
          <w:sz w:val="16"/>
          <w:szCs w:val="16"/>
        </w:rPr>
        <w:t xml:space="preserve">         </w:t>
      </w:r>
      <w:r w:rsidRPr="00AF72E7">
        <w:rPr>
          <w:rFonts w:ascii="Calibri" w:hAnsi="Calibri" w:cs="Calibri"/>
          <w:sz w:val="16"/>
          <w:szCs w:val="16"/>
        </w:rPr>
        <w:t>Eje 5 Gobierno honesto, austero y cercano a la gente, en los temas de Gobernanza, transparencia, rendición de cuentas y combate a la corrupción,  como se señala en el documento denominado  “Revitalización del Programa Estratégico Institucional 2017-2024” en el que se establece la congruencia de las líneas de acción del programa estratégico determinadas en el</w:t>
      </w:r>
      <w:r w:rsidR="00045F78" w:rsidRPr="00AF72E7">
        <w:rPr>
          <w:rFonts w:ascii="Calibri" w:hAnsi="Calibri" w:cs="Calibri"/>
          <w:sz w:val="16"/>
          <w:szCs w:val="16"/>
        </w:rPr>
        <w:t xml:space="preserve"> Plan Estatal de Desarrollo 2022</w:t>
      </w:r>
      <w:r w:rsidRPr="00AF72E7">
        <w:rPr>
          <w:rFonts w:ascii="Calibri" w:hAnsi="Calibri" w:cs="Calibri"/>
          <w:sz w:val="16"/>
          <w:szCs w:val="16"/>
        </w:rPr>
        <w:t xml:space="preserve">-2027, con la agenda 2030 de los Objetivos de Desarrollo Sustentable, </w:t>
      </w:r>
      <w:r w:rsidR="002647C0" w:rsidRPr="00AF72E7">
        <w:rPr>
          <w:rFonts w:ascii="Calibri" w:hAnsi="Calibri" w:cs="Calibri"/>
          <w:sz w:val="16"/>
          <w:szCs w:val="16"/>
        </w:rPr>
        <w:t xml:space="preserve">así como, </w:t>
      </w:r>
      <w:r w:rsidRPr="00AF72E7">
        <w:rPr>
          <w:rFonts w:ascii="Calibri" w:hAnsi="Calibri" w:cs="Calibri"/>
          <w:sz w:val="16"/>
          <w:szCs w:val="16"/>
        </w:rPr>
        <w:t>alineados al Plan Institucional de Planeación del Honorable Congreso del Estado en el eje cinco: fortalecimiento del buen manejo hacendario.</w:t>
      </w:r>
    </w:p>
    <w:p w14:paraId="6D4B1449" w14:textId="77777777" w:rsidR="00024ED8" w:rsidRPr="00AF72E7" w:rsidRDefault="00024ED8" w:rsidP="00024ED8">
      <w:pPr>
        <w:spacing w:after="0" w:line="276" w:lineRule="auto"/>
        <w:jc w:val="both"/>
        <w:rPr>
          <w:rFonts w:ascii="Calibri" w:hAnsi="Calibri" w:cs="Calibri"/>
          <w:sz w:val="24"/>
          <w:szCs w:val="24"/>
        </w:rPr>
      </w:pPr>
    </w:p>
    <w:p w14:paraId="74561686" w14:textId="77777777" w:rsidR="00024ED8" w:rsidRPr="00AF72E7" w:rsidRDefault="00024ED8" w:rsidP="00024ED8">
      <w:pPr>
        <w:spacing w:after="0" w:line="276" w:lineRule="auto"/>
        <w:jc w:val="both"/>
        <w:rPr>
          <w:rFonts w:ascii="Calibri" w:hAnsi="Calibri" w:cs="Calibri"/>
          <w:sz w:val="16"/>
          <w:szCs w:val="16"/>
        </w:rPr>
      </w:pPr>
      <w:r w:rsidRPr="00AF72E7">
        <w:rPr>
          <w:rFonts w:ascii="Calibri" w:hAnsi="Calibri" w:cs="Calibri"/>
          <w:sz w:val="16"/>
          <w:szCs w:val="16"/>
        </w:rPr>
        <w:t>En este contexto se elabora el Proyecto de Presupuesto de Egresos 2025, bajo las siguientes consideraciones:</w:t>
      </w:r>
    </w:p>
    <w:p w14:paraId="25AB0300" w14:textId="77777777" w:rsidR="00024ED8" w:rsidRPr="00AF72E7" w:rsidRDefault="00024ED8" w:rsidP="00024ED8">
      <w:pPr>
        <w:spacing w:after="0" w:line="276" w:lineRule="auto"/>
        <w:jc w:val="both"/>
        <w:rPr>
          <w:rFonts w:ascii="Calibri" w:hAnsi="Calibri" w:cs="Calibri"/>
          <w:sz w:val="24"/>
          <w:szCs w:val="24"/>
        </w:rPr>
      </w:pPr>
    </w:p>
    <w:p w14:paraId="2827D770" w14:textId="65ED8BE4" w:rsidR="00024ED8" w:rsidRPr="00AF72E7" w:rsidRDefault="00024ED8" w:rsidP="00024ED8">
      <w:pPr>
        <w:spacing w:after="0" w:line="276" w:lineRule="auto"/>
        <w:jc w:val="both"/>
        <w:rPr>
          <w:rFonts w:ascii="Calibri" w:hAnsi="Calibri" w:cs="Calibri"/>
          <w:b/>
          <w:sz w:val="20"/>
          <w:szCs w:val="20"/>
        </w:rPr>
      </w:pPr>
      <w:r w:rsidRPr="00AF72E7">
        <w:rPr>
          <w:rFonts w:ascii="Calibri" w:hAnsi="Calibri" w:cs="Calibri"/>
          <w:b/>
          <w:sz w:val="20"/>
          <w:szCs w:val="20"/>
        </w:rPr>
        <w:t>CONSIDERACIONES PARA LA ESTIMACIÓN DE LOS EGRESOS:</w:t>
      </w:r>
    </w:p>
    <w:p w14:paraId="17E73706" w14:textId="77777777" w:rsidR="00AD663D" w:rsidRPr="00AF72E7" w:rsidRDefault="00AD663D" w:rsidP="00024ED8">
      <w:pPr>
        <w:spacing w:after="0" w:line="276" w:lineRule="auto"/>
        <w:jc w:val="both"/>
        <w:rPr>
          <w:rFonts w:ascii="Calibri" w:hAnsi="Calibri" w:cs="Calibri"/>
          <w:b/>
          <w:sz w:val="24"/>
          <w:szCs w:val="24"/>
        </w:rPr>
      </w:pPr>
    </w:p>
    <w:p w14:paraId="0E17B01E" w14:textId="7C53DF45"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Derivado del análisis a los Criterios Generales de Política Económica 2025 que emite la Secretaría de H</w:t>
      </w:r>
      <w:r w:rsidR="002647C0" w:rsidRPr="00AF72E7">
        <w:rPr>
          <w:rFonts w:ascii="Calibri" w:hAnsi="Calibri" w:cs="Calibri"/>
          <w:sz w:val="16"/>
          <w:szCs w:val="16"/>
        </w:rPr>
        <w:t>acienda y Crédito Público</w:t>
      </w:r>
      <w:r w:rsidRPr="00AF72E7">
        <w:rPr>
          <w:rFonts w:ascii="Calibri" w:hAnsi="Calibri" w:cs="Calibri"/>
          <w:sz w:val="16"/>
          <w:szCs w:val="16"/>
        </w:rPr>
        <w:t>, cuya finalidad, entre otras es la de mantener la estabilidad económica y financiera del país, así como fomentar el crecimiento económico sostenible y equitativo.</w:t>
      </w:r>
    </w:p>
    <w:p w14:paraId="38A96279" w14:textId="77777777" w:rsidR="00AD663D" w:rsidRPr="00AF72E7" w:rsidRDefault="00AD663D" w:rsidP="00027DF2">
      <w:pPr>
        <w:spacing w:after="0" w:line="276" w:lineRule="auto"/>
        <w:jc w:val="both"/>
        <w:rPr>
          <w:rFonts w:ascii="Calibri" w:hAnsi="Calibri" w:cs="Calibri"/>
          <w:sz w:val="16"/>
          <w:szCs w:val="16"/>
        </w:rPr>
      </w:pPr>
    </w:p>
    <w:p w14:paraId="3DCC3734" w14:textId="168C0724" w:rsidR="00027DF2" w:rsidRPr="00AF72E7" w:rsidRDefault="002647C0" w:rsidP="00027DF2">
      <w:pPr>
        <w:spacing w:after="0" w:line="276" w:lineRule="auto"/>
        <w:jc w:val="both"/>
        <w:rPr>
          <w:rFonts w:ascii="Calibri" w:hAnsi="Calibri" w:cs="Calibri"/>
          <w:sz w:val="16"/>
          <w:szCs w:val="16"/>
        </w:rPr>
      </w:pPr>
      <w:r w:rsidRPr="00AF72E7">
        <w:rPr>
          <w:rFonts w:ascii="Calibri" w:hAnsi="Calibri" w:cs="Calibri"/>
          <w:sz w:val="16"/>
          <w:szCs w:val="16"/>
        </w:rPr>
        <w:t xml:space="preserve">En este tenor, se </w:t>
      </w:r>
      <w:r w:rsidR="00027DF2" w:rsidRPr="00AF72E7">
        <w:rPr>
          <w:rFonts w:ascii="Calibri" w:hAnsi="Calibri" w:cs="Calibri"/>
          <w:sz w:val="16"/>
          <w:szCs w:val="16"/>
        </w:rPr>
        <w:t>estima una evolución en las finanzas públicas hacia el ejercicio fiscal 2025 y el crecimiento de la economía mexicana se ubique en un rango de 2.0 a un 3.0% real anual y representa el inicio de una trayectoria de crecimiento incluyente durante la presente administración, capaz de permear en el bienestar de la población.</w:t>
      </w:r>
    </w:p>
    <w:p w14:paraId="5E6EAA98" w14:textId="10B99833" w:rsidR="00027DF2" w:rsidRPr="00AF72E7" w:rsidRDefault="00027DF2" w:rsidP="00027DF2">
      <w:pPr>
        <w:spacing w:after="0" w:line="276" w:lineRule="auto"/>
        <w:jc w:val="both"/>
        <w:rPr>
          <w:rFonts w:ascii="Calibri" w:hAnsi="Calibri" w:cs="Calibri"/>
          <w:sz w:val="16"/>
          <w:szCs w:val="16"/>
        </w:rPr>
      </w:pPr>
    </w:p>
    <w:p w14:paraId="695E239A" w14:textId="77777777" w:rsidR="00AD663D" w:rsidRPr="00AF72E7" w:rsidRDefault="002647C0" w:rsidP="00027DF2">
      <w:pPr>
        <w:spacing w:after="0" w:line="276" w:lineRule="auto"/>
        <w:jc w:val="both"/>
        <w:rPr>
          <w:rFonts w:ascii="Calibri" w:hAnsi="Calibri" w:cs="Calibri"/>
          <w:sz w:val="16"/>
          <w:szCs w:val="16"/>
        </w:rPr>
      </w:pPr>
      <w:r w:rsidRPr="00AF72E7">
        <w:rPr>
          <w:rFonts w:ascii="Calibri" w:hAnsi="Calibri" w:cs="Calibri"/>
          <w:sz w:val="16"/>
          <w:szCs w:val="16"/>
        </w:rPr>
        <w:t>Así</w:t>
      </w:r>
      <w:r w:rsidR="00AD663D" w:rsidRPr="00AF72E7">
        <w:rPr>
          <w:rFonts w:ascii="Calibri" w:hAnsi="Calibri" w:cs="Calibri"/>
          <w:sz w:val="16"/>
          <w:szCs w:val="16"/>
        </w:rPr>
        <w:t xml:space="preserve"> </w:t>
      </w:r>
      <w:r w:rsidR="00027DF2" w:rsidRPr="00AF72E7">
        <w:rPr>
          <w:rFonts w:ascii="Calibri" w:hAnsi="Calibri" w:cs="Calibri"/>
          <w:sz w:val="16"/>
          <w:szCs w:val="16"/>
        </w:rPr>
        <w:t xml:space="preserve">mismo, se estima una consolidación fiscal con un balance primario positivo y un nivel de deuda como porcentaje del PIB de 50.2%, en línea con el cumplimiento de la </w:t>
      </w:r>
      <w:r w:rsidRPr="00AF72E7">
        <w:rPr>
          <w:rFonts w:ascii="Calibri" w:hAnsi="Calibri" w:cs="Calibri"/>
          <w:sz w:val="16"/>
          <w:szCs w:val="16"/>
        </w:rPr>
        <w:t xml:space="preserve">Ley Federal de Presupuesto y Responsabilidad Hacendaria (LFPRH) </w:t>
      </w:r>
      <w:r w:rsidR="00027DF2" w:rsidRPr="00AF72E7">
        <w:rPr>
          <w:rFonts w:ascii="Calibri" w:hAnsi="Calibri" w:cs="Calibri"/>
          <w:sz w:val="16"/>
          <w:szCs w:val="16"/>
        </w:rPr>
        <w:t xml:space="preserve">y su Reglamento.   </w:t>
      </w:r>
    </w:p>
    <w:p w14:paraId="0B39DB12" w14:textId="77777777" w:rsidR="00AD663D" w:rsidRPr="00AF72E7" w:rsidRDefault="00AD663D" w:rsidP="00027DF2">
      <w:pPr>
        <w:spacing w:after="0" w:line="276" w:lineRule="auto"/>
        <w:jc w:val="both"/>
        <w:rPr>
          <w:rFonts w:ascii="Calibri" w:hAnsi="Calibri" w:cs="Calibri"/>
          <w:sz w:val="16"/>
          <w:szCs w:val="16"/>
        </w:rPr>
      </w:pPr>
    </w:p>
    <w:p w14:paraId="569367DA" w14:textId="564AB620"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 xml:space="preserve">Para tal fin, los </w:t>
      </w:r>
      <w:r w:rsidR="002647C0" w:rsidRPr="00AF72E7">
        <w:rPr>
          <w:rFonts w:ascii="Calibri" w:hAnsi="Calibri" w:cs="Calibri"/>
          <w:sz w:val="16"/>
          <w:szCs w:val="16"/>
        </w:rPr>
        <w:t>Requerimientos Financieros del Sector Público (</w:t>
      </w:r>
      <w:r w:rsidRPr="00AF72E7">
        <w:rPr>
          <w:rFonts w:ascii="Calibri" w:hAnsi="Calibri" w:cs="Calibri"/>
          <w:sz w:val="16"/>
          <w:szCs w:val="16"/>
        </w:rPr>
        <w:t>RFSP</w:t>
      </w:r>
      <w:r w:rsidR="002647C0" w:rsidRPr="00AF72E7">
        <w:rPr>
          <w:rFonts w:ascii="Calibri" w:hAnsi="Calibri" w:cs="Calibri"/>
          <w:sz w:val="16"/>
          <w:szCs w:val="16"/>
        </w:rPr>
        <w:t>)</w:t>
      </w:r>
      <w:r w:rsidRPr="00AF72E7">
        <w:rPr>
          <w:rFonts w:ascii="Calibri" w:hAnsi="Calibri" w:cs="Calibri"/>
          <w:sz w:val="16"/>
          <w:szCs w:val="16"/>
        </w:rPr>
        <w:t xml:space="preserve"> se ubicarán en 3.0% del PIB en 2025, lo cual implica un superávit primario de 0.9% del PIB y un equilibrio en el balance presupuestario sin inversión. </w:t>
      </w:r>
      <w:r w:rsidR="00AD663D" w:rsidRPr="00AF72E7">
        <w:rPr>
          <w:rFonts w:ascii="Calibri" w:hAnsi="Calibri" w:cs="Calibri"/>
          <w:sz w:val="16"/>
          <w:szCs w:val="16"/>
        </w:rPr>
        <w:t>Se destaca</w:t>
      </w:r>
      <w:r w:rsidRPr="00AF72E7">
        <w:rPr>
          <w:rFonts w:ascii="Calibri" w:hAnsi="Calibri" w:cs="Calibri"/>
          <w:sz w:val="16"/>
          <w:szCs w:val="16"/>
        </w:rPr>
        <w:t xml:space="preserve"> que las proyecciones parten de un marco macroeconómico prudente, con proyecciones inerciales de las finanzas públicas y sin modificaciones al marco tributario vigente.</w:t>
      </w:r>
    </w:p>
    <w:p w14:paraId="7208B2C3" w14:textId="77777777" w:rsidR="00027DF2" w:rsidRPr="00AF72E7" w:rsidRDefault="00027DF2" w:rsidP="00027DF2">
      <w:pPr>
        <w:spacing w:after="0" w:line="276" w:lineRule="auto"/>
        <w:jc w:val="both"/>
        <w:rPr>
          <w:rFonts w:ascii="Calibri" w:hAnsi="Calibri" w:cs="Calibri"/>
          <w:sz w:val="16"/>
          <w:szCs w:val="16"/>
        </w:rPr>
      </w:pPr>
    </w:p>
    <w:p w14:paraId="647ADFA7" w14:textId="6CEA6193"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La meta de déficit presupuestario de 2.3% del PIB y los ingresos estimados implican que el gasto neto total pagado disminuya en 2025 respecto al monto aprobado en el Presupuesto de Egresos de la Federación (PEF) 2024, es decir, una reducción de 7.5% real.</w:t>
      </w:r>
    </w:p>
    <w:p w14:paraId="58E2EFF2" w14:textId="77777777" w:rsidR="00027DF2" w:rsidRPr="00AF72E7" w:rsidRDefault="00027DF2" w:rsidP="00027DF2">
      <w:pPr>
        <w:spacing w:after="0" w:line="276" w:lineRule="auto"/>
        <w:jc w:val="both"/>
        <w:rPr>
          <w:rStyle w:val="markedcontent"/>
          <w:rFonts w:ascii="Calibri" w:hAnsi="Calibri" w:cs="Calibri"/>
          <w:sz w:val="16"/>
          <w:szCs w:val="16"/>
        </w:rPr>
      </w:pPr>
    </w:p>
    <w:p w14:paraId="151BEE6F" w14:textId="562B836E" w:rsidR="00027DF2" w:rsidRPr="00AF72E7" w:rsidRDefault="00027DF2" w:rsidP="00027DF2">
      <w:pPr>
        <w:spacing w:after="0" w:line="276" w:lineRule="auto"/>
        <w:jc w:val="both"/>
        <w:rPr>
          <w:rFonts w:ascii="Calibri" w:hAnsi="Calibri" w:cs="Calibri"/>
          <w:sz w:val="16"/>
          <w:szCs w:val="16"/>
        </w:rPr>
      </w:pPr>
      <w:r w:rsidRPr="00AF72E7">
        <w:rPr>
          <w:rStyle w:val="markedcontent"/>
          <w:rFonts w:ascii="Calibri" w:hAnsi="Calibri" w:cs="Calibri"/>
          <w:sz w:val="16"/>
          <w:szCs w:val="16"/>
        </w:rPr>
        <w:t>En línea con lo observado y los resultados obtenidos</w:t>
      </w:r>
      <w:r w:rsidRPr="00AF72E7">
        <w:rPr>
          <w:rFonts w:ascii="Calibri" w:hAnsi="Calibri" w:cs="Calibri"/>
          <w:sz w:val="16"/>
          <w:szCs w:val="16"/>
        </w:rPr>
        <w:t>, a diez meses de ejercido el presupuesto 2024, y siendo la función fiscalizadora clasificada como actividad esencial, es prioridad dar cumplimiento con las disposiciones legales, y el logro de objetivos y metas de la Auditoría Superior del Estado, en este tenor se presenta el Proyecto de Presupuesto de Egresos para el año 2025.</w:t>
      </w:r>
    </w:p>
    <w:p w14:paraId="48780A90" w14:textId="77777777" w:rsidR="00E12911" w:rsidRPr="00AF72E7" w:rsidRDefault="00E12911" w:rsidP="00027DF2">
      <w:pPr>
        <w:spacing w:after="0" w:line="276" w:lineRule="auto"/>
        <w:jc w:val="both"/>
        <w:rPr>
          <w:rFonts w:ascii="Calibri" w:hAnsi="Calibri" w:cs="Calibri"/>
          <w:sz w:val="16"/>
          <w:szCs w:val="16"/>
        </w:rPr>
      </w:pPr>
    </w:p>
    <w:p w14:paraId="2C9C5341" w14:textId="77777777" w:rsidR="00027DF2" w:rsidRPr="00AF72E7" w:rsidRDefault="00027DF2" w:rsidP="00027DF2">
      <w:pPr>
        <w:spacing w:after="0" w:line="276" w:lineRule="auto"/>
        <w:jc w:val="both"/>
        <w:rPr>
          <w:rFonts w:ascii="Calibri" w:hAnsi="Calibri" w:cs="Calibri"/>
          <w:sz w:val="16"/>
          <w:szCs w:val="16"/>
        </w:rPr>
      </w:pPr>
    </w:p>
    <w:p w14:paraId="13FB3ECD" w14:textId="403A18C5"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lastRenderedPageBreak/>
        <w:t xml:space="preserve">Es importante destacar que los gobiernos tanto federal como estatal ponderan de manera contundente los trabajos para la transparencia, rendición de cuentas y esencialmente el combate a la corrupción, por tanto  se continúa con  los trabajos  interdisciplinarios con el Comité Coordinador de la Secretaría Ejecutiva del Sistema Estatal Anticorrupción  del que la Auditoría Superior es parte integrante, y derivado del Programa de Implementación de la Política Estatal Anticorrupción,  se acordó, adicional al trabajo inherente que la Auditoría realiza para la contribución a la transparencia, rendición de cuentas y combate a la corrupción, incluir en nuestros programas de trabajo, acciones que coadyuven y fortalezcan la Política Estatal Anticorrupción, tales como: </w:t>
      </w:r>
    </w:p>
    <w:p w14:paraId="1452706E" w14:textId="77777777" w:rsidR="00027DF2" w:rsidRPr="00AF72E7" w:rsidRDefault="00027DF2" w:rsidP="00027DF2">
      <w:pPr>
        <w:spacing w:after="0" w:line="276" w:lineRule="auto"/>
        <w:jc w:val="both"/>
        <w:rPr>
          <w:rFonts w:ascii="Calibri" w:hAnsi="Calibri" w:cs="Calibri"/>
          <w:sz w:val="16"/>
          <w:szCs w:val="16"/>
        </w:rPr>
      </w:pPr>
    </w:p>
    <w:p w14:paraId="2DE5EACF" w14:textId="77777777" w:rsidR="00024ED8" w:rsidRPr="00AF72E7" w:rsidRDefault="00024ED8" w:rsidP="002E3EBA">
      <w:pPr>
        <w:pStyle w:val="Prrafodelista"/>
        <w:numPr>
          <w:ilvl w:val="0"/>
          <w:numId w:val="4"/>
        </w:numPr>
        <w:spacing w:line="276" w:lineRule="auto"/>
        <w:jc w:val="both"/>
        <w:rPr>
          <w:rFonts w:ascii="Calibri" w:hAnsi="Calibri" w:cs="Calibri"/>
          <w:sz w:val="16"/>
          <w:szCs w:val="16"/>
        </w:rPr>
      </w:pPr>
      <w:r w:rsidRPr="00AF72E7">
        <w:rPr>
          <w:rFonts w:ascii="Calibri" w:hAnsi="Calibri" w:cs="Calibri"/>
          <w:sz w:val="16"/>
          <w:szCs w:val="16"/>
        </w:rPr>
        <w:t>El fortalecimiento de la Plataforma Única de Denuncias.</w:t>
      </w:r>
    </w:p>
    <w:p w14:paraId="5770D00F" w14:textId="77777777" w:rsidR="00024ED8" w:rsidRPr="00AF72E7" w:rsidRDefault="00024ED8" w:rsidP="002E3EBA">
      <w:pPr>
        <w:pStyle w:val="Prrafodelista"/>
        <w:numPr>
          <w:ilvl w:val="0"/>
          <w:numId w:val="4"/>
        </w:numPr>
        <w:spacing w:line="276" w:lineRule="auto"/>
        <w:jc w:val="both"/>
        <w:rPr>
          <w:rFonts w:ascii="Calibri" w:hAnsi="Calibri" w:cs="Calibri"/>
          <w:sz w:val="16"/>
          <w:szCs w:val="16"/>
        </w:rPr>
      </w:pPr>
      <w:r w:rsidRPr="00AF72E7">
        <w:rPr>
          <w:rFonts w:ascii="Calibri" w:hAnsi="Calibri" w:cs="Calibri"/>
          <w:sz w:val="16"/>
          <w:szCs w:val="16"/>
        </w:rPr>
        <w:t>Capacitación a los servidores públicos de los entes fiscalizados.</w:t>
      </w:r>
    </w:p>
    <w:p w14:paraId="1DEAAA44" w14:textId="241516A7" w:rsidR="00024ED8" w:rsidRPr="00AF72E7" w:rsidRDefault="00024ED8" w:rsidP="002E3EBA">
      <w:pPr>
        <w:pStyle w:val="Prrafodelista"/>
        <w:numPr>
          <w:ilvl w:val="0"/>
          <w:numId w:val="4"/>
        </w:numPr>
        <w:spacing w:line="276" w:lineRule="auto"/>
        <w:jc w:val="both"/>
        <w:rPr>
          <w:rFonts w:ascii="Calibri" w:hAnsi="Calibri" w:cs="Calibri"/>
          <w:sz w:val="16"/>
          <w:szCs w:val="16"/>
        </w:rPr>
      </w:pPr>
      <w:r w:rsidRPr="00AF72E7">
        <w:rPr>
          <w:rFonts w:ascii="Calibri" w:hAnsi="Calibri" w:cs="Calibri"/>
          <w:sz w:val="16"/>
          <w:szCs w:val="16"/>
        </w:rPr>
        <w:t>Proceso de certificación bajo la norma ISO 9000-2015</w:t>
      </w:r>
      <w:r w:rsidR="00195126" w:rsidRPr="00AF72E7">
        <w:rPr>
          <w:rFonts w:ascii="Calibri" w:hAnsi="Calibri" w:cs="Calibri"/>
          <w:sz w:val="16"/>
          <w:szCs w:val="16"/>
        </w:rPr>
        <w:t>.</w:t>
      </w:r>
    </w:p>
    <w:p w14:paraId="44CF6B72" w14:textId="13387F0D" w:rsidR="006904C8" w:rsidRPr="00AF72E7" w:rsidRDefault="006904C8" w:rsidP="002E3EBA">
      <w:pPr>
        <w:pStyle w:val="Prrafodelista"/>
        <w:numPr>
          <w:ilvl w:val="0"/>
          <w:numId w:val="4"/>
        </w:numPr>
        <w:spacing w:line="276" w:lineRule="auto"/>
        <w:jc w:val="both"/>
        <w:rPr>
          <w:rFonts w:ascii="Calibri" w:hAnsi="Calibri" w:cs="Calibri"/>
          <w:sz w:val="16"/>
          <w:szCs w:val="16"/>
        </w:rPr>
      </w:pPr>
      <w:r w:rsidRPr="00AF72E7">
        <w:rPr>
          <w:rFonts w:ascii="Calibri" w:hAnsi="Calibri" w:cs="Calibri"/>
          <w:sz w:val="16"/>
          <w:szCs w:val="16"/>
        </w:rPr>
        <w:t>Plataforma de Entrega Recepción Gubernamental (PERGUB)</w:t>
      </w:r>
      <w:r w:rsidR="00195126" w:rsidRPr="00AF72E7">
        <w:rPr>
          <w:rFonts w:ascii="Calibri" w:hAnsi="Calibri" w:cs="Calibri"/>
          <w:sz w:val="16"/>
          <w:szCs w:val="16"/>
        </w:rPr>
        <w:t>.</w:t>
      </w:r>
    </w:p>
    <w:p w14:paraId="46DB83CD" w14:textId="2AB853F4" w:rsidR="006904C8" w:rsidRPr="00AF72E7" w:rsidRDefault="006904C8" w:rsidP="002E3EBA">
      <w:pPr>
        <w:pStyle w:val="Prrafodelista"/>
        <w:numPr>
          <w:ilvl w:val="0"/>
          <w:numId w:val="4"/>
        </w:numPr>
        <w:spacing w:line="276" w:lineRule="auto"/>
        <w:jc w:val="both"/>
        <w:rPr>
          <w:rFonts w:ascii="Calibri" w:hAnsi="Calibri" w:cs="Calibri"/>
          <w:sz w:val="16"/>
          <w:szCs w:val="16"/>
        </w:rPr>
      </w:pPr>
      <w:r w:rsidRPr="00AF72E7">
        <w:rPr>
          <w:rFonts w:ascii="Calibri" w:hAnsi="Calibri" w:cs="Calibri"/>
          <w:sz w:val="16"/>
          <w:szCs w:val="16"/>
        </w:rPr>
        <w:t>Tr</w:t>
      </w:r>
      <w:r w:rsidR="005E422A" w:rsidRPr="00AF72E7">
        <w:rPr>
          <w:rFonts w:ascii="Calibri" w:hAnsi="Calibri" w:cs="Calibri"/>
          <w:sz w:val="16"/>
          <w:szCs w:val="16"/>
        </w:rPr>
        <w:t>ansformación d</w:t>
      </w:r>
      <w:r w:rsidRPr="00AF72E7">
        <w:rPr>
          <w:rFonts w:ascii="Calibri" w:hAnsi="Calibri" w:cs="Calibri"/>
          <w:sz w:val="16"/>
          <w:szCs w:val="16"/>
        </w:rPr>
        <w:t>igital</w:t>
      </w:r>
      <w:r w:rsidR="00195126" w:rsidRPr="00AF72E7">
        <w:rPr>
          <w:rFonts w:ascii="Calibri" w:hAnsi="Calibri" w:cs="Calibri"/>
          <w:sz w:val="16"/>
          <w:szCs w:val="16"/>
        </w:rPr>
        <w:t>.</w:t>
      </w:r>
    </w:p>
    <w:p w14:paraId="2E4E8CCE" w14:textId="0F45C8DB" w:rsidR="00711ABD" w:rsidRPr="00AF72E7" w:rsidRDefault="00195126" w:rsidP="002E3EBA">
      <w:pPr>
        <w:pStyle w:val="Prrafodelista"/>
        <w:numPr>
          <w:ilvl w:val="0"/>
          <w:numId w:val="4"/>
        </w:numPr>
        <w:spacing w:after="200" w:line="276" w:lineRule="auto"/>
        <w:jc w:val="both"/>
        <w:rPr>
          <w:rFonts w:ascii="Calibri" w:hAnsi="Calibri" w:cs="Calibri"/>
          <w:b/>
          <w:sz w:val="16"/>
          <w:szCs w:val="16"/>
        </w:rPr>
      </w:pPr>
      <w:r w:rsidRPr="00AF72E7">
        <w:rPr>
          <w:rFonts w:ascii="Calibri" w:hAnsi="Calibri" w:cs="Calibri"/>
          <w:sz w:val="16"/>
          <w:szCs w:val="16"/>
        </w:rPr>
        <w:t>Los r</w:t>
      </w:r>
      <w:r w:rsidR="00024ED8" w:rsidRPr="00AF72E7">
        <w:rPr>
          <w:rFonts w:ascii="Calibri" w:hAnsi="Calibri" w:cs="Calibri"/>
          <w:sz w:val="16"/>
          <w:szCs w:val="16"/>
        </w:rPr>
        <w:t>equerimientos de gasto corriente.</w:t>
      </w:r>
    </w:p>
    <w:p w14:paraId="76E442A5" w14:textId="77777777" w:rsidR="004C5CD0" w:rsidRPr="00AF72E7" w:rsidRDefault="004C5CD0" w:rsidP="004C5CD0">
      <w:pPr>
        <w:pStyle w:val="Prrafodelista"/>
        <w:spacing w:after="200" w:line="276" w:lineRule="auto"/>
        <w:jc w:val="both"/>
        <w:rPr>
          <w:rFonts w:ascii="Calibri" w:hAnsi="Calibri" w:cs="Calibri"/>
          <w:sz w:val="16"/>
          <w:szCs w:val="16"/>
        </w:rPr>
      </w:pPr>
    </w:p>
    <w:p w14:paraId="7B1297EB" w14:textId="77777777" w:rsidR="00E12911" w:rsidRPr="00AF72E7" w:rsidRDefault="00E12911" w:rsidP="004C5CD0">
      <w:pPr>
        <w:pStyle w:val="Prrafodelista"/>
        <w:spacing w:after="200" w:line="276" w:lineRule="auto"/>
        <w:jc w:val="both"/>
        <w:rPr>
          <w:rFonts w:ascii="Calibri" w:hAnsi="Calibri" w:cs="Calibri"/>
          <w:sz w:val="16"/>
          <w:szCs w:val="16"/>
        </w:rPr>
      </w:pPr>
    </w:p>
    <w:p w14:paraId="26DBEF0D" w14:textId="77777777" w:rsidR="00E12911" w:rsidRPr="00AF72E7" w:rsidRDefault="00E12911" w:rsidP="004C5CD0">
      <w:pPr>
        <w:pStyle w:val="Prrafodelista"/>
        <w:spacing w:after="200" w:line="276" w:lineRule="auto"/>
        <w:jc w:val="both"/>
        <w:rPr>
          <w:rFonts w:ascii="Calibri" w:hAnsi="Calibri" w:cs="Calibri"/>
          <w:sz w:val="16"/>
          <w:szCs w:val="16"/>
        </w:rPr>
      </w:pPr>
    </w:p>
    <w:p w14:paraId="4F7A07B5" w14:textId="77777777" w:rsidR="00E12911" w:rsidRPr="00AF72E7" w:rsidRDefault="00E12911" w:rsidP="004C5CD0">
      <w:pPr>
        <w:pStyle w:val="Prrafodelista"/>
        <w:spacing w:after="200" w:line="276" w:lineRule="auto"/>
        <w:jc w:val="both"/>
        <w:rPr>
          <w:rFonts w:ascii="Calibri" w:hAnsi="Calibri" w:cs="Calibri"/>
          <w:sz w:val="16"/>
          <w:szCs w:val="16"/>
        </w:rPr>
      </w:pPr>
    </w:p>
    <w:p w14:paraId="1F1AE713" w14:textId="77777777" w:rsidR="00E12911" w:rsidRPr="00AF72E7" w:rsidRDefault="00E12911" w:rsidP="004C5CD0">
      <w:pPr>
        <w:pStyle w:val="Prrafodelista"/>
        <w:spacing w:after="200" w:line="276" w:lineRule="auto"/>
        <w:jc w:val="both"/>
        <w:rPr>
          <w:rFonts w:ascii="Calibri" w:hAnsi="Calibri" w:cs="Calibri"/>
          <w:sz w:val="16"/>
          <w:szCs w:val="16"/>
        </w:rPr>
      </w:pPr>
    </w:p>
    <w:p w14:paraId="6116ABB1" w14:textId="77777777" w:rsidR="00E12911" w:rsidRPr="00AF72E7" w:rsidRDefault="00E12911" w:rsidP="004C5CD0">
      <w:pPr>
        <w:pStyle w:val="Prrafodelista"/>
        <w:spacing w:after="200" w:line="276" w:lineRule="auto"/>
        <w:jc w:val="both"/>
        <w:rPr>
          <w:rFonts w:ascii="Calibri" w:hAnsi="Calibri" w:cs="Calibri"/>
          <w:sz w:val="16"/>
          <w:szCs w:val="16"/>
        </w:rPr>
      </w:pPr>
    </w:p>
    <w:p w14:paraId="5F8E1883" w14:textId="77777777" w:rsidR="00E12911" w:rsidRPr="00AF72E7" w:rsidRDefault="00E12911" w:rsidP="004C5CD0">
      <w:pPr>
        <w:pStyle w:val="Prrafodelista"/>
        <w:spacing w:after="200" w:line="276" w:lineRule="auto"/>
        <w:jc w:val="both"/>
        <w:rPr>
          <w:rFonts w:ascii="Calibri" w:hAnsi="Calibri" w:cs="Calibri"/>
          <w:sz w:val="16"/>
          <w:szCs w:val="16"/>
        </w:rPr>
      </w:pPr>
    </w:p>
    <w:p w14:paraId="20A55B6B" w14:textId="77777777" w:rsidR="00E12911" w:rsidRPr="00AF72E7" w:rsidRDefault="00E12911" w:rsidP="004C5CD0">
      <w:pPr>
        <w:pStyle w:val="Prrafodelista"/>
        <w:spacing w:after="200" w:line="276" w:lineRule="auto"/>
        <w:jc w:val="both"/>
        <w:rPr>
          <w:rFonts w:ascii="Calibri" w:hAnsi="Calibri" w:cs="Calibri"/>
          <w:sz w:val="16"/>
          <w:szCs w:val="16"/>
        </w:rPr>
      </w:pPr>
    </w:p>
    <w:p w14:paraId="53B2444A" w14:textId="77777777" w:rsidR="00E12911" w:rsidRPr="00AF72E7" w:rsidRDefault="00E12911" w:rsidP="004C5CD0">
      <w:pPr>
        <w:pStyle w:val="Prrafodelista"/>
        <w:spacing w:after="200" w:line="276" w:lineRule="auto"/>
        <w:jc w:val="both"/>
        <w:rPr>
          <w:rFonts w:ascii="Calibri" w:hAnsi="Calibri" w:cs="Calibri"/>
          <w:sz w:val="16"/>
          <w:szCs w:val="16"/>
        </w:rPr>
      </w:pPr>
    </w:p>
    <w:p w14:paraId="0E1C679A" w14:textId="77777777" w:rsidR="00E12911" w:rsidRPr="00AF72E7" w:rsidRDefault="00E12911" w:rsidP="004C5CD0">
      <w:pPr>
        <w:pStyle w:val="Prrafodelista"/>
        <w:spacing w:after="200" w:line="276" w:lineRule="auto"/>
        <w:jc w:val="both"/>
        <w:rPr>
          <w:rFonts w:ascii="Calibri" w:hAnsi="Calibri" w:cs="Calibri"/>
          <w:sz w:val="16"/>
          <w:szCs w:val="16"/>
        </w:rPr>
      </w:pPr>
    </w:p>
    <w:p w14:paraId="2EB00BDF" w14:textId="77777777" w:rsidR="00E12911" w:rsidRPr="00AF72E7" w:rsidRDefault="00E12911" w:rsidP="004C5CD0">
      <w:pPr>
        <w:pStyle w:val="Prrafodelista"/>
        <w:spacing w:after="200" w:line="276" w:lineRule="auto"/>
        <w:jc w:val="both"/>
        <w:rPr>
          <w:rFonts w:ascii="Calibri" w:hAnsi="Calibri" w:cs="Calibri"/>
          <w:sz w:val="16"/>
          <w:szCs w:val="16"/>
        </w:rPr>
      </w:pPr>
    </w:p>
    <w:p w14:paraId="29E2881E" w14:textId="77777777" w:rsidR="00E12911" w:rsidRPr="00AF72E7" w:rsidRDefault="00E12911" w:rsidP="004C5CD0">
      <w:pPr>
        <w:pStyle w:val="Prrafodelista"/>
        <w:spacing w:after="200" w:line="276" w:lineRule="auto"/>
        <w:jc w:val="both"/>
        <w:rPr>
          <w:rFonts w:ascii="Calibri" w:hAnsi="Calibri" w:cs="Calibri"/>
          <w:sz w:val="16"/>
          <w:szCs w:val="16"/>
        </w:rPr>
      </w:pPr>
    </w:p>
    <w:p w14:paraId="19444CF1" w14:textId="77777777" w:rsidR="00E12911" w:rsidRPr="00AF72E7" w:rsidRDefault="00E12911" w:rsidP="004C5CD0">
      <w:pPr>
        <w:pStyle w:val="Prrafodelista"/>
        <w:spacing w:after="200" w:line="276" w:lineRule="auto"/>
        <w:jc w:val="both"/>
        <w:rPr>
          <w:rFonts w:ascii="Calibri" w:hAnsi="Calibri" w:cs="Calibri"/>
          <w:sz w:val="16"/>
          <w:szCs w:val="16"/>
        </w:rPr>
      </w:pPr>
    </w:p>
    <w:p w14:paraId="35AD47A0" w14:textId="77777777" w:rsidR="00E12911" w:rsidRPr="00AF72E7" w:rsidRDefault="00E12911" w:rsidP="004C5CD0">
      <w:pPr>
        <w:pStyle w:val="Prrafodelista"/>
        <w:spacing w:after="200" w:line="276" w:lineRule="auto"/>
        <w:jc w:val="both"/>
        <w:rPr>
          <w:rFonts w:ascii="Calibri" w:hAnsi="Calibri" w:cs="Calibri"/>
          <w:sz w:val="16"/>
          <w:szCs w:val="16"/>
        </w:rPr>
      </w:pPr>
    </w:p>
    <w:p w14:paraId="7742DF18" w14:textId="77777777" w:rsidR="00E12911" w:rsidRPr="00AF72E7" w:rsidRDefault="00E12911" w:rsidP="004C5CD0">
      <w:pPr>
        <w:pStyle w:val="Prrafodelista"/>
        <w:spacing w:after="200" w:line="276" w:lineRule="auto"/>
        <w:jc w:val="both"/>
        <w:rPr>
          <w:rFonts w:ascii="Calibri" w:hAnsi="Calibri" w:cs="Calibri"/>
          <w:sz w:val="16"/>
          <w:szCs w:val="16"/>
        </w:rPr>
      </w:pPr>
    </w:p>
    <w:p w14:paraId="47D4D689" w14:textId="77777777" w:rsidR="00E12911" w:rsidRPr="00AF72E7" w:rsidRDefault="00E12911" w:rsidP="004C5CD0">
      <w:pPr>
        <w:pStyle w:val="Prrafodelista"/>
        <w:spacing w:after="200" w:line="276" w:lineRule="auto"/>
        <w:jc w:val="both"/>
        <w:rPr>
          <w:rFonts w:ascii="Calibri" w:hAnsi="Calibri" w:cs="Calibri"/>
          <w:sz w:val="16"/>
          <w:szCs w:val="16"/>
        </w:rPr>
      </w:pPr>
    </w:p>
    <w:p w14:paraId="1DA1CB63" w14:textId="77777777" w:rsidR="00E12911" w:rsidRPr="00AF72E7" w:rsidRDefault="00E12911" w:rsidP="004C5CD0">
      <w:pPr>
        <w:pStyle w:val="Prrafodelista"/>
        <w:spacing w:after="200" w:line="276" w:lineRule="auto"/>
        <w:jc w:val="both"/>
        <w:rPr>
          <w:rFonts w:ascii="Calibri" w:hAnsi="Calibri" w:cs="Calibri"/>
          <w:sz w:val="16"/>
          <w:szCs w:val="16"/>
        </w:rPr>
      </w:pPr>
    </w:p>
    <w:p w14:paraId="3A7AD943" w14:textId="77777777" w:rsidR="00E12911" w:rsidRPr="00AF72E7" w:rsidRDefault="00E12911" w:rsidP="004C5CD0">
      <w:pPr>
        <w:pStyle w:val="Prrafodelista"/>
        <w:spacing w:after="200" w:line="276" w:lineRule="auto"/>
        <w:jc w:val="both"/>
        <w:rPr>
          <w:rFonts w:ascii="Calibri" w:hAnsi="Calibri" w:cs="Calibri"/>
          <w:sz w:val="16"/>
          <w:szCs w:val="16"/>
        </w:rPr>
      </w:pPr>
    </w:p>
    <w:p w14:paraId="5964E839" w14:textId="77777777" w:rsidR="00E12911" w:rsidRPr="00AF72E7" w:rsidRDefault="00E12911" w:rsidP="004C5CD0">
      <w:pPr>
        <w:pStyle w:val="Prrafodelista"/>
        <w:spacing w:after="200" w:line="276" w:lineRule="auto"/>
        <w:jc w:val="both"/>
        <w:rPr>
          <w:rFonts w:ascii="Calibri" w:hAnsi="Calibri" w:cs="Calibri"/>
          <w:sz w:val="16"/>
          <w:szCs w:val="16"/>
        </w:rPr>
      </w:pPr>
    </w:p>
    <w:p w14:paraId="65EDEC48" w14:textId="77777777" w:rsidR="00E12911" w:rsidRPr="00AF72E7" w:rsidRDefault="00E12911" w:rsidP="004C5CD0">
      <w:pPr>
        <w:pStyle w:val="Prrafodelista"/>
        <w:spacing w:after="200" w:line="276" w:lineRule="auto"/>
        <w:jc w:val="both"/>
        <w:rPr>
          <w:rFonts w:ascii="Calibri" w:hAnsi="Calibri" w:cs="Calibri"/>
          <w:sz w:val="16"/>
          <w:szCs w:val="16"/>
        </w:rPr>
      </w:pPr>
    </w:p>
    <w:p w14:paraId="389DE474" w14:textId="77777777" w:rsidR="00E12911" w:rsidRPr="00AF72E7" w:rsidRDefault="00E12911" w:rsidP="004C5CD0">
      <w:pPr>
        <w:pStyle w:val="Prrafodelista"/>
        <w:spacing w:after="200" w:line="276" w:lineRule="auto"/>
        <w:jc w:val="both"/>
        <w:rPr>
          <w:rFonts w:ascii="Calibri" w:hAnsi="Calibri" w:cs="Calibri"/>
          <w:sz w:val="16"/>
          <w:szCs w:val="16"/>
        </w:rPr>
      </w:pPr>
    </w:p>
    <w:p w14:paraId="14F0CE33" w14:textId="77777777" w:rsidR="00E12911" w:rsidRPr="00AF72E7" w:rsidRDefault="00E12911" w:rsidP="004C5CD0">
      <w:pPr>
        <w:pStyle w:val="Prrafodelista"/>
        <w:spacing w:after="200" w:line="276" w:lineRule="auto"/>
        <w:jc w:val="both"/>
        <w:rPr>
          <w:rFonts w:ascii="Calibri" w:hAnsi="Calibri" w:cs="Calibri"/>
          <w:sz w:val="16"/>
          <w:szCs w:val="16"/>
        </w:rPr>
      </w:pPr>
    </w:p>
    <w:p w14:paraId="65744252" w14:textId="77777777" w:rsidR="00E12911" w:rsidRPr="00AF72E7" w:rsidRDefault="00E12911" w:rsidP="004C5CD0">
      <w:pPr>
        <w:pStyle w:val="Prrafodelista"/>
        <w:spacing w:after="200" w:line="276" w:lineRule="auto"/>
        <w:jc w:val="both"/>
        <w:rPr>
          <w:rFonts w:ascii="Calibri" w:hAnsi="Calibri" w:cs="Calibri"/>
          <w:sz w:val="16"/>
          <w:szCs w:val="16"/>
        </w:rPr>
      </w:pPr>
    </w:p>
    <w:p w14:paraId="6D62CE27" w14:textId="77777777" w:rsidR="00E12911" w:rsidRPr="00AF72E7" w:rsidRDefault="00E12911" w:rsidP="004C5CD0">
      <w:pPr>
        <w:pStyle w:val="Prrafodelista"/>
        <w:spacing w:after="200" w:line="276" w:lineRule="auto"/>
        <w:jc w:val="both"/>
        <w:rPr>
          <w:rFonts w:ascii="Calibri" w:hAnsi="Calibri" w:cs="Calibri"/>
          <w:sz w:val="16"/>
          <w:szCs w:val="16"/>
        </w:rPr>
      </w:pPr>
    </w:p>
    <w:p w14:paraId="41689E62" w14:textId="77777777" w:rsidR="00E12911" w:rsidRPr="00AF72E7" w:rsidRDefault="00E12911" w:rsidP="004C5CD0">
      <w:pPr>
        <w:pStyle w:val="Prrafodelista"/>
        <w:spacing w:after="200" w:line="276" w:lineRule="auto"/>
        <w:jc w:val="both"/>
        <w:rPr>
          <w:rFonts w:ascii="Calibri" w:hAnsi="Calibri" w:cs="Calibri"/>
          <w:sz w:val="16"/>
          <w:szCs w:val="16"/>
        </w:rPr>
      </w:pPr>
    </w:p>
    <w:p w14:paraId="037E1365" w14:textId="77777777" w:rsidR="00E12911" w:rsidRPr="00AF72E7" w:rsidRDefault="00E12911" w:rsidP="004C5CD0">
      <w:pPr>
        <w:pStyle w:val="Prrafodelista"/>
        <w:spacing w:after="200" w:line="276" w:lineRule="auto"/>
        <w:jc w:val="both"/>
        <w:rPr>
          <w:rFonts w:ascii="Calibri" w:hAnsi="Calibri" w:cs="Calibri"/>
          <w:sz w:val="16"/>
          <w:szCs w:val="16"/>
        </w:rPr>
      </w:pPr>
    </w:p>
    <w:p w14:paraId="14AD2FA9" w14:textId="77777777" w:rsidR="00E12911" w:rsidRPr="00AF72E7" w:rsidRDefault="00E12911" w:rsidP="004C5CD0">
      <w:pPr>
        <w:pStyle w:val="Prrafodelista"/>
        <w:spacing w:after="200" w:line="276" w:lineRule="auto"/>
        <w:jc w:val="both"/>
        <w:rPr>
          <w:rFonts w:ascii="Calibri" w:hAnsi="Calibri" w:cs="Calibri"/>
          <w:sz w:val="16"/>
          <w:szCs w:val="16"/>
        </w:rPr>
      </w:pPr>
    </w:p>
    <w:p w14:paraId="444D602B" w14:textId="77777777" w:rsidR="00E12911" w:rsidRPr="00AF72E7" w:rsidRDefault="00E12911" w:rsidP="004C5CD0">
      <w:pPr>
        <w:pStyle w:val="Prrafodelista"/>
        <w:spacing w:after="200" w:line="276" w:lineRule="auto"/>
        <w:jc w:val="both"/>
        <w:rPr>
          <w:rFonts w:ascii="Calibri" w:hAnsi="Calibri" w:cs="Calibri"/>
          <w:sz w:val="16"/>
          <w:szCs w:val="16"/>
        </w:rPr>
      </w:pPr>
    </w:p>
    <w:p w14:paraId="2EFFDE3F" w14:textId="77777777" w:rsidR="00E12911" w:rsidRPr="00AF72E7" w:rsidRDefault="00E12911" w:rsidP="004C5CD0">
      <w:pPr>
        <w:pStyle w:val="Prrafodelista"/>
        <w:spacing w:after="200" w:line="276" w:lineRule="auto"/>
        <w:jc w:val="both"/>
        <w:rPr>
          <w:rFonts w:ascii="Calibri" w:hAnsi="Calibri" w:cs="Calibri"/>
          <w:sz w:val="16"/>
          <w:szCs w:val="16"/>
        </w:rPr>
      </w:pPr>
    </w:p>
    <w:p w14:paraId="308A66EF" w14:textId="77777777" w:rsidR="00E12911" w:rsidRPr="00AF72E7" w:rsidRDefault="00E12911" w:rsidP="004C5CD0">
      <w:pPr>
        <w:pStyle w:val="Prrafodelista"/>
        <w:spacing w:after="200" w:line="276" w:lineRule="auto"/>
        <w:jc w:val="both"/>
        <w:rPr>
          <w:rFonts w:ascii="Calibri" w:hAnsi="Calibri" w:cs="Calibri"/>
          <w:sz w:val="16"/>
          <w:szCs w:val="16"/>
        </w:rPr>
      </w:pPr>
    </w:p>
    <w:p w14:paraId="17647650" w14:textId="77777777" w:rsidR="00E12911" w:rsidRPr="00AF72E7" w:rsidRDefault="00E12911" w:rsidP="004C5CD0">
      <w:pPr>
        <w:pStyle w:val="Prrafodelista"/>
        <w:spacing w:after="200" w:line="276" w:lineRule="auto"/>
        <w:jc w:val="both"/>
        <w:rPr>
          <w:rFonts w:ascii="Calibri" w:hAnsi="Calibri" w:cs="Calibri"/>
          <w:sz w:val="16"/>
          <w:szCs w:val="16"/>
        </w:rPr>
      </w:pPr>
    </w:p>
    <w:p w14:paraId="3414E951" w14:textId="77777777" w:rsidR="00E12911" w:rsidRPr="00AF72E7" w:rsidRDefault="00E12911" w:rsidP="004C5CD0">
      <w:pPr>
        <w:pStyle w:val="Prrafodelista"/>
        <w:spacing w:after="200" w:line="276" w:lineRule="auto"/>
        <w:jc w:val="both"/>
        <w:rPr>
          <w:rFonts w:ascii="Calibri" w:hAnsi="Calibri" w:cs="Calibri"/>
          <w:sz w:val="16"/>
          <w:szCs w:val="16"/>
        </w:rPr>
      </w:pPr>
    </w:p>
    <w:p w14:paraId="545C9A0C" w14:textId="77777777" w:rsidR="00E12911" w:rsidRPr="00AF72E7" w:rsidRDefault="00E12911" w:rsidP="004C5CD0">
      <w:pPr>
        <w:pStyle w:val="Prrafodelista"/>
        <w:spacing w:after="200" w:line="276" w:lineRule="auto"/>
        <w:jc w:val="both"/>
        <w:rPr>
          <w:rFonts w:ascii="Calibri" w:hAnsi="Calibri" w:cs="Calibri"/>
          <w:sz w:val="16"/>
          <w:szCs w:val="16"/>
        </w:rPr>
      </w:pPr>
    </w:p>
    <w:p w14:paraId="1CC22A95" w14:textId="77777777" w:rsidR="00E12911" w:rsidRPr="00AF72E7" w:rsidRDefault="00E12911" w:rsidP="004C5CD0">
      <w:pPr>
        <w:pStyle w:val="Prrafodelista"/>
        <w:spacing w:after="200" w:line="276" w:lineRule="auto"/>
        <w:jc w:val="both"/>
        <w:rPr>
          <w:rFonts w:ascii="Calibri" w:hAnsi="Calibri" w:cs="Calibri"/>
          <w:sz w:val="16"/>
          <w:szCs w:val="16"/>
        </w:rPr>
      </w:pPr>
    </w:p>
    <w:p w14:paraId="6D459203" w14:textId="77777777" w:rsidR="00E12911" w:rsidRPr="00AF72E7" w:rsidRDefault="00E12911" w:rsidP="004C5CD0">
      <w:pPr>
        <w:pStyle w:val="Prrafodelista"/>
        <w:spacing w:after="200" w:line="276" w:lineRule="auto"/>
        <w:jc w:val="both"/>
        <w:rPr>
          <w:rFonts w:ascii="Calibri" w:hAnsi="Calibri" w:cs="Calibri"/>
          <w:sz w:val="16"/>
          <w:szCs w:val="16"/>
        </w:rPr>
      </w:pPr>
    </w:p>
    <w:p w14:paraId="03964216" w14:textId="77777777" w:rsidR="00E12911" w:rsidRPr="00AF72E7" w:rsidRDefault="00E12911" w:rsidP="004C5CD0">
      <w:pPr>
        <w:pStyle w:val="Prrafodelista"/>
        <w:spacing w:after="200" w:line="276" w:lineRule="auto"/>
        <w:jc w:val="both"/>
        <w:rPr>
          <w:rFonts w:ascii="Calibri" w:hAnsi="Calibri" w:cs="Calibri"/>
          <w:sz w:val="16"/>
          <w:szCs w:val="16"/>
        </w:rPr>
      </w:pPr>
    </w:p>
    <w:p w14:paraId="4AE44024" w14:textId="77777777" w:rsidR="00E12911" w:rsidRPr="00AF72E7" w:rsidRDefault="00E12911" w:rsidP="004C5CD0">
      <w:pPr>
        <w:pStyle w:val="Prrafodelista"/>
        <w:spacing w:after="200" w:line="276" w:lineRule="auto"/>
        <w:jc w:val="both"/>
        <w:rPr>
          <w:rFonts w:ascii="Calibri" w:hAnsi="Calibri" w:cs="Calibri"/>
          <w:sz w:val="16"/>
          <w:szCs w:val="16"/>
        </w:rPr>
      </w:pPr>
    </w:p>
    <w:p w14:paraId="35587C1B" w14:textId="77777777" w:rsidR="00E12911" w:rsidRPr="00AF72E7" w:rsidRDefault="00E12911" w:rsidP="004C5CD0">
      <w:pPr>
        <w:pStyle w:val="Prrafodelista"/>
        <w:spacing w:after="200" w:line="276" w:lineRule="auto"/>
        <w:jc w:val="both"/>
        <w:rPr>
          <w:rFonts w:ascii="Calibri" w:hAnsi="Calibri" w:cs="Calibri"/>
          <w:sz w:val="16"/>
          <w:szCs w:val="16"/>
        </w:rPr>
      </w:pPr>
    </w:p>
    <w:p w14:paraId="2B5DA9B6" w14:textId="77777777" w:rsidR="00E12911" w:rsidRPr="00AF72E7" w:rsidRDefault="00E12911" w:rsidP="004C5CD0">
      <w:pPr>
        <w:pStyle w:val="Prrafodelista"/>
        <w:spacing w:after="200" w:line="276" w:lineRule="auto"/>
        <w:jc w:val="both"/>
        <w:rPr>
          <w:rFonts w:ascii="Calibri" w:hAnsi="Calibri" w:cs="Calibri"/>
          <w:sz w:val="16"/>
          <w:szCs w:val="16"/>
        </w:rPr>
      </w:pPr>
    </w:p>
    <w:p w14:paraId="3620A303" w14:textId="77777777" w:rsidR="00E12911" w:rsidRPr="00AF72E7" w:rsidRDefault="00E12911" w:rsidP="004C5CD0">
      <w:pPr>
        <w:pStyle w:val="Prrafodelista"/>
        <w:spacing w:after="200" w:line="276" w:lineRule="auto"/>
        <w:jc w:val="both"/>
        <w:rPr>
          <w:rFonts w:ascii="Calibri" w:hAnsi="Calibri" w:cs="Calibri"/>
          <w:sz w:val="16"/>
          <w:szCs w:val="16"/>
        </w:rPr>
      </w:pPr>
    </w:p>
    <w:p w14:paraId="1EB6E274" w14:textId="77777777" w:rsidR="00E12911" w:rsidRPr="00AF72E7" w:rsidRDefault="00E12911" w:rsidP="004C5CD0">
      <w:pPr>
        <w:pStyle w:val="Prrafodelista"/>
        <w:spacing w:after="200" w:line="276" w:lineRule="auto"/>
        <w:jc w:val="both"/>
        <w:rPr>
          <w:rFonts w:ascii="Calibri" w:hAnsi="Calibri" w:cs="Calibri"/>
          <w:sz w:val="16"/>
          <w:szCs w:val="16"/>
        </w:rPr>
      </w:pPr>
    </w:p>
    <w:p w14:paraId="2D622968" w14:textId="77777777" w:rsidR="00E12911" w:rsidRPr="00AF72E7" w:rsidRDefault="00E12911" w:rsidP="004C5CD0">
      <w:pPr>
        <w:pStyle w:val="Prrafodelista"/>
        <w:spacing w:after="200" w:line="276" w:lineRule="auto"/>
        <w:jc w:val="both"/>
        <w:rPr>
          <w:rFonts w:ascii="Calibri" w:hAnsi="Calibri" w:cs="Calibri"/>
          <w:sz w:val="16"/>
          <w:szCs w:val="16"/>
        </w:rPr>
      </w:pPr>
    </w:p>
    <w:p w14:paraId="53B99502" w14:textId="77777777" w:rsidR="00E12911" w:rsidRPr="00AF72E7" w:rsidRDefault="00E12911" w:rsidP="004C5CD0">
      <w:pPr>
        <w:pStyle w:val="Prrafodelista"/>
        <w:spacing w:after="200" w:line="276" w:lineRule="auto"/>
        <w:jc w:val="both"/>
        <w:rPr>
          <w:rFonts w:ascii="Calibri" w:hAnsi="Calibri" w:cs="Calibri"/>
          <w:sz w:val="16"/>
          <w:szCs w:val="16"/>
        </w:rPr>
      </w:pPr>
    </w:p>
    <w:p w14:paraId="2CD65DCF" w14:textId="77777777" w:rsidR="004C5CD0" w:rsidRPr="00AF72E7" w:rsidRDefault="004C5CD0" w:rsidP="004C5CD0">
      <w:pPr>
        <w:pStyle w:val="Prrafodelista"/>
        <w:spacing w:after="200" w:line="276" w:lineRule="auto"/>
        <w:jc w:val="both"/>
        <w:rPr>
          <w:rFonts w:ascii="Calibri" w:hAnsi="Calibri" w:cs="Calibri"/>
          <w:b/>
          <w:sz w:val="16"/>
          <w:szCs w:val="16"/>
        </w:rPr>
      </w:pPr>
    </w:p>
    <w:p w14:paraId="6204220C" w14:textId="2F706EB0" w:rsidR="001F44CC" w:rsidRPr="00AF72E7" w:rsidRDefault="005203AC" w:rsidP="002E3EBA">
      <w:pPr>
        <w:pStyle w:val="Prrafodelista"/>
        <w:numPr>
          <w:ilvl w:val="1"/>
          <w:numId w:val="2"/>
        </w:numPr>
        <w:spacing w:after="0" w:line="276" w:lineRule="auto"/>
        <w:ind w:left="709"/>
        <w:jc w:val="both"/>
        <w:rPr>
          <w:rFonts w:ascii="Calibri" w:hAnsi="Calibri" w:cs="Calibri"/>
          <w:b/>
          <w:sz w:val="20"/>
          <w:szCs w:val="20"/>
        </w:rPr>
      </w:pPr>
      <w:r w:rsidRPr="00AF72E7">
        <w:rPr>
          <w:rFonts w:ascii="Calibri" w:hAnsi="Calibri" w:cs="Calibri"/>
          <w:b/>
          <w:sz w:val="20"/>
          <w:szCs w:val="20"/>
        </w:rPr>
        <w:lastRenderedPageBreak/>
        <w:t>Serie Histó</w:t>
      </w:r>
      <w:r w:rsidR="005D6BFF" w:rsidRPr="00AF72E7">
        <w:rPr>
          <w:rFonts w:ascii="Calibri" w:hAnsi="Calibri" w:cs="Calibri"/>
          <w:b/>
          <w:sz w:val="20"/>
          <w:szCs w:val="20"/>
        </w:rPr>
        <w:t>rica 201</w:t>
      </w:r>
      <w:r w:rsidR="00B50CE6" w:rsidRPr="00AF72E7">
        <w:rPr>
          <w:rFonts w:ascii="Calibri" w:hAnsi="Calibri" w:cs="Calibri"/>
          <w:b/>
          <w:sz w:val="20"/>
          <w:szCs w:val="20"/>
        </w:rPr>
        <w:t>9</w:t>
      </w:r>
      <w:r w:rsidR="00DD3D1D" w:rsidRPr="00AF72E7">
        <w:rPr>
          <w:rFonts w:ascii="Calibri" w:hAnsi="Calibri" w:cs="Calibri"/>
          <w:b/>
          <w:sz w:val="20"/>
          <w:szCs w:val="20"/>
        </w:rPr>
        <w:t>-202</w:t>
      </w:r>
      <w:r w:rsidR="00561D11" w:rsidRPr="00AF72E7">
        <w:rPr>
          <w:rFonts w:ascii="Calibri" w:hAnsi="Calibri" w:cs="Calibri"/>
          <w:b/>
          <w:sz w:val="20"/>
          <w:szCs w:val="20"/>
        </w:rPr>
        <w:t>4</w:t>
      </w:r>
      <w:r w:rsidR="00FF3437" w:rsidRPr="00AF72E7">
        <w:rPr>
          <w:rFonts w:ascii="Calibri" w:hAnsi="Calibri" w:cs="Calibri"/>
          <w:b/>
          <w:sz w:val="20"/>
          <w:szCs w:val="20"/>
        </w:rPr>
        <w:t xml:space="preserve"> del Resultado de Egresos</w:t>
      </w:r>
    </w:p>
    <w:p w14:paraId="3B8475C0" w14:textId="21B5638B" w:rsidR="00F13720" w:rsidRPr="00AF72E7" w:rsidRDefault="00F13720" w:rsidP="009B2514">
      <w:pPr>
        <w:spacing w:after="0" w:line="276" w:lineRule="auto"/>
        <w:jc w:val="both"/>
        <w:rPr>
          <w:rFonts w:ascii="Calibri" w:hAnsi="Calibri" w:cs="Calibri"/>
        </w:rPr>
      </w:pPr>
    </w:p>
    <w:p w14:paraId="00180B87" w14:textId="1CF766FB" w:rsidR="00836F76" w:rsidRPr="00AF72E7" w:rsidRDefault="00A076B2" w:rsidP="007425B5">
      <w:pPr>
        <w:spacing w:after="0" w:line="276" w:lineRule="auto"/>
        <w:rPr>
          <w:rFonts w:ascii="Calibri" w:hAnsi="Calibri" w:cs="Calibri"/>
          <w:b/>
          <w:bCs/>
          <w:sz w:val="20"/>
          <w:szCs w:val="20"/>
        </w:rPr>
      </w:pPr>
      <w:r w:rsidRPr="00AF72E7">
        <w:rPr>
          <w:rFonts w:ascii="Calibri" w:hAnsi="Calibri" w:cs="Calibri"/>
          <w:b/>
          <w:bCs/>
          <w:sz w:val="20"/>
          <w:szCs w:val="20"/>
        </w:rPr>
        <w:t>S</w:t>
      </w:r>
      <w:r w:rsidR="00836F76" w:rsidRPr="00AF72E7">
        <w:rPr>
          <w:rFonts w:ascii="Calibri" w:hAnsi="Calibri" w:cs="Calibri"/>
          <w:b/>
          <w:bCs/>
          <w:sz w:val="20"/>
          <w:szCs w:val="20"/>
        </w:rPr>
        <w:t>erie histórica del presupuesto de la Au</w:t>
      </w:r>
      <w:r w:rsidR="00E739AD" w:rsidRPr="00AF72E7">
        <w:rPr>
          <w:rFonts w:ascii="Calibri" w:hAnsi="Calibri" w:cs="Calibri"/>
          <w:b/>
          <w:bCs/>
          <w:sz w:val="20"/>
          <w:szCs w:val="20"/>
        </w:rPr>
        <w:t>ditoría Superior del Estado 2019</w:t>
      </w:r>
      <w:r w:rsidR="005203AC" w:rsidRPr="00AF72E7">
        <w:rPr>
          <w:rFonts w:ascii="Calibri" w:hAnsi="Calibri" w:cs="Calibri"/>
          <w:b/>
          <w:bCs/>
          <w:sz w:val="20"/>
          <w:szCs w:val="20"/>
        </w:rPr>
        <w:t>-202</w:t>
      </w:r>
      <w:r w:rsidR="002172B9" w:rsidRPr="00AF72E7">
        <w:rPr>
          <w:rFonts w:ascii="Calibri" w:hAnsi="Calibri" w:cs="Calibri"/>
          <w:b/>
          <w:bCs/>
          <w:sz w:val="20"/>
          <w:szCs w:val="20"/>
        </w:rPr>
        <w:t>4</w:t>
      </w:r>
      <w:r w:rsidRPr="00AF72E7">
        <w:rPr>
          <w:rFonts w:ascii="Calibri" w:hAnsi="Calibri" w:cs="Calibri"/>
          <w:b/>
          <w:bCs/>
          <w:sz w:val="20"/>
          <w:szCs w:val="20"/>
        </w:rPr>
        <w:t>.</w:t>
      </w:r>
    </w:p>
    <w:p w14:paraId="66FB3CBD" w14:textId="77777777" w:rsidR="005E3253" w:rsidRPr="00AF72E7" w:rsidRDefault="005E3253" w:rsidP="009B2514">
      <w:pPr>
        <w:spacing w:after="0" w:line="276" w:lineRule="auto"/>
        <w:jc w:val="center"/>
        <w:rPr>
          <w:rFonts w:ascii="Calibri" w:hAnsi="Calibri" w:cs="Calibri"/>
          <w:b/>
          <w:bCs/>
          <w:szCs w:val="20"/>
        </w:rPr>
      </w:pPr>
    </w:p>
    <w:p w14:paraId="02929AB2" w14:textId="77777777" w:rsidR="00A076B2" w:rsidRPr="00AF72E7" w:rsidRDefault="00A076B2" w:rsidP="009B2514">
      <w:pPr>
        <w:spacing w:after="0" w:line="276" w:lineRule="auto"/>
        <w:jc w:val="both"/>
        <w:rPr>
          <w:rFonts w:ascii="Calibri" w:hAnsi="Calibri" w:cs="Calibri"/>
          <w:b/>
        </w:rPr>
      </w:pPr>
    </w:p>
    <w:tbl>
      <w:tblPr>
        <w:tblStyle w:val="Tabladecuadrcula2-nfasis61"/>
        <w:tblW w:w="5132" w:type="dxa"/>
        <w:tblInd w:w="2421" w:type="dxa"/>
        <w:tblLook w:val="04A0" w:firstRow="1" w:lastRow="0" w:firstColumn="1" w:lastColumn="0" w:noHBand="0" w:noVBand="1"/>
      </w:tblPr>
      <w:tblGrid>
        <w:gridCol w:w="1200"/>
        <w:gridCol w:w="3932"/>
      </w:tblGrid>
      <w:tr w:rsidR="001F44CC" w:rsidRPr="00AF72E7" w14:paraId="3229AABE" w14:textId="77777777" w:rsidTr="00E843B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00" w:type="dxa"/>
            <w:tcBorders>
              <w:top w:val="single" w:sz="4" w:space="0" w:color="auto"/>
              <w:left w:val="single" w:sz="4" w:space="0" w:color="auto"/>
              <w:bottom w:val="single" w:sz="4" w:space="0" w:color="auto"/>
              <w:right w:val="single" w:sz="4" w:space="0" w:color="auto"/>
            </w:tcBorders>
            <w:noWrap/>
          </w:tcPr>
          <w:p w14:paraId="357EDBD6" w14:textId="77777777" w:rsidR="001F44CC" w:rsidRPr="00AF72E7" w:rsidRDefault="001F44CC" w:rsidP="00315E78">
            <w:pPr>
              <w:spacing w:after="0" w:line="240" w:lineRule="auto"/>
              <w:jc w:val="center"/>
              <w:rPr>
                <w:rFonts w:ascii="Calibri" w:eastAsia="Times New Roman" w:hAnsi="Calibri" w:cs="Calibri"/>
                <w:b w:val="0"/>
                <w:sz w:val="16"/>
                <w:szCs w:val="16"/>
                <w:lang w:val="es-MX" w:eastAsia="es-MX"/>
              </w:rPr>
            </w:pPr>
            <w:r w:rsidRPr="00AF72E7">
              <w:rPr>
                <w:rFonts w:ascii="Calibri" w:eastAsia="Times New Roman" w:hAnsi="Calibri" w:cs="Calibri"/>
                <w:sz w:val="16"/>
                <w:szCs w:val="16"/>
                <w:lang w:val="es-MX" w:eastAsia="es-MX"/>
              </w:rPr>
              <w:t>AÑO</w:t>
            </w:r>
          </w:p>
        </w:tc>
        <w:tc>
          <w:tcPr>
            <w:tcW w:w="3932" w:type="dxa"/>
            <w:tcBorders>
              <w:top w:val="single" w:sz="4" w:space="0" w:color="auto"/>
              <w:left w:val="single" w:sz="4" w:space="0" w:color="auto"/>
              <w:bottom w:val="single" w:sz="4" w:space="0" w:color="auto"/>
              <w:right w:val="single" w:sz="4" w:space="0" w:color="auto"/>
            </w:tcBorders>
            <w:noWrap/>
          </w:tcPr>
          <w:p w14:paraId="5EC47782" w14:textId="77777777" w:rsidR="001F44CC" w:rsidRPr="00AF72E7" w:rsidRDefault="001F44CC" w:rsidP="00315E7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6"/>
                <w:szCs w:val="16"/>
                <w:lang w:val="es-MX" w:eastAsia="es-MX"/>
              </w:rPr>
            </w:pPr>
            <w:r w:rsidRPr="00AF72E7">
              <w:rPr>
                <w:rFonts w:ascii="Calibri" w:eastAsia="Times New Roman" w:hAnsi="Calibri" w:cs="Calibri"/>
                <w:sz w:val="16"/>
                <w:szCs w:val="16"/>
                <w:lang w:val="es-MX" w:eastAsia="es-MX"/>
              </w:rPr>
              <w:t>TOTAL DEVENGADO</w:t>
            </w:r>
          </w:p>
        </w:tc>
      </w:tr>
      <w:tr w:rsidR="00DF34DA" w:rsidRPr="00AF72E7" w14:paraId="7723F5BB" w14:textId="77777777" w:rsidTr="007A6D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00" w:type="dxa"/>
            <w:tcBorders>
              <w:top w:val="single" w:sz="4" w:space="0" w:color="auto"/>
              <w:left w:val="single" w:sz="4" w:space="0" w:color="auto"/>
              <w:bottom w:val="single" w:sz="4" w:space="0" w:color="auto"/>
              <w:right w:val="single" w:sz="4" w:space="0" w:color="auto"/>
            </w:tcBorders>
            <w:shd w:val="clear" w:color="auto" w:fill="auto"/>
            <w:noWrap/>
          </w:tcPr>
          <w:p w14:paraId="670B3DC4" w14:textId="77777777" w:rsidR="00DF34DA" w:rsidRPr="00AF72E7" w:rsidRDefault="00DF34DA" w:rsidP="00315E78">
            <w:pPr>
              <w:spacing w:after="0" w:line="240" w:lineRule="auto"/>
              <w:jc w:val="center"/>
              <w:rPr>
                <w:rFonts w:ascii="Calibri" w:eastAsia="Times New Roman" w:hAnsi="Calibri" w:cs="Calibri"/>
                <w:b w:val="0"/>
                <w:color w:val="000000"/>
                <w:sz w:val="16"/>
                <w:szCs w:val="16"/>
                <w:lang w:val="es-MX" w:eastAsia="es-MX"/>
              </w:rPr>
            </w:pPr>
            <w:r w:rsidRPr="00AF72E7">
              <w:rPr>
                <w:rFonts w:ascii="Calibri" w:eastAsia="Times New Roman" w:hAnsi="Calibri" w:cs="Calibri"/>
                <w:color w:val="000000"/>
                <w:sz w:val="16"/>
                <w:szCs w:val="16"/>
                <w:lang w:val="es-MX" w:eastAsia="es-MX"/>
              </w:rPr>
              <w:t>2019</w:t>
            </w:r>
          </w:p>
        </w:tc>
        <w:tc>
          <w:tcPr>
            <w:tcW w:w="3932" w:type="dxa"/>
            <w:tcBorders>
              <w:top w:val="single" w:sz="4" w:space="0" w:color="auto"/>
              <w:left w:val="single" w:sz="4" w:space="0" w:color="auto"/>
              <w:bottom w:val="single" w:sz="4" w:space="0" w:color="auto"/>
              <w:right w:val="single" w:sz="4" w:space="0" w:color="auto"/>
            </w:tcBorders>
            <w:shd w:val="clear" w:color="auto" w:fill="auto"/>
            <w:noWrap/>
          </w:tcPr>
          <w:p w14:paraId="354D723A" w14:textId="6E5027B2" w:rsidR="00DF34DA" w:rsidRPr="00AF72E7" w:rsidRDefault="00703288" w:rsidP="00703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s-MX" w:eastAsia="es-MX"/>
              </w:rPr>
            </w:pPr>
            <w:r w:rsidRPr="00AF72E7">
              <w:rPr>
                <w:rFonts w:ascii="Calibri" w:eastAsia="Times New Roman" w:hAnsi="Calibri" w:cs="Calibri"/>
                <w:color w:val="000000"/>
                <w:sz w:val="16"/>
                <w:szCs w:val="16"/>
                <w:lang w:val="es-MX" w:eastAsia="es-MX"/>
              </w:rPr>
              <w:t>184,304,608</w:t>
            </w:r>
          </w:p>
        </w:tc>
      </w:tr>
      <w:tr w:rsidR="00315E78" w:rsidRPr="00AF72E7" w14:paraId="2D8C5E41" w14:textId="77777777" w:rsidTr="007A6D7C">
        <w:trPr>
          <w:trHeight w:val="397"/>
        </w:trPr>
        <w:tc>
          <w:tcPr>
            <w:cnfStyle w:val="001000000000" w:firstRow="0" w:lastRow="0" w:firstColumn="1" w:lastColumn="0" w:oddVBand="0" w:evenVBand="0" w:oddHBand="0" w:evenHBand="0" w:firstRowFirstColumn="0" w:firstRowLastColumn="0" w:lastRowFirstColumn="0" w:lastRowLastColumn="0"/>
            <w:tcW w:w="1200" w:type="dxa"/>
            <w:tcBorders>
              <w:top w:val="single" w:sz="4" w:space="0" w:color="auto"/>
              <w:left w:val="single" w:sz="4" w:space="0" w:color="auto"/>
              <w:bottom w:val="single" w:sz="4" w:space="0" w:color="auto"/>
              <w:right w:val="single" w:sz="4" w:space="0" w:color="auto"/>
            </w:tcBorders>
            <w:shd w:val="clear" w:color="auto" w:fill="auto"/>
            <w:noWrap/>
          </w:tcPr>
          <w:p w14:paraId="3996FEE5" w14:textId="77777777" w:rsidR="00315E78" w:rsidRPr="00AF72E7" w:rsidRDefault="00315E78" w:rsidP="00315E78">
            <w:pPr>
              <w:spacing w:after="0" w:line="240" w:lineRule="auto"/>
              <w:jc w:val="center"/>
              <w:rPr>
                <w:rFonts w:ascii="Calibri" w:eastAsia="Times New Roman" w:hAnsi="Calibri" w:cs="Calibri"/>
                <w:b w:val="0"/>
                <w:color w:val="000000"/>
                <w:sz w:val="16"/>
                <w:szCs w:val="16"/>
                <w:lang w:val="es-MX" w:eastAsia="es-MX"/>
              </w:rPr>
            </w:pPr>
            <w:r w:rsidRPr="00AF72E7">
              <w:rPr>
                <w:rFonts w:ascii="Calibri" w:eastAsia="Times New Roman" w:hAnsi="Calibri" w:cs="Calibri"/>
                <w:color w:val="000000"/>
                <w:sz w:val="16"/>
                <w:szCs w:val="16"/>
                <w:lang w:val="es-MX" w:eastAsia="es-MX"/>
              </w:rPr>
              <w:t>2020</w:t>
            </w:r>
          </w:p>
        </w:tc>
        <w:tc>
          <w:tcPr>
            <w:tcW w:w="3932" w:type="dxa"/>
            <w:tcBorders>
              <w:top w:val="single" w:sz="4" w:space="0" w:color="auto"/>
              <w:left w:val="single" w:sz="4" w:space="0" w:color="auto"/>
              <w:bottom w:val="single" w:sz="4" w:space="0" w:color="auto"/>
              <w:right w:val="single" w:sz="4" w:space="0" w:color="auto"/>
            </w:tcBorders>
            <w:shd w:val="clear" w:color="auto" w:fill="auto"/>
            <w:noWrap/>
          </w:tcPr>
          <w:p w14:paraId="70BD69AF" w14:textId="0B197932" w:rsidR="00315E78" w:rsidRPr="00AF72E7" w:rsidRDefault="00195126" w:rsidP="00315E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s-MX" w:eastAsia="es-MX"/>
              </w:rPr>
            </w:pPr>
            <w:r w:rsidRPr="00AF72E7">
              <w:rPr>
                <w:rFonts w:ascii="Calibri" w:eastAsia="Times New Roman" w:hAnsi="Calibri" w:cs="Calibri"/>
                <w:sz w:val="16"/>
                <w:szCs w:val="16"/>
                <w:lang w:val="es-MX" w:eastAsia="es-MX"/>
              </w:rPr>
              <w:t>166,597,472</w:t>
            </w:r>
          </w:p>
        </w:tc>
      </w:tr>
      <w:tr w:rsidR="00711ABD" w:rsidRPr="00AF72E7" w14:paraId="394D1DED" w14:textId="77777777" w:rsidTr="007A6D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00" w:type="dxa"/>
            <w:tcBorders>
              <w:top w:val="single" w:sz="4" w:space="0" w:color="auto"/>
              <w:left w:val="single" w:sz="4" w:space="0" w:color="auto"/>
              <w:bottom w:val="single" w:sz="4" w:space="0" w:color="auto"/>
              <w:right w:val="single" w:sz="4" w:space="0" w:color="auto"/>
            </w:tcBorders>
            <w:shd w:val="clear" w:color="auto" w:fill="auto"/>
            <w:noWrap/>
          </w:tcPr>
          <w:p w14:paraId="623F2BC9" w14:textId="7B1928C0" w:rsidR="00711ABD" w:rsidRPr="00AF72E7" w:rsidRDefault="005203AC" w:rsidP="00711ABD">
            <w:pPr>
              <w:spacing w:after="0" w:line="240" w:lineRule="auto"/>
              <w:jc w:val="center"/>
              <w:rPr>
                <w:rFonts w:ascii="Calibri" w:eastAsia="Times New Roman" w:hAnsi="Calibri" w:cs="Calibri"/>
                <w:b w:val="0"/>
                <w:color w:val="000000"/>
                <w:sz w:val="16"/>
                <w:szCs w:val="16"/>
                <w:lang w:val="es-MX" w:eastAsia="es-MX"/>
              </w:rPr>
            </w:pPr>
            <w:r w:rsidRPr="00AF72E7">
              <w:rPr>
                <w:rFonts w:ascii="Calibri" w:eastAsia="Times New Roman" w:hAnsi="Calibri" w:cs="Calibri"/>
                <w:color w:val="000000"/>
                <w:sz w:val="16"/>
                <w:szCs w:val="16"/>
                <w:lang w:val="es-MX" w:eastAsia="es-MX"/>
              </w:rPr>
              <w:t>2021</w:t>
            </w:r>
          </w:p>
        </w:tc>
        <w:tc>
          <w:tcPr>
            <w:tcW w:w="3932" w:type="dxa"/>
            <w:tcBorders>
              <w:top w:val="single" w:sz="4" w:space="0" w:color="auto"/>
              <w:left w:val="single" w:sz="4" w:space="0" w:color="auto"/>
              <w:bottom w:val="single" w:sz="4" w:space="0" w:color="auto"/>
              <w:right w:val="single" w:sz="4" w:space="0" w:color="auto"/>
            </w:tcBorders>
            <w:shd w:val="clear" w:color="auto" w:fill="auto"/>
            <w:noWrap/>
          </w:tcPr>
          <w:p w14:paraId="2C7FAE43" w14:textId="16E81F99" w:rsidR="00711ABD" w:rsidRPr="00AF72E7" w:rsidRDefault="00195126" w:rsidP="006C569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highlight w:val="green"/>
                <w:lang w:val="es-MX" w:eastAsia="es-MX"/>
              </w:rPr>
            </w:pPr>
            <w:r w:rsidRPr="00AF72E7">
              <w:rPr>
                <w:rFonts w:ascii="Calibri" w:eastAsia="Times New Roman" w:hAnsi="Calibri" w:cs="Calibri"/>
                <w:sz w:val="16"/>
                <w:szCs w:val="16"/>
                <w:lang w:val="es-MX" w:eastAsia="es-MX"/>
              </w:rPr>
              <w:t>236,141,038</w:t>
            </w:r>
          </w:p>
        </w:tc>
      </w:tr>
      <w:tr w:rsidR="0090129A" w:rsidRPr="00AF72E7" w14:paraId="7FF30D05" w14:textId="77777777" w:rsidTr="007A6D7C">
        <w:trPr>
          <w:trHeight w:val="397"/>
        </w:trPr>
        <w:tc>
          <w:tcPr>
            <w:cnfStyle w:val="001000000000" w:firstRow="0" w:lastRow="0" w:firstColumn="1" w:lastColumn="0" w:oddVBand="0" w:evenVBand="0" w:oddHBand="0" w:evenHBand="0" w:firstRowFirstColumn="0" w:firstRowLastColumn="0" w:lastRowFirstColumn="0" w:lastRowLastColumn="0"/>
            <w:tcW w:w="1200" w:type="dxa"/>
            <w:tcBorders>
              <w:top w:val="single" w:sz="4" w:space="0" w:color="auto"/>
              <w:left w:val="single" w:sz="4" w:space="0" w:color="auto"/>
              <w:bottom w:val="single" w:sz="4" w:space="0" w:color="auto"/>
              <w:right w:val="single" w:sz="4" w:space="0" w:color="auto"/>
            </w:tcBorders>
            <w:shd w:val="clear" w:color="auto" w:fill="auto"/>
            <w:noWrap/>
          </w:tcPr>
          <w:p w14:paraId="404CB316" w14:textId="7AD957FA" w:rsidR="0090129A" w:rsidRPr="00AF72E7" w:rsidRDefault="0090129A" w:rsidP="00711ABD">
            <w:pPr>
              <w:spacing w:after="0" w:line="240" w:lineRule="auto"/>
              <w:jc w:val="center"/>
              <w:rPr>
                <w:rFonts w:ascii="Calibri" w:eastAsia="Times New Roman" w:hAnsi="Calibri" w:cs="Calibri"/>
                <w:b w:val="0"/>
                <w:color w:val="000000"/>
                <w:sz w:val="16"/>
                <w:szCs w:val="16"/>
                <w:lang w:val="es-MX" w:eastAsia="es-MX"/>
              </w:rPr>
            </w:pPr>
            <w:r w:rsidRPr="00AF72E7">
              <w:rPr>
                <w:rFonts w:ascii="Calibri" w:eastAsia="Times New Roman" w:hAnsi="Calibri" w:cs="Calibri"/>
                <w:color w:val="000000"/>
                <w:sz w:val="16"/>
                <w:szCs w:val="16"/>
                <w:lang w:val="es-MX" w:eastAsia="es-MX"/>
              </w:rPr>
              <w:t>2022</w:t>
            </w:r>
          </w:p>
        </w:tc>
        <w:tc>
          <w:tcPr>
            <w:tcW w:w="3932" w:type="dxa"/>
            <w:tcBorders>
              <w:top w:val="single" w:sz="4" w:space="0" w:color="auto"/>
              <w:left w:val="single" w:sz="4" w:space="0" w:color="auto"/>
              <w:bottom w:val="single" w:sz="4" w:space="0" w:color="auto"/>
              <w:right w:val="single" w:sz="4" w:space="0" w:color="auto"/>
            </w:tcBorders>
            <w:shd w:val="clear" w:color="auto" w:fill="auto"/>
            <w:noWrap/>
          </w:tcPr>
          <w:p w14:paraId="597F33CC" w14:textId="1F4EFCE2" w:rsidR="0090129A" w:rsidRPr="00AF72E7" w:rsidRDefault="00195126" w:rsidP="00103BE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highlight w:val="green"/>
                <w:lang w:val="es-MX" w:eastAsia="es-MX"/>
              </w:rPr>
            </w:pPr>
            <w:r w:rsidRPr="00AF72E7">
              <w:rPr>
                <w:rFonts w:ascii="Calibri" w:eastAsia="Times New Roman" w:hAnsi="Calibri" w:cs="Calibri"/>
                <w:sz w:val="16"/>
                <w:szCs w:val="16"/>
                <w:lang w:val="es-MX" w:eastAsia="es-MX"/>
              </w:rPr>
              <w:t>214,838,182</w:t>
            </w:r>
          </w:p>
        </w:tc>
      </w:tr>
      <w:tr w:rsidR="005602B1" w:rsidRPr="00AF72E7" w14:paraId="4B83D62C" w14:textId="77777777" w:rsidTr="007A6D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00" w:type="dxa"/>
            <w:tcBorders>
              <w:top w:val="single" w:sz="4" w:space="0" w:color="auto"/>
              <w:left w:val="single" w:sz="4" w:space="0" w:color="auto"/>
              <w:bottom w:val="single" w:sz="4" w:space="0" w:color="auto"/>
              <w:right w:val="single" w:sz="4" w:space="0" w:color="auto"/>
            </w:tcBorders>
            <w:shd w:val="clear" w:color="auto" w:fill="auto"/>
            <w:noWrap/>
          </w:tcPr>
          <w:p w14:paraId="2BA369A6" w14:textId="6806722F" w:rsidR="005602B1" w:rsidRPr="00AF72E7" w:rsidRDefault="005602B1" w:rsidP="005602B1">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val="es-MX" w:eastAsia="es-MX"/>
              </w:rPr>
              <w:t>2023</w:t>
            </w:r>
          </w:p>
        </w:tc>
        <w:tc>
          <w:tcPr>
            <w:tcW w:w="3932" w:type="dxa"/>
            <w:tcBorders>
              <w:top w:val="single" w:sz="4" w:space="0" w:color="auto"/>
              <w:left w:val="single" w:sz="4" w:space="0" w:color="auto"/>
              <w:bottom w:val="single" w:sz="4" w:space="0" w:color="auto"/>
              <w:right w:val="single" w:sz="4" w:space="0" w:color="auto"/>
            </w:tcBorders>
            <w:shd w:val="clear" w:color="auto" w:fill="auto"/>
            <w:noWrap/>
          </w:tcPr>
          <w:p w14:paraId="3718BFD3" w14:textId="31D11056" w:rsidR="005602B1" w:rsidRPr="00AF72E7" w:rsidRDefault="00195126" w:rsidP="005602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AF72E7">
              <w:rPr>
                <w:rFonts w:ascii="Calibri" w:eastAsia="Times New Roman" w:hAnsi="Calibri" w:cs="Calibri"/>
                <w:sz w:val="16"/>
                <w:szCs w:val="16"/>
                <w:lang w:val="es-MX" w:eastAsia="es-MX"/>
              </w:rPr>
              <w:t>220,572,853</w:t>
            </w:r>
          </w:p>
        </w:tc>
      </w:tr>
      <w:tr w:rsidR="002172B9" w:rsidRPr="00AF72E7" w14:paraId="2D1BE5B7" w14:textId="77777777" w:rsidTr="007A6D7C">
        <w:trPr>
          <w:trHeight w:val="397"/>
        </w:trPr>
        <w:tc>
          <w:tcPr>
            <w:cnfStyle w:val="001000000000" w:firstRow="0" w:lastRow="0" w:firstColumn="1" w:lastColumn="0" w:oddVBand="0" w:evenVBand="0" w:oddHBand="0" w:evenHBand="0" w:firstRowFirstColumn="0" w:firstRowLastColumn="0" w:lastRowFirstColumn="0" w:lastRowLastColumn="0"/>
            <w:tcW w:w="1200" w:type="dxa"/>
            <w:tcBorders>
              <w:top w:val="single" w:sz="4" w:space="0" w:color="auto"/>
              <w:left w:val="single" w:sz="4" w:space="0" w:color="auto"/>
              <w:bottom w:val="single" w:sz="4" w:space="0" w:color="auto"/>
              <w:right w:val="single" w:sz="4" w:space="0" w:color="auto"/>
            </w:tcBorders>
            <w:shd w:val="clear" w:color="auto" w:fill="auto"/>
            <w:noWrap/>
          </w:tcPr>
          <w:p w14:paraId="09F4CAFA" w14:textId="4342D9AB" w:rsidR="002172B9" w:rsidRPr="00AF72E7" w:rsidRDefault="002172B9" w:rsidP="005602B1">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2024</w:t>
            </w:r>
          </w:p>
        </w:tc>
        <w:tc>
          <w:tcPr>
            <w:tcW w:w="3932" w:type="dxa"/>
            <w:tcBorders>
              <w:top w:val="single" w:sz="4" w:space="0" w:color="auto"/>
              <w:left w:val="single" w:sz="4" w:space="0" w:color="auto"/>
              <w:bottom w:val="single" w:sz="4" w:space="0" w:color="auto"/>
              <w:right w:val="single" w:sz="4" w:space="0" w:color="auto"/>
            </w:tcBorders>
            <w:shd w:val="clear" w:color="auto" w:fill="auto"/>
            <w:noWrap/>
          </w:tcPr>
          <w:p w14:paraId="0F1B8076" w14:textId="3A9C03D8" w:rsidR="002172B9" w:rsidRPr="00AF72E7" w:rsidRDefault="009C00EE" w:rsidP="005602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AF72E7">
              <w:rPr>
                <w:rFonts w:ascii="Calibri" w:eastAsia="Times New Roman" w:hAnsi="Calibri" w:cs="Calibri"/>
                <w:sz w:val="16"/>
                <w:szCs w:val="16"/>
                <w:lang w:eastAsia="es-MX"/>
              </w:rPr>
              <w:t>156,819,493</w:t>
            </w:r>
          </w:p>
        </w:tc>
      </w:tr>
    </w:tbl>
    <w:p w14:paraId="508FFCE2" w14:textId="4E6B253F" w:rsidR="00836F76" w:rsidRPr="00AF72E7" w:rsidRDefault="00836F76" w:rsidP="00756C85">
      <w:pPr>
        <w:spacing w:line="360" w:lineRule="auto"/>
        <w:jc w:val="center"/>
        <w:rPr>
          <w:rFonts w:ascii="Calibri" w:hAnsi="Calibri" w:cs="Calibri"/>
          <w:i/>
          <w:sz w:val="18"/>
          <w:szCs w:val="24"/>
        </w:rPr>
      </w:pPr>
      <w:r w:rsidRPr="00AF72E7">
        <w:rPr>
          <w:rFonts w:ascii="Calibri" w:hAnsi="Calibri" w:cs="Calibri"/>
          <w:i/>
          <w:sz w:val="18"/>
          <w:szCs w:val="24"/>
        </w:rPr>
        <w:t xml:space="preserve">Anexo 1.1 </w:t>
      </w:r>
      <w:r w:rsidR="00F13720" w:rsidRPr="00AF72E7">
        <w:rPr>
          <w:rFonts w:ascii="Calibri" w:hAnsi="Calibri" w:cs="Calibri"/>
          <w:i/>
          <w:sz w:val="18"/>
          <w:szCs w:val="24"/>
        </w:rPr>
        <w:t>Cuadro elaborado por la ASEQROO</w:t>
      </w:r>
    </w:p>
    <w:p w14:paraId="7C265F30" w14:textId="77777777" w:rsidR="00756C85" w:rsidRPr="00AF72E7" w:rsidRDefault="00756C85" w:rsidP="004C5CD0">
      <w:pPr>
        <w:spacing w:line="360" w:lineRule="auto"/>
        <w:rPr>
          <w:rFonts w:ascii="Calibri" w:hAnsi="Calibri" w:cs="Calibri"/>
          <w:i/>
          <w:sz w:val="18"/>
          <w:szCs w:val="24"/>
        </w:rPr>
      </w:pPr>
    </w:p>
    <w:tbl>
      <w:tblPr>
        <w:tblW w:w="9222" w:type="dxa"/>
        <w:jc w:val="center"/>
        <w:tblCellMar>
          <w:left w:w="70" w:type="dxa"/>
          <w:right w:w="70" w:type="dxa"/>
        </w:tblCellMar>
        <w:tblLook w:val="04A0" w:firstRow="1" w:lastRow="0" w:firstColumn="1" w:lastColumn="0" w:noHBand="0" w:noVBand="1"/>
      </w:tblPr>
      <w:tblGrid>
        <w:gridCol w:w="3109"/>
        <w:gridCol w:w="1093"/>
        <w:gridCol w:w="1033"/>
        <w:gridCol w:w="953"/>
        <w:gridCol w:w="973"/>
        <w:gridCol w:w="1014"/>
        <w:gridCol w:w="1068"/>
      </w:tblGrid>
      <w:tr w:rsidR="00DF372E" w:rsidRPr="00AF72E7" w14:paraId="0C2D5EFF" w14:textId="77777777" w:rsidTr="00DF372E">
        <w:trPr>
          <w:trHeight w:val="134"/>
          <w:jc w:val="center"/>
        </w:trPr>
        <w:tc>
          <w:tcPr>
            <w:tcW w:w="9222"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311B724" w14:textId="77777777" w:rsidR="00DF372E" w:rsidRPr="00AF72E7" w:rsidRDefault="00DF372E" w:rsidP="008238EC">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5BA9624F" w14:textId="16CD03B7" w:rsidR="00DF372E" w:rsidRPr="00AF72E7" w:rsidRDefault="00DF372E" w:rsidP="00387545">
            <w:pPr>
              <w:pBdr>
                <w:top w:val="nil"/>
                <w:left w:val="nil"/>
                <w:bottom w:val="nil"/>
                <w:right w:val="nil"/>
                <w:between w:val="nil"/>
              </w:pBd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PRESUPUESTO DE EGRESOS 2025</w:t>
            </w:r>
          </w:p>
        </w:tc>
      </w:tr>
      <w:tr w:rsidR="00DF372E" w:rsidRPr="00AF72E7" w14:paraId="3D78E160" w14:textId="77777777" w:rsidTr="00DF372E">
        <w:trPr>
          <w:trHeight w:val="52"/>
          <w:jc w:val="center"/>
        </w:trPr>
        <w:tc>
          <w:tcPr>
            <w:tcW w:w="9222" w:type="dxa"/>
            <w:gridSpan w:val="7"/>
            <w:tcBorders>
              <w:top w:val="nil"/>
              <w:left w:val="single" w:sz="8" w:space="0" w:color="auto"/>
              <w:bottom w:val="nil"/>
              <w:right w:val="single" w:sz="8" w:space="0" w:color="000000"/>
            </w:tcBorders>
            <w:shd w:val="clear" w:color="auto" w:fill="auto"/>
            <w:noWrap/>
            <w:vAlign w:val="center"/>
            <w:hideMark/>
          </w:tcPr>
          <w:p w14:paraId="43A21E80" w14:textId="77777777" w:rsidR="00DF372E" w:rsidRPr="00AF72E7" w:rsidRDefault="00DF372E" w:rsidP="008238EC">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Resultados de Egresos - LDF</w:t>
            </w:r>
          </w:p>
        </w:tc>
      </w:tr>
      <w:tr w:rsidR="00DF372E" w:rsidRPr="00AF72E7" w14:paraId="62115B19" w14:textId="77777777" w:rsidTr="00DF372E">
        <w:trPr>
          <w:trHeight w:val="144"/>
          <w:jc w:val="center"/>
        </w:trPr>
        <w:tc>
          <w:tcPr>
            <w:tcW w:w="9222"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616B07A6" w14:textId="77777777" w:rsidR="00DF372E" w:rsidRPr="00AF72E7" w:rsidRDefault="00DF372E" w:rsidP="008238EC">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(Cifra en pesos)</w:t>
            </w:r>
          </w:p>
        </w:tc>
      </w:tr>
      <w:tr w:rsidR="00DF372E" w:rsidRPr="00AF72E7" w14:paraId="146E7B76" w14:textId="77777777" w:rsidTr="008238EC">
        <w:trPr>
          <w:trHeight w:val="421"/>
          <w:jc w:val="center"/>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4EE0A838" w14:textId="77777777" w:rsidR="00DF372E" w:rsidRPr="00AF72E7" w:rsidRDefault="00DF372E" w:rsidP="008238EC">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Concepto</w:t>
            </w:r>
          </w:p>
        </w:tc>
        <w:tc>
          <w:tcPr>
            <w:tcW w:w="1093" w:type="dxa"/>
            <w:tcBorders>
              <w:top w:val="nil"/>
              <w:left w:val="nil"/>
              <w:bottom w:val="single" w:sz="8" w:space="0" w:color="auto"/>
              <w:right w:val="single" w:sz="8" w:space="0" w:color="auto"/>
            </w:tcBorders>
            <w:shd w:val="clear" w:color="auto" w:fill="auto"/>
            <w:noWrap/>
            <w:vAlign w:val="center"/>
            <w:hideMark/>
          </w:tcPr>
          <w:p w14:paraId="1BA259E4" w14:textId="77777777" w:rsidR="00DF372E" w:rsidRPr="00AF72E7" w:rsidRDefault="00DF372E" w:rsidP="008238EC">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2019</w:t>
            </w:r>
          </w:p>
        </w:tc>
        <w:tc>
          <w:tcPr>
            <w:tcW w:w="1033" w:type="dxa"/>
            <w:tcBorders>
              <w:top w:val="nil"/>
              <w:left w:val="nil"/>
              <w:bottom w:val="single" w:sz="8" w:space="0" w:color="auto"/>
              <w:right w:val="single" w:sz="8" w:space="0" w:color="auto"/>
            </w:tcBorders>
            <w:shd w:val="clear" w:color="auto" w:fill="auto"/>
            <w:noWrap/>
            <w:vAlign w:val="center"/>
          </w:tcPr>
          <w:p w14:paraId="3E5F48BC" w14:textId="77777777" w:rsidR="00DF372E" w:rsidRPr="00AF72E7" w:rsidRDefault="00DF372E" w:rsidP="008238EC">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2020</w:t>
            </w:r>
          </w:p>
        </w:tc>
        <w:tc>
          <w:tcPr>
            <w:tcW w:w="932" w:type="dxa"/>
            <w:tcBorders>
              <w:top w:val="nil"/>
              <w:left w:val="nil"/>
              <w:bottom w:val="single" w:sz="8" w:space="0" w:color="auto"/>
              <w:right w:val="single" w:sz="8" w:space="0" w:color="auto"/>
            </w:tcBorders>
            <w:shd w:val="clear" w:color="auto" w:fill="auto"/>
            <w:noWrap/>
            <w:vAlign w:val="center"/>
          </w:tcPr>
          <w:p w14:paraId="68762405" w14:textId="77777777" w:rsidR="00DF372E" w:rsidRPr="00AF72E7" w:rsidRDefault="00DF372E" w:rsidP="008238EC">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2021</w:t>
            </w:r>
          </w:p>
        </w:tc>
        <w:tc>
          <w:tcPr>
            <w:tcW w:w="973" w:type="dxa"/>
            <w:tcBorders>
              <w:top w:val="nil"/>
              <w:left w:val="nil"/>
              <w:bottom w:val="single" w:sz="8" w:space="0" w:color="auto"/>
              <w:right w:val="single" w:sz="8" w:space="0" w:color="auto"/>
            </w:tcBorders>
            <w:shd w:val="clear" w:color="auto" w:fill="auto"/>
            <w:noWrap/>
            <w:vAlign w:val="center"/>
          </w:tcPr>
          <w:p w14:paraId="1750B7D9" w14:textId="77777777" w:rsidR="00DF372E" w:rsidRPr="00AF72E7" w:rsidRDefault="00DF372E" w:rsidP="008238EC">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2022</w:t>
            </w:r>
          </w:p>
        </w:tc>
        <w:tc>
          <w:tcPr>
            <w:tcW w:w="1014" w:type="dxa"/>
            <w:tcBorders>
              <w:top w:val="nil"/>
              <w:left w:val="nil"/>
              <w:bottom w:val="single" w:sz="8" w:space="0" w:color="auto"/>
              <w:right w:val="single" w:sz="8" w:space="0" w:color="auto"/>
            </w:tcBorders>
            <w:shd w:val="clear" w:color="auto" w:fill="auto"/>
            <w:noWrap/>
            <w:vAlign w:val="center"/>
          </w:tcPr>
          <w:p w14:paraId="0EA9C61E" w14:textId="77777777" w:rsidR="00DF372E" w:rsidRPr="00AF72E7" w:rsidRDefault="00DF372E" w:rsidP="008238EC">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2023</w:t>
            </w:r>
          </w:p>
        </w:tc>
        <w:tc>
          <w:tcPr>
            <w:tcW w:w="1068" w:type="dxa"/>
            <w:tcBorders>
              <w:top w:val="nil"/>
              <w:left w:val="nil"/>
              <w:bottom w:val="single" w:sz="8" w:space="0" w:color="auto"/>
              <w:right w:val="single" w:sz="8" w:space="0" w:color="auto"/>
            </w:tcBorders>
            <w:shd w:val="clear" w:color="auto" w:fill="auto"/>
            <w:vAlign w:val="center"/>
          </w:tcPr>
          <w:p w14:paraId="22222EEA" w14:textId="77777777" w:rsidR="00DF372E" w:rsidRPr="00AF72E7" w:rsidRDefault="00DF372E" w:rsidP="008238EC">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2024</w:t>
            </w:r>
          </w:p>
        </w:tc>
      </w:tr>
      <w:tr w:rsidR="00DF372E" w:rsidRPr="00AF72E7" w14:paraId="6C173DFF" w14:textId="77777777" w:rsidTr="008238EC">
        <w:trPr>
          <w:trHeight w:val="125"/>
          <w:jc w:val="center"/>
        </w:trPr>
        <w:tc>
          <w:tcPr>
            <w:tcW w:w="3109" w:type="dxa"/>
            <w:tcBorders>
              <w:top w:val="nil"/>
              <w:left w:val="single" w:sz="8" w:space="0" w:color="auto"/>
              <w:bottom w:val="nil"/>
              <w:right w:val="single" w:sz="8" w:space="0" w:color="auto"/>
            </w:tcBorders>
            <w:shd w:val="clear" w:color="auto" w:fill="auto"/>
            <w:noWrap/>
            <w:vAlign w:val="center"/>
          </w:tcPr>
          <w:p w14:paraId="6D831709" w14:textId="77777777" w:rsidR="00DF372E" w:rsidRPr="00AF72E7" w:rsidRDefault="00DF372E" w:rsidP="008238EC">
            <w:pPr>
              <w:spacing w:after="0" w:line="240" w:lineRule="auto"/>
              <w:jc w:val="both"/>
              <w:rPr>
                <w:rFonts w:ascii="Calibri" w:eastAsia="Times New Roman" w:hAnsi="Calibri" w:cs="Calibri"/>
                <w:b/>
                <w:bCs/>
                <w:color w:val="000000"/>
                <w:sz w:val="16"/>
                <w:szCs w:val="16"/>
                <w:lang w:eastAsia="es-MX"/>
              </w:rPr>
            </w:pPr>
          </w:p>
        </w:tc>
        <w:tc>
          <w:tcPr>
            <w:tcW w:w="1093" w:type="dxa"/>
            <w:tcBorders>
              <w:top w:val="nil"/>
              <w:left w:val="nil"/>
              <w:bottom w:val="nil"/>
              <w:right w:val="single" w:sz="8" w:space="0" w:color="auto"/>
            </w:tcBorders>
            <w:shd w:val="clear" w:color="auto" w:fill="auto"/>
            <w:noWrap/>
            <w:vAlign w:val="center"/>
          </w:tcPr>
          <w:p w14:paraId="5917A4D0" w14:textId="77777777" w:rsidR="00DF372E" w:rsidRPr="00AF72E7" w:rsidRDefault="00DF372E" w:rsidP="008238EC">
            <w:pPr>
              <w:spacing w:after="0" w:line="240" w:lineRule="auto"/>
              <w:jc w:val="right"/>
              <w:rPr>
                <w:rFonts w:ascii="Calibri" w:eastAsia="Times New Roman" w:hAnsi="Calibri" w:cs="Calibri"/>
                <w:b/>
                <w:bCs/>
                <w:color w:val="000000"/>
                <w:sz w:val="16"/>
                <w:szCs w:val="16"/>
                <w:lang w:eastAsia="es-MX"/>
              </w:rPr>
            </w:pPr>
          </w:p>
        </w:tc>
        <w:tc>
          <w:tcPr>
            <w:tcW w:w="1033" w:type="dxa"/>
            <w:tcBorders>
              <w:top w:val="nil"/>
              <w:left w:val="nil"/>
              <w:bottom w:val="nil"/>
              <w:right w:val="single" w:sz="8" w:space="0" w:color="auto"/>
            </w:tcBorders>
            <w:shd w:val="clear" w:color="auto" w:fill="auto"/>
            <w:noWrap/>
            <w:vAlign w:val="center"/>
          </w:tcPr>
          <w:p w14:paraId="7B1A92CE" w14:textId="77777777" w:rsidR="00DF372E" w:rsidRPr="00AF72E7" w:rsidRDefault="00DF372E" w:rsidP="008238EC">
            <w:pPr>
              <w:spacing w:after="0" w:line="240" w:lineRule="auto"/>
              <w:jc w:val="right"/>
              <w:rPr>
                <w:rFonts w:ascii="Calibri" w:eastAsia="Times New Roman" w:hAnsi="Calibri" w:cs="Calibri"/>
                <w:b/>
                <w:bCs/>
                <w:color w:val="000000"/>
                <w:sz w:val="16"/>
                <w:szCs w:val="16"/>
                <w:lang w:eastAsia="es-MX"/>
              </w:rPr>
            </w:pPr>
          </w:p>
        </w:tc>
        <w:tc>
          <w:tcPr>
            <w:tcW w:w="932" w:type="dxa"/>
            <w:tcBorders>
              <w:top w:val="nil"/>
              <w:left w:val="nil"/>
              <w:bottom w:val="nil"/>
              <w:right w:val="single" w:sz="8" w:space="0" w:color="auto"/>
            </w:tcBorders>
            <w:shd w:val="clear" w:color="auto" w:fill="auto"/>
            <w:noWrap/>
            <w:vAlign w:val="center"/>
          </w:tcPr>
          <w:p w14:paraId="457EE178" w14:textId="77777777" w:rsidR="00DF372E" w:rsidRPr="00AF72E7" w:rsidRDefault="00DF372E" w:rsidP="008238EC">
            <w:pPr>
              <w:spacing w:after="0" w:line="240" w:lineRule="auto"/>
              <w:jc w:val="right"/>
              <w:rPr>
                <w:rFonts w:ascii="Calibri" w:eastAsia="Times New Roman" w:hAnsi="Calibri" w:cs="Calibri"/>
                <w:b/>
                <w:bCs/>
                <w:color w:val="000000"/>
                <w:sz w:val="16"/>
                <w:szCs w:val="16"/>
                <w:lang w:eastAsia="es-MX"/>
              </w:rPr>
            </w:pPr>
          </w:p>
        </w:tc>
        <w:tc>
          <w:tcPr>
            <w:tcW w:w="973" w:type="dxa"/>
            <w:tcBorders>
              <w:top w:val="nil"/>
              <w:left w:val="nil"/>
              <w:bottom w:val="nil"/>
              <w:right w:val="single" w:sz="8" w:space="0" w:color="auto"/>
            </w:tcBorders>
            <w:shd w:val="clear" w:color="auto" w:fill="auto"/>
            <w:noWrap/>
            <w:vAlign w:val="center"/>
          </w:tcPr>
          <w:p w14:paraId="2F9CA385" w14:textId="77777777" w:rsidR="00DF372E" w:rsidRPr="00AF72E7" w:rsidRDefault="00DF372E" w:rsidP="008238EC">
            <w:pPr>
              <w:spacing w:after="0" w:line="240" w:lineRule="auto"/>
              <w:jc w:val="right"/>
              <w:rPr>
                <w:rFonts w:ascii="Calibri" w:eastAsia="Times New Roman" w:hAnsi="Calibri" w:cs="Calibri"/>
                <w:b/>
                <w:bCs/>
                <w:color w:val="000000"/>
                <w:sz w:val="16"/>
                <w:szCs w:val="16"/>
                <w:lang w:eastAsia="es-MX"/>
              </w:rPr>
            </w:pPr>
          </w:p>
        </w:tc>
        <w:tc>
          <w:tcPr>
            <w:tcW w:w="1014" w:type="dxa"/>
            <w:tcBorders>
              <w:top w:val="nil"/>
              <w:left w:val="nil"/>
              <w:bottom w:val="nil"/>
              <w:right w:val="single" w:sz="8" w:space="0" w:color="auto"/>
            </w:tcBorders>
            <w:shd w:val="clear" w:color="auto" w:fill="auto"/>
            <w:noWrap/>
            <w:vAlign w:val="center"/>
          </w:tcPr>
          <w:p w14:paraId="2739E083" w14:textId="77777777" w:rsidR="00DF372E" w:rsidRPr="00AF72E7" w:rsidRDefault="00DF372E" w:rsidP="008238EC">
            <w:pPr>
              <w:spacing w:after="0" w:line="240" w:lineRule="auto"/>
              <w:jc w:val="right"/>
              <w:rPr>
                <w:rFonts w:ascii="Calibri" w:eastAsia="Times New Roman" w:hAnsi="Calibri" w:cs="Calibri"/>
                <w:b/>
                <w:bCs/>
                <w:color w:val="000000"/>
                <w:sz w:val="16"/>
                <w:szCs w:val="16"/>
                <w:lang w:eastAsia="es-MX"/>
              </w:rPr>
            </w:pPr>
          </w:p>
        </w:tc>
        <w:tc>
          <w:tcPr>
            <w:tcW w:w="1068" w:type="dxa"/>
            <w:tcBorders>
              <w:top w:val="nil"/>
              <w:left w:val="nil"/>
              <w:bottom w:val="nil"/>
              <w:right w:val="single" w:sz="8" w:space="0" w:color="auto"/>
            </w:tcBorders>
            <w:shd w:val="clear" w:color="auto" w:fill="auto"/>
            <w:noWrap/>
            <w:vAlign w:val="center"/>
          </w:tcPr>
          <w:p w14:paraId="7266C818" w14:textId="77777777" w:rsidR="00DF372E" w:rsidRPr="00AF72E7" w:rsidRDefault="00DF372E" w:rsidP="008238EC">
            <w:pPr>
              <w:spacing w:after="0" w:line="240" w:lineRule="auto"/>
              <w:jc w:val="right"/>
              <w:rPr>
                <w:rFonts w:ascii="Calibri" w:eastAsia="Times New Roman" w:hAnsi="Calibri" w:cs="Calibri"/>
                <w:b/>
                <w:bCs/>
                <w:color w:val="000000"/>
                <w:sz w:val="16"/>
                <w:szCs w:val="16"/>
                <w:lang w:eastAsia="es-MX"/>
              </w:rPr>
            </w:pPr>
          </w:p>
        </w:tc>
      </w:tr>
      <w:tr w:rsidR="008238EC" w:rsidRPr="00AF72E7" w14:paraId="726B76E2" w14:textId="77777777" w:rsidTr="008238EC">
        <w:trPr>
          <w:trHeight w:val="125"/>
          <w:jc w:val="center"/>
        </w:trPr>
        <w:tc>
          <w:tcPr>
            <w:tcW w:w="3109" w:type="dxa"/>
            <w:tcBorders>
              <w:top w:val="nil"/>
              <w:left w:val="single" w:sz="8" w:space="0" w:color="auto"/>
              <w:bottom w:val="nil"/>
              <w:right w:val="single" w:sz="8" w:space="0" w:color="auto"/>
            </w:tcBorders>
            <w:shd w:val="clear" w:color="auto" w:fill="auto"/>
            <w:noWrap/>
            <w:vAlign w:val="center"/>
            <w:hideMark/>
          </w:tcPr>
          <w:p w14:paraId="52B25473" w14:textId="77777777" w:rsidR="008238EC" w:rsidRPr="00AF72E7" w:rsidRDefault="008238EC" w:rsidP="008238EC">
            <w:pPr>
              <w:spacing w:after="0" w:line="240" w:lineRule="auto"/>
              <w:jc w:val="both"/>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1. Gasto No Etiquetado</w:t>
            </w:r>
            <w:r w:rsidRPr="00AF72E7">
              <w:rPr>
                <w:rFonts w:ascii="Calibri" w:eastAsia="Times New Roman" w:hAnsi="Calibri" w:cs="Calibri"/>
                <w:color w:val="000000"/>
                <w:sz w:val="16"/>
                <w:szCs w:val="16"/>
                <w:lang w:val="pt-BR" w:eastAsia="es-MX"/>
              </w:rPr>
              <w:t xml:space="preserve"> </w:t>
            </w:r>
            <w:r w:rsidRPr="00AF72E7">
              <w:rPr>
                <w:rFonts w:ascii="Calibri" w:eastAsia="Times New Roman" w:hAnsi="Calibri" w:cs="Calibri"/>
                <w:b/>
                <w:bCs/>
                <w:color w:val="000000"/>
                <w:sz w:val="16"/>
                <w:szCs w:val="16"/>
                <w:lang w:val="pt-BR" w:eastAsia="es-MX"/>
              </w:rPr>
              <w:t>(1=A+B+C+D+E+F+G+H+I)</w:t>
            </w:r>
          </w:p>
        </w:tc>
        <w:tc>
          <w:tcPr>
            <w:tcW w:w="1093" w:type="dxa"/>
            <w:tcBorders>
              <w:top w:val="nil"/>
              <w:left w:val="nil"/>
              <w:bottom w:val="nil"/>
              <w:right w:val="single" w:sz="8" w:space="0" w:color="auto"/>
            </w:tcBorders>
            <w:shd w:val="clear" w:color="auto" w:fill="auto"/>
            <w:noWrap/>
            <w:hideMark/>
          </w:tcPr>
          <w:p w14:paraId="1E5EA083" w14:textId="7D3980F1" w:rsidR="008238EC" w:rsidRPr="00AF72E7" w:rsidRDefault="00387545" w:rsidP="00387545">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184,30</w:t>
            </w:r>
            <w:r w:rsidR="008238EC" w:rsidRPr="00AF72E7">
              <w:rPr>
                <w:rFonts w:ascii="Calibri" w:eastAsia="Times New Roman" w:hAnsi="Calibri" w:cs="Calibri"/>
                <w:b/>
                <w:color w:val="000000"/>
                <w:sz w:val="16"/>
                <w:szCs w:val="16"/>
                <w:lang w:eastAsia="es-MX"/>
              </w:rPr>
              <w:t>4,</w:t>
            </w:r>
            <w:r w:rsidRPr="00AF72E7">
              <w:rPr>
                <w:rFonts w:ascii="Calibri" w:eastAsia="Times New Roman" w:hAnsi="Calibri" w:cs="Calibri"/>
                <w:b/>
                <w:color w:val="000000"/>
                <w:sz w:val="16"/>
                <w:szCs w:val="16"/>
                <w:lang w:eastAsia="es-MX"/>
              </w:rPr>
              <w:t>608</w:t>
            </w:r>
            <w:r w:rsidR="008238EC" w:rsidRPr="00AF72E7">
              <w:rPr>
                <w:rFonts w:ascii="Calibri" w:eastAsia="Times New Roman" w:hAnsi="Calibri" w:cs="Calibri"/>
                <w:b/>
                <w:color w:val="000000"/>
                <w:sz w:val="16"/>
                <w:szCs w:val="16"/>
                <w:lang w:eastAsia="es-MX"/>
              </w:rPr>
              <w:t xml:space="preserve"> </w:t>
            </w:r>
          </w:p>
        </w:tc>
        <w:tc>
          <w:tcPr>
            <w:tcW w:w="1033" w:type="dxa"/>
            <w:tcBorders>
              <w:top w:val="nil"/>
              <w:left w:val="nil"/>
              <w:bottom w:val="nil"/>
              <w:right w:val="single" w:sz="8" w:space="0" w:color="auto"/>
            </w:tcBorders>
            <w:shd w:val="clear" w:color="auto" w:fill="auto"/>
            <w:noWrap/>
            <w:hideMark/>
          </w:tcPr>
          <w:p w14:paraId="2F40882C" w14:textId="77777777" w:rsidR="008238EC" w:rsidRPr="00AF72E7" w:rsidRDefault="008238EC" w:rsidP="008238EC">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166,597,472 </w:t>
            </w:r>
          </w:p>
        </w:tc>
        <w:tc>
          <w:tcPr>
            <w:tcW w:w="932" w:type="dxa"/>
            <w:tcBorders>
              <w:top w:val="nil"/>
              <w:left w:val="nil"/>
              <w:bottom w:val="nil"/>
              <w:right w:val="single" w:sz="8" w:space="0" w:color="auto"/>
            </w:tcBorders>
            <w:shd w:val="clear" w:color="auto" w:fill="auto"/>
            <w:noWrap/>
            <w:hideMark/>
          </w:tcPr>
          <w:p w14:paraId="59B4DDDE" w14:textId="77777777" w:rsidR="008238EC" w:rsidRPr="00AF72E7" w:rsidRDefault="008238EC" w:rsidP="008238EC">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236,141,038 </w:t>
            </w:r>
          </w:p>
        </w:tc>
        <w:tc>
          <w:tcPr>
            <w:tcW w:w="973" w:type="dxa"/>
            <w:tcBorders>
              <w:top w:val="nil"/>
              <w:left w:val="nil"/>
              <w:bottom w:val="nil"/>
              <w:right w:val="single" w:sz="8" w:space="0" w:color="auto"/>
            </w:tcBorders>
            <w:shd w:val="clear" w:color="auto" w:fill="auto"/>
            <w:noWrap/>
            <w:hideMark/>
          </w:tcPr>
          <w:p w14:paraId="0AB07E58" w14:textId="77777777" w:rsidR="008238EC" w:rsidRPr="00AF72E7" w:rsidRDefault="008238EC" w:rsidP="008238EC">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214,838,182 </w:t>
            </w:r>
          </w:p>
        </w:tc>
        <w:tc>
          <w:tcPr>
            <w:tcW w:w="1014" w:type="dxa"/>
            <w:tcBorders>
              <w:top w:val="nil"/>
              <w:left w:val="nil"/>
              <w:bottom w:val="nil"/>
              <w:right w:val="single" w:sz="8" w:space="0" w:color="auto"/>
            </w:tcBorders>
            <w:shd w:val="clear" w:color="auto" w:fill="auto"/>
            <w:noWrap/>
            <w:hideMark/>
          </w:tcPr>
          <w:p w14:paraId="2FEBB0A4" w14:textId="77777777" w:rsidR="008238EC" w:rsidRPr="00AF72E7" w:rsidRDefault="008238EC" w:rsidP="008238EC">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220,572,853 </w:t>
            </w:r>
          </w:p>
        </w:tc>
        <w:tc>
          <w:tcPr>
            <w:tcW w:w="1068" w:type="dxa"/>
            <w:tcBorders>
              <w:top w:val="nil"/>
              <w:left w:val="nil"/>
              <w:bottom w:val="nil"/>
              <w:right w:val="single" w:sz="8" w:space="0" w:color="auto"/>
            </w:tcBorders>
            <w:shd w:val="clear" w:color="auto" w:fill="auto"/>
            <w:noWrap/>
            <w:hideMark/>
          </w:tcPr>
          <w:p w14:paraId="7FE43FAB" w14:textId="01834534" w:rsidR="008238EC" w:rsidRPr="00AF72E7" w:rsidRDefault="009C00EE" w:rsidP="008238EC">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156,819,493</w:t>
            </w:r>
            <w:r w:rsidR="008238EC" w:rsidRPr="00AF72E7">
              <w:rPr>
                <w:rFonts w:ascii="Calibri" w:eastAsia="Times New Roman" w:hAnsi="Calibri" w:cs="Calibri"/>
                <w:b/>
                <w:color w:val="000000"/>
                <w:sz w:val="16"/>
                <w:szCs w:val="16"/>
                <w:lang w:eastAsia="es-MX"/>
              </w:rPr>
              <w:t xml:space="preserve"> </w:t>
            </w:r>
          </w:p>
        </w:tc>
      </w:tr>
      <w:tr w:rsidR="008238EC" w:rsidRPr="00AF72E7" w14:paraId="4C851E77"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1FBCAE5F" w14:textId="77777777" w:rsidR="008238EC" w:rsidRPr="00AF72E7" w:rsidRDefault="008238EC"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Servicios Personales</w:t>
            </w:r>
          </w:p>
        </w:tc>
        <w:tc>
          <w:tcPr>
            <w:tcW w:w="1093" w:type="dxa"/>
            <w:tcBorders>
              <w:top w:val="nil"/>
              <w:left w:val="nil"/>
              <w:bottom w:val="nil"/>
              <w:right w:val="single" w:sz="8" w:space="0" w:color="auto"/>
            </w:tcBorders>
            <w:shd w:val="clear" w:color="auto" w:fill="auto"/>
            <w:noWrap/>
            <w:hideMark/>
          </w:tcPr>
          <w:p w14:paraId="247A2624" w14:textId="730F2820" w:rsidR="008238EC" w:rsidRPr="00AF72E7" w:rsidRDefault="008238EC" w:rsidP="00387545">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w:t>
            </w:r>
            <w:r w:rsidR="00387545" w:rsidRPr="00AF72E7">
              <w:rPr>
                <w:rFonts w:ascii="Calibri" w:eastAsia="Times New Roman" w:hAnsi="Calibri" w:cs="Calibri"/>
                <w:color w:val="000000"/>
                <w:sz w:val="16"/>
                <w:szCs w:val="16"/>
                <w:lang w:eastAsia="es-MX"/>
              </w:rPr>
              <w:t>42</w:t>
            </w:r>
            <w:r w:rsidRPr="00AF72E7">
              <w:rPr>
                <w:rFonts w:ascii="Calibri" w:eastAsia="Times New Roman" w:hAnsi="Calibri" w:cs="Calibri"/>
                <w:color w:val="000000"/>
                <w:sz w:val="16"/>
                <w:szCs w:val="16"/>
                <w:lang w:eastAsia="es-MX"/>
              </w:rPr>
              <w:t>,</w:t>
            </w:r>
            <w:r w:rsidR="00387545" w:rsidRPr="00AF72E7">
              <w:rPr>
                <w:rFonts w:ascii="Calibri" w:eastAsia="Times New Roman" w:hAnsi="Calibri" w:cs="Calibri"/>
                <w:color w:val="000000"/>
                <w:sz w:val="16"/>
                <w:szCs w:val="16"/>
                <w:lang w:eastAsia="es-MX"/>
              </w:rPr>
              <w:t>412</w:t>
            </w:r>
            <w:r w:rsidRPr="00AF72E7">
              <w:rPr>
                <w:rFonts w:ascii="Calibri" w:eastAsia="Times New Roman" w:hAnsi="Calibri" w:cs="Calibri"/>
                <w:color w:val="000000"/>
                <w:sz w:val="16"/>
                <w:szCs w:val="16"/>
                <w:lang w:eastAsia="es-MX"/>
              </w:rPr>
              <w:t>,</w:t>
            </w:r>
            <w:r w:rsidR="00387545" w:rsidRPr="00AF72E7">
              <w:rPr>
                <w:rFonts w:ascii="Calibri" w:eastAsia="Times New Roman" w:hAnsi="Calibri" w:cs="Calibri"/>
                <w:color w:val="000000"/>
                <w:sz w:val="16"/>
                <w:szCs w:val="16"/>
                <w:lang w:eastAsia="es-MX"/>
              </w:rPr>
              <w:t>455</w:t>
            </w:r>
            <w:r w:rsidRPr="00AF72E7">
              <w:rPr>
                <w:rFonts w:ascii="Calibri" w:eastAsia="Times New Roman" w:hAnsi="Calibri" w:cs="Calibri"/>
                <w:color w:val="000000"/>
                <w:sz w:val="16"/>
                <w:szCs w:val="16"/>
                <w:lang w:eastAsia="es-MX"/>
              </w:rPr>
              <w:t xml:space="preserve"> </w:t>
            </w:r>
          </w:p>
        </w:tc>
        <w:tc>
          <w:tcPr>
            <w:tcW w:w="1033" w:type="dxa"/>
            <w:tcBorders>
              <w:top w:val="nil"/>
              <w:left w:val="nil"/>
              <w:bottom w:val="nil"/>
              <w:right w:val="single" w:sz="8" w:space="0" w:color="auto"/>
            </w:tcBorders>
            <w:shd w:val="clear" w:color="auto" w:fill="auto"/>
            <w:noWrap/>
            <w:hideMark/>
          </w:tcPr>
          <w:p w14:paraId="7D15EC52"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129,526,375 </w:t>
            </w:r>
          </w:p>
        </w:tc>
        <w:tc>
          <w:tcPr>
            <w:tcW w:w="932" w:type="dxa"/>
            <w:tcBorders>
              <w:top w:val="nil"/>
              <w:left w:val="nil"/>
              <w:bottom w:val="nil"/>
              <w:right w:val="single" w:sz="8" w:space="0" w:color="auto"/>
            </w:tcBorders>
            <w:shd w:val="clear" w:color="auto" w:fill="auto"/>
            <w:noWrap/>
            <w:hideMark/>
          </w:tcPr>
          <w:p w14:paraId="4D17FD4D"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143,983,241 </w:t>
            </w:r>
          </w:p>
        </w:tc>
        <w:tc>
          <w:tcPr>
            <w:tcW w:w="973" w:type="dxa"/>
            <w:tcBorders>
              <w:top w:val="nil"/>
              <w:left w:val="nil"/>
              <w:bottom w:val="nil"/>
              <w:right w:val="single" w:sz="8" w:space="0" w:color="auto"/>
            </w:tcBorders>
            <w:shd w:val="clear" w:color="auto" w:fill="auto"/>
            <w:noWrap/>
            <w:hideMark/>
          </w:tcPr>
          <w:p w14:paraId="2C5D4206"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153,468,696 </w:t>
            </w:r>
          </w:p>
        </w:tc>
        <w:tc>
          <w:tcPr>
            <w:tcW w:w="1014" w:type="dxa"/>
            <w:tcBorders>
              <w:top w:val="nil"/>
              <w:left w:val="nil"/>
              <w:bottom w:val="nil"/>
              <w:right w:val="single" w:sz="8" w:space="0" w:color="auto"/>
            </w:tcBorders>
            <w:shd w:val="clear" w:color="auto" w:fill="auto"/>
            <w:noWrap/>
            <w:vAlign w:val="center"/>
            <w:hideMark/>
          </w:tcPr>
          <w:p w14:paraId="10BAABDC"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hAnsi="Calibri" w:cs="Calibri"/>
                <w:color w:val="000000"/>
                <w:sz w:val="16"/>
                <w:szCs w:val="16"/>
              </w:rPr>
              <w:t>173,546,224</w:t>
            </w:r>
          </w:p>
        </w:tc>
        <w:tc>
          <w:tcPr>
            <w:tcW w:w="1068" w:type="dxa"/>
            <w:tcBorders>
              <w:top w:val="nil"/>
              <w:left w:val="nil"/>
              <w:bottom w:val="nil"/>
              <w:right w:val="single" w:sz="8" w:space="0" w:color="auto"/>
            </w:tcBorders>
            <w:shd w:val="clear" w:color="auto" w:fill="auto"/>
            <w:noWrap/>
            <w:hideMark/>
          </w:tcPr>
          <w:p w14:paraId="645FDBEE" w14:textId="202735A8"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124,024,353</w:t>
            </w:r>
          </w:p>
        </w:tc>
      </w:tr>
      <w:tr w:rsidR="008238EC" w:rsidRPr="00AF72E7" w14:paraId="0CDB9FBB"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29EE8F60" w14:textId="77777777" w:rsidR="008238EC" w:rsidRPr="00AF72E7" w:rsidRDefault="008238EC"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B.    Materiales y Suministros</w:t>
            </w:r>
          </w:p>
        </w:tc>
        <w:tc>
          <w:tcPr>
            <w:tcW w:w="1093" w:type="dxa"/>
            <w:tcBorders>
              <w:top w:val="nil"/>
              <w:left w:val="nil"/>
              <w:bottom w:val="nil"/>
              <w:right w:val="single" w:sz="8" w:space="0" w:color="auto"/>
            </w:tcBorders>
            <w:shd w:val="clear" w:color="auto" w:fill="auto"/>
            <w:noWrap/>
            <w:hideMark/>
          </w:tcPr>
          <w:p w14:paraId="3FFF2F0A" w14:textId="28D4E697" w:rsidR="008238EC" w:rsidRPr="00AF72E7" w:rsidRDefault="00387545" w:rsidP="00387545">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w:t>
            </w:r>
            <w:r w:rsidR="008238EC" w:rsidRPr="00AF72E7">
              <w:rPr>
                <w:rFonts w:ascii="Calibri" w:eastAsia="Times New Roman" w:hAnsi="Calibri" w:cs="Calibri"/>
                <w:color w:val="000000"/>
                <w:sz w:val="16"/>
                <w:szCs w:val="16"/>
                <w:lang w:eastAsia="es-MX"/>
              </w:rPr>
              <w:t>,</w:t>
            </w:r>
            <w:r w:rsidRPr="00AF72E7">
              <w:rPr>
                <w:rFonts w:ascii="Calibri" w:eastAsia="Times New Roman" w:hAnsi="Calibri" w:cs="Calibri"/>
                <w:color w:val="000000"/>
                <w:sz w:val="16"/>
                <w:szCs w:val="16"/>
                <w:lang w:eastAsia="es-MX"/>
              </w:rPr>
              <w:t>626</w:t>
            </w:r>
            <w:r w:rsidR="008238EC" w:rsidRPr="00AF72E7">
              <w:rPr>
                <w:rFonts w:ascii="Calibri" w:eastAsia="Times New Roman" w:hAnsi="Calibri" w:cs="Calibri"/>
                <w:color w:val="000000"/>
                <w:sz w:val="16"/>
                <w:szCs w:val="16"/>
                <w:lang w:eastAsia="es-MX"/>
              </w:rPr>
              <w:t>,</w:t>
            </w:r>
            <w:r w:rsidRPr="00AF72E7">
              <w:rPr>
                <w:rFonts w:ascii="Calibri" w:eastAsia="Times New Roman" w:hAnsi="Calibri" w:cs="Calibri"/>
                <w:color w:val="000000"/>
                <w:sz w:val="16"/>
                <w:szCs w:val="16"/>
                <w:lang w:eastAsia="es-MX"/>
              </w:rPr>
              <w:t>437</w:t>
            </w:r>
            <w:r w:rsidR="008238EC" w:rsidRPr="00AF72E7">
              <w:rPr>
                <w:rFonts w:ascii="Calibri" w:eastAsia="Times New Roman" w:hAnsi="Calibri" w:cs="Calibri"/>
                <w:color w:val="000000"/>
                <w:sz w:val="16"/>
                <w:szCs w:val="16"/>
                <w:lang w:eastAsia="es-MX"/>
              </w:rPr>
              <w:t xml:space="preserve"> </w:t>
            </w:r>
          </w:p>
        </w:tc>
        <w:tc>
          <w:tcPr>
            <w:tcW w:w="1033" w:type="dxa"/>
            <w:tcBorders>
              <w:top w:val="nil"/>
              <w:left w:val="nil"/>
              <w:bottom w:val="nil"/>
              <w:right w:val="single" w:sz="8" w:space="0" w:color="auto"/>
            </w:tcBorders>
            <w:shd w:val="clear" w:color="auto" w:fill="auto"/>
            <w:noWrap/>
            <w:hideMark/>
          </w:tcPr>
          <w:p w14:paraId="3BBC7251"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4,774,324 </w:t>
            </w:r>
          </w:p>
        </w:tc>
        <w:tc>
          <w:tcPr>
            <w:tcW w:w="932" w:type="dxa"/>
            <w:tcBorders>
              <w:top w:val="nil"/>
              <w:left w:val="nil"/>
              <w:bottom w:val="nil"/>
              <w:right w:val="single" w:sz="8" w:space="0" w:color="auto"/>
            </w:tcBorders>
            <w:shd w:val="clear" w:color="auto" w:fill="auto"/>
            <w:noWrap/>
            <w:hideMark/>
          </w:tcPr>
          <w:p w14:paraId="477A658B"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10,244,963 </w:t>
            </w:r>
          </w:p>
        </w:tc>
        <w:tc>
          <w:tcPr>
            <w:tcW w:w="973" w:type="dxa"/>
            <w:tcBorders>
              <w:top w:val="nil"/>
              <w:left w:val="nil"/>
              <w:bottom w:val="nil"/>
              <w:right w:val="single" w:sz="8" w:space="0" w:color="auto"/>
            </w:tcBorders>
            <w:shd w:val="clear" w:color="auto" w:fill="auto"/>
            <w:noWrap/>
            <w:hideMark/>
          </w:tcPr>
          <w:p w14:paraId="3D96505A"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10,886,192 </w:t>
            </w:r>
          </w:p>
        </w:tc>
        <w:tc>
          <w:tcPr>
            <w:tcW w:w="1014" w:type="dxa"/>
            <w:tcBorders>
              <w:top w:val="nil"/>
              <w:left w:val="nil"/>
              <w:bottom w:val="nil"/>
              <w:right w:val="single" w:sz="8" w:space="0" w:color="auto"/>
            </w:tcBorders>
            <w:shd w:val="clear" w:color="auto" w:fill="auto"/>
            <w:noWrap/>
            <w:vAlign w:val="center"/>
            <w:hideMark/>
          </w:tcPr>
          <w:p w14:paraId="4A9551C7"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hAnsi="Calibri" w:cs="Calibri"/>
                <w:color w:val="000000"/>
                <w:sz w:val="16"/>
                <w:szCs w:val="16"/>
              </w:rPr>
              <w:t>10,571,792</w:t>
            </w:r>
          </w:p>
        </w:tc>
        <w:tc>
          <w:tcPr>
            <w:tcW w:w="1068" w:type="dxa"/>
            <w:tcBorders>
              <w:top w:val="nil"/>
              <w:left w:val="nil"/>
              <w:bottom w:val="nil"/>
              <w:right w:val="single" w:sz="8" w:space="0" w:color="auto"/>
            </w:tcBorders>
            <w:shd w:val="clear" w:color="auto" w:fill="auto"/>
            <w:noWrap/>
            <w:hideMark/>
          </w:tcPr>
          <w:p w14:paraId="5D6F2B43" w14:textId="58396E4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7,005,512</w:t>
            </w:r>
          </w:p>
        </w:tc>
      </w:tr>
      <w:tr w:rsidR="008238EC" w:rsidRPr="00AF72E7" w14:paraId="2A071554"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608B7C1C" w14:textId="77777777" w:rsidR="008238EC" w:rsidRPr="00AF72E7" w:rsidRDefault="008238EC"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    Servicios Generales</w:t>
            </w:r>
          </w:p>
        </w:tc>
        <w:tc>
          <w:tcPr>
            <w:tcW w:w="1093" w:type="dxa"/>
            <w:tcBorders>
              <w:top w:val="nil"/>
              <w:left w:val="nil"/>
              <w:bottom w:val="nil"/>
              <w:right w:val="single" w:sz="8" w:space="0" w:color="auto"/>
            </w:tcBorders>
            <w:shd w:val="clear" w:color="auto" w:fill="auto"/>
            <w:noWrap/>
            <w:hideMark/>
          </w:tcPr>
          <w:p w14:paraId="62251A55" w14:textId="014B357C" w:rsidR="008238EC" w:rsidRPr="00AF72E7" w:rsidRDefault="00387545" w:rsidP="00387545">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18</w:t>
            </w:r>
            <w:r w:rsidR="008238EC" w:rsidRPr="00AF72E7">
              <w:rPr>
                <w:rFonts w:ascii="Calibri" w:eastAsia="Times New Roman" w:hAnsi="Calibri" w:cs="Calibri"/>
                <w:color w:val="000000"/>
                <w:sz w:val="16"/>
                <w:szCs w:val="16"/>
                <w:lang w:eastAsia="es-MX"/>
              </w:rPr>
              <w:t>,</w:t>
            </w:r>
            <w:r w:rsidRPr="00AF72E7">
              <w:rPr>
                <w:rFonts w:ascii="Calibri" w:eastAsia="Times New Roman" w:hAnsi="Calibri" w:cs="Calibri"/>
                <w:color w:val="000000"/>
                <w:sz w:val="16"/>
                <w:szCs w:val="16"/>
                <w:lang w:eastAsia="es-MX"/>
              </w:rPr>
              <w:t>310</w:t>
            </w:r>
            <w:r w:rsidR="008238EC" w:rsidRPr="00AF72E7">
              <w:rPr>
                <w:rFonts w:ascii="Calibri" w:eastAsia="Times New Roman" w:hAnsi="Calibri" w:cs="Calibri"/>
                <w:color w:val="000000"/>
                <w:sz w:val="16"/>
                <w:szCs w:val="16"/>
                <w:lang w:eastAsia="es-MX"/>
              </w:rPr>
              <w:t>,8</w:t>
            </w:r>
            <w:r w:rsidRPr="00AF72E7">
              <w:rPr>
                <w:rFonts w:ascii="Calibri" w:eastAsia="Times New Roman" w:hAnsi="Calibri" w:cs="Calibri"/>
                <w:color w:val="000000"/>
                <w:sz w:val="16"/>
                <w:szCs w:val="16"/>
                <w:lang w:eastAsia="es-MX"/>
              </w:rPr>
              <w:t>04</w:t>
            </w:r>
            <w:r w:rsidR="008238EC" w:rsidRPr="00AF72E7">
              <w:rPr>
                <w:rFonts w:ascii="Calibri" w:eastAsia="Times New Roman" w:hAnsi="Calibri" w:cs="Calibri"/>
                <w:color w:val="000000"/>
                <w:sz w:val="16"/>
                <w:szCs w:val="16"/>
                <w:lang w:eastAsia="es-MX"/>
              </w:rPr>
              <w:t xml:space="preserve"> </w:t>
            </w:r>
          </w:p>
        </w:tc>
        <w:tc>
          <w:tcPr>
            <w:tcW w:w="1033" w:type="dxa"/>
            <w:tcBorders>
              <w:top w:val="nil"/>
              <w:left w:val="nil"/>
              <w:bottom w:val="nil"/>
              <w:right w:val="single" w:sz="8" w:space="0" w:color="auto"/>
            </w:tcBorders>
            <w:shd w:val="clear" w:color="auto" w:fill="auto"/>
            <w:noWrap/>
            <w:hideMark/>
          </w:tcPr>
          <w:p w14:paraId="447018C1"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19,355,665 </w:t>
            </w:r>
          </w:p>
        </w:tc>
        <w:tc>
          <w:tcPr>
            <w:tcW w:w="932" w:type="dxa"/>
            <w:tcBorders>
              <w:top w:val="nil"/>
              <w:left w:val="nil"/>
              <w:bottom w:val="nil"/>
              <w:right w:val="single" w:sz="8" w:space="0" w:color="auto"/>
            </w:tcBorders>
            <w:shd w:val="clear" w:color="auto" w:fill="auto"/>
            <w:noWrap/>
            <w:hideMark/>
          </w:tcPr>
          <w:p w14:paraId="1B7270D8"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55,790,434 </w:t>
            </w:r>
          </w:p>
        </w:tc>
        <w:tc>
          <w:tcPr>
            <w:tcW w:w="973" w:type="dxa"/>
            <w:tcBorders>
              <w:top w:val="nil"/>
              <w:left w:val="nil"/>
              <w:bottom w:val="nil"/>
              <w:right w:val="single" w:sz="8" w:space="0" w:color="auto"/>
            </w:tcBorders>
            <w:shd w:val="clear" w:color="auto" w:fill="auto"/>
            <w:noWrap/>
            <w:hideMark/>
          </w:tcPr>
          <w:p w14:paraId="105FC1F3"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47,385,087 </w:t>
            </w:r>
          </w:p>
        </w:tc>
        <w:tc>
          <w:tcPr>
            <w:tcW w:w="1014" w:type="dxa"/>
            <w:tcBorders>
              <w:top w:val="nil"/>
              <w:left w:val="nil"/>
              <w:bottom w:val="nil"/>
              <w:right w:val="single" w:sz="8" w:space="0" w:color="auto"/>
            </w:tcBorders>
            <w:shd w:val="clear" w:color="auto" w:fill="auto"/>
            <w:noWrap/>
            <w:vAlign w:val="center"/>
            <w:hideMark/>
          </w:tcPr>
          <w:p w14:paraId="44A03296"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hAnsi="Calibri" w:cs="Calibri"/>
                <w:color w:val="000000"/>
                <w:sz w:val="16"/>
                <w:szCs w:val="16"/>
              </w:rPr>
              <w:t>35,481,210</w:t>
            </w:r>
          </w:p>
        </w:tc>
        <w:tc>
          <w:tcPr>
            <w:tcW w:w="1068" w:type="dxa"/>
            <w:tcBorders>
              <w:top w:val="nil"/>
              <w:left w:val="nil"/>
              <w:bottom w:val="nil"/>
              <w:right w:val="single" w:sz="8" w:space="0" w:color="auto"/>
            </w:tcBorders>
            <w:shd w:val="clear" w:color="auto" w:fill="auto"/>
            <w:noWrap/>
            <w:hideMark/>
          </w:tcPr>
          <w:p w14:paraId="50C17DE2" w14:textId="4E973F0E" w:rsidR="008238EC" w:rsidRPr="00AF72E7" w:rsidRDefault="009C00E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24,495,077</w:t>
            </w:r>
          </w:p>
        </w:tc>
      </w:tr>
      <w:tr w:rsidR="008238EC" w:rsidRPr="00AF72E7" w14:paraId="41EEA108"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6CCA0344" w14:textId="77777777" w:rsidR="008238EC" w:rsidRPr="00AF72E7" w:rsidRDefault="008238EC"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    Transferencias, Asignaciones, Subsidios y Otras Ayudas</w:t>
            </w:r>
          </w:p>
        </w:tc>
        <w:tc>
          <w:tcPr>
            <w:tcW w:w="1093" w:type="dxa"/>
            <w:tcBorders>
              <w:top w:val="nil"/>
              <w:left w:val="nil"/>
              <w:bottom w:val="nil"/>
              <w:right w:val="single" w:sz="8" w:space="0" w:color="auto"/>
            </w:tcBorders>
            <w:shd w:val="clear" w:color="auto" w:fill="auto"/>
            <w:noWrap/>
            <w:hideMark/>
          </w:tcPr>
          <w:p w14:paraId="1CEC3A0C"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2D7B9908"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79AA83FF"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1D96C167"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vAlign w:val="center"/>
            <w:hideMark/>
          </w:tcPr>
          <w:p w14:paraId="3B865852"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hAnsi="Calibri" w:cs="Calibri"/>
                <w:color w:val="000000"/>
                <w:sz w:val="16"/>
                <w:szCs w:val="16"/>
              </w:rPr>
              <w:t>0</w:t>
            </w:r>
          </w:p>
        </w:tc>
        <w:tc>
          <w:tcPr>
            <w:tcW w:w="1068" w:type="dxa"/>
            <w:tcBorders>
              <w:top w:val="nil"/>
              <w:left w:val="nil"/>
              <w:bottom w:val="nil"/>
              <w:right w:val="single" w:sz="8" w:space="0" w:color="auto"/>
            </w:tcBorders>
            <w:shd w:val="clear" w:color="auto" w:fill="auto"/>
            <w:noWrap/>
            <w:hideMark/>
          </w:tcPr>
          <w:p w14:paraId="2BF71BB4" w14:textId="52B2EE39"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8238EC" w:rsidRPr="00AF72E7" w14:paraId="7A61E38F"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7AA4852C" w14:textId="77777777" w:rsidR="008238EC" w:rsidRPr="00AF72E7" w:rsidRDefault="008238EC"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    Bienes Muebles, Inmuebles e Intangibles</w:t>
            </w:r>
          </w:p>
        </w:tc>
        <w:tc>
          <w:tcPr>
            <w:tcW w:w="1093" w:type="dxa"/>
            <w:tcBorders>
              <w:top w:val="nil"/>
              <w:left w:val="nil"/>
              <w:bottom w:val="nil"/>
              <w:right w:val="single" w:sz="8" w:space="0" w:color="auto"/>
            </w:tcBorders>
            <w:shd w:val="clear" w:color="auto" w:fill="auto"/>
            <w:noWrap/>
            <w:hideMark/>
          </w:tcPr>
          <w:p w14:paraId="1495DDF3" w14:textId="4CD30A86" w:rsidR="008238EC" w:rsidRPr="00AF72E7" w:rsidRDefault="00387545" w:rsidP="00387545">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w:t>
            </w:r>
            <w:r w:rsidR="008238EC" w:rsidRPr="00AF72E7">
              <w:rPr>
                <w:rFonts w:ascii="Calibri" w:eastAsia="Times New Roman" w:hAnsi="Calibri" w:cs="Calibri"/>
                <w:color w:val="000000"/>
                <w:sz w:val="16"/>
                <w:szCs w:val="16"/>
                <w:lang w:eastAsia="es-MX"/>
              </w:rPr>
              <w:t>,</w:t>
            </w:r>
            <w:r w:rsidRPr="00AF72E7">
              <w:rPr>
                <w:rFonts w:ascii="Calibri" w:eastAsia="Times New Roman" w:hAnsi="Calibri" w:cs="Calibri"/>
                <w:color w:val="000000"/>
                <w:sz w:val="16"/>
                <w:szCs w:val="16"/>
                <w:lang w:eastAsia="es-MX"/>
              </w:rPr>
              <w:t>954</w:t>
            </w:r>
            <w:r w:rsidR="008238EC" w:rsidRPr="00AF72E7">
              <w:rPr>
                <w:rFonts w:ascii="Calibri" w:eastAsia="Times New Roman" w:hAnsi="Calibri" w:cs="Calibri"/>
                <w:color w:val="000000"/>
                <w:sz w:val="16"/>
                <w:szCs w:val="16"/>
                <w:lang w:eastAsia="es-MX"/>
              </w:rPr>
              <w:t>,</w:t>
            </w:r>
            <w:r w:rsidRPr="00AF72E7">
              <w:rPr>
                <w:rFonts w:ascii="Calibri" w:eastAsia="Times New Roman" w:hAnsi="Calibri" w:cs="Calibri"/>
                <w:color w:val="000000"/>
                <w:sz w:val="16"/>
                <w:szCs w:val="16"/>
                <w:lang w:eastAsia="es-MX"/>
              </w:rPr>
              <w:t>912</w:t>
            </w:r>
            <w:r w:rsidR="008238EC" w:rsidRPr="00AF72E7">
              <w:rPr>
                <w:rFonts w:ascii="Calibri" w:eastAsia="Times New Roman" w:hAnsi="Calibri" w:cs="Calibri"/>
                <w:color w:val="000000"/>
                <w:sz w:val="16"/>
                <w:szCs w:val="16"/>
                <w:lang w:eastAsia="es-MX"/>
              </w:rPr>
              <w:t xml:space="preserve"> </w:t>
            </w:r>
          </w:p>
        </w:tc>
        <w:tc>
          <w:tcPr>
            <w:tcW w:w="1033" w:type="dxa"/>
            <w:tcBorders>
              <w:top w:val="nil"/>
              <w:left w:val="nil"/>
              <w:bottom w:val="nil"/>
              <w:right w:val="single" w:sz="8" w:space="0" w:color="auto"/>
            </w:tcBorders>
            <w:shd w:val="clear" w:color="auto" w:fill="auto"/>
            <w:noWrap/>
            <w:hideMark/>
          </w:tcPr>
          <w:p w14:paraId="54707B95"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6,146,355 </w:t>
            </w:r>
          </w:p>
        </w:tc>
        <w:tc>
          <w:tcPr>
            <w:tcW w:w="932" w:type="dxa"/>
            <w:tcBorders>
              <w:top w:val="nil"/>
              <w:left w:val="nil"/>
              <w:bottom w:val="nil"/>
              <w:right w:val="single" w:sz="8" w:space="0" w:color="auto"/>
            </w:tcBorders>
            <w:shd w:val="clear" w:color="auto" w:fill="auto"/>
            <w:noWrap/>
            <w:hideMark/>
          </w:tcPr>
          <w:p w14:paraId="7A41E7D4"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6,159,827 </w:t>
            </w:r>
          </w:p>
        </w:tc>
        <w:tc>
          <w:tcPr>
            <w:tcW w:w="973" w:type="dxa"/>
            <w:tcBorders>
              <w:top w:val="nil"/>
              <w:left w:val="nil"/>
              <w:bottom w:val="nil"/>
              <w:right w:val="single" w:sz="8" w:space="0" w:color="auto"/>
            </w:tcBorders>
            <w:shd w:val="clear" w:color="auto" w:fill="auto"/>
            <w:noWrap/>
            <w:hideMark/>
          </w:tcPr>
          <w:p w14:paraId="4D67B503"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3,098,207 </w:t>
            </w:r>
          </w:p>
        </w:tc>
        <w:tc>
          <w:tcPr>
            <w:tcW w:w="1014" w:type="dxa"/>
            <w:tcBorders>
              <w:top w:val="nil"/>
              <w:left w:val="nil"/>
              <w:bottom w:val="nil"/>
              <w:right w:val="single" w:sz="8" w:space="0" w:color="auto"/>
            </w:tcBorders>
            <w:shd w:val="clear" w:color="auto" w:fill="auto"/>
            <w:noWrap/>
            <w:vAlign w:val="center"/>
            <w:hideMark/>
          </w:tcPr>
          <w:p w14:paraId="1E981DD1" w14:textId="77777777"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hAnsi="Calibri" w:cs="Calibri"/>
                <w:color w:val="000000"/>
                <w:sz w:val="16"/>
                <w:szCs w:val="16"/>
              </w:rPr>
              <w:t>973,627</w:t>
            </w:r>
          </w:p>
        </w:tc>
        <w:tc>
          <w:tcPr>
            <w:tcW w:w="1068" w:type="dxa"/>
            <w:tcBorders>
              <w:top w:val="nil"/>
              <w:left w:val="nil"/>
              <w:bottom w:val="nil"/>
              <w:right w:val="single" w:sz="8" w:space="0" w:color="auto"/>
            </w:tcBorders>
            <w:shd w:val="clear" w:color="auto" w:fill="auto"/>
            <w:noWrap/>
            <w:hideMark/>
          </w:tcPr>
          <w:p w14:paraId="4CBC99B7" w14:textId="3CEE709F" w:rsidR="008238EC" w:rsidRPr="00AF72E7" w:rsidRDefault="008238EC"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1,294,551</w:t>
            </w:r>
          </w:p>
        </w:tc>
      </w:tr>
      <w:tr w:rsidR="00DF372E" w:rsidRPr="00AF72E7" w14:paraId="1C0FA0C2"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1863DC3D"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F.    Inversión Pública</w:t>
            </w:r>
          </w:p>
        </w:tc>
        <w:tc>
          <w:tcPr>
            <w:tcW w:w="1093" w:type="dxa"/>
            <w:tcBorders>
              <w:top w:val="nil"/>
              <w:left w:val="nil"/>
              <w:bottom w:val="nil"/>
              <w:right w:val="single" w:sz="8" w:space="0" w:color="auto"/>
            </w:tcBorders>
            <w:shd w:val="clear" w:color="auto" w:fill="auto"/>
            <w:noWrap/>
            <w:hideMark/>
          </w:tcPr>
          <w:p w14:paraId="4A04CA3B" w14:textId="5D597B10" w:rsidR="00DF372E" w:rsidRPr="00AF72E7" w:rsidRDefault="00387545" w:rsidP="00387545">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11</w:t>
            </w:r>
            <w:r w:rsidR="00DF372E" w:rsidRPr="00AF72E7">
              <w:rPr>
                <w:rFonts w:ascii="Calibri" w:eastAsia="Times New Roman" w:hAnsi="Calibri" w:cs="Calibri"/>
                <w:color w:val="000000"/>
                <w:sz w:val="16"/>
                <w:szCs w:val="16"/>
                <w:lang w:eastAsia="es-MX"/>
              </w:rPr>
              <w:t>,</w:t>
            </w:r>
            <w:r w:rsidRPr="00AF72E7">
              <w:rPr>
                <w:rFonts w:ascii="Calibri" w:eastAsia="Times New Roman" w:hAnsi="Calibri" w:cs="Calibri"/>
                <w:color w:val="000000"/>
                <w:sz w:val="16"/>
                <w:szCs w:val="16"/>
                <w:lang w:eastAsia="es-MX"/>
              </w:rPr>
              <w:t>000</w:t>
            </w:r>
            <w:r w:rsidR="00DF372E" w:rsidRPr="00AF72E7">
              <w:rPr>
                <w:rFonts w:ascii="Calibri" w:eastAsia="Times New Roman" w:hAnsi="Calibri" w:cs="Calibri"/>
                <w:color w:val="000000"/>
                <w:sz w:val="16"/>
                <w:szCs w:val="16"/>
                <w:lang w:eastAsia="es-MX"/>
              </w:rPr>
              <w:t>,</w:t>
            </w:r>
            <w:r w:rsidRPr="00AF72E7">
              <w:rPr>
                <w:rFonts w:ascii="Calibri" w:eastAsia="Times New Roman" w:hAnsi="Calibri" w:cs="Calibri"/>
                <w:color w:val="000000"/>
                <w:sz w:val="16"/>
                <w:szCs w:val="16"/>
                <w:lang w:eastAsia="es-MX"/>
              </w:rPr>
              <w:t>000</w:t>
            </w:r>
            <w:r w:rsidR="00DF372E" w:rsidRPr="00AF72E7">
              <w:rPr>
                <w:rFonts w:ascii="Calibri" w:eastAsia="Times New Roman" w:hAnsi="Calibri" w:cs="Calibri"/>
                <w:color w:val="000000"/>
                <w:sz w:val="16"/>
                <w:szCs w:val="16"/>
                <w:lang w:eastAsia="es-MX"/>
              </w:rPr>
              <w:t xml:space="preserve"> </w:t>
            </w:r>
          </w:p>
        </w:tc>
        <w:tc>
          <w:tcPr>
            <w:tcW w:w="1033" w:type="dxa"/>
            <w:tcBorders>
              <w:top w:val="nil"/>
              <w:left w:val="nil"/>
              <w:bottom w:val="nil"/>
              <w:right w:val="single" w:sz="8" w:space="0" w:color="auto"/>
            </w:tcBorders>
            <w:shd w:val="clear" w:color="auto" w:fill="auto"/>
            <w:noWrap/>
            <w:hideMark/>
          </w:tcPr>
          <w:p w14:paraId="34CF0A82"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6,794,753 </w:t>
            </w:r>
          </w:p>
        </w:tc>
        <w:tc>
          <w:tcPr>
            <w:tcW w:w="932" w:type="dxa"/>
            <w:tcBorders>
              <w:top w:val="nil"/>
              <w:left w:val="nil"/>
              <w:bottom w:val="nil"/>
              <w:right w:val="single" w:sz="8" w:space="0" w:color="auto"/>
            </w:tcBorders>
            <w:shd w:val="clear" w:color="auto" w:fill="auto"/>
            <w:noWrap/>
            <w:hideMark/>
          </w:tcPr>
          <w:p w14:paraId="05D2E53D"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4,155,210 </w:t>
            </w:r>
          </w:p>
        </w:tc>
        <w:tc>
          <w:tcPr>
            <w:tcW w:w="973" w:type="dxa"/>
            <w:tcBorders>
              <w:top w:val="nil"/>
              <w:left w:val="nil"/>
              <w:bottom w:val="nil"/>
              <w:right w:val="single" w:sz="8" w:space="0" w:color="auto"/>
            </w:tcBorders>
            <w:shd w:val="clear" w:color="auto" w:fill="auto"/>
            <w:noWrap/>
            <w:hideMark/>
          </w:tcPr>
          <w:p w14:paraId="06B0F7A2"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4E18A43E"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2261C6AD"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250920E4"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1E96F803"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G.    Inversiones Financieras y Otras Provisiones</w:t>
            </w:r>
          </w:p>
        </w:tc>
        <w:tc>
          <w:tcPr>
            <w:tcW w:w="1093" w:type="dxa"/>
            <w:tcBorders>
              <w:top w:val="nil"/>
              <w:left w:val="nil"/>
              <w:bottom w:val="nil"/>
              <w:right w:val="single" w:sz="8" w:space="0" w:color="auto"/>
            </w:tcBorders>
            <w:shd w:val="clear" w:color="auto" w:fill="auto"/>
            <w:noWrap/>
            <w:hideMark/>
          </w:tcPr>
          <w:p w14:paraId="20B55426"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6769ED1A"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65B9DA3B"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25F5F6D5"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680B0458"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09B2A24D"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5E54EF8B"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6A3F9827"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H.    Participaciones y Aportaciones </w:t>
            </w:r>
          </w:p>
        </w:tc>
        <w:tc>
          <w:tcPr>
            <w:tcW w:w="1093" w:type="dxa"/>
            <w:tcBorders>
              <w:top w:val="nil"/>
              <w:left w:val="nil"/>
              <w:bottom w:val="nil"/>
              <w:right w:val="single" w:sz="8" w:space="0" w:color="auto"/>
            </w:tcBorders>
            <w:shd w:val="clear" w:color="auto" w:fill="auto"/>
            <w:noWrap/>
            <w:hideMark/>
          </w:tcPr>
          <w:p w14:paraId="24BCFB64"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01050266"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3839B914"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197E0CAF"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13B96168"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49DA7F5D"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42E1972A"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7B76A2C0"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I.     Deuda Pública</w:t>
            </w:r>
          </w:p>
        </w:tc>
        <w:tc>
          <w:tcPr>
            <w:tcW w:w="1093" w:type="dxa"/>
            <w:tcBorders>
              <w:top w:val="nil"/>
              <w:left w:val="nil"/>
              <w:bottom w:val="nil"/>
              <w:right w:val="single" w:sz="8" w:space="0" w:color="auto"/>
            </w:tcBorders>
            <w:shd w:val="clear" w:color="auto" w:fill="auto"/>
            <w:noWrap/>
            <w:hideMark/>
          </w:tcPr>
          <w:p w14:paraId="114E983D"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0F3312A3"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355EACB7"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15,807,363 </w:t>
            </w:r>
          </w:p>
        </w:tc>
        <w:tc>
          <w:tcPr>
            <w:tcW w:w="973" w:type="dxa"/>
            <w:tcBorders>
              <w:top w:val="nil"/>
              <w:left w:val="nil"/>
              <w:bottom w:val="nil"/>
              <w:right w:val="single" w:sz="8" w:space="0" w:color="auto"/>
            </w:tcBorders>
            <w:shd w:val="clear" w:color="auto" w:fill="auto"/>
            <w:noWrap/>
            <w:hideMark/>
          </w:tcPr>
          <w:p w14:paraId="0C14B67C"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11A969E6"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2B504E89"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698D3D31"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63710557"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093" w:type="dxa"/>
            <w:tcBorders>
              <w:top w:val="nil"/>
              <w:left w:val="nil"/>
              <w:bottom w:val="nil"/>
              <w:right w:val="single" w:sz="8" w:space="0" w:color="auto"/>
            </w:tcBorders>
            <w:shd w:val="clear" w:color="auto" w:fill="auto"/>
            <w:noWrap/>
            <w:hideMark/>
          </w:tcPr>
          <w:p w14:paraId="01E6C7B5"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p>
        </w:tc>
        <w:tc>
          <w:tcPr>
            <w:tcW w:w="1033" w:type="dxa"/>
            <w:tcBorders>
              <w:top w:val="nil"/>
              <w:left w:val="nil"/>
              <w:bottom w:val="nil"/>
              <w:right w:val="single" w:sz="8" w:space="0" w:color="auto"/>
            </w:tcBorders>
            <w:shd w:val="clear" w:color="auto" w:fill="auto"/>
            <w:noWrap/>
            <w:hideMark/>
          </w:tcPr>
          <w:p w14:paraId="0D8809DA"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p>
        </w:tc>
        <w:tc>
          <w:tcPr>
            <w:tcW w:w="932" w:type="dxa"/>
            <w:tcBorders>
              <w:top w:val="nil"/>
              <w:left w:val="nil"/>
              <w:bottom w:val="nil"/>
              <w:right w:val="single" w:sz="8" w:space="0" w:color="auto"/>
            </w:tcBorders>
            <w:shd w:val="clear" w:color="auto" w:fill="auto"/>
            <w:noWrap/>
            <w:hideMark/>
          </w:tcPr>
          <w:p w14:paraId="36EEB249"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p>
        </w:tc>
        <w:tc>
          <w:tcPr>
            <w:tcW w:w="973" w:type="dxa"/>
            <w:tcBorders>
              <w:top w:val="nil"/>
              <w:left w:val="nil"/>
              <w:bottom w:val="nil"/>
              <w:right w:val="single" w:sz="8" w:space="0" w:color="auto"/>
            </w:tcBorders>
            <w:shd w:val="clear" w:color="auto" w:fill="auto"/>
            <w:noWrap/>
            <w:hideMark/>
          </w:tcPr>
          <w:p w14:paraId="7E3A6CF0"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p>
        </w:tc>
        <w:tc>
          <w:tcPr>
            <w:tcW w:w="1014" w:type="dxa"/>
            <w:tcBorders>
              <w:top w:val="nil"/>
              <w:left w:val="nil"/>
              <w:bottom w:val="nil"/>
              <w:right w:val="single" w:sz="8" w:space="0" w:color="auto"/>
            </w:tcBorders>
            <w:shd w:val="clear" w:color="auto" w:fill="auto"/>
            <w:noWrap/>
            <w:hideMark/>
          </w:tcPr>
          <w:p w14:paraId="22722BE6"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p>
        </w:tc>
        <w:tc>
          <w:tcPr>
            <w:tcW w:w="1068" w:type="dxa"/>
            <w:tcBorders>
              <w:top w:val="nil"/>
              <w:left w:val="nil"/>
              <w:bottom w:val="nil"/>
              <w:right w:val="single" w:sz="8" w:space="0" w:color="auto"/>
            </w:tcBorders>
            <w:shd w:val="clear" w:color="auto" w:fill="auto"/>
            <w:noWrap/>
            <w:hideMark/>
          </w:tcPr>
          <w:p w14:paraId="110AE203"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p>
        </w:tc>
      </w:tr>
      <w:tr w:rsidR="00DF372E" w:rsidRPr="00AF72E7" w14:paraId="376F52B7"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6A71722A" w14:textId="77777777" w:rsidR="00DF372E" w:rsidRPr="00AF72E7" w:rsidRDefault="00DF372E" w:rsidP="008238EC">
            <w:pPr>
              <w:spacing w:after="0" w:line="240" w:lineRule="auto"/>
              <w:jc w:val="both"/>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2. Gasto Etiquetado (2=A+B+C+D+E+F+G+H+I)</w:t>
            </w:r>
          </w:p>
        </w:tc>
        <w:tc>
          <w:tcPr>
            <w:tcW w:w="1093" w:type="dxa"/>
            <w:tcBorders>
              <w:top w:val="nil"/>
              <w:left w:val="nil"/>
              <w:bottom w:val="nil"/>
              <w:right w:val="single" w:sz="8" w:space="0" w:color="auto"/>
            </w:tcBorders>
            <w:shd w:val="clear" w:color="auto" w:fill="auto"/>
            <w:noWrap/>
            <w:hideMark/>
          </w:tcPr>
          <w:p w14:paraId="1D35AEA5"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2F79AD4F"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69FA8078"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4A1F7474"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33C35F75"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6931D2C2"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51C7E4A2"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44C50215"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Servicios Personales</w:t>
            </w:r>
          </w:p>
        </w:tc>
        <w:tc>
          <w:tcPr>
            <w:tcW w:w="1093" w:type="dxa"/>
            <w:tcBorders>
              <w:top w:val="nil"/>
              <w:left w:val="nil"/>
              <w:bottom w:val="nil"/>
              <w:right w:val="single" w:sz="8" w:space="0" w:color="auto"/>
            </w:tcBorders>
            <w:shd w:val="clear" w:color="auto" w:fill="auto"/>
            <w:noWrap/>
            <w:hideMark/>
          </w:tcPr>
          <w:p w14:paraId="54EDC408"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40865008"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7BB916AC"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06A7C78A"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6D9EA0C4"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798A82C6"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1B5B6EAA"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7C9AFAAE"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B.    Materiales y Suministros</w:t>
            </w:r>
          </w:p>
        </w:tc>
        <w:tc>
          <w:tcPr>
            <w:tcW w:w="1093" w:type="dxa"/>
            <w:tcBorders>
              <w:top w:val="nil"/>
              <w:left w:val="nil"/>
              <w:bottom w:val="nil"/>
              <w:right w:val="single" w:sz="8" w:space="0" w:color="auto"/>
            </w:tcBorders>
            <w:shd w:val="clear" w:color="auto" w:fill="auto"/>
            <w:noWrap/>
            <w:hideMark/>
          </w:tcPr>
          <w:p w14:paraId="608FF1A0"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0D357041"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56201B05"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28B96B81"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6C5E01C9"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6D77789F"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6FA11068"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1DB12FD3"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    Servicios Generales</w:t>
            </w:r>
          </w:p>
        </w:tc>
        <w:tc>
          <w:tcPr>
            <w:tcW w:w="1093" w:type="dxa"/>
            <w:tcBorders>
              <w:top w:val="nil"/>
              <w:left w:val="nil"/>
              <w:bottom w:val="nil"/>
              <w:right w:val="single" w:sz="8" w:space="0" w:color="auto"/>
            </w:tcBorders>
            <w:shd w:val="clear" w:color="auto" w:fill="auto"/>
            <w:noWrap/>
            <w:hideMark/>
          </w:tcPr>
          <w:p w14:paraId="318470BE"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40E6009D"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52B26DD6"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222C8CAD"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221D8BD6"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628A530D"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2B9FCA4F"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10FF5B32"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    Transferencias, Asignaciones, Subsidios y Otras Ayudas</w:t>
            </w:r>
          </w:p>
        </w:tc>
        <w:tc>
          <w:tcPr>
            <w:tcW w:w="1093" w:type="dxa"/>
            <w:tcBorders>
              <w:top w:val="nil"/>
              <w:left w:val="nil"/>
              <w:bottom w:val="nil"/>
              <w:right w:val="single" w:sz="8" w:space="0" w:color="auto"/>
            </w:tcBorders>
            <w:shd w:val="clear" w:color="auto" w:fill="auto"/>
            <w:noWrap/>
            <w:hideMark/>
          </w:tcPr>
          <w:p w14:paraId="2F5A58EB"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3811FB59"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24E46637"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6932207F"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4315A425"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3046EA85"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00BC732E"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2C20F1F2"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    Bienes Muebles, Inmuebles e Intangibles</w:t>
            </w:r>
          </w:p>
        </w:tc>
        <w:tc>
          <w:tcPr>
            <w:tcW w:w="1093" w:type="dxa"/>
            <w:tcBorders>
              <w:top w:val="nil"/>
              <w:left w:val="nil"/>
              <w:bottom w:val="nil"/>
              <w:right w:val="single" w:sz="8" w:space="0" w:color="auto"/>
            </w:tcBorders>
            <w:shd w:val="clear" w:color="auto" w:fill="auto"/>
            <w:noWrap/>
            <w:hideMark/>
          </w:tcPr>
          <w:p w14:paraId="06EEA211"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0BCC0ECA"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2E602018"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38BC01D9"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1F9FC677"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4F8D7488"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286B95F4"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589B6328"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F.    Inversión Pública</w:t>
            </w:r>
          </w:p>
        </w:tc>
        <w:tc>
          <w:tcPr>
            <w:tcW w:w="1093" w:type="dxa"/>
            <w:tcBorders>
              <w:top w:val="nil"/>
              <w:left w:val="nil"/>
              <w:bottom w:val="nil"/>
              <w:right w:val="single" w:sz="8" w:space="0" w:color="auto"/>
            </w:tcBorders>
            <w:shd w:val="clear" w:color="auto" w:fill="auto"/>
            <w:noWrap/>
            <w:hideMark/>
          </w:tcPr>
          <w:p w14:paraId="5C37DF41"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667CB13A"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58A7FE7F"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3FDB34B7"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57821D81"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35B2D394"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5E96086B"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42648C87"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G.    Inversiones Financieras y Otras Provisiones</w:t>
            </w:r>
          </w:p>
        </w:tc>
        <w:tc>
          <w:tcPr>
            <w:tcW w:w="1093" w:type="dxa"/>
            <w:tcBorders>
              <w:top w:val="nil"/>
              <w:left w:val="nil"/>
              <w:bottom w:val="nil"/>
              <w:right w:val="single" w:sz="8" w:space="0" w:color="auto"/>
            </w:tcBorders>
            <w:shd w:val="clear" w:color="auto" w:fill="auto"/>
            <w:noWrap/>
            <w:hideMark/>
          </w:tcPr>
          <w:p w14:paraId="266FFD8C"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315EA9EB"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17A96FD8"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5A347248"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29111291"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0F02196C"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5B27EB35"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3CCDD5F3"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H.    Participaciones y Aportaciones</w:t>
            </w:r>
          </w:p>
        </w:tc>
        <w:tc>
          <w:tcPr>
            <w:tcW w:w="1093" w:type="dxa"/>
            <w:tcBorders>
              <w:top w:val="nil"/>
              <w:left w:val="nil"/>
              <w:bottom w:val="nil"/>
              <w:right w:val="single" w:sz="8" w:space="0" w:color="auto"/>
            </w:tcBorders>
            <w:shd w:val="clear" w:color="auto" w:fill="auto"/>
            <w:noWrap/>
            <w:hideMark/>
          </w:tcPr>
          <w:p w14:paraId="3F95A664"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6B1D1F5F"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57495F92"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34E438C9"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32633B35"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23E31EF9"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52C8CE4C"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2577254D"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I.     Deuda Pública</w:t>
            </w:r>
          </w:p>
        </w:tc>
        <w:tc>
          <w:tcPr>
            <w:tcW w:w="1093" w:type="dxa"/>
            <w:tcBorders>
              <w:top w:val="nil"/>
              <w:left w:val="nil"/>
              <w:bottom w:val="nil"/>
              <w:right w:val="single" w:sz="8" w:space="0" w:color="auto"/>
            </w:tcBorders>
            <w:shd w:val="clear" w:color="auto" w:fill="auto"/>
            <w:noWrap/>
            <w:hideMark/>
          </w:tcPr>
          <w:p w14:paraId="66DEB4AA"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33" w:type="dxa"/>
            <w:tcBorders>
              <w:top w:val="nil"/>
              <w:left w:val="nil"/>
              <w:bottom w:val="nil"/>
              <w:right w:val="single" w:sz="8" w:space="0" w:color="auto"/>
            </w:tcBorders>
            <w:shd w:val="clear" w:color="auto" w:fill="auto"/>
            <w:noWrap/>
            <w:hideMark/>
          </w:tcPr>
          <w:p w14:paraId="08C5D8B8"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32" w:type="dxa"/>
            <w:tcBorders>
              <w:top w:val="nil"/>
              <w:left w:val="nil"/>
              <w:bottom w:val="nil"/>
              <w:right w:val="single" w:sz="8" w:space="0" w:color="auto"/>
            </w:tcBorders>
            <w:shd w:val="clear" w:color="auto" w:fill="auto"/>
            <w:noWrap/>
            <w:hideMark/>
          </w:tcPr>
          <w:p w14:paraId="2917C118"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73" w:type="dxa"/>
            <w:tcBorders>
              <w:top w:val="nil"/>
              <w:left w:val="nil"/>
              <w:bottom w:val="nil"/>
              <w:right w:val="single" w:sz="8" w:space="0" w:color="auto"/>
            </w:tcBorders>
            <w:shd w:val="clear" w:color="auto" w:fill="auto"/>
            <w:noWrap/>
            <w:hideMark/>
          </w:tcPr>
          <w:p w14:paraId="0F577CAE"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14" w:type="dxa"/>
            <w:tcBorders>
              <w:top w:val="nil"/>
              <w:left w:val="nil"/>
              <w:bottom w:val="nil"/>
              <w:right w:val="single" w:sz="8" w:space="0" w:color="auto"/>
            </w:tcBorders>
            <w:shd w:val="clear" w:color="auto" w:fill="auto"/>
            <w:noWrap/>
            <w:hideMark/>
          </w:tcPr>
          <w:p w14:paraId="2A56D336"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8" w:type="dxa"/>
            <w:tcBorders>
              <w:top w:val="nil"/>
              <w:left w:val="nil"/>
              <w:bottom w:val="nil"/>
              <w:right w:val="single" w:sz="8" w:space="0" w:color="auto"/>
            </w:tcBorders>
            <w:shd w:val="clear" w:color="auto" w:fill="auto"/>
            <w:noWrap/>
            <w:hideMark/>
          </w:tcPr>
          <w:p w14:paraId="5FF19AB4" w14:textId="77777777" w:rsidR="00DF372E" w:rsidRPr="00AF72E7" w:rsidRDefault="00DF372E" w:rsidP="008238EC">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F372E" w:rsidRPr="00AF72E7" w14:paraId="131E652F"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7C9F0A74"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093" w:type="dxa"/>
            <w:tcBorders>
              <w:top w:val="nil"/>
              <w:left w:val="nil"/>
              <w:bottom w:val="nil"/>
              <w:right w:val="single" w:sz="8" w:space="0" w:color="auto"/>
            </w:tcBorders>
            <w:shd w:val="clear" w:color="auto" w:fill="auto"/>
            <w:noWrap/>
            <w:hideMark/>
          </w:tcPr>
          <w:p w14:paraId="7C6103F7"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c>
          <w:tcPr>
            <w:tcW w:w="1033" w:type="dxa"/>
            <w:tcBorders>
              <w:top w:val="nil"/>
              <w:left w:val="nil"/>
              <w:bottom w:val="nil"/>
              <w:right w:val="single" w:sz="8" w:space="0" w:color="auto"/>
            </w:tcBorders>
            <w:shd w:val="clear" w:color="auto" w:fill="auto"/>
            <w:noWrap/>
            <w:hideMark/>
          </w:tcPr>
          <w:p w14:paraId="30E21670"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c>
          <w:tcPr>
            <w:tcW w:w="932" w:type="dxa"/>
            <w:tcBorders>
              <w:top w:val="nil"/>
              <w:left w:val="nil"/>
              <w:bottom w:val="nil"/>
              <w:right w:val="single" w:sz="8" w:space="0" w:color="auto"/>
            </w:tcBorders>
            <w:shd w:val="clear" w:color="auto" w:fill="auto"/>
            <w:noWrap/>
            <w:hideMark/>
          </w:tcPr>
          <w:p w14:paraId="6C839C54"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c>
          <w:tcPr>
            <w:tcW w:w="973" w:type="dxa"/>
            <w:tcBorders>
              <w:top w:val="nil"/>
              <w:left w:val="nil"/>
              <w:bottom w:val="nil"/>
              <w:right w:val="single" w:sz="8" w:space="0" w:color="auto"/>
            </w:tcBorders>
            <w:shd w:val="clear" w:color="auto" w:fill="auto"/>
            <w:noWrap/>
            <w:hideMark/>
          </w:tcPr>
          <w:p w14:paraId="101133F6"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c>
          <w:tcPr>
            <w:tcW w:w="1014" w:type="dxa"/>
            <w:tcBorders>
              <w:top w:val="nil"/>
              <w:left w:val="nil"/>
              <w:bottom w:val="nil"/>
              <w:right w:val="single" w:sz="8" w:space="0" w:color="auto"/>
            </w:tcBorders>
            <w:shd w:val="clear" w:color="auto" w:fill="auto"/>
            <w:noWrap/>
            <w:hideMark/>
          </w:tcPr>
          <w:p w14:paraId="7F031824"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c>
          <w:tcPr>
            <w:tcW w:w="1068" w:type="dxa"/>
            <w:tcBorders>
              <w:top w:val="nil"/>
              <w:left w:val="nil"/>
              <w:bottom w:val="nil"/>
              <w:right w:val="single" w:sz="8" w:space="0" w:color="auto"/>
            </w:tcBorders>
            <w:shd w:val="clear" w:color="auto" w:fill="auto"/>
            <w:noWrap/>
            <w:hideMark/>
          </w:tcPr>
          <w:p w14:paraId="34C20AA0"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r>
      <w:tr w:rsidR="00DF372E" w:rsidRPr="00AF72E7" w14:paraId="3BD42415" w14:textId="77777777" w:rsidTr="008238EC">
        <w:trPr>
          <w:trHeight w:val="60"/>
          <w:jc w:val="center"/>
        </w:trPr>
        <w:tc>
          <w:tcPr>
            <w:tcW w:w="3109" w:type="dxa"/>
            <w:tcBorders>
              <w:top w:val="nil"/>
              <w:left w:val="single" w:sz="8" w:space="0" w:color="auto"/>
              <w:bottom w:val="nil"/>
              <w:right w:val="single" w:sz="8" w:space="0" w:color="auto"/>
            </w:tcBorders>
            <w:shd w:val="clear" w:color="auto" w:fill="auto"/>
            <w:noWrap/>
            <w:vAlign w:val="center"/>
            <w:hideMark/>
          </w:tcPr>
          <w:p w14:paraId="101C7360" w14:textId="77777777" w:rsidR="00DF372E" w:rsidRPr="00AF72E7" w:rsidRDefault="00DF372E" w:rsidP="008238EC">
            <w:pPr>
              <w:spacing w:after="0" w:line="240" w:lineRule="auto"/>
              <w:jc w:val="both"/>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3. Total del Resultado de Egresos (3=1+2)</w:t>
            </w:r>
          </w:p>
        </w:tc>
        <w:tc>
          <w:tcPr>
            <w:tcW w:w="1093" w:type="dxa"/>
            <w:tcBorders>
              <w:top w:val="nil"/>
              <w:left w:val="nil"/>
              <w:bottom w:val="nil"/>
              <w:right w:val="single" w:sz="8" w:space="0" w:color="auto"/>
            </w:tcBorders>
            <w:shd w:val="clear" w:color="auto" w:fill="auto"/>
            <w:noWrap/>
            <w:hideMark/>
          </w:tcPr>
          <w:p w14:paraId="2E82DF4D" w14:textId="219D9F89" w:rsidR="00DF372E" w:rsidRPr="00AF72E7" w:rsidRDefault="000D5683" w:rsidP="00387545">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184,304,608</w:t>
            </w:r>
          </w:p>
        </w:tc>
        <w:tc>
          <w:tcPr>
            <w:tcW w:w="1033" w:type="dxa"/>
            <w:tcBorders>
              <w:top w:val="nil"/>
              <w:left w:val="nil"/>
              <w:bottom w:val="nil"/>
              <w:right w:val="single" w:sz="8" w:space="0" w:color="auto"/>
            </w:tcBorders>
            <w:shd w:val="clear" w:color="auto" w:fill="auto"/>
            <w:noWrap/>
            <w:hideMark/>
          </w:tcPr>
          <w:p w14:paraId="6DBD5401" w14:textId="69EC9FB0" w:rsidR="00DF372E" w:rsidRPr="00AF72E7" w:rsidRDefault="000D5683" w:rsidP="008238EC">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166,597,472</w:t>
            </w:r>
          </w:p>
        </w:tc>
        <w:tc>
          <w:tcPr>
            <w:tcW w:w="932" w:type="dxa"/>
            <w:tcBorders>
              <w:top w:val="nil"/>
              <w:left w:val="nil"/>
              <w:bottom w:val="nil"/>
              <w:right w:val="single" w:sz="8" w:space="0" w:color="auto"/>
            </w:tcBorders>
            <w:shd w:val="clear" w:color="auto" w:fill="auto"/>
            <w:noWrap/>
            <w:hideMark/>
          </w:tcPr>
          <w:p w14:paraId="134C8BB3"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236,141,038 </w:t>
            </w:r>
          </w:p>
        </w:tc>
        <w:tc>
          <w:tcPr>
            <w:tcW w:w="973" w:type="dxa"/>
            <w:tcBorders>
              <w:top w:val="nil"/>
              <w:left w:val="nil"/>
              <w:bottom w:val="nil"/>
              <w:right w:val="single" w:sz="8" w:space="0" w:color="auto"/>
            </w:tcBorders>
            <w:shd w:val="clear" w:color="auto" w:fill="auto"/>
            <w:noWrap/>
            <w:hideMark/>
          </w:tcPr>
          <w:p w14:paraId="7A9803B4"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214,838,182 </w:t>
            </w:r>
          </w:p>
        </w:tc>
        <w:tc>
          <w:tcPr>
            <w:tcW w:w="1014" w:type="dxa"/>
            <w:tcBorders>
              <w:top w:val="nil"/>
              <w:left w:val="nil"/>
              <w:bottom w:val="nil"/>
              <w:right w:val="single" w:sz="8" w:space="0" w:color="auto"/>
            </w:tcBorders>
            <w:shd w:val="clear" w:color="auto" w:fill="auto"/>
            <w:noWrap/>
            <w:hideMark/>
          </w:tcPr>
          <w:p w14:paraId="34D2FAA4"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220,572,853 </w:t>
            </w:r>
          </w:p>
          <w:p w14:paraId="1CE62EEF"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c>
          <w:tcPr>
            <w:tcW w:w="1068" w:type="dxa"/>
            <w:tcBorders>
              <w:top w:val="nil"/>
              <w:left w:val="nil"/>
              <w:bottom w:val="nil"/>
              <w:right w:val="single" w:sz="8" w:space="0" w:color="auto"/>
            </w:tcBorders>
            <w:shd w:val="clear" w:color="auto" w:fill="auto"/>
            <w:noWrap/>
            <w:hideMark/>
          </w:tcPr>
          <w:p w14:paraId="26C056F1" w14:textId="0F6C997A" w:rsidR="00DF372E" w:rsidRPr="00AF72E7" w:rsidRDefault="008238EC" w:rsidP="008238EC">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156,819,492 </w:t>
            </w:r>
          </w:p>
        </w:tc>
      </w:tr>
      <w:tr w:rsidR="00DF372E" w:rsidRPr="00AF72E7" w14:paraId="09F13953" w14:textId="77777777" w:rsidTr="00FF7342">
        <w:trPr>
          <w:trHeight w:val="78"/>
          <w:jc w:val="center"/>
        </w:trPr>
        <w:tc>
          <w:tcPr>
            <w:tcW w:w="3109" w:type="dxa"/>
            <w:tcBorders>
              <w:top w:val="nil"/>
              <w:left w:val="single" w:sz="8" w:space="0" w:color="auto"/>
              <w:bottom w:val="nil"/>
              <w:right w:val="single" w:sz="8" w:space="0" w:color="auto"/>
            </w:tcBorders>
            <w:shd w:val="clear" w:color="auto" w:fill="auto"/>
            <w:noWrap/>
            <w:vAlign w:val="center"/>
            <w:hideMark/>
          </w:tcPr>
          <w:p w14:paraId="54790CE0" w14:textId="77777777" w:rsidR="00DF372E" w:rsidRPr="00AF72E7" w:rsidRDefault="00DF372E" w:rsidP="008238EC">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093" w:type="dxa"/>
            <w:tcBorders>
              <w:top w:val="nil"/>
              <w:left w:val="nil"/>
              <w:bottom w:val="nil"/>
              <w:right w:val="single" w:sz="8" w:space="0" w:color="auto"/>
            </w:tcBorders>
            <w:shd w:val="clear" w:color="auto" w:fill="auto"/>
            <w:noWrap/>
            <w:hideMark/>
          </w:tcPr>
          <w:p w14:paraId="42EFBFA5"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c>
          <w:tcPr>
            <w:tcW w:w="1033" w:type="dxa"/>
            <w:tcBorders>
              <w:top w:val="nil"/>
              <w:left w:val="nil"/>
              <w:bottom w:val="nil"/>
              <w:right w:val="single" w:sz="8" w:space="0" w:color="auto"/>
            </w:tcBorders>
            <w:shd w:val="clear" w:color="auto" w:fill="auto"/>
            <w:noWrap/>
            <w:hideMark/>
          </w:tcPr>
          <w:p w14:paraId="029807B8"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c>
          <w:tcPr>
            <w:tcW w:w="932" w:type="dxa"/>
            <w:tcBorders>
              <w:top w:val="nil"/>
              <w:left w:val="nil"/>
              <w:bottom w:val="nil"/>
              <w:right w:val="single" w:sz="8" w:space="0" w:color="auto"/>
            </w:tcBorders>
            <w:shd w:val="clear" w:color="auto" w:fill="auto"/>
            <w:noWrap/>
            <w:hideMark/>
          </w:tcPr>
          <w:p w14:paraId="1D6CCB1A"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c>
          <w:tcPr>
            <w:tcW w:w="973" w:type="dxa"/>
            <w:tcBorders>
              <w:top w:val="nil"/>
              <w:left w:val="nil"/>
              <w:bottom w:val="nil"/>
              <w:right w:val="single" w:sz="8" w:space="0" w:color="auto"/>
            </w:tcBorders>
            <w:shd w:val="clear" w:color="auto" w:fill="auto"/>
            <w:noWrap/>
            <w:hideMark/>
          </w:tcPr>
          <w:p w14:paraId="71B87332"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c>
          <w:tcPr>
            <w:tcW w:w="1014" w:type="dxa"/>
            <w:tcBorders>
              <w:top w:val="nil"/>
              <w:left w:val="nil"/>
              <w:bottom w:val="nil"/>
              <w:right w:val="single" w:sz="8" w:space="0" w:color="auto"/>
            </w:tcBorders>
            <w:shd w:val="clear" w:color="auto" w:fill="auto"/>
            <w:noWrap/>
            <w:hideMark/>
          </w:tcPr>
          <w:p w14:paraId="4C283256"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c>
          <w:tcPr>
            <w:tcW w:w="1068" w:type="dxa"/>
            <w:tcBorders>
              <w:top w:val="nil"/>
              <w:left w:val="nil"/>
              <w:bottom w:val="nil"/>
              <w:right w:val="single" w:sz="8" w:space="0" w:color="auto"/>
            </w:tcBorders>
            <w:shd w:val="clear" w:color="auto" w:fill="auto"/>
            <w:noWrap/>
          </w:tcPr>
          <w:p w14:paraId="3D1FD9BF" w14:textId="77777777" w:rsidR="00DF372E" w:rsidRPr="00AF72E7" w:rsidRDefault="00DF372E" w:rsidP="008238EC">
            <w:pPr>
              <w:spacing w:after="0" w:line="240" w:lineRule="auto"/>
              <w:jc w:val="right"/>
              <w:rPr>
                <w:rFonts w:ascii="Calibri" w:eastAsia="Times New Roman" w:hAnsi="Calibri" w:cs="Calibri"/>
                <w:b/>
                <w:color w:val="000000"/>
                <w:sz w:val="16"/>
                <w:szCs w:val="16"/>
                <w:lang w:eastAsia="es-MX"/>
              </w:rPr>
            </w:pPr>
          </w:p>
        </w:tc>
      </w:tr>
      <w:tr w:rsidR="00FF7342" w:rsidRPr="00AF72E7" w14:paraId="294B5521" w14:textId="77777777" w:rsidTr="008238EC">
        <w:trPr>
          <w:trHeight w:val="78"/>
          <w:jc w:val="center"/>
        </w:trPr>
        <w:tc>
          <w:tcPr>
            <w:tcW w:w="3109" w:type="dxa"/>
            <w:tcBorders>
              <w:top w:val="nil"/>
              <w:left w:val="single" w:sz="8" w:space="0" w:color="auto"/>
              <w:bottom w:val="single" w:sz="8" w:space="0" w:color="auto"/>
              <w:right w:val="single" w:sz="8" w:space="0" w:color="auto"/>
            </w:tcBorders>
            <w:shd w:val="clear" w:color="auto" w:fill="auto"/>
            <w:noWrap/>
            <w:vAlign w:val="center"/>
          </w:tcPr>
          <w:p w14:paraId="14C15639" w14:textId="77777777" w:rsidR="00FF7342" w:rsidRPr="00AF72E7" w:rsidRDefault="00FF7342" w:rsidP="008238EC">
            <w:pPr>
              <w:spacing w:after="0" w:line="240" w:lineRule="auto"/>
              <w:jc w:val="both"/>
              <w:rPr>
                <w:rFonts w:ascii="Calibri" w:eastAsia="Times New Roman" w:hAnsi="Calibri" w:cs="Calibri"/>
                <w:color w:val="000000"/>
                <w:sz w:val="16"/>
                <w:szCs w:val="16"/>
                <w:lang w:eastAsia="es-MX"/>
              </w:rPr>
            </w:pPr>
          </w:p>
        </w:tc>
        <w:tc>
          <w:tcPr>
            <w:tcW w:w="1093" w:type="dxa"/>
            <w:tcBorders>
              <w:top w:val="nil"/>
              <w:left w:val="nil"/>
              <w:bottom w:val="single" w:sz="8" w:space="0" w:color="auto"/>
              <w:right w:val="single" w:sz="8" w:space="0" w:color="auto"/>
            </w:tcBorders>
            <w:shd w:val="clear" w:color="auto" w:fill="auto"/>
            <w:noWrap/>
          </w:tcPr>
          <w:p w14:paraId="58157A62" w14:textId="77777777" w:rsidR="00FF7342" w:rsidRPr="00AF72E7" w:rsidRDefault="00FF7342" w:rsidP="008238EC">
            <w:pPr>
              <w:spacing w:after="0" w:line="240" w:lineRule="auto"/>
              <w:jc w:val="right"/>
              <w:rPr>
                <w:rFonts w:ascii="Calibri" w:eastAsia="Times New Roman" w:hAnsi="Calibri" w:cs="Calibri"/>
                <w:b/>
                <w:color w:val="000000"/>
                <w:sz w:val="16"/>
                <w:szCs w:val="16"/>
                <w:lang w:eastAsia="es-MX"/>
              </w:rPr>
            </w:pPr>
          </w:p>
        </w:tc>
        <w:tc>
          <w:tcPr>
            <w:tcW w:w="1033" w:type="dxa"/>
            <w:tcBorders>
              <w:top w:val="nil"/>
              <w:left w:val="nil"/>
              <w:bottom w:val="single" w:sz="8" w:space="0" w:color="auto"/>
              <w:right w:val="single" w:sz="8" w:space="0" w:color="auto"/>
            </w:tcBorders>
            <w:shd w:val="clear" w:color="auto" w:fill="auto"/>
            <w:noWrap/>
          </w:tcPr>
          <w:p w14:paraId="4B04EBD9" w14:textId="77777777" w:rsidR="00FF7342" w:rsidRPr="00AF72E7" w:rsidRDefault="00FF7342" w:rsidP="008238EC">
            <w:pPr>
              <w:spacing w:after="0" w:line="240" w:lineRule="auto"/>
              <w:jc w:val="right"/>
              <w:rPr>
                <w:rFonts w:ascii="Calibri" w:eastAsia="Times New Roman" w:hAnsi="Calibri" w:cs="Calibri"/>
                <w:b/>
                <w:color w:val="000000"/>
                <w:sz w:val="16"/>
                <w:szCs w:val="16"/>
                <w:lang w:eastAsia="es-MX"/>
              </w:rPr>
            </w:pPr>
          </w:p>
        </w:tc>
        <w:tc>
          <w:tcPr>
            <w:tcW w:w="932" w:type="dxa"/>
            <w:tcBorders>
              <w:top w:val="nil"/>
              <w:left w:val="nil"/>
              <w:bottom w:val="single" w:sz="8" w:space="0" w:color="auto"/>
              <w:right w:val="single" w:sz="8" w:space="0" w:color="auto"/>
            </w:tcBorders>
            <w:shd w:val="clear" w:color="auto" w:fill="auto"/>
            <w:noWrap/>
          </w:tcPr>
          <w:p w14:paraId="16D8D367" w14:textId="77777777" w:rsidR="00FF7342" w:rsidRPr="00AF72E7" w:rsidRDefault="00FF7342" w:rsidP="008238EC">
            <w:pPr>
              <w:spacing w:after="0" w:line="240" w:lineRule="auto"/>
              <w:jc w:val="right"/>
              <w:rPr>
                <w:rFonts w:ascii="Calibri" w:eastAsia="Times New Roman" w:hAnsi="Calibri" w:cs="Calibri"/>
                <w:b/>
                <w:color w:val="000000"/>
                <w:sz w:val="16"/>
                <w:szCs w:val="16"/>
                <w:lang w:eastAsia="es-MX"/>
              </w:rPr>
            </w:pPr>
          </w:p>
        </w:tc>
        <w:tc>
          <w:tcPr>
            <w:tcW w:w="973" w:type="dxa"/>
            <w:tcBorders>
              <w:top w:val="nil"/>
              <w:left w:val="nil"/>
              <w:bottom w:val="single" w:sz="8" w:space="0" w:color="auto"/>
              <w:right w:val="single" w:sz="8" w:space="0" w:color="auto"/>
            </w:tcBorders>
            <w:shd w:val="clear" w:color="auto" w:fill="auto"/>
            <w:noWrap/>
          </w:tcPr>
          <w:p w14:paraId="1732DBA8" w14:textId="77777777" w:rsidR="00FF7342" w:rsidRPr="00AF72E7" w:rsidRDefault="00FF7342" w:rsidP="008238EC">
            <w:pPr>
              <w:spacing w:after="0" w:line="240" w:lineRule="auto"/>
              <w:jc w:val="right"/>
              <w:rPr>
                <w:rFonts w:ascii="Calibri" w:eastAsia="Times New Roman" w:hAnsi="Calibri" w:cs="Calibri"/>
                <w:b/>
                <w:color w:val="000000"/>
                <w:sz w:val="16"/>
                <w:szCs w:val="16"/>
                <w:lang w:eastAsia="es-MX"/>
              </w:rPr>
            </w:pPr>
          </w:p>
        </w:tc>
        <w:tc>
          <w:tcPr>
            <w:tcW w:w="1014" w:type="dxa"/>
            <w:tcBorders>
              <w:top w:val="nil"/>
              <w:left w:val="nil"/>
              <w:bottom w:val="single" w:sz="8" w:space="0" w:color="auto"/>
              <w:right w:val="single" w:sz="8" w:space="0" w:color="auto"/>
            </w:tcBorders>
            <w:shd w:val="clear" w:color="auto" w:fill="auto"/>
            <w:noWrap/>
          </w:tcPr>
          <w:p w14:paraId="15216937" w14:textId="77777777" w:rsidR="00FF7342" w:rsidRPr="00AF72E7" w:rsidRDefault="00FF7342" w:rsidP="008238EC">
            <w:pPr>
              <w:spacing w:after="0" w:line="240" w:lineRule="auto"/>
              <w:jc w:val="right"/>
              <w:rPr>
                <w:rFonts w:ascii="Calibri" w:eastAsia="Times New Roman" w:hAnsi="Calibri" w:cs="Calibri"/>
                <w:b/>
                <w:color w:val="000000"/>
                <w:sz w:val="16"/>
                <w:szCs w:val="16"/>
                <w:lang w:eastAsia="es-MX"/>
              </w:rPr>
            </w:pPr>
          </w:p>
        </w:tc>
        <w:tc>
          <w:tcPr>
            <w:tcW w:w="1068" w:type="dxa"/>
            <w:tcBorders>
              <w:top w:val="nil"/>
              <w:left w:val="nil"/>
              <w:bottom w:val="single" w:sz="8" w:space="0" w:color="auto"/>
              <w:right w:val="single" w:sz="8" w:space="0" w:color="auto"/>
            </w:tcBorders>
            <w:shd w:val="clear" w:color="auto" w:fill="auto"/>
            <w:noWrap/>
          </w:tcPr>
          <w:p w14:paraId="3DCE2AC3" w14:textId="77777777" w:rsidR="00FF7342" w:rsidRPr="00AF72E7" w:rsidRDefault="00FF7342" w:rsidP="008238EC">
            <w:pPr>
              <w:spacing w:after="0" w:line="240" w:lineRule="auto"/>
              <w:jc w:val="right"/>
              <w:rPr>
                <w:rFonts w:ascii="Calibri" w:eastAsia="Times New Roman" w:hAnsi="Calibri" w:cs="Calibri"/>
                <w:b/>
                <w:color w:val="000000"/>
                <w:sz w:val="16"/>
                <w:szCs w:val="16"/>
                <w:lang w:eastAsia="es-MX"/>
              </w:rPr>
            </w:pPr>
          </w:p>
        </w:tc>
      </w:tr>
    </w:tbl>
    <w:p w14:paraId="392CBCCE" w14:textId="182B2EA5" w:rsidR="00337AB4" w:rsidRPr="00AF72E7" w:rsidRDefault="00C95300" w:rsidP="00C95300">
      <w:pPr>
        <w:spacing w:after="200" w:line="276" w:lineRule="auto"/>
        <w:rPr>
          <w:rFonts w:ascii="Calibri" w:hAnsi="Calibri" w:cs="Calibri"/>
          <w:b/>
          <w:sz w:val="20"/>
          <w:szCs w:val="20"/>
        </w:rPr>
      </w:pPr>
      <w:r w:rsidRPr="00AF72E7">
        <w:rPr>
          <w:rFonts w:ascii="Calibri" w:hAnsi="Calibri" w:cs="Calibri"/>
          <w:b/>
          <w:sz w:val="20"/>
          <w:szCs w:val="20"/>
        </w:rPr>
        <w:lastRenderedPageBreak/>
        <w:t>2.2</w:t>
      </w:r>
      <w:r w:rsidR="007425B5" w:rsidRPr="00AF72E7">
        <w:rPr>
          <w:rFonts w:ascii="Calibri" w:hAnsi="Calibri" w:cs="Calibri"/>
          <w:b/>
          <w:sz w:val="20"/>
          <w:szCs w:val="20"/>
        </w:rPr>
        <w:t xml:space="preserve"> </w:t>
      </w:r>
      <w:r w:rsidR="00337AB4" w:rsidRPr="00AF72E7">
        <w:rPr>
          <w:rFonts w:ascii="Calibri" w:hAnsi="Calibri" w:cs="Calibri"/>
          <w:b/>
          <w:sz w:val="20"/>
          <w:szCs w:val="20"/>
        </w:rPr>
        <w:t>Pr</w:t>
      </w:r>
      <w:r w:rsidR="00F86E48" w:rsidRPr="00AF72E7">
        <w:rPr>
          <w:rFonts w:ascii="Calibri" w:hAnsi="Calibri" w:cs="Calibri"/>
          <w:b/>
          <w:sz w:val="20"/>
          <w:szCs w:val="20"/>
        </w:rPr>
        <w:t>onóstico</w:t>
      </w:r>
      <w:r w:rsidR="00337AB4" w:rsidRPr="00AF72E7">
        <w:rPr>
          <w:rFonts w:ascii="Calibri" w:hAnsi="Calibri" w:cs="Calibri"/>
          <w:b/>
          <w:sz w:val="20"/>
          <w:szCs w:val="20"/>
        </w:rPr>
        <w:t xml:space="preserve"> de los Egresos para el </w:t>
      </w:r>
      <w:r w:rsidR="008C5E13" w:rsidRPr="00AF72E7">
        <w:rPr>
          <w:rFonts w:ascii="Calibri" w:hAnsi="Calibri" w:cs="Calibri"/>
          <w:b/>
          <w:sz w:val="20"/>
          <w:szCs w:val="20"/>
        </w:rPr>
        <w:t>Cierre del Ejercicio Fiscal 2024</w:t>
      </w:r>
    </w:p>
    <w:p w14:paraId="0453F398" w14:textId="7C6ADDA9" w:rsidR="00337AB4" w:rsidRPr="00AF72E7" w:rsidRDefault="00337AB4" w:rsidP="005E3253">
      <w:pPr>
        <w:spacing w:line="276" w:lineRule="auto"/>
        <w:jc w:val="both"/>
        <w:rPr>
          <w:rFonts w:ascii="Calibri" w:hAnsi="Calibri" w:cs="Calibri"/>
          <w:sz w:val="16"/>
          <w:szCs w:val="16"/>
        </w:rPr>
      </w:pPr>
      <w:r w:rsidRPr="00AF72E7">
        <w:rPr>
          <w:rFonts w:ascii="Calibri" w:hAnsi="Calibri" w:cs="Calibri"/>
          <w:sz w:val="16"/>
          <w:szCs w:val="16"/>
        </w:rPr>
        <w:t xml:space="preserve">La proyección de los egresos para el </w:t>
      </w:r>
      <w:r w:rsidR="008C5E13" w:rsidRPr="00AF72E7">
        <w:rPr>
          <w:rFonts w:ascii="Calibri" w:hAnsi="Calibri" w:cs="Calibri"/>
          <w:sz w:val="16"/>
          <w:szCs w:val="16"/>
        </w:rPr>
        <w:t>cierre del ejercicio fiscal 2024</w:t>
      </w:r>
      <w:r w:rsidRPr="00AF72E7">
        <w:rPr>
          <w:rFonts w:ascii="Calibri" w:hAnsi="Calibri" w:cs="Calibri"/>
          <w:sz w:val="16"/>
          <w:szCs w:val="16"/>
        </w:rPr>
        <w:t xml:space="preserve"> (Anexo 1.2). </w:t>
      </w:r>
    </w:p>
    <w:tbl>
      <w:tblPr>
        <w:tblW w:w="9939" w:type="dxa"/>
        <w:jc w:val="center"/>
        <w:tblLayout w:type="fixed"/>
        <w:tblCellMar>
          <w:left w:w="70" w:type="dxa"/>
          <w:right w:w="70" w:type="dxa"/>
        </w:tblCellMar>
        <w:tblLook w:val="04A0" w:firstRow="1" w:lastRow="0" w:firstColumn="1" w:lastColumn="0" w:noHBand="0" w:noVBand="1"/>
      </w:tblPr>
      <w:tblGrid>
        <w:gridCol w:w="709"/>
        <w:gridCol w:w="2126"/>
        <w:gridCol w:w="1134"/>
        <w:gridCol w:w="1276"/>
        <w:gridCol w:w="1134"/>
        <w:gridCol w:w="1134"/>
        <w:gridCol w:w="1276"/>
        <w:gridCol w:w="1134"/>
        <w:gridCol w:w="16"/>
      </w:tblGrid>
      <w:tr w:rsidR="008C5E13" w:rsidRPr="00AF72E7" w14:paraId="59B8B8D3" w14:textId="77777777" w:rsidTr="00756C85">
        <w:trPr>
          <w:cantSplit/>
          <w:trHeight w:val="20"/>
          <w:tblHeader/>
          <w:jc w:val="center"/>
        </w:trPr>
        <w:tc>
          <w:tcPr>
            <w:tcW w:w="9939" w:type="dxa"/>
            <w:gridSpan w:val="9"/>
            <w:noWrap/>
            <w:vAlign w:val="bottom"/>
            <w:hideMark/>
          </w:tcPr>
          <w:p w14:paraId="7D5980AB" w14:textId="49A315D3" w:rsidR="008C5E13" w:rsidRPr="00AF72E7" w:rsidRDefault="008C5E13" w:rsidP="008C5E13">
            <w:pPr>
              <w:spacing w:after="0" w:line="276" w:lineRule="auto"/>
              <w:jc w:val="center"/>
              <w:rPr>
                <w:rFonts w:ascii="Calibri" w:hAnsi="Calibri" w:cs="Calibri"/>
                <w:sz w:val="16"/>
                <w:szCs w:val="16"/>
                <w:lang w:eastAsia="es-MX"/>
              </w:rPr>
            </w:pPr>
          </w:p>
          <w:p w14:paraId="4438FFC3" w14:textId="388910E2" w:rsidR="008C5E13" w:rsidRPr="00AF72E7" w:rsidRDefault="008C5E13" w:rsidP="008C5E13">
            <w:pPr>
              <w:spacing w:after="0" w:line="276" w:lineRule="auto"/>
              <w:jc w:val="center"/>
              <w:rPr>
                <w:rFonts w:ascii="Calibri" w:eastAsia="Times New Roman" w:hAnsi="Calibri" w:cs="Calibri"/>
                <w:color w:val="000000"/>
                <w:sz w:val="16"/>
                <w:szCs w:val="16"/>
                <w:lang w:eastAsia="es-MX"/>
              </w:rPr>
            </w:pPr>
            <w:r w:rsidRPr="00AF72E7">
              <w:rPr>
                <w:rFonts w:ascii="Calibri" w:hAnsi="Calibri" w:cs="Calibri"/>
                <w:sz w:val="16"/>
                <w:szCs w:val="16"/>
                <w:lang w:eastAsia="es-MX"/>
              </w:rPr>
              <w:br w:type="page"/>
            </w:r>
            <w:r w:rsidRPr="00AF72E7">
              <w:rPr>
                <w:rFonts w:ascii="Calibri" w:eastAsia="Times New Roman" w:hAnsi="Calibri" w:cs="Calibri"/>
                <w:b/>
                <w:bCs/>
                <w:sz w:val="16"/>
                <w:szCs w:val="16"/>
                <w:lang w:eastAsia="es-MX"/>
              </w:rPr>
              <w:t>AUDITORIA SUPERIOR DEL ESTADO DE QUINTANA ROO</w:t>
            </w:r>
            <w:r w:rsidRPr="00AF72E7">
              <w:rPr>
                <w:rFonts w:ascii="Calibri" w:eastAsia="Times New Roman" w:hAnsi="Calibri" w:cs="Calibri"/>
                <w:color w:val="000000"/>
                <w:sz w:val="16"/>
                <w:szCs w:val="16"/>
                <w:lang w:eastAsia="es-MX"/>
              </w:rPr>
              <w:t xml:space="preserve"> </w:t>
            </w:r>
            <w:r w:rsidRPr="00AF72E7">
              <w:rPr>
                <w:rFonts w:ascii="Calibri" w:hAnsi="Calibri" w:cs="Calibri"/>
                <w:noProof/>
                <w:sz w:val="16"/>
                <w:szCs w:val="16"/>
                <w:lang w:eastAsia="es-MX"/>
              </w:rPr>
              <w:drawing>
                <wp:anchor distT="0" distB="0" distL="114300" distR="114300" simplePos="0" relativeHeight="251703296" behindDoc="0" locked="0" layoutInCell="1" allowOverlap="1" wp14:anchorId="1CCAE892" wp14:editId="2F48EE6D">
                  <wp:simplePos x="0" y="0"/>
                  <wp:positionH relativeFrom="column">
                    <wp:posOffset>7496175</wp:posOffset>
                  </wp:positionH>
                  <wp:positionV relativeFrom="paragraph">
                    <wp:posOffset>57150</wp:posOffset>
                  </wp:positionV>
                  <wp:extent cx="600075" cy="6381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pic:spPr>
                      </pic:pic>
                    </a:graphicData>
                  </a:graphic>
                  <wp14:sizeRelH relativeFrom="page">
                    <wp14:pctWidth>0</wp14:pctWidth>
                  </wp14:sizeRelH>
                  <wp14:sizeRelV relativeFrom="page">
                    <wp14:pctHeight>0</wp14:pctHeight>
                  </wp14:sizeRelV>
                </wp:anchor>
              </w:drawing>
            </w:r>
          </w:p>
        </w:tc>
      </w:tr>
      <w:tr w:rsidR="008C5E13" w:rsidRPr="00AF72E7" w14:paraId="3BBA2573" w14:textId="77777777" w:rsidTr="00756C85">
        <w:trPr>
          <w:cantSplit/>
          <w:trHeight w:val="20"/>
          <w:tblHeader/>
          <w:jc w:val="center"/>
        </w:trPr>
        <w:tc>
          <w:tcPr>
            <w:tcW w:w="9939" w:type="dxa"/>
            <w:gridSpan w:val="9"/>
            <w:shd w:val="clear" w:color="auto" w:fill="FFFFFF"/>
            <w:noWrap/>
            <w:vAlign w:val="bottom"/>
            <w:hideMark/>
          </w:tcPr>
          <w:p w14:paraId="1DD2E92A" w14:textId="77777777" w:rsidR="008C5E13" w:rsidRPr="00AF72E7" w:rsidRDefault="008C5E13" w:rsidP="008C5E13">
            <w:pPr>
              <w:spacing w:after="0" w:line="276" w:lineRule="auto"/>
              <w:jc w:val="center"/>
              <w:rPr>
                <w:rFonts w:ascii="Calibri" w:eastAsia="Times New Roman" w:hAnsi="Calibri" w:cs="Calibri"/>
                <w:b/>
                <w:bCs/>
                <w:sz w:val="16"/>
                <w:szCs w:val="16"/>
                <w:lang w:eastAsia="es-MX"/>
              </w:rPr>
            </w:pPr>
            <w:r w:rsidRPr="00AF72E7">
              <w:rPr>
                <w:rFonts w:ascii="Calibri" w:eastAsia="Times New Roman" w:hAnsi="Calibri" w:cs="Calibri"/>
                <w:b/>
                <w:bCs/>
                <w:sz w:val="16"/>
                <w:szCs w:val="16"/>
                <w:lang w:eastAsia="es-MX"/>
              </w:rPr>
              <w:t>Proyección de los Egresos 2024</w:t>
            </w:r>
          </w:p>
          <w:p w14:paraId="3E88916F" w14:textId="77777777" w:rsidR="000D5683" w:rsidRPr="00AF72E7" w:rsidRDefault="008C5E13" w:rsidP="000D5683">
            <w:pPr>
              <w:spacing w:after="0" w:line="276" w:lineRule="auto"/>
              <w:jc w:val="center"/>
              <w:rPr>
                <w:rFonts w:ascii="Calibri" w:eastAsia="Times New Roman" w:hAnsi="Calibri" w:cs="Calibri"/>
                <w:b/>
                <w:bCs/>
                <w:sz w:val="16"/>
                <w:szCs w:val="16"/>
                <w:lang w:eastAsia="es-MX"/>
              </w:rPr>
            </w:pPr>
            <w:r w:rsidRPr="00AF72E7">
              <w:rPr>
                <w:rFonts w:ascii="Calibri" w:eastAsia="Times New Roman" w:hAnsi="Calibri" w:cs="Calibri"/>
                <w:b/>
                <w:bCs/>
                <w:sz w:val="16"/>
                <w:szCs w:val="16"/>
                <w:lang w:eastAsia="es-MX"/>
              </w:rPr>
              <w:t xml:space="preserve">(Cifras en pesos) </w:t>
            </w:r>
          </w:p>
          <w:p w14:paraId="3F47ACBA" w14:textId="1FB6AFF2" w:rsidR="00BD3EF0" w:rsidRPr="00AF72E7" w:rsidRDefault="00BD3EF0" w:rsidP="000D5683">
            <w:pPr>
              <w:spacing w:after="0" w:line="276" w:lineRule="auto"/>
              <w:jc w:val="center"/>
              <w:rPr>
                <w:rFonts w:ascii="Calibri" w:eastAsia="Times New Roman" w:hAnsi="Calibri" w:cs="Calibri"/>
                <w:b/>
                <w:bCs/>
                <w:sz w:val="16"/>
                <w:szCs w:val="16"/>
                <w:lang w:eastAsia="es-MX"/>
              </w:rPr>
            </w:pPr>
          </w:p>
        </w:tc>
      </w:tr>
      <w:tr w:rsidR="008C5E13" w:rsidRPr="00AF72E7" w14:paraId="04ACDDF4" w14:textId="77777777" w:rsidTr="000D5683">
        <w:trPr>
          <w:gridAfter w:val="1"/>
          <w:wAfter w:w="16" w:type="dxa"/>
          <w:cantSplit/>
          <w:trHeight w:val="20"/>
          <w:tblHeader/>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B8A5C" w14:textId="77777777" w:rsidR="008C5E13" w:rsidRPr="00AF72E7" w:rsidRDefault="008C5E13" w:rsidP="008C5E13">
            <w:pPr>
              <w:spacing w:after="0" w:line="240" w:lineRule="auto"/>
              <w:jc w:val="center"/>
              <w:rPr>
                <w:rFonts w:ascii="Calibri" w:eastAsia="Times New Roman" w:hAnsi="Calibri" w:cs="Calibri"/>
                <w:b/>
                <w:bCs/>
                <w:color w:val="000000" w:themeColor="text1"/>
                <w:sz w:val="16"/>
                <w:szCs w:val="16"/>
                <w:lang w:val="pt-BR" w:eastAsia="es-MX"/>
              </w:rPr>
            </w:pPr>
            <w:r w:rsidRPr="00AF72E7">
              <w:rPr>
                <w:rFonts w:ascii="Calibri" w:eastAsia="Times New Roman" w:hAnsi="Calibri" w:cs="Calibri"/>
                <w:b/>
                <w:bCs/>
                <w:color w:val="000000" w:themeColor="text1"/>
                <w:sz w:val="16"/>
                <w:szCs w:val="16"/>
                <w:lang w:val="pt-BR" w:eastAsia="es-MX"/>
              </w:rPr>
              <w:t xml:space="preserve">O b j e t o    d e l    </w:t>
            </w:r>
          </w:p>
          <w:p w14:paraId="5A37E69A" w14:textId="77777777" w:rsidR="008C5E13" w:rsidRPr="00AF72E7" w:rsidRDefault="008C5E13" w:rsidP="008C5E13">
            <w:pPr>
              <w:spacing w:after="0" w:line="240" w:lineRule="auto"/>
              <w:jc w:val="center"/>
              <w:rPr>
                <w:rFonts w:ascii="Calibri" w:eastAsia="Times New Roman" w:hAnsi="Calibri" w:cs="Calibri"/>
                <w:b/>
                <w:bCs/>
                <w:color w:val="000000" w:themeColor="text1"/>
                <w:sz w:val="16"/>
                <w:szCs w:val="16"/>
                <w:lang w:val="pt-BR" w:eastAsia="es-MX"/>
              </w:rPr>
            </w:pPr>
            <w:r w:rsidRPr="00AF72E7">
              <w:rPr>
                <w:rFonts w:ascii="Calibri" w:eastAsia="Times New Roman" w:hAnsi="Calibri" w:cs="Calibri"/>
                <w:b/>
                <w:bCs/>
                <w:color w:val="000000" w:themeColor="text1"/>
                <w:sz w:val="16"/>
                <w:szCs w:val="16"/>
                <w:lang w:val="pt-BR" w:eastAsia="es-MX"/>
              </w:rPr>
              <w:t>G a s t 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69377" w14:textId="77777777" w:rsidR="008C5E13" w:rsidRPr="00AF72E7" w:rsidRDefault="008C5E13" w:rsidP="008C5E13">
            <w:pPr>
              <w:spacing w:after="0" w:line="240" w:lineRule="auto"/>
              <w:jc w:val="center"/>
              <w:rPr>
                <w:rFonts w:ascii="Calibri" w:eastAsia="Times New Roman" w:hAnsi="Calibri" w:cs="Calibri"/>
                <w:b/>
                <w:bCs/>
                <w:color w:val="000000" w:themeColor="text1"/>
                <w:sz w:val="16"/>
                <w:szCs w:val="16"/>
                <w:lang w:eastAsia="es-MX"/>
              </w:rPr>
            </w:pPr>
            <w:r w:rsidRPr="00AF72E7">
              <w:rPr>
                <w:rFonts w:ascii="Calibri" w:eastAsia="Times New Roman" w:hAnsi="Calibri" w:cs="Calibri"/>
                <w:b/>
                <w:bCs/>
                <w:color w:val="000000" w:themeColor="text1"/>
                <w:sz w:val="16"/>
                <w:szCs w:val="16"/>
                <w:lang w:eastAsia="es-MX"/>
              </w:rPr>
              <w:t xml:space="preserve">Aprobado </w:t>
            </w:r>
          </w:p>
          <w:p w14:paraId="04A3F6D4" w14:textId="77777777" w:rsidR="008C5E13" w:rsidRPr="00AF72E7" w:rsidRDefault="008C5E13" w:rsidP="008C5E13">
            <w:pPr>
              <w:spacing w:after="0" w:line="240" w:lineRule="auto"/>
              <w:jc w:val="center"/>
              <w:rPr>
                <w:rFonts w:ascii="Calibri" w:eastAsia="Times New Roman" w:hAnsi="Calibri" w:cs="Calibri"/>
                <w:b/>
                <w:bCs/>
                <w:color w:val="000000" w:themeColor="text1"/>
                <w:sz w:val="16"/>
                <w:szCs w:val="16"/>
                <w:lang w:eastAsia="es-MX"/>
              </w:rPr>
            </w:pPr>
            <w:r w:rsidRPr="00AF72E7">
              <w:rPr>
                <w:rFonts w:ascii="Calibri" w:eastAsia="Times New Roman" w:hAnsi="Calibri" w:cs="Calibri"/>
                <w:b/>
                <w:bCs/>
                <w:color w:val="000000" w:themeColor="text1"/>
                <w:sz w:val="16"/>
                <w:szCs w:val="16"/>
                <w:lang w:eastAsia="es-MX"/>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0D824" w14:textId="77777777" w:rsidR="008C5E13" w:rsidRPr="00AF72E7" w:rsidRDefault="008C5E13" w:rsidP="008C5E13">
            <w:pPr>
              <w:spacing w:after="0" w:line="240" w:lineRule="auto"/>
              <w:jc w:val="center"/>
              <w:rPr>
                <w:rFonts w:ascii="Calibri" w:eastAsia="Times New Roman" w:hAnsi="Calibri" w:cs="Calibri"/>
                <w:b/>
                <w:bCs/>
                <w:color w:val="000000" w:themeColor="text1"/>
                <w:sz w:val="16"/>
                <w:szCs w:val="16"/>
                <w:lang w:eastAsia="es-MX"/>
              </w:rPr>
            </w:pPr>
            <w:r w:rsidRPr="00AF72E7">
              <w:rPr>
                <w:rFonts w:ascii="Calibri" w:eastAsia="Times New Roman" w:hAnsi="Calibri" w:cs="Calibri"/>
                <w:b/>
                <w:bCs/>
                <w:color w:val="000000" w:themeColor="text1"/>
                <w:sz w:val="16"/>
                <w:szCs w:val="16"/>
                <w:lang w:eastAsia="es-MX"/>
              </w:rPr>
              <w:t>Ampliaciones / (Reducciones)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0AE99" w14:textId="77777777" w:rsidR="008C5E13" w:rsidRPr="00AF72E7" w:rsidRDefault="008C5E13" w:rsidP="008C5E13">
            <w:pPr>
              <w:spacing w:after="0" w:line="240" w:lineRule="auto"/>
              <w:jc w:val="center"/>
              <w:rPr>
                <w:rFonts w:ascii="Calibri" w:eastAsia="Times New Roman" w:hAnsi="Calibri" w:cs="Calibri"/>
                <w:b/>
                <w:bCs/>
                <w:color w:val="000000" w:themeColor="text1"/>
                <w:sz w:val="16"/>
                <w:szCs w:val="16"/>
                <w:lang w:eastAsia="es-MX"/>
              </w:rPr>
            </w:pPr>
            <w:r w:rsidRPr="00AF72E7">
              <w:rPr>
                <w:rFonts w:ascii="Calibri" w:eastAsia="Times New Roman" w:hAnsi="Calibri" w:cs="Calibri"/>
                <w:b/>
                <w:bCs/>
                <w:color w:val="000000" w:themeColor="text1"/>
                <w:sz w:val="16"/>
                <w:szCs w:val="16"/>
                <w:lang w:eastAsia="es-MX"/>
              </w:rPr>
              <w:t>Presupuesto Vigente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71566" w14:textId="75428208" w:rsidR="008C5E13" w:rsidRPr="00AF72E7" w:rsidRDefault="008238EC" w:rsidP="008C5E13">
            <w:pPr>
              <w:spacing w:after="0" w:line="240" w:lineRule="auto"/>
              <w:jc w:val="center"/>
              <w:rPr>
                <w:rFonts w:ascii="Calibri" w:eastAsia="Times New Roman" w:hAnsi="Calibri" w:cs="Calibri"/>
                <w:b/>
                <w:bCs/>
                <w:color w:val="000000" w:themeColor="text1"/>
                <w:sz w:val="16"/>
                <w:szCs w:val="16"/>
                <w:lang w:eastAsia="es-MX"/>
              </w:rPr>
            </w:pPr>
            <w:r w:rsidRPr="00AF72E7">
              <w:rPr>
                <w:rFonts w:ascii="Calibri" w:eastAsia="Times New Roman" w:hAnsi="Calibri" w:cs="Calibri"/>
                <w:b/>
                <w:bCs/>
                <w:color w:val="000000" w:themeColor="text1"/>
                <w:sz w:val="16"/>
                <w:szCs w:val="16"/>
                <w:lang w:eastAsia="es-MX"/>
              </w:rPr>
              <w:t>Ejercido 2024 (ENE-SEPT</w:t>
            </w:r>
            <w:r w:rsidR="008C5E13" w:rsidRPr="00AF72E7">
              <w:rPr>
                <w:rFonts w:ascii="Calibri" w:eastAsia="Times New Roman" w:hAnsi="Calibri" w:cs="Calibri"/>
                <w:b/>
                <w:bCs/>
                <w:color w:val="000000" w:themeColor="text1"/>
                <w:sz w:val="16"/>
                <w:szCs w:val="16"/>
                <w:lang w:eastAsia="es-MX"/>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C086" w14:textId="77777777" w:rsidR="008C5E13" w:rsidRPr="00AF72E7" w:rsidRDefault="008C5E13" w:rsidP="008C5E13">
            <w:pPr>
              <w:spacing w:after="0" w:line="240" w:lineRule="auto"/>
              <w:jc w:val="center"/>
              <w:rPr>
                <w:rFonts w:ascii="Calibri" w:eastAsia="Times New Roman" w:hAnsi="Calibri" w:cs="Calibri"/>
                <w:b/>
                <w:bCs/>
                <w:color w:val="000000" w:themeColor="text1"/>
                <w:sz w:val="16"/>
                <w:szCs w:val="16"/>
                <w:lang w:eastAsia="es-MX"/>
              </w:rPr>
            </w:pPr>
            <w:r w:rsidRPr="00AF72E7">
              <w:rPr>
                <w:rFonts w:ascii="Calibri" w:eastAsia="Times New Roman" w:hAnsi="Calibri" w:cs="Calibri"/>
                <w:b/>
                <w:bCs/>
                <w:color w:val="000000" w:themeColor="text1"/>
                <w:sz w:val="16"/>
                <w:szCs w:val="16"/>
                <w:lang w:eastAsia="es-MX"/>
              </w:rPr>
              <w:t xml:space="preserve">Por ejercer 2024 </w:t>
            </w:r>
          </w:p>
          <w:p w14:paraId="4D229FAF" w14:textId="79B77122" w:rsidR="008C5E13" w:rsidRPr="00AF72E7" w:rsidRDefault="008C5E13" w:rsidP="008C5E13">
            <w:pPr>
              <w:spacing w:after="0" w:line="240" w:lineRule="auto"/>
              <w:jc w:val="center"/>
              <w:rPr>
                <w:rFonts w:ascii="Calibri" w:eastAsia="Times New Roman" w:hAnsi="Calibri" w:cs="Calibri"/>
                <w:b/>
                <w:bCs/>
                <w:color w:val="000000" w:themeColor="text1"/>
                <w:sz w:val="16"/>
                <w:szCs w:val="16"/>
                <w:lang w:eastAsia="es-MX"/>
              </w:rPr>
            </w:pPr>
            <w:r w:rsidRPr="00AF72E7">
              <w:rPr>
                <w:rFonts w:ascii="Calibri" w:eastAsia="Times New Roman" w:hAnsi="Calibri" w:cs="Calibri"/>
                <w:b/>
                <w:bCs/>
                <w:color w:val="000000" w:themeColor="text1"/>
                <w:sz w:val="16"/>
                <w:szCs w:val="16"/>
                <w:lang w:eastAsia="es-MX"/>
              </w:rPr>
              <w:t>(</w:t>
            </w:r>
            <w:r w:rsidR="008238EC" w:rsidRPr="00AF72E7">
              <w:rPr>
                <w:rFonts w:ascii="Calibri" w:eastAsia="Times New Roman" w:hAnsi="Calibri" w:cs="Calibri"/>
                <w:b/>
                <w:bCs/>
                <w:color w:val="000000" w:themeColor="text1"/>
                <w:sz w:val="16"/>
                <w:szCs w:val="16"/>
                <w:lang w:eastAsia="es-MX"/>
              </w:rPr>
              <w:t>OCT</w:t>
            </w:r>
            <w:r w:rsidRPr="00AF72E7">
              <w:rPr>
                <w:rFonts w:ascii="Calibri" w:eastAsia="Times New Roman" w:hAnsi="Calibri" w:cs="Calibri"/>
                <w:b/>
                <w:bCs/>
                <w:color w:val="000000" w:themeColor="text1"/>
                <w:sz w:val="16"/>
                <w:szCs w:val="16"/>
                <w:lang w:eastAsia="es-MX"/>
              </w:rPr>
              <w:t>-DIC)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CF98" w14:textId="77777777" w:rsidR="008C5E13" w:rsidRPr="00AF72E7" w:rsidRDefault="008C5E13" w:rsidP="008C5E13">
            <w:pPr>
              <w:spacing w:after="0" w:line="240" w:lineRule="auto"/>
              <w:jc w:val="center"/>
              <w:rPr>
                <w:rFonts w:ascii="Calibri" w:eastAsia="Times New Roman" w:hAnsi="Calibri" w:cs="Calibri"/>
                <w:b/>
                <w:bCs/>
                <w:color w:val="000000" w:themeColor="text1"/>
                <w:sz w:val="16"/>
                <w:szCs w:val="16"/>
                <w:lang w:eastAsia="es-MX"/>
              </w:rPr>
            </w:pPr>
            <w:r w:rsidRPr="00AF72E7">
              <w:rPr>
                <w:rFonts w:ascii="Calibri" w:eastAsia="Times New Roman" w:hAnsi="Calibri" w:cs="Calibri"/>
                <w:b/>
                <w:bCs/>
                <w:color w:val="000000" w:themeColor="text1"/>
                <w:sz w:val="16"/>
                <w:szCs w:val="16"/>
                <w:lang w:eastAsia="es-MX"/>
              </w:rPr>
              <w:t>PROYECCIÓN 2024</w:t>
            </w:r>
          </w:p>
        </w:tc>
      </w:tr>
      <w:tr w:rsidR="009C00EE" w:rsidRPr="00AF72E7" w14:paraId="542039D0" w14:textId="77777777" w:rsidTr="000D5683">
        <w:trPr>
          <w:gridAfter w:val="1"/>
          <w:wAfter w:w="16" w:type="dxa"/>
          <w:trHeight w:val="20"/>
          <w:jc w:val="center"/>
        </w:trPr>
        <w:tc>
          <w:tcPr>
            <w:tcW w:w="709" w:type="dxa"/>
            <w:tcBorders>
              <w:top w:val="single" w:sz="4" w:space="0" w:color="auto"/>
              <w:left w:val="single" w:sz="4" w:space="0" w:color="auto"/>
            </w:tcBorders>
            <w:shd w:val="clear" w:color="auto" w:fill="FFFFFF"/>
            <w:hideMark/>
          </w:tcPr>
          <w:p w14:paraId="76CB840C" w14:textId="1A7462D1"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1000</w:t>
            </w:r>
          </w:p>
        </w:tc>
        <w:tc>
          <w:tcPr>
            <w:tcW w:w="2126" w:type="dxa"/>
            <w:tcBorders>
              <w:top w:val="single" w:sz="4" w:space="0" w:color="auto"/>
            </w:tcBorders>
            <w:shd w:val="clear" w:color="auto" w:fill="FFFFFF"/>
            <w:hideMark/>
          </w:tcPr>
          <w:p w14:paraId="7895B937"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SERVICIOS PERSONALES</w:t>
            </w:r>
          </w:p>
        </w:tc>
        <w:tc>
          <w:tcPr>
            <w:tcW w:w="1134" w:type="dxa"/>
            <w:tcBorders>
              <w:top w:val="single" w:sz="4" w:space="0" w:color="auto"/>
            </w:tcBorders>
            <w:shd w:val="clear" w:color="auto" w:fill="FFFFFF"/>
          </w:tcPr>
          <w:p w14:paraId="22EF72BC" w14:textId="78C49AF4"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166,583,325</w:t>
            </w:r>
          </w:p>
        </w:tc>
        <w:tc>
          <w:tcPr>
            <w:tcW w:w="1276" w:type="dxa"/>
            <w:tcBorders>
              <w:top w:val="single" w:sz="4" w:space="0" w:color="auto"/>
            </w:tcBorders>
            <w:shd w:val="clear" w:color="auto" w:fill="FFFFFF"/>
          </w:tcPr>
          <w:p w14:paraId="57116499" w14:textId="31E5F4F3"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11,756,808</w:t>
            </w:r>
          </w:p>
        </w:tc>
        <w:tc>
          <w:tcPr>
            <w:tcW w:w="1134" w:type="dxa"/>
            <w:tcBorders>
              <w:top w:val="single" w:sz="4" w:space="0" w:color="auto"/>
            </w:tcBorders>
            <w:shd w:val="clear" w:color="auto" w:fill="FFFFFF"/>
          </w:tcPr>
          <w:p w14:paraId="514D144D" w14:textId="4821D6B4"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178,340,133</w:t>
            </w:r>
          </w:p>
        </w:tc>
        <w:tc>
          <w:tcPr>
            <w:tcW w:w="1134" w:type="dxa"/>
            <w:tcBorders>
              <w:top w:val="single" w:sz="4" w:space="0" w:color="auto"/>
            </w:tcBorders>
            <w:shd w:val="clear" w:color="auto" w:fill="FFFFFF"/>
          </w:tcPr>
          <w:p w14:paraId="1510BC32" w14:textId="298834F1"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 xml:space="preserve">124,024,353 </w:t>
            </w:r>
          </w:p>
        </w:tc>
        <w:tc>
          <w:tcPr>
            <w:tcW w:w="1276" w:type="dxa"/>
            <w:tcBorders>
              <w:top w:val="single" w:sz="4" w:space="0" w:color="auto"/>
            </w:tcBorders>
            <w:shd w:val="clear" w:color="auto" w:fill="FFFFFF"/>
          </w:tcPr>
          <w:p w14:paraId="3E10850F" w14:textId="3703FB94"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54,315,780</w:t>
            </w:r>
          </w:p>
        </w:tc>
        <w:tc>
          <w:tcPr>
            <w:tcW w:w="1134" w:type="dxa"/>
            <w:tcBorders>
              <w:top w:val="single" w:sz="4" w:space="0" w:color="auto"/>
              <w:right w:val="single" w:sz="4" w:space="0" w:color="auto"/>
            </w:tcBorders>
            <w:shd w:val="clear" w:color="auto" w:fill="FFFFFF"/>
            <w:hideMark/>
          </w:tcPr>
          <w:p w14:paraId="1ACD6173" w14:textId="103A16C9"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178,340,133</w:t>
            </w:r>
          </w:p>
        </w:tc>
      </w:tr>
      <w:tr w:rsidR="009C00EE" w:rsidRPr="00AF72E7" w14:paraId="4DEAC1CF" w14:textId="77777777" w:rsidTr="000D5683">
        <w:trPr>
          <w:gridAfter w:val="1"/>
          <w:wAfter w:w="16" w:type="dxa"/>
          <w:trHeight w:val="20"/>
          <w:jc w:val="center"/>
        </w:trPr>
        <w:tc>
          <w:tcPr>
            <w:tcW w:w="709" w:type="dxa"/>
            <w:tcBorders>
              <w:left w:val="single" w:sz="4" w:space="0" w:color="auto"/>
            </w:tcBorders>
            <w:shd w:val="clear" w:color="auto" w:fill="FFFFFF"/>
            <w:hideMark/>
          </w:tcPr>
          <w:p w14:paraId="7356D3E0" w14:textId="7DFFB52F"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1100</w:t>
            </w:r>
          </w:p>
        </w:tc>
        <w:tc>
          <w:tcPr>
            <w:tcW w:w="2126" w:type="dxa"/>
            <w:shd w:val="clear" w:color="auto" w:fill="FFFFFF"/>
            <w:hideMark/>
          </w:tcPr>
          <w:p w14:paraId="650B271E"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REMUNERACIONES AL PERSONAL DE CARÁCTER PERMANENTE</w:t>
            </w:r>
          </w:p>
        </w:tc>
        <w:tc>
          <w:tcPr>
            <w:tcW w:w="1134" w:type="dxa"/>
            <w:tcBorders>
              <w:top w:val="nil"/>
              <w:left w:val="nil"/>
              <w:bottom w:val="nil"/>
              <w:right w:val="nil"/>
            </w:tcBorders>
            <w:shd w:val="clear" w:color="auto" w:fill="auto"/>
            <w:hideMark/>
          </w:tcPr>
          <w:p w14:paraId="77E895B8" w14:textId="6248608D" w:rsidR="009C00EE" w:rsidRPr="00AF72E7" w:rsidRDefault="009C00EE" w:rsidP="009C00EE">
            <w:pPr>
              <w:jc w:val="right"/>
              <w:rPr>
                <w:rFonts w:ascii="Calibri" w:hAnsi="Calibri" w:cs="Calibri"/>
                <w:sz w:val="16"/>
                <w:szCs w:val="16"/>
              </w:rPr>
            </w:pPr>
            <w:r w:rsidRPr="00AF72E7">
              <w:rPr>
                <w:rFonts w:ascii="Calibri" w:hAnsi="Calibri" w:cs="Calibri"/>
                <w:sz w:val="16"/>
                <w:szCs w:val="16"/>
              </w:rPr>
              <w:t>28,905,141</w:t>
            </w:r>
          </w:p>
        </w:tc>
        <w:tc>
          <w:tcPr>
            <w:tcW w:w="1276" w:type="dxa"/>
            <w:tcBorders>
              <w:top w:val="nil"/>
              <w:left w:val="nil"/>
              <w:bottom w:val="nil"/>
              <w:right w:val="nil"/>
            </w:tcBorders>
            <w:shd w:val="clear" w:color="auto" w:fill="auto"/>
            <w:hideMark/>
          </w:tcPr>
          <w:p w14:paraId="30C49C4C" w14:textId="3F8176C3" w:rsidR="009C00EE" w:rsidRPr="00AF72E7" w:rsidRDefault="009C00EE" w:rsidP="009C00EE">
            <w:pPr>
              <w:jc w:val="right"/>
              <w:rPr>
                <w:rFonts w:ascii="Calibri" w:hAnsi="Calibri" w:cs="Calibri"/>
                <w:sz w:val="16"/>
                <w:szCs w:val="16"/>
              </w:rPr>
            </w:pPr>
            <w:r w:rsidRPr="00AF72E7">
              <w:rPr>
                <w:rFonts w:ascii="Calibri" w:hAnsi="Calibri" w:cs="Calibri"/>
                <w:sz w:val="16"/>
                <w:szCs w:val="16"/>
              </w:rPr>
              <w:t>1,937,129</w:t>
            </w:r>
          </w:p>
        </w:tc>
        <w:tc>
          <w:tcPr>
            <w:tcW w:w="1134" w:type="dxa"/>
            <w:tcBorders>
              <w:top w:val="nil"/>
              <w:left w:val="nil"/>
              <w:bottom w:val="nil"/>
              <w:right w:val="nil"/>
            </w:tcBorders>
            <w:shd w:val="clear" w:color="auto" w:fill="auto"/>
            <w:hideMark/>
          </w:tcPr>
          <w:p w14:paraId="01ACCB2E" w14:textId="34E19DBC" w:rsidR="009C00EE" w:rsidRPr="00AF72E7" w:rsidRDefault="009C00EE" w:rsidP="009C00EE">
            <w:pPr>
              <w:jc w:val="right"/>
              <w:rPr>
                <w:rFonts w:ascii="Calibri" w:hAnsi="Calibri" w:cs="Calibri"/>
                <w:sz w:val="16"/>
                <w:szCs w:val="16"/>
              </w:rPr>
            </w:pPr>
            <w:r w:rsidRPr="00AF72E7">
              <w:rPr>
                <w:rFonts w:ascii="Calibri" w:hAnsi="Calibri" w:cs="Calibri"/>
                <w:sz w:val="16"/>
                <w:szCs w:val="16"/>
              </w:rPr>
              <w:t>30,842,270</w:t>
            </w:r>
          </w:p>
        </w:tc>
        <w:tc>
          <w:tcPr>
            <w:tcW w:w="1134" w:type="dxa"/>
            <w:tcBorders>
              <w:top w:val="nil"/>
              <w:left w:val="nil"/>
              <w:bottom w:val="nil"/>
              <w:right w:val="nil"/>
            </w:tcBorders>
            <w:shd w:val="clear" w:color="auto" w:fill="auto"/>
            <w:hideMark/>
          </w:tcPr>
          <w:p w14:paraId="5CFB66B2" w14:textId="4788F34B"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20,759,100 </w:t>
            </w:r>
          </w:p>
        </w:tc>
        <w:tc>
          <w:tcPr>
            <w:tcW w:w="1276" w:type="dxa"/>
            <w:tcBorders>
              <w:top w:val="nil"/>
              <w:left w:val="nil"/>
              <w:bottom w:val="nil"/>
              <w:right w:val="nil"/>
            </w:tcBorders>
            <w:shd w:val="clear" w:color="auto" w:fill="auto"/>
            <w:hideMark/>
          </w:tcPr>
          <w:p w14:paraId="339FA358" w14:textId="1A505659" w:rsidR="009C00EE" w:rsidRPr="00AF72E7" w:rsidRDefault="009C00EE" w:rsidP="009C00EE">
            <w:pPr>
              <w:jc w:val="right"/>
              <w:rPr>
                <w:rFonts w:ascii="Calibri" w:hAnsi="Calibri" w:cs="Calibri"/>
                <w:sz w:val="16"/>
                <w:szCs w:val="16"/>
              </w:rPr>
            </w:pPr>
            <w:r w:rsidRPr="00AF72E7">
              <w:rPr>
                <w:rFonts w:ascii="Calibri" w:hAnsi="Calibri" w:cs="Calibri"/>
                <w:sz w:val="16"/>
                <w:szCs w:val="16"/>
              </w:rPr>
              <w:t>10,083,170</w:t>
            </w:r>
          </w:p>
        </w:tc>
        <w:tc>
          <w:tcPr>
            <w:tcW w:w="1134" w:type="dxa"/>
            <w:tcBorders>
              <w:top w:val="nil"/>
              <w:left w:val="nil"/>
              <w:bottom w:val="nil"/>
              <w:right w:val="single" w:sz="4" w:space="0" w:color="auto"/>
            </w:tcBorders>
            <w:shd w:val="clear" w:color="auto" w:fill="auto"/>
            <w:hideMark/>
          </w:tcPr>
          <w:p w14:paraId="0E4A27EF" w14:textId="731B66C8" w:rsidR="009C00EE" w:rsidRPr="00AF72E7" w:rsidRDefault="009C00EE" w:rsidP="009C00EE">
            <w:pPr>
              <w:jc w:val="right"/>
              <w:rPr>
                <w:rFonts w:ascii="Calibri" w:hAnsi="Calibri" w:cs="Calibri"/>
                <w:sz w:val="16"/>
                <w:szCs w:val="16"/>
              </w:rPr>
            </w:pPr>
            <w:r w:rsidRPr="00AF72E7">
              <w:rPr>
                <w:rFonts w:ascii="Calibri" w:hAnsi="Calibri" w:cs="Calibri"/>
                <w:sz w:val="16"/>
                <w:szCs w:val="16"/>
              </w:rPr>
              <w:t>30,842,270</w:t>
            </w:r>
          </w:p>
        </w:tc>
      </w:tr>
      <w:tr w:rsidR="009C00EE" w:rsidRPr="00AF72E7" w14:paraId="20F408FA" w14:textId="77777777" w:rsidTr="000D5683">
        <w:trPr>
          <w:gridAfter w:val="1"/>
          <w:wAfter w:w="16" w:type="dxa"/>
          <w:trHeight w:val="20"/>
          <w:jc w:val="center"/>
        </w:trPr>
        <w:tc>
          <w:tcPr>
            <w:tcW w:w="709" w:type="dxa"/>
            <w:tcBorders>
              <w:left w:val="single" w:sz="4" w:space="0" w:color="auto"/>
            </w:tcBorders>
            <w:shd w:val="clear" w:color="auto" w:fill="FFFFFF"/>
            <w:hideMark/>
          </w:tcPr>
          <w:p w14:paraId="4219EEB4" w14:textId="55D6C67D"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1200</w:t>
            </w:r>
          </w:p>
        </w:tc>
        <w:tc>
          <w:tcPr>
            <w:tcW w:w="2126" w:type="dxa"/>
            <w:shd w:val="clear" w:color="auto" w:fill="FFFFFF"/>
            <w:hideMark/>
          </w:tcPr>
          <w:p w14:paraId="77E73452"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REMUNERACIONES AL PERSONAL DE CARÁCTER TRANSITORIO</w:t>
            </w:r>
          </w:p>
        </w:tc>
        <w:tc>
          <w:tcPr>
            <w:tcW w:w="1134" w:type="dxa"/>
            <w:tcBorders>
              <w:top w:val="nil"/>
              <w:left w:val="nil"/>
              <w:bottom w:val="nil"/>
              <w:right w:val="nil"/>
            </w:tcBorders>
            <w:shd w:val="clear" w:color="auto" w:fill="auto"/>
            <w:hideMark/>
          </w:tcPr>
          <w:p w14:paraId="7BCF322F" w14:textId="0FD27304" w:rsidR="009C00EE" w:rsidRPr="00AF72E7" w:rsidRDefault="009C00EE" w:rsidP="009C00EE">
            <w:pPr>
              <w:jc w:val="right"/>
              <w:rPr>
                <w:rFonts w:ascii="Calibri" w:hAnsi="Calibri" w:cs="Calibri"/>
                <w:sz w:val="16"/>
                <w:szCs w:val="16"/>
              </w:rPr>
            </w:pPr>
            <w:r w:rsidRPr="00AF72E7">
              <w:rPr>
                <w:rFonts w:ascii="Calibri" w:hAnsi="Calibri" w:cs="Calibri"/>
                <w:sz w:val="16"/>
                <w:szCs w:val="16"/>
              </w:rPr>
              <w:t>180,000</w:t>
            </w:r>
          </w:p>
        </w:tc>
        <w:tc>
          <w:tcPr>
            <w:tcW w:w="1276" w:type="dxa"/>
            <w:tcBorders>
              <w:top w:val="nil"/>
              <w:left w:val="nil"/>
              <w:bottom w:val="nil"/>
              <w:right w:val="nil"/>
            </w:tcBorders>
            <w:shd w:val="clear" w:color="auto" w:fill="auto"/>
            <w:hideMark/>
          </w:tcPr>
          <w:p w14:paraId="56C533C7" w14:textId="0230CEF6" w:rsidR="009C00EE" w:rsidRPr="00AF72E7" w:rsidRDefault="009C00EE" w:rsidP="009C00EE">
            <w:pPr>
              <w:jc w:val="right"/>
              <w:rPr>
                <w:rFonts w:ascii="Calibri" w:hAnsi="Calibri" w:cs="Calibri"/>
                <w:sz w:val="16"/>
                <w:szCs w:val="16"/>
              </w:rPr>
            </w:pPr>
            <w:r w:rsidRPr="00AF72E7">
              <w:rPr>
                <w:rFonts w:ascii="Calibri" w:hAnsi="Calibri" w:cs="Calibri"/>
                <w:sz w:val="16"/>
                <w:szCs w:val="16"/>
              </w:rPr>
              <w:t>-27,000</w:t>
            </w:r>
          </w:p>
        </w:tc>
        <w:tc>
          <w:tcPr>
            <w:tcW w:w="1134" w:type="dxa"/>
            <w:tcBorders>
              <w:top w:val="nil"/>
              <w:left w:val="nil"/>
              <w:bottom w:val="nil"/>
              <w:right w:val="nil"/>
            </w:tcBorders>
            <w:shd w:val="clear" w:color="auto" w:fill="auto"/>
            <w:hideMark/>
          </w:tcPr>
          <w:p w14:paraId="66603920" w14:textId="4B496EE2" w:rsidR="009C00EE" w:rsidRPr="00AF72E7" w:rsidRDefault="009C00EE" w:rsidP="009C00EE">
            <w:pPr>
              <w:jc w:val="right"/>
              <w:rPr>
                <w:rFonts w:ascii="Calibri" w:hAnsi="Calibri" w:cs="Calibri"/>
                <w:sz w:val="16"/>
                <w:szCs w:val="16"/>
              </w:rPr>
            </w:pPr>
            <w:r w:rsidRPr="00AF72E7">
              <w:rPr>
                <w:rFonts w:ascii="Calibri" w:hAnsi="Calibri" w:cs="Calibri"/>
                <w:sz w:val="16"/>
                <w:szCs w:val="16"/>
              </w:rPr>
              <w:t>153,000</w:t>
            </w:r>
          </w:p>
        </w:tc>
        <w:tc>
          <w:tcPr>
            <w:tcW w:w="1134" w:type="dxa"/>
            <w:tcBorders>
              <w:top w:val="nil"/>
              <w:left w:val="nil"/>
              <w:bottom w:val="nil"/>
              <w:right w:val="nil"/>
            </w:tcBorders>
            <w:shd w:val="clear" w:color="auto" w:fill="auto"/>
            <w:hideMark/>
          </w:tcPr>
          <w:p w14:paraId="147C66AE" w14:textId="4EAF6E0B"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22,500 </w:t>
            </w:r>
          </w:p>
        </w:tc>
        <w:tc>
          <w:tcPr>
            <w:tcW w:w="1276" w:type="dxa"/>
            <w:tcBorders>
              <w:top w:val="nil"/>
              <w:left w:val="nil"/>
              <w:bottom w:val="nil"/>
              <w:right w:val="nil"/>
            </w:tcBorders>
            <w:shd w:val="clear" w:color="auto" w:fill="auto"/>
            <w:hideMark/>
          </w:tcPr>
          <w:p w14:paraId="037BE3D4" w14:textId="7338D02E" w:rsidR="009C00EE" w:rsidRPr="00AF72E7" w:rsidRDefault="009C00EE" w:rsidP="009C00EE">
            <w:pPr>
              <w:jc w:val="right"/>
              <w:rPr>
                <w:rFonts w:ascii="Calibri" w:hAnsi="Calibri" w:cs="Calibri"/>
                <w:sz w:val="16"/>
                <w:szCs w:val="16"/>
              </w:rPr>
            </w:pPr>
            <w:r w:rsidRPr="00AF72E7">
              <w:rPr>
                <w:rFonts w:ascii="Calibri" w:hAnsi="Calibri" w:cs="Calibri"/>
                <w:sz w:val="16"/>
                <w:szCs w:val="16"/>
              </w:rPr>
              <w:t>130,500</w:t>
            </w:r>
          </w:p>
        </w:tc>
        <w:tc>
          <w:tcPr>
            <w:tcW w:w="1134" w:type="dxa"/>
            <w:tcBorders>
              <w:top w:val="nil"/>
              <w:left w:val="nil"/>
              <w:bottom w:val="nil"/>
              <w:right w:val="single" w:sz="4" w:space="0" w:color="auto"/>
            </w:tcBorders>
            <w:shd w:val="clear" w:color="auto" w:fill="auto"/>
            <w:hideMark/>
          </w:tcPr>
          <w:p w14:paraId="42DFDB7C" w14:textId="7D113679" w:rsidR="009C00EE" w:rsidRPr="00AF72E7" w:rsidRDefault="009C00EE" w:rsidP="009C00EE">
            <w:pPr>
              <w:jc w:val="right"/>
              <w:rPr>
                <w:rFonts w:ascii="Calibri" w:hAnsi="Calibri" w:cs="Calibri"/>
                <w:sz w:val="16"/>
                <w:szCs w:val="16"/>
              </w:rPr>
            </w:pPr>
            <w:r w:rsidRPr="00AF72E7">
              <w:rPr>
                <w:rFonts w:ascii="Calibri" w:hAnsi="Calibri" w:cs="Calibri"/>
                <w:sz w:val="16"/>
                <w:szCs w:val="16"/>
              </w:rPr>
              <w:t>153,000</w:t>
            </w:r>
          </w:p>
        </w:tc>
      </w:tr>
      <w:tr w:rsidR="009C00EE" w:rsidRPr="00AF72E7" w14:paraId="43ABEB48" w14:textId="77777777" w:rsidTr="000D5683">
        <w:trPr>
          <w:gridAfter w:val="1"/>
          <w:wAfter w:w="16" w:type="dxa"/>
          <w:trHeight w:val="20"/>
          <w:jc w:val="center"/>
        </w:trPr>
        <w:tc>
          <w:tcPr>
            <w:tcW w:w="709" w:type="dxa"/>
            <w:tcBorders>
              <w:left w:val="single" w:sz="4" w:space="0" w:color="auto"/>
            </w:tcBorders>
            <w:shd w:val="clear" w:color="auto" w:fill="FFFFFF"/>
            <w:hideMark/>
          </w:tcPr>
          <w:p w14:paraId="4D092BFF" w14:textId="2B89838D"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1300</w:t>
            </w:r>
          </w:p>
        </w:tc>
        <w:tc>
          <w:tcPr>
            <w:tcW w:w="2126" w:type="dxa"/>
            <w:shd w:val="clear" w:color="auto" w:fill="FFFFFF"/>
            <w:hideMark/>
          </w:tcPr>
          <w:p w14:paraId="73E9B2EB"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REMUNERACIONES ADICIONALES Y ESPECIALES</w:t>
            </w:r>
          </w:p>
        </w:tc>
        <w:tc>
          <w:tcPr>
            <w:tcW w:w="1134" w:type="dxa"/>
            <w:tcBorders>
              <w:top w:val="nil"/>
              <w:left w:val="nil"/>
              <w:bottom w:val="nil"/>
              <w:right w:val="nil"/>
            </w:tcBorders>
            <w:shd w:val="clear" w:color="auto" w:fill="auto"/>
            <w:hideMark/>
          </w:tcPr>
          <w:p w14:paraId="6781E70B" w14:textId="47D23F91" w:rsidR="009C00EE" w:rsidRPr="00AF72E7" w:rsidRDefault="009C00EE" w:rsidP="009C00EE">
            <w:pPr>
              <w:jc w:val="right"/>
              <w:rPr>
                <w:rFonts w:ascii="Calibri" w:hAnsi="Calibri" w:cs="Calibri"/>
                <w:sz w:val="16"/>
                <w:szCs w:val="16"/>
              </w:rPr>
            </w:pPr>
            <w:r w:rsidRPr="00AF72E7">
              <w:rPr>
                <w:rFonts w:ascii="Calibri" w:hAnsi="Calibri" w:cs="Calibri"/>
                <w:sz w:val="16"/>
                <w:szCs w:val="16"/>
              </w:rPr>
              <w:t>96,837,203</w:t>
            </w:r>
          </w:p>
        </w:tc>
        <w:tc>
          <w:tcPr>
            <w:tcW w:w="1276" w:type="dxa"/>
            <w:tcBorders>
              <w:top w:val="nil"/>
              <w:left w:val="nil"/>
              <w:bottom w:val="nil"/>
              <w:right w:val="nil"/>
            </w:tcBorders>
            <w:shd w:val="clear" w:color="auto" w:fill="auto"/>
            <w:hideMark/>
          </w:tcPr>
          <w:p w14:paraId="7D896CA1" w14:textId="36F3EC7A" w:rsidR="009C00EE" w:rsidRPr="00AF72E7" w:rsidRDefault="009C00EE" w:rsidP="009C00EE">
            <w:pPr>
              <w:jc w:val="right"/>
              <w:rPr>
                <w:rFonts w:ascii="Calibri" w:hAnsi="Calibri" w:cs="Calibri"/>
                <w:sz w:val="16"/>
                <w:szCs w:val="16"/>
              </w:rPr>
            </w:pPr>
            <w:r w:rsidRPr="00AF72E7">
              <w:rPr>
                <w:rFonts w:ascii="Calibri" w:hAnsi="Calibri" w:cs="Calibri"/>
                <w:sz w:val="16"/>
                <w:szCs w:val="16"/>
              </w:rPr>
              <w:t>12,454,505</w:t>
            </w:r>
          </w:p>
        </w:tc>
        <w:tc>
          <w:tcPr>
            <w:tcW w:w="1134" w:type="dxa"/>
            <w:tcBorders>
              <w:top w:val="nil"/>
              <w:left w:val="nil"/>
              <w:bottom w:val="nil"/>
              <w:right w:val="nil"/>
            </w:tcBorders>
            <w:shd w:val="clear" w:color="auto" w:fill="auto"/>
            <w:hideMark/>
          </w:tcPr>
          <w:p w14:paraId="1C196250" w14:textId="64736DF3" w:rsidR="009C00EE" w:rsidRPr="00AF72E7" w:rsidRDefault="009C00EE" w:rsidP="009C00EE">
            <w:pPr>
              <w:jc w:val="right"/>
              <w:rPr>
                <w:rFonts w:ascii="Calibri" w:hAnsi="Calibri" w:cs="Calibri"/>
                <w:sz w:val="16"/>
                <w:szCs w:val="16"/>
              </w:rPr>
            </w:pPr>
            <w:r w:rsidRPr="00AF72E7">
              <w:rPr>
                <w:rFonts w:ascii="Calibri" w:hAnsi="Calibri" w:cs="Calibri"/>
                <w:sz w:val="16"/>
                <w:szCs w:val="16"/>
              </w:rPr>
              <w:t>109,291,708</w:t>
            </w:r>
          </w:p>
        </w:tc>
        <w:tc>
          <w:tcPr>
            <w:tcW w:w="1134" w:type="dxa"/>
            <w:tcBorders>
              <w:top w:val="nil"/>
              <w:left w:val="nil"/>
              <w:bottom w:val="nil"/>
              <w:right w:val="nil"/>
            </w:tcBorders>
            <w:shd w:val="clear" w:color="auto" w:fill="auto"/>
            <w:hideMark/>
          </w:tcPr>
          <w:p w14:paraId="14DD5A6D" w14:textId="3A0B0150"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78,285,169 </w:t>
            </w:r>
          </w:p>
        </w:tc>
        <w:tc>
          <w:tcPr>
            <w:tcW w:w="1276" w:type="dxa"/>
            <w:tcBorders>
              <w:top w:val="nil"/>
              <w:left w:val="nil"/>
              <w:bottom w:val="nil"/>
              <w:right w:val="nil"/>
            </w:tcBorders>
            <w:shd w:val="clear" w:color="auto" w:fill="auto"/>
            <w:hideMark/>
          </w:tcPr>
          <w:p w14:paraId="0AE2C664" w14:textId="15D84564" w:rsidR="009C00EE" w:rsidRPr="00AF72E7" w:rsidRDefault="009C00EE" w:rsidP="009C00EE">
            <w:pPr>
              <w:jc w:val="right"/>
              <w:rPr>
                <w:rFonts w:ascii="Calibri" w:hAnsi="Calibri" w:cs="Calibri"/>
                <w:sz w:val="16"/>
                <w:szCs w:val="16"/>
              </w:rPr>
            </w:pPr>
            <w:r w:rsidRPr="00AF72E7">
              <w:rPr>
                <w:rFonts w:ascii="Calibri" w:hAnsi="Calibri" w:cs="Calibri"/>
                <w:sz w:val="16"/>
                <w:szCs w:val="16"/>
              </w:rPr>
              <w:t>31,006,539</w:t>
            </w:r>
          </w:p>
        </w:tc>
        <w:tc>
          <w:tcPr>
            <w:tcW w:w="1134" w:type="dxa"/>
            <w:tcBorders>
              <w:top w:val="nil"/>
              <w:left w:val="nil"/>
              <w:bottom w:val="nil"/>
              <w:right w:val="single" w:sz="4" w:space="0" w:color="auto"/>
            </w:tcBorders>
            <w:shd w:val="clear" w:color="auto" w:fill="auto"/>
            <w:hideMark/>
          </w:tcPr>
          <w:p w14:paraId="38E1A60C" w14:textId="60FB6214" w:rsidR="009C00EE" w:rsidRPr="00AF72E7" w:rsidRDefault="009C00EE" w:rsidP="009C00EE">
            <w:pPr>
              <w:jc w:val="right"/>
              <w:rPr>
                <w:rFonts w:ascii="Calibri" w:hAnsi="Calibri" w:cs="Calibri"/>
                <w:sz w:val="16"/>
                <w:szCs w:val="16"/>
              </w:rPr>
            </w:pPr>
            <w:r w:rsidRPr="00AF72E7">
              <w:rPr>
                <w:rFonts w:ascii="Calibri" w:hAnsi="Calibri" w:cs="Calibri"/>
                <w:sz w:val="16"/>
                <w:szCs w:val="16"/>
              </w:rPr>
              <w:t>109,291,708</w:t>
            </w:r>
          </w:p>
        </w:tc>
      </w:tr>
      <w:tr w:rsidR="009C00EE" w:rsidRPr="00AF72E7" w14:paraId="2657CD02" w14:textId="77777777" w:rsidTr="000D5683">
        <w:trPr>
          <w:gridAfter w:val="1"/>
          <w:wAfter w:w="16" w:type="dxa"/>
          <w:trHeight w:val="20"/>
          <w:jc w:val="center"/>
        </w:trPr>
        <w:tc>
          <w:tcPr>
            <w:tcW w:w="709" w:type="dxa"/>
            <w:tcBorders>
              <w:left w:val="single" w:sz="4" w:space="0" w:color="auto"/>
            </w:tcBorders>
            <w:shd w:val="clear" w:color="auto" w:fill="FFFFFF"/>
            <w:hideMark/>
          </w:tcPr>
          <w:p w14:paraId="356E0997" w14:textId="55887F67"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1400</w:t>
            </w:r>
          </w:p>
        </w:tc>
        <w:tc>
          <w:tcPr>
            <w:tcW w:w="2126" w:type="dxa"/>
            <w:shd w:val="clear" w:color="auto" w:fill="FFFFFF"/>
            <w:hideMark/>
          </w:tcPr>
          <w:p w14:paraId="5972B6ED"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SEGURIDAD SOCIAL</w:t>
            </w:r>
          </w:p>
        </w:tc>
        <w:tc>
          <w:tcPr>
            <w:tcW w:w="1134" w:type="dxa"/>
            <w:tcBorders>
              <w:top w:val="nil"/>
              <w:left w:val="nil"/>
              <w:bottom w:val="nil"/>
              <w:right w:val="nil"/>
            </w:tcBorders>
            <w:shd w:val="clear" w:color="auto" w:fill="auto"/>
            <w:hideMark/>
          </w:tcPr>
          <w:p w14:paraId="20E09078" w14:textId="2732686B" w:rsidR="009C00EE" w:rsidRPr="00AF72E7" w:rsidRDefault="009C00EE" w:rsidP="009C00EE">
            <w:pPr>
              <w:jc w:val="right"/>
              <w:rPr>
                <w:rFonts w:ascii="Calibri" w:hAnsi="Calibri" w:cs="Calibri"/>
                <w:sz w:val="16"/>
                <w:szCs w:val="16"/>
              </w:rPr>
            </w:pPr>
            <w:r w:rsidRPr="00AF72E7">
              <w:rPr>
                <w:rFonts w:ascii="Calibri" w:hAnsi="Calibri" w:cs="Calibri"/>
                <w:sz w:val="16"/>
                <w:szCs w:val="16"/>
              </w:rPr>
              <w:t>8,873,797</w:t>
            </w:r>
          </w:p>
        </w:tc>
        <w:tc>
          <w:tcPr>
            <w:tcW w:w="1276" w:type="dxa"/>
            <w:tcBorders>
              <w:top w:val="nil"/>
              <w:left w:val="nil"/>
              <w:bottom w:val="nil"/>
              <w:right w:val="nil"/>
            </w:tcBorders>
            <w:shd w:val="clear" w:color="auto" w:fill="auto"/>
            <w:hideMark/>
          </w:tcPr>
          <w:p w14:paraId="6213146C" w14:textId="51B38F21" w:rsidR="009C00EE" w:rsidRPr="00AF72E7" w:rsidRDefault="009C00EE" w:rsidP="009C00EE">
            <w:pPr>
              <w:jc w:val="right"/>
              <w:rPr>
                <w:rFonts w:ascii="Calibri" w:hAnsi="Calibri" w:cs="Calibri"/>
                <w:sz w:val="16"/>
                <w:szCs w:val="16"/>
              </w:rPr>
            </w:pPr>
            <w:r w:rsidRPr="00AF72E7">
              <w:rPr>
                <w:rFonts w:ascii="Calibri" w:hAnsi="Calibri" w:cs="Calibri"/>
                <w:sz w:val="16"/>
                <w:szCs w:val="16"/>
              </w:rPr>
              <w:t>-147,395</w:t>
            </w:r>
          </w:p>
        </w:tc>
        <w:tc>
          <w:tcPr>
            <w:tcW w:w="1134" w:type="dxa"/>
            <w:tcBorders>
              <w:top w:val="nil"/>
              <w:left w:val="nil"/>
              <w:bottom w:val="nil"/>
              <w:right w:val="nil"/>
            </w:tcBorders>
            <w:shd w:val="clear" w:color="auto" w:fill="auto"/>
            <w:hideMark/>
          </w:tcPr>
          <w:p w14:paraId="1103625B" w14:textId="7AAD0FB2" w:rsidR="009C00EE" w:rsidRPr="00AF72E7" w:rsidRDefault="009C00EE" w:rsidP="009C00EE">
            <w:pPr>
              <w:jc w:val="right"/>
              <w:rPr>
                <w:rFonts w:ascii="Calibri" w:hAnsi="Calibri" w:cs="Calibri"/>
                <w:sz w:val="16"/>
                <w:szCs w:val="16"/>
              </w:rPr>
            </w:pPr>
            <w:r w:rsidRPr="00AF72E7">
              <w:rPr>
                <w:rFonts w:ascii="Calibri" w:hAnsi="Calibri" w:cs="Calibri"/>
                <w:sz w:val="16"/>
                <w:szCs w:val="16"/>
              </w:rPr>
              <w:t>8,726,402</w:t>
            </w:r>
          </w:p>
        </w:tc>
        <w:tc>
          <w:tcPr>
            <w:tcW w:w="1134" w:type="dxa"/>
            <w:tcBorders>
              <w:top w:val="nil"/>
              <w:left w:val="nil"/>
              <w:bottom w:val="nil"/>
              <w:right w:val="nil"/>
            </w:tcBorders>
            <w:shd w:val="clear" w:color="auto" w:fill="auto"/>
            <w:hideMark/>
          </w:tcPr>
          <w:p w14:paraId="49E0FED8" w14:textId="21D167E2"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6,102,184 </w:t>
            </w:r>
          </w:p>
        </w:tc>
        <w:tc>
          <w:tcPr>
            <w:tcW w:w="1276" w:type="dxa"/>
            <w:tcBorders>
              <w:top w:val="nil"/>
              <w:left w:val="nil"/>
              <w:bottom w:val="nil"/>
              <w:right w:val="nil"/>
            </w:tcBorders>
            <w:shd w:val="clear" w:color="auto" w:fill="auto"/>
            <w:hideMark/>
          </w:tcPr>
          <w:p w14:paraId="579D90BD" w14:textId="65309E1D" w:rsidR="009C00EE" w:rsidRPr="00AF72E7" w:rsidRDefault="009C00EE" w:rsidP="009C00EE">
            <w:pPr>
              <w:jc w:val="right"/>
              <w:rPr>
                <w:rFonts w:ascii="Calibri" w:hAnsi="Calibri" w:cs="Calibri"/>
                <w:sz w:val="16"/>
                <w:szCs w:val="16"/>
              </w:rPr>
            </w:pPr>
            <w:r w:rsidRPr="00AF72E7">
              <w:rPr>
                <w:rFonts w:ascii="Calibri" w:hAnsi="Calibri" w:cs="Calibri"/>
                <w:sz w:val="16"/>
                <w:szCs w:val="16"/>
              </w:rPr>
              <w:t>2,624,218</w:t>
            </w:r>
          </w:p>
        </w:tc>
        <w:tc>
          <w:tcPr>
            <w:tcW w:w="1134" w:type="dxa"/>
            <w:tcBorders>
              <w:top w:val="nil"/>
              <w:left w:val="nil"/>
              <w:bottom w:val="nil"/>
              <w:right w:val="single" w:sz="4" w:space="0" w:color="auto"/>
            </w:tcBorders>
            <w:shd w:val="clear" w:color="auto" w:fill="auto"/>
            <w:hideMark/>
          </w:tcPr>
          <w:p w14:paraId="52C68E8E" w14:textId="3CEAEF3F" w:rsidR="009C00EE" w:rsidRPr="00AF72E7" w:rsidRDefault="009C00EE" w:rsidP="009C00EE">
            <w:pPr>
              <w:jc w:val="right"/>
              <w:rPr>
                <w:rFonts w:ascii="Calibri" w:hAnsi="Calibri" w:cs="Calibri"/>
                <w:sz w:val="16"/>
                <w:szCs w:val="16"/>
              </w:rPr>
            </w:pPr>
            <w:r w:rsidRPr="00AF72E7">
              <w:rPr>
                <w:rFonts w:ascii="Calibri" w:hAnsi="Calibri" w:cs="Calibri"/>
                <w:sz w:val="16"/>
                <w:szCs w:val="16"/>
              </w:rPr>
              <w:t>8,726,402</w:t>
            </w:r>
          </w:p>
        </w:tc>
      </w:tr>
      <w:tr w:rsidR="009C00EE" w:rsidRPr="00AF72E7" w14:paraId="0B90A5D2" w14:textId="77777777" w:rsidTr="000D5683">
        <w:trPr>
          <w:gridAfter w:val="1"/>
          <w:wAfter w:w="16" w:type="dxa"/>
          <w:trHeight w:val="20"/>
          <w:jc w:val="center"/>
        </w:trPr>
        <w:tc>
          <w:tcPr>
            <w:tcW w:w="709" w:type="dxa"/>
            <w:tcBorders>
              <w:left w:val="single" w:sz="4" w:space="0" w:color="auto"/>
            </w:tcBorders>
            <w:shd w:val="clear" w:color="auto" w:fill="FFFFFF"/>
            <w:hideMark/>
          </w:tcPr>
          <w:p w14:paraId="11607D07" w14:textId="708C81AF"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1500</w:t>
            </w:r>
          </w:p>
        </w:tc>
        <w:tc>
          <w:tcPr>
            <w:tcW w:w="2126" w:type="dxa"/>
            <w:shd w:val="clear" w:color="auto" w:fill="FFFFFF"/>
            <w:hideMark/>
          </w:tcPr>
          <w:p w14:paraId="3DA92AF8"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OTRAS PRESTACIONES SOCIALES Y ECONÓMICAS</w:t>
            </w:r>
          </w:p>
        </w:tc>
        <w:tc>
          <w:tcPr>
            <w:tcW w:w="1134" w:type="dxa"/>
            <w:tcBorders>
              <w:top w:val="nil"/>
              <w:left w:val="nil"/>
              <w:bottom w:val="nil"/>
              <w:right w:val="nil"/>
            </w:tcBorders>
            <w:shd w:val="clear" w:color="auto" w:fill="auto"/>
            <w:hideMark/>
          </w:tcPr>
          <w:p w14:paraId="1DE23321" w14:textId="598DB596" w:rsidR="009C00EE" w:rsidRPr="00AF72E7" w:rsidRDefault="009C00EE" w:rsidP="009C00EE">
            <w:pPr>
              <w:jc w:val="right"/>
              <w:rPr>
                <w:rFonts w:ascii="Calibri" w:hAnsi="Calibri" w:cs="Calibri"/>
                <w:sz w:val="16"/>
                <w:szCs w:val="16"/>
              </w:rPr>
            </w:pPr>
            <w:r w:rsidRPr="00AF72E7">
              <w:rPr>
                <w:rFonts w:ascii="Calibri" w:hAnsi="Calibri" w:cs="Calibri"/>
                <w:sz w:val="16"/>
                <w:szCs w:val="16"/>
              </w:rPr>
              <w:t>24,191,065</w:t>
            </w:r>
          </w:p>
        </w:tc>
        <w:tc>
          <w:tcPr>
            <w:tcW w:w="1276" w:type="dxa"/>
            <w:tcBorders>
              <w:top w:val="nil"/>
              <w:left w:val="nil"/>
              <w:bottom w:val="nil"/>
              <w:right w:val="nil"/>
            </w:tcBorders>
            <w:shd w:val="clear" w:color="auto" w:fill="auto"/>
            <w:hideMark/>
          </w:tcPr>
          <w:p w14:paraId="09D033F6" w14:textId="2FFD6789" w:rsidR="009C00EE" w:rsidRPr="00AF72E7" w:rsidRDefault="009C00EE" w:rsidP="009C00EE">
            <w:pPr>
              <w:jc w:val="right"/>
              <w:rPr>
                <w:rFonts w:ascii="Calibri" w:hAnsi="Calibri" w:cs="Calibri"/>
                <w:sz w:val="16"/>
                <w:szCs w:val="16"/>
              </w:rPr>
            </w:pPr>
            <w:r w:rsidRPr="00AF72E7">
              <w:rPr>
                <w:rFonts w:ascii="Calibri" w:hAnsi="Calibri" w:cs="Calibri"/>
                <w:sz w:val="16"/>
                <w:szCs w:val="16"/>
              </w:rPr>
              <w:t>-868,434</w:t>
            </w:r>
          </w:p>
        </w:tc>
        <w:tc>
          <w:tcPr>
            <w:tcW w:w="1134" w:type="dxa"/>
            <w:tcBorders>
              <w:top w:val="nil"/>
              <w:left w:val="nil"/>
              <w:bottom w:val="nil"/>
              <w:right w:val="nil"/>
            </w:tcBorders>
            <w:shd w:val="clear" w:color="auto" w:fill="auto"/>
            <w:hideMark/>
          </w:tcPr>
          <w:p w14:paraId="136615F9" w14:textId="02CE7AD6" w:rsidR="009C00EE" w:rsidRPr="00AF72E7" w:rsidRDefault="009C00EE" w:rsidP="009C00EE">
            <w:pPr>
              <w:jc w:val="right"/>
              <w:rPr>
                <w:rFonts w:ascii="Calibri" w:hAnsi="Calibri" w:cs="Calibri"/>
                <w:sz w:val="16"/>
                <w:szCs w:val="16"/>
              </w:rPr>
            </w:pPr>
            <w:r w:rsidRPr="00AF72E7">
              <w:rPr>
                <w:rFonts w:ascii="Calibri" w:hAnsi="Calibri" w:cs="Calibri"/>
                <w:sz w:val="16"/>
                <w:szCs w:val="16"/>
              </w:rPr>
              <w:t>23,322,631</w:t>
            </w:r>
          </w:p>
        </w:tc>
        <w:tc>
          <w:tcPr>
            <w:tcW w:w="1134" w:type="dxa"/>
            <w:tcBorders>
              <w:top w:val="nil"/>
              <w:left w:val="nil"/>
              <w:bottom w:val="nil"/>
              <w:right w:val="nil"/>
            </w:tcBorders>
            <w:shd w:val="clear" w:color="auto" w:fill="auto"/>
            <w:hideMark/>
          </w:tcPr>
          <w:p w14:paraId="4E65AE60" w14:textId="497054E6"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15,843,518 </w:t>
            </w:r>
          </w:p>
        </w:tc>
        <w:tc>
          <w:tcPr>
            <w:tcW w:w="1276" w:type="dxa"/>
            <w:tcBorders>
              <w:top w:val="nil"/>
              <w:left w:val="nil"/>
              <w:bottom w:val="nil"/>
              <w:right w:val="nil"/>
            </w:tcBorders>
            <w:shd w:val="clear" w:color="auto" w:fill="auto"/>
            <w:hideMark/>
          </w:tcPr>
          <w:p w14:paraId="2DDF6634" w14:textId="437181E8" w:rsidR="009C00EE" w:rsidRPr="00AF72E7" w:rsidRDefault="009C00EE" w:rsidP="009C00EE">
            <w:pPr>
              <w:jc w:val="right"/>
              <w:rPr>
                <w:rFonts w:ascii="Calibri" w:hAnsi="Calibri" w:cs="Calibri"/>
                <w:sz w:val="16"/>
                <w:szCs w:val="16"/>
              </w:rPr>
            </w:pPr>
            <w:r w:rsidRPr="00AF72E7">
              <w:rPr>
                <w:rFonts w:ascii="Calibri" w:hAnsi="Calibri" w:cs="Calibri"/>
                <w:sz w:val="16"/>
                <w:szCs w:val="16"/>
              </w:rPr>
              <w:t>7,479,113</w:t>
            </w:r>
          </w:p>
        </w:tc>
        <w:tc>
          <w:tcPr>
            <w:tcW w:w="1134" w:type="dxa"/>
            <w:tcBorders>
              <w:top w:val="nil"/>
              <w:left w:val="nil"/>
              <w:bottom w:val="nil"/>
              <w:right w:val="single" w:sz="4" w:space="0" w:color="auto"/>
            </w:tcBorders>
            <w:shd w:val="clear" w:color="auto" w:fill="auto"/>
            <w:hideMark/>
          </w:tcPr>
          <w:p w14:paraId="6E609DBF" w14:textId="0E88CAC7" w:rsidR="009C00EE" w:rsidRPr="00AF72E7" w:rsidRDefault="009C00EE" w:rsidP="009C00EE">
            <w:pPr>
              <w:jc w:val="right"/>
              <w:rPr>
                <w:rFonts w:ascii="Calibri" w:hAnsi="Calibri" w:cs="Calibri"/>
                <w:sz w:val="16"/>
                <w:szCs w:val="16"/>
              </w:rPr>
            </w:pPr>
            <w:r w:rsidRPr="00AF72E7">
              <w:rPr>
                <w:rFonts w:ascii="Calibri" w:hAnsi="Calibri" w:cs="Calibri"/>
                <w:sz w:val="16"/>
                <w:szCs w:val="16"/>
              </w:rPr>
              <w:t>23,322,631</w:t>
            </w:r>
          </w:p>
        </w:tc>
      </w:tr>
      <w:tr w:rsidR="009C00EE" w:rsidRPr="00AF72E7" w14:paraId="020FAA11" w14:textId="77777777" w:rsidTr="000D5683">
        <w:trPr>
          <w:gridAfter w:val="1"/>
          <w:wAfter w:w="16" w:type="dxa"/>
          <w:trHeight w:val="20"/>
          <w:jc w:val="center"/>
        </w:trPr>
        <w:tc>
          <w:tcPr>
            <w:tcW w:w="709" w:type="dxa"/>
            <w:tcBorders>
              <w:left w:val="single" w:sz="4" w:space="0" w:color="auto"/>
            </w:tcBorders>
            <w:shd w:val="clear" w:color="auto" w:fill="FFFFFF"/>
            <w:hideMark/>
          </w:tcPr>
          <w:p w14:paraId="47361F76" w14:textId="59580CA9"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1600</w:t>
            </w:r>
          </w:p>
        </w:tc>
        <w:tc>
          <w:tcPr>
            <w:tcW w:w="2126" w:type="dxa"/>
            <w:shd w:val="clear" w:color="auto" w:fill="FFFFFF"/>
            <w:hideMark/>
          </w:tcPr>
          <w:p w14:paraId="0261D839"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PREVISIONES</w:t>
            </w:r>
          </w:p>
        </w:tc>
        <w:tc>
          <w:tcPr>
            <w:tcW w:w="1134" w:type="dxa"/>
            <w:tcBorders>
              <w:top w:val="nil"/>
              <w:left w:val="nil"/>
              <w:bottom w:val="nil"/>
              <w:right w:val="nil"/>
            </w:tcBorders>
            <w:shd w:val="clear" w:color="auto" w:fill="auto"/>
            <w:hideMark/>
          </w:tcPr>
          <w:p w14:paraId="7EB0BAD3" w14:textId="685BA5C9" w:rsidR="009C00EE" w:rsidRPr="00AF72E7" w:rsidRDefault="009C00EE" w:rsidP="009C00EE">
            <w:pPr>
              <w:jc w:val="right"/>
              <w:rPr>
                <w:rFonts w:ascii="Calibri" w:hAnsi="Calibri" w:cs="Calibri"/>
                <w:sz w:val="16"/>
                <w:szCs w:val="16"/>
              </w:rPr>
            </w:pPr>
            <w:r w:rsidRPr="00AF72E7">
              <w:rPr>
                <w:rFonts w:ascii="Calibri" w:hAnsi="Calibri" w:cs="Calibri"/>
                <w:sz w:val="16"/>
                <w:szCs w:val="16"/>
              </w:rPr>
              <w:t>4,736,126</w:t>
            </w:r>
          </w:p>
        </w:tc>
        <w:tc>
          <w:tcPr>
            <w:tcW w:w="1276" w:type="dxa"/>
            <w:tcBorders>
              <w:top w:val="nil"/>
              <w:left w:val="nil"/>
              <w:bottom w:val="nil"/>
              <w:right w:val="nil"/>
            </w:tcBorders>
            <w:shd w:val="clear" w:color="auto" w:fill="auto"/>
            <w:hideMark/>
          </w:tcPr>
          <w:p w14:paraId="5CFC32BB" w14:textId="106A970F" w:rsidR="009C00EE" w:rsidRPr="00AF72E7" w:rsidRDefault="009C00EE" w:rsidP="009C00EE">
            <w:pPr>
              <w:jc w:val="right"/>
              <w:rPr>
                <w:rFonts w:ascii="Calibri" w:hAnsi="Calibri" w:cs="Calibri"/>
                <w:sz w:val="16"/>
                <w:szCs w:val="16"/>
              </w:rPr>
            </w:pPr>
            <w:r w:rsidRPr="00AF72E7">
              <w:rPr>
                <w:rFonts w:ascii="Calibri" w:hAnsi="Calibri" w:cs="Calibri"/>
                <w:sz w:val="16"/>
                <w:szCs w:val="16"/>
              </w:rPr>
              <w:t>-1,922,245</w:t>
            </w:r>
          </w:p>
        </w:tc>
        <w:tc>
          <w:tcPr>
            <w:tcW w:w="1134" w:type="dxa"/>
            <w:tcBorders>
              <w:top w:val="nil"/>
              <w:left w:val="nil"/>
              <w:bottom w:val="nil"/>
              <w:right w:val="nil"/>
            </w:tcBorders>
            <w:shd w:val="clear" w:color="auto" w:fill="auto"/>
            <w:hideMark/>
          </w:tcPr>
          <w:p w14:paraId="52330713" w14:textId="6839B1CC" w:rsidR="009C00EE" w:rsidRPr="00AF72E7" w:rsidRDefault="009C00EE" w:rsidP="009C00EE">
            <w:pPr>
              <w:jc w:val="right"/>
              <w:rPr>
                <w:rFonts w:ascii="Calibri" w:hAnsi="Calibri" w:cs="Calibri"/>
                <w:sz w:val="16"/>
                <w:szCs w:val="16"/>
              </w:rPr>
            </w:pPr>
            <w:r w:rsidRPr="00AF72E7">
              <w:rPr>
                <w:rFonts w:ascii="Calibri" w:hAnsi="Calibri" w:cs="Calibri"/>
                <w:sz w:val="16"/>
                <w:szCs w:val="16"/>
              </w:rPr>
              <w:t>2,813,881</w:t>
            </w:r>
          </w:p>
        </w:tc>
        <w:tc>
          <w:tcPr>
            <w:tcW w:w="1134" w:type="dxa"/>
            <w:tcBorders>
              <w:top w:val="nil"/>
              <w:left w:val="nil"/>
              <w:bottom w:val="nil"/>
              <w:right w:val="nil"/>
            </w:tcBorders>
            <w:shd w:val="clear" w:color="auto" w:fill="auto"/>
            <w:hideMark/>
          </w:tcPr>
          <w:p w14:paraId="0AA34743" w14:textId="6D2496A5"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0 </w:t>
            </w:r>
          </w:p>
        </w:tc>
        <w:tc>
          <w:tcPr>
            <w:tcW w:w="1276" w:type="dxa"/>
            <w:tcBorders>
              <w:top w:val="nil"/>
              <w:left w:val="nil"/>
              <w:bottom w:val="nil"/>
              <w:right w:val="nil"/>
            </w:tcBorders>
            <w:shd w:val="clear" w:color="auto" w:fill="auto"/>
            <w:hideMark/>
          </w:tcPr>
          <w:p w14:paraId="34F18346" w14:textId="30423089" w:rsidR="009C00EE" w:rsidRPr="00AF72E7" w:rsidRDefault="009C00EE" w:rsidP="009C00EE">
            <w:pPr>
              <w:jc w:val="right"/>
              <w:rPr>
                <w:rFonts w:ascii="Calibri" w:hAnsi="Calibri" w:cs="Calibri"/>
                <w:sz w:val="16"/>
                <w:szCs w:val="16"/>
              </w:rPr>
            </w:pPr>
            <w:r w:rsidRPr="00AF72E7">
              <w:rPr>
                <w:rFonts w:ascii="Calibri" w:hAnsi="Calibri" w:cs="Calibri"/>
                <w:sz w:val="16"/>
                <w:szCs w:val="16"/>
              </w:rPr>
              <w:t>2,813,881</w:t>
            </w:r>
          </w:p>
        </w:tc>
        <w:tc>
          <w:tcPr>
            <w:tcW w:w="1134" w:type="dxa"/>
            <w:tcBorders>
              <w:top w:val="nil"/>
              <w:left w:val="nil"/>
              <w:bottom w:val="nil"/>
              <w:right w:val="single" w:sz="4" w:space="0" w:color="auto"/>
            </w:tcBorders>
            <w:shd w:val="clear" w:color="auto" w:fill="auto"/>
            <w:hideMark/>
          </w:tcPr>
          <w:p w14:paraId="3045D52B" w14:textId="780FED83" w:rsidR="009C00EE" w:rsidRPr="00AF72E7" w:rsidRDefault="009C00EE" w:rsidP="009C00EE">
            <w:pPr>
              <w:jc w:val="right"/>
              <w:rPr>
                <w:rFonts w:ascii="Calibri" w:hAnsi="Calibri" w:cs="Calibri"/>
                <w:sz w:val="16"/>
                <w:szCs w:val="16"/>
              </w:rPr>
            </w:pPr>
            <w:r w:rsidRPr="00AF72E7">
              <w:rPr>
                <w:rFonts w:ascii="Calibri" w:hAnsi="Calibri" w:cs="Calibri"/>
                <w:sz w:val="16"/>
                <w:szCs w:val="16"/>
              </w:rPr>
              <w:t>2,813,881</w:t>
            </w:r>
          </w:p>
        </w:tc>
      </w:tr>
      <w:tr w:rsidR="009C00EE" w:rsidRPr="00AF72E7" w14:paraId="24267A80" w14:textId="77777777" w:rsidTr="000D5683">
        <w:trPr>
          <w:gridAfter w:val="1"/>
          <w:wAfter w:w="16" w:type="dxa"/>
          <w:trHeight w:val="20"/>
          <w:jc w:val="center"/>
        </w:trPr>
        <w:tc>
          <w:tcPr>
            <w:tcW w:w="709" w:type="dxa"/>
            <w:tcBorders>
              <w:left w:val="single" w:sz="4" w:space="0" w:color="auto"/>
            </w:tcBorders>
            <w:shd w:val="clear" w:color="auto" w:fill="FFFFFF"/>
            <w:hideMark/>
          </w:tcPr>
          <w:p w14:paraId="2DFC00AE" w14:textId="21EA936D"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1700</w:t>
            </w:r>
          </w:p>
        </w:tc>
        <w:tc>
          <w:tcPr>
            <w:tcW w:w="2126" w:type="dxa"/>
            <w:shd w:val="clear" w:color="auto" w:fill="FFFFFF"/>
            <w:hideMark/>
          </w:tcPr>
          <w:p w14:paraId="37B2D706"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PAGO DE ESTÍMULOS A SERVIDORES PÚBLICOS</w:t>
            </w:r>
          </w:p>
        </w:tc>
        <w:tc>
          <w:tcPr>
            <w:tcW w:w="1134" w:type="dxa"/>
            <w:tcBorders>
              <w:top w:val="nil"/>
              <w:left w:val="nil"/>
              <w:right w:val="nil"/>
            </w:tcBorders>
            <w:shd w:val="clear" w:color="auto" w:fill="auto"/>
            <w:hideMark/>
          </w:tcPr>
          <w:p w14:paraId="62EFDA6B" w14:textId="239A3B35" w:rsidR="009C00EE" w:rsidRPr="00AF72E7" w:rsidRDefault="009C00EE" w:rsidP="009C00EE">
            <w:pPr>
              <w:jc w:val="right"/>
              <w:rPr>
                <w:rFonts w:ascii="Calibri" w:hAnsi="Calibri" w:cs="Calibri"/>
                <w:sz w:val="16"/>
                <w:szCs w:val="16"/>
              </w:rPr>
            </w:pPr>
            <w:r w:rsidRPr="00AF72E7">
              <w:rPr>
                <w:rFonts w:ascii="Calibri" w:hAnsi="Calibri" w:cs="Calibri"/>
                <w:sz w:val="16"/>
                <w:szCs w:val="16"/>
              </w:rPr>
              <w:t>2,859,993</w:t>
            </w:r>
          </w:p>
        </w:tc>
        <w:tc>
          <w:tcPr>
            <w:tcW w:w="1276" w:type="dxa"/>
            <w:tcBorders>
              <w:top w:val="nil"/>
              <w:left w:val="nil"/>
              <w:right w:val="nil"/>
            </w:tcBorders>
            <w:shd w:val="clear" w:color="auto" w:fill="auto"/>
            <w:hideMark/>
          </w:tcPr>
          <w:p w14:paraId="269B2186" w14:textId="5B67FEEB" w:rsidR="009C00EE" w:rsidRPr="00AF72E7" w:rsidRDefault="009C00EE" w:rsidP="009C00EE">
            <w:pPr>
              <w:jc w:val="right"/>
              <w:rPr>
                <w:rFonts w:ascii="Calibri" w:hAnsi="Calibri" w:cs="Calibri"/>
                <w:sz w:val="16"/>
                <w:szCs w:val="16"/>
              </w:rPr>
            </w:pPr>
            <w:r w:rsidRPr="00AF72E7">
              <w:rPr>
                <w:rFonts w:ascii="Calibri" w:hAnsi="Calibri" w:cs="Calibri"/>
                <w:sz w:val="16"/>
                <w:szCs w:val="16"/>
              </w:rPr>
              <w:t>330,248</w:t>
            </w:r>
          </w:p>
        </w:tc>
        <w:tc>
          <w:tcPr>
            <w:tcW w:w="1134" w:type="dxa"/>
            <w:tcBorders>
              <w:top w:val="nil"/>
              <w:left w:val="nil"/>
              <w:right w:val="nil"/>
            </w:tcBorders>
            <w:shd w:val="clear" w:color="auto" w:fill="auto"/>
            <w:hideMark/>
          </w:tcPr>
          <w:p w14:paraId="2861E5AD" w14:textId="2F1A57CD" w:rsidR="009C00EE" w:rsidRPr="00AF72E7" w:rsidRDefault="009C00EE" w:rsidP="009C00EE">
            <w:pPr>
              <w:jc w:val="right"/>
              <w:rPr>
                <w:rFonts w:ascii="Calibri" w:hAnsi="Calibri" w:cs="Calibri"/>
                <w:sz w:val="16"/>
                <w:szCs w:val="16"/>
              </w:rPr>
            </w:pPr>
            <w:r w:rsidRPr="00AF72E7">
              <w:rPr>
                <w:rFonts w:ascii="Calibri" w:hAnsi="Calibri" w:cs="Calibri"/>
                <w:sz w:val="16"/>
                <w:szCs w:val="16"/>
              </w:rPr>
              <w:t>3,190,241</w:t>
            </w:r>
          </w:p>
        </w:tc>
        <w:tc>
          <w:tcPr>
            <w:tcW w:w="1134" w:type="dxa"/>
            <w:tcBorders>
              <w:top w:val="nil"/>
              <w:left w:val="nil"/>
              <w:right w:val="nil"/>
            </w:tcBorders>
            <w:shd w:val="clear" w:color="auto" w:fill="auto"/>
            <w:hideMark/>
          </w:tcPr>
          <w:p w14:paraId="4EB4E913" w14:textId="48B5E568"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3,011,882 </w:t>
            </w:r>
          </w:p>
        </w:tc>
        <w:tc>
          <w:tcPr>
            <w:tcW w:w="1276" w:type="dxa"/>
            <w:tcBorders>
              <w:top w:val="nil"/>
              <w:left w:val="nil"/>
              <w:right w:val="nil"/>
            </w:tcBorders>
            <w:shd w:val="clear" w:color="auto" w:fill="auto"/>
            <w:hideMark/>
          </w:tcPr>
          <w:p w14:paraId="0D5E65D5" w14:textId="692541CF" w:rsidR="009C00EE" w:rsidRPr="00AF72E7" w:rsidRDefault="009C00EE" w:rsidP="009C00EE">
            <w:pPr>
              <w:jc w:val="right"/>
              <w:rPr>
                <w:rFonts w:ascii="Calibri" w:hAnsi="Calibri" w:cs="Calibri"/>
                <w:sz w:val="16"/>
                <w:szCs w:val="16"/>
              </w:rPr>
            </w:pPr>
            <w:r w:rsidRPr="00AF72E7">
              <w:rPr>
                <w:rFonts w:ascii="Calibri" w:hAnsi="Calibri" w:cs="Calibri"/>
                <w:sz w:val="16"/>
                <w:szCs w:val="16"/>
              </w:rPr>
              <w:t>178,359</w:t>
            </w:r>
          </w:p>
        </w:tc>
        <w:tc>
          <w:tcPr>
            <w:tcW w:w="1134" w:type="dxa"/>
            <w:tcBorders>
              <w:top w:val="nil"/>
              <w:left w:val="nil"/>
              <w:right w:val="single" w:sz="4" w:space="0" w:color="auto"/>
            </w:tcBorders>
            <w:shd w:val="clear" w:color="auto" w:fill="auto"/>
            <w:hideMark/>
          </w:tcPr>
          <w:p w14:paraId="79754D61" w14:textId="10F85C63" w:rsidR="009C00EE" w:rsidRPr="00AF72E7" w:rsidRDefault="009C00EE" w:rsidP="009C00EE">
            <w:pPr>
              <w:jc w:val="right"/>
              <w:rPr>
                <w:rFonts w:ascii="Calibri" w:hAnsi="Calibri" w:cs="Calibri"/>
                <w:sz w:val="16"/>
                <w:szCs w:val="16"/>
              </w:rPr>
            </w:pPr>
            <w:r w:rsidRPr="00AF72E7">
              <w:rPr>
                <w:rFonts w:ascii="Calibri" w:hAnsi="Calibri" w:cs="Calibri"/>
                <w:sz w:val="16"/>
                <w:szCs w:val="16"/>
              </w:rPr>
              <w:t>3,190,241</w:t>
            </w:r>
          </w:p>
        </w:tc>
      </w:tr>
      <w:tr w:rsidR="009C00EE" w:rsidRPr="00AF72E7" w14:paraId="5FD451CE" w14:textId="77777777" w:rsidTr="000D5683">
        <w:trPr>
          <w:gridAfter w:val="1"/>
          <w:wAfter w:w="16" w:type="dxa"/>
          <w:trHeight w:val="20"/>
          <w:jc w:val="center"/>
        </w:trPr>
        <w:tc>
          <w:tcPr>
            <w:tcW w:w="709" w:type="dxa"/>
            <w:tcBorders>
              <w:left w:val="single" w:sz="4" w:space="0" w:color="auto"/>
            </w:tcBorders>
            <w:shd w:val="clear" w:color="auto" w:fill="FFFFFF"/>
            <w:hideMark/>
          </w:tcPr>
          <w:p w14:paraId="73364881" w14:textId="3F2682E1"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2000</w:t>
            </w:r>
          </w:p>
        </w:tc>
        <w:tc>
          <w:tcPr>
            <w:tcW w:w="2126" w:type="dxa"/>
            <w:shd w:val="clear" w:color="auto" w:fill="FFFFFF"/>
            <w:hideMark/>
          </w:tcPr>
          <w:p w14:paraId="04886C10"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MATERIALES Y SUMINISTROS</w:t>
            </w:r>
          </w:p>
        </w:tc>
        <w:tc>
          <w:tcPr>
            <w:tcW w:w="1134" w:type="dxa"/>
            <w:tcBorders>
              <w:left w:val="nil"/>
              <w:bottom w:val="nil"/>
              <w:right w:val="nil"/>
            </w:tcBorders>
            <w:shd w:val="clear" w:color="auto" w:fill="auto"/>
            <w:hideMark/>
          </w:tcPr>
          <w:p w14:paraId="00A64435" w14:textId="2862D9BF"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10,125,205</w:t>
            </w:r>
          </w:p>
        </w:tc>
        <w:tc>
          <w:tcPr>
            <w:tcW w:w="1276" w:type="dxa"/>
            <w:tcBorders>
              <w:left w:val="nil"/>
              <w:bottom w:val="nil"/>
              <w:right w:val="nil"/>
            </w:tcBorders>
            <w:shd w:val="clear" w:color="auto" w:fill="auto"/>
            <w:hideMark/>
          </w:tcPr>
          <w:p w14:paraId="0593670B" w14:textId="3580F4AD"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178,764</w:t>
            </w:r>
          </w:p>
        </w:tc>
        <w:tc>
          <w:tcPr>
            <w:tcW w:w="1134" w:type="dxa"/>
            <w:tcBorders>
              <w:left w:val="nil"/>
              <w:bottom w:val="nil"/>
              <w:right w:val="nil"/>
            </w:tcBorders>
            <w:shd w:val="clear" w:color="auto" w:fill="auto"/>
            <w:hideMark/>
          </w:tcPr>
          <w:p w14:paraId="02E4D6E9" w14:textId="7D2426AC"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10,303,969</w:t>
            </w:r>
          </w:p>
        </w:tc>
        <w:tc>
          <w:tcPr>
            <w:tcW w:w="1134" w:type="dxa"/>
            <w:tcBorders>
              <w:left w:val="nil"/>
              <w:bottom w:val="nil"/>
              <w:right w:val="nil"/>
            </w:tcBorders>
            <w:shd w:val="clear" w:color="auto" w:fill="auto"/>
            <w:hideMark/>
          </w:tcPr>
          <w:p w14:paraId="20155350" w14:textId="067B2565"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 xml:space="preserve">7,005,512 </w:t>
            </w:r>
          </w:p>
        </w:tc>
        <w:tc>
          <w:tcPr>
            <w:tcW w:w="1276" w:type="dxa"/>
            <w:tcBorders>
              <w:left w:val="nil"/>
              <w:bottom w:val="nil"/>
              <w:right w:val="nil"/>
            </w:tcBorders>
            <w:shd w:val="clear" w:color="auto" w:fill="auto"/>
            <w:hideMark/>
          </w:tcPr>
          <w:p w14:paraId="6D29F423" w14:textId="2FDE6659"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3,298,457</w:t>
            </w:r>
          </w:p>
        </w:tc>
        <w:tc>
          <w:tcPr>
            <w:tcW w:w="1134" w:type="dxa"/>
            <w:tcBorders>
              <w:left w:val="nil"/>
              <w:bottom w:val="nil"/>
              <w:right w:val="single" w:sz="4" w:space="0" w:color="auto"/>
            </w:tcBorders>
            <w:shd w:val="clear" w:color="auto" w:fill="auto"/>
            <w:hideMark/>
          </w:tcPr>
          <w:p w14:paraId="7D87DA72" w14:textId="3774F1BA"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10,303,969</w:t>
            </w:r>
          </w:p>
        </w:tc>
      </w:tr>
      <w:tr w:rsidR="009C00EE" w:rsidRPr="00AF72E7" w14:paraId="16E02397" w14:textId="77777777" w:rsidTr="000D5683">
        <w:trPr>
          <w:gridAfter w:val="1"/>
          <w:wAfter w:w="16" w:type="dxa"/>
          <w:trHeight w:val="20"/>
          <w:jc w:val="center"/>
        </w:trPr>
        <w:tc>
          <w:tcPr>
            <w:tcW w:w="709" w:type="dxa"/>
            <w:tcBorders>
              <w:left w:val="single" w:sz="4" w:space="0" w:color="auto"/>
            </w:tcBorders>
            <w:shd w:val="clear" w:color="auto" w:fill="FFFFFF"/>
            <w:hideMark/>
          </w:tcPr>
          <w:p w14:paraId="6F53388E" w14:textId="4377DA1D"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2100</w:t>
            </w:r>
          </w:p>
        </w:tc>
        <w:tc>
          <w:tcPr>
            <w:tcW w:w="2126" w:type="dxa"/>
            <w:shd w:val="clear" w:color="auto" w:fill="FFFFFF"/>
            <w:hideMark/>
          </w:tcPr>
          <w:p w14:paraId="66AD8EED"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MATERIALES DE ADMINISTRACIÓN, EMISIÓN DE DOCUMENTOS Y ARTÍCULOS OFICIALES</w:t>
            </w:r>
          </w:p>
        </w:tc>
        <w:tc>
          <w:tcPr>
            <w:tcW w:w="1134" w:type="dxa"/>
            <w:tcBorders>
              <w:top w:val="nil"/>
              <w:left w:val="nil"/>
              <w:bottom w:val="nil"/>
              <w:right w:val="nil"/>
            </w:tcBorders>
            <w:shd w:val="clear" w:color="auto" w:fill="auto"/>
            <w:hideMark/>
          </w:tcPr>
          <w:p w14:paraId="2B51174E" w14:textId="326CE638" w:rsidR="009C00EE" w:rsidRPr="00AF72E7" w:rsidRDefault="009C00EE" w:rsidP="009C00EE">
            <w:pPr>
              <w:jc w:val="right"/>
              <w:rPr>
                <w:rFonts w:ascii="Calibri" w:hAnsi="Calibri" w:cs="Calibri"/>
                <w:sz w:val="16"/>
                <w:szCs w:val="16"/>
              </w:rPr>
            </w:pPr>
            <w:r w:rsidRPr="00AF72E7">
              <w:rPr>
                <w:rFonts w:ascii="Calibri" w:hAnsi="Calibri" w:cs="Calibri"/>
                <w:sz w:val="16"/>
                <w:szCs w:val="16"/>
              </w:rPr>
              <w:t>3,386,636</w:t>
            </w:r>
          </w:p>
        </w:tc>
        <w:tc>
          <w:tcPr>
            <w:tcW w:w="1276" w:type="dxa"/>
            <w:tcBorders>
              <w:top w:val="nil"/>
              <w:left w:val="nil"/>
              <w:bottom w:val="nil"/>
              <w:right w:val="nil"/>
            </w:tcBorders>
            <w:shd w:val="clear" w:color="auto" w:fill="auto"/>
            <w:hideMark/>
          </w:tcPr>
          <w:p w14:paraId="60F7D2D1" w14:textId="2F87A1AC" w:rsidR="009C00EE" w:rsidRPr="00AF72E7" w:rsidRDefault="009C00EE" w:rsidP="009C00EE">
            <w:pPr>
              <w:jc w:val="right"/>
              <w:rPr>
                <w:rFonts w:ascii="Calibri" w:hAnsi="Calibri" w:cs="Calibri"/>
                <w:sz w:val="16"/>
                <w:szCs w:val="16"/>
              </w:rPr>
            </w:pPr>
            <w:r w:rsidRPr="00AF72E7">
              <w:rPr>
                <w:rFonts w:ascii="Calibri" w:hAnsi="Calibri" w:cs="Calibri"/>
                <w:bCs/>
                <w:sz w:val="16"/>
                <w:szCs w:val="16"/>
              </w:rPr>
              <w:t>-26,374</w:t>
            </w:r>
          </w:p>
        </w:tc>
        <w:tc>
          <w:tcPr>
            <w:tcW w:w="1134" w:type="dxa"/>
            <w:tcBorders>
              <w:top w:val="nil"/>
              <w:left w:val="nil"/>
              <w:bottom w:val="nil"/>
              <w:right w:val="nil"/>
            </w:tcBorders>
            <w:shd w:val="clear" w:color="auto" w:fill="auto"/>
            <w:hideMark/>
          </w:tcPr>
          <w:p w14:paraId="1E5F80B5" w14:textId="42C95287" w:rsidR="009C00EE" w:rsidRPr="00AF72E7" w:rsidRDefault="009C00EE" w:rsidP="009C00EE">
            <w:pPr>
              <w:jc w:val="right"/>
              <w:rPr>
                <w:rFonts w:ascii="Calibri" w:hAnsi="Calibri" w:cs="Calibri"/>
                <w:sz w:val="16"/>
                <w:szCs w:val="16"/>
              </w:rPr>
            </w:pPr>
            <w:r w:rsidRPr="00AF72E7">
              <w:rPr>
                <w:rFonts w:ascii="Calibri" w:hAnsi="Calibri" w:cs="Calibri"/>
                <w:sz w:val="16"/>
                <w:szCs w:val="16"/>
              </w:rPr>
              <w:t>3,360,262</w:t>
            </w:r>
          </w:p>
        </w:tc>
        <w:tc>
          <w:tcPr>
            <w:tcW w:w="1134" w:type="dxa"/>
            <w:tcBorders>
              <w:top w:val="nil"/>
              <w:left w:val="nil"/>
              <w:bottom w:val="nil"/>
              <w:right w:val="nil"/>
            </w:tcBorders>
            <w:shd w:val="clear" w:color="auto" w:fill="auto"/>
            <w:hideMark/>
          </w:tcPr>
          <w:p w14:paraId="50D95EFE" w14:textId="1E958370"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2,381,911 </w:t>
            </w:r>
          </w:p>
        </w:tc>
        <w:tc>
          <w:tcPr>
            <w:tcW w:w="1276" w:type="dxa"/>
            <w:tcBorders>
              <w:top w:val="nil"/>
              <w:left w:val="nil"/>
              <w:bottom w:val="nil"/>
              <w:right w:val="nil"/>
            </w:tcBorders>
            <w:shd w:val="clear" w:color="auto" w:fill="auto"/>
            <w:hideMark/>
          </w:tcPr>
          <w:p w14:paraId="3E1E1BCD" w14:textId="7AC71BD6" w:rsidR="009C00EE" w:rsidRPr="00AF72E7" w:rsidRDefault="009C00EE" w:rsidP="009C00EE">
            <w:pPr>
              <w:jc w:val="right"/>
              <w:rPr>
                <w:rFonts w:ascii="Calibri" w:hAnsi="Calibri" w:cs="Calibri"/>
                <w:sz w:val="16"/>
                <w:szCs w:val="16"/>
              </w:rPr>
            </w:pPr>
            <w:r w:rsidRPr="00AF72E7">
              <w:rPr>
                <w:rFonts w:ascii="Calibri" w:hAnsi="Calibri" w:cs="Calibri"/>
                <w:sz w:val="16"/>
                <w:szCs w:val="16"/>
              </w:rPr>
              <w:t>978,350</w:t>
            </w:r>
          </w:p>
        </w:tc>
        <w:tc>
          <w:tcPr>
            <w:tcW w:w="1134" w:type="dxa"/>
            <w:tcBorders>
              <w:top w:val="nil"/>
              <w:left w:val="nil"/>
              <w:bottom w:val="nil"/>
              <w:right w:val="single" w:sz="4" w:space="0" w:color="auto"/>
            </w:tcBorders>
            <w:shd w:val="clear" w:color="auto" w:fill="auto"/>
            <w:hideMark/>
          </w:tcPr>
          <w:p w14:paraId="241D6609" w14:textId="338D8A5B" w:rsidR="009C00EE" w:rsidRPr="00AF72E7" w:rsidRDefault="009C00EE" w:rsidP="009C00EE">
            <w:pPr>
              <w:jc w:val="right"/>
              <w:rPr>
                <w:rFonts w:ascii="Calibri" w:hAnsi="Calibri" w:cs="Calibri"/>
                <w:sz w:val="16"/>
                <w:szCs w:val="16"/>
              </w:rPr>
            </w:pPr>
            <w:r w:rsidRPr="00AF72E7">
              <w:rPr>
                <w:rFonts w:ascii="Calibri" w:hAnsi="Calibri" w:cs="Calibri"/>
                <w:sz w:val="16"/>
                <w:szCs w:val="16"/>
              </w:rPr>
              <w:t>3,556,900</w:t>
            </w:r>
          </w:p>
        </w:tc>
      </w:tr>
      <w:tr w:rsidR="009C00EE" w:rsidRPr="00AF72E7" w14:paraId="2D320C1D" w14:textId="77777777" w:rsidTr="000D5683">
        <w:trPr>
          <w:gridAfter w:val="1"/>
          <w:wAfter w:w="16" w:type="dxa"/>
          <w:trHeight w:val="20"/>
          <w:jc w:val="center"/>
        </w:trPr>
        <w:tc>
          <w:tcPr>
            <w:tcW w:w="709" w:type="dxa"/>
            <w:tcBorders>
              <w:left w:val="single" w:sz="4" w:space="0" w:color="auto"/>
            </w:tcBorders>
            <w:shd w:val="clear" w:color="auto" w:fill="FFFFFF"/>
            <w:hideMark/>
          </w:tcPr>
          <w:p w14:paraId="2FC213CD" w14:textId="67F76559"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2200</w:t>
            </w:r>
          </w:p>
        </w:tc>
        <w:tc>
          <w:tcPr>
            <w:tcW w:w="2126" w:type="dxa"/>
            <w:shd w:val="clear" w:color="auto" w:fill="FFFFFF"/>
            <w:hideMark/>
          </w:tcPr>
          <w:p w14:paraId="437E5EF0"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ALIMENTOS Y UTENSILIOS</w:t>
            </w:r>
          </w:p>
        </w:tc>
        <w:tc>
          <w:tcPr>
            <w:tcW w:w="1134" w:type="dxa"/>
            <w:tcBorders>
              <w:top w:val="nil"/>
              <w:left w:val="nil"/>
              <w:bottom w:val="nil"/>
              <w:right w:val="nil"/>
            </w:tcBorders>
            <w:shd w:val="clear" w:color="auto" w:fill="auto"/>
            <w:hideMark/>
          </w:tcPr>
          <w:p w14:paraId="620CF141" w14:textId="4D87F9C6" w:rsidR="009C00EE" w:rsidRPr="00AF72E7" w:rsidRDefault="009C00EE" w:rsidP="009C00EE">
            <w:pPr>
              <w:jc w:val="right"/>
              <w:rPr>
                <w:rFonts w:ascii="Calibri" w:hAnsi="Calibri" w:cs="Calibri"/>
                <w:sz w:val="16"/>
                <w:szCs w:val="16"/>
              </w:rPr>
            </w:pPr>
            <w:r w:rsidRPr="00AF72E7">
              <w:rPr>
                <w:rFonts w:ascii="Calibri" w:hAnsi="Calibri" w:cs="Calibri"/>
                <w:sz w:val="16"/>
                <w:szCs w:val="16"/>
              </w:rPr>
              <w:t>1,241,810</w:t>
            </w:r>
          </w:p>
        </w:tc>
        <w:tc>
          <w:tcPr>
            <w:tcW w:w="1276" w:type="dxa"/>
            <w:tcBorders>
              <w:top w:val="nil"/>
              <w:left w:val="nil"/>
              <w:bottom w:val="nil"/>
              <w:right w:val="nil"/>
            </w:tcBorders>
            <w:shd w:val="clear" w:color="auto" w:fill="auto"/>
            <w:hideMark/>
          </w:tcPr>
          <w:p w14:paraId="2590432D" w14:textId="54D7F362" w:rsidR="009C00EE" w:rsidRPr="00AF72E7" w:rsidRDefault="009C00EE" w:rsidP="009C00EE">
            <w:pPr>
              <w:jc w:val="right"/>
              <w:rPr>
                <w:rFonts w:ascii="Calibri" w:hAnsi="Calibri" w:cs="Calibri"/>
                <w:sz w:val="16"/>
                <w:szCs w:val="16"/>
              </w:rPr>
            </w:pPr>
            <w:r w:rsidRPr="00AF72E7">
              <w:rPr>
                <w:rFonts w:ascii="Calibri" w:hAnsi="Calibri" w:cs="Calibri"/>
                <w:sz w:val="16"/>
                <w:szCs w:val="16"/>
              </w:rPr>
              <w:t>475,338</w:t>
            </w:r>
          </w:p>
        </w:tc>
        <w:tc>
          <w:tcPr>
            <w:tcW w:w="1134" w:type="dxa"/>
            <w:tcBorders>
              <w:top w:val="nil"/>
              <w:left w:val="nil"/>
              <w:bottom w:val="nil"/>
              <w:right w:val="nil"/>
            </w:tcBorders>
            <w:shd w:val="clear" w:color="auto" w:fill="auto"/>
            <w:hideMark/>
          </w:tcPr>
          <w:p w14:paraId="2A6DD2CA" w14:textId="6277DB96" w:rsidR="009C00EE" w:rsidRPr="00AF72E7" w:rsidRDefault="009C00EE" w:rsidP="009C00EE">
            <w:pPr>
              <w:jc w:val="right"/>
              <w:rPr>
                <w:rFonts w:ascii="Calibri" w:hAnsi="Calibri" w:cs="Calibri"/>
                <w:sz w:val="16"/>
                <w:szCs w:val="16"/>
              </w:rPr>
            </w:pPr>
            <w:r w:rsidRPr="00AF72E7">
              <w:rPr>
                <w:rFonts w:ascii="Calibri" w:hAnsi="Calibri" w:cs="Calibri"/>
                <w:sz w:val="16"/>
                <w:szCs w:val="16"/>
              </w:rPr>
              <w:t>1,717,148</w:t>
            </w:r>
          </w:p>
        </w:tc>
        <w:tc>
          <w:tcPr>
            <w:tcW w:w="1134" w:type="dxa"/>
            <w:tcBorders>
              <w:top w:val="nil"/>
              <w:left w:val="nil"/>
              <w:bottom w:val="nil"/>
              <w:right w:val="nil"/>
            </w:tcBorders>
            <w:shd w:val="clear" w:color="auto" w:fill="auto"/>
            <w:hideMark/>
          </w:tcPr>
          <w:p w14:paraId="523C6720" w14:textId="67480484"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1,631,990 </w:t>
            </w:r>
          </w:p>
        </w:tc>
        <w:tc>
          <w:tcPr>
            <w:tcW w:w="1276" w:type="dxa"/>
            <w:tcBorders>
              <w:top w:val="nil"/>
              <w:left w:val="nil"/>
              <w:bottom w:val="nil"/>
              <w:right w:val="nil"/>
            </w:tcBorders>
            <w:shd w:val="clear" w:color="auto" w:fill="auto"/>
            <w:hideMark/>
          </w:tcPr>
          <w:p w14:paraId="724D04FF" w14:textId="0D2895E3" w:rsidR="009C00EE" w:rsidRPr="00AF72E7" w:rsidRDefault="009C00EE" w:rsidP="009C00EE">
            <w:pPr>
              <w:jc w:val="right"/>
              <w:rPr>
                <w:rFonts w:ascii="Calibri" w:hAnsi="Calibri" w:cs="Calibri"/>
                <w:sz w:val="16"/>
                <w:szCs w:val="16"/>
              </w:rPr>
            </w:pPr>
            <w:r w:rsidRPr="00AF72E7">
              <w:rPr>
                <w:rFonts w:ascii="Calibri" w:hAnsi="Calibri" w:cs="Calibri"/>
                <w:sz w:val="16"/>
                <w:szCs w:val="16"/>
              </w:rPr>
              <w:t>85,158</w:t>
            </w:r>
          </w:p>
        </w:tc>
        <w:tc>
          <w:tcPr>
            <w:tcW w:w="1134" w:type="dxa"/>
            <w:tcBorders>
              <w:top w:val="nil"/>
              <w:left w:val="nil"/>
              <w:bottom w:val="nil"/>
              <w:right w:val="single" w:sz="4" w:space="0" w:color="auto"/>
            </w:tcBorders>
            <w:shd w:val="clear" w:color="auto" w:fill="auto"/>
            <w:hideMark/>
          </w:tcPr>
          <w:p w14:paraId="0FC5AAB1" w14:textId="5F9BEDF2" w:rsidR="009C00EE" w:rsidRPr="00AF72E7" w:rsidRDefault="009C00EE" w:rsidP="009C00EE">
            <w:pPr>
              <w:jc w:val="right"/>
              <w:rPr>
                <w:rFonts w:ascii="Calibri" w:hAnsi="Calibri" w:cs="Calibri"/>
                <w:sz w:val="16"/>
                <w:szCs w:val="16"/>
              </w:rPr>
            </w:pPr>
            <w:r w:rsidRPr="00AF72E7">
              <w:rPr>
                <w:rFonts w:ascii="Calibri" w:hAnsi="Calibri" w:cs="Calibri"/>
                <w:sz w:val="16"/>
                <w:szCs w:val="16"/>
              </w:rPr>
              <w:t>1,241,810</w:t>
            </w:r>
          </w:p>
        </w:tc>
      </w:tr>
      <w:tr w:rsidR="009C00EE" w:rsidRPr="00AF72E7" w14:paraId="7453FB5F" w14:textId="77777777" w:rsidTr="000D5683">
        <w:trPr>
          <w:gridAfter w:val="1"/>
          <w:wAfter w:w="16" w:type="dxa"/>
          <w:trHeight w:val="20"/>
          <w:jc w:val="center"/>
        </w:trPr>
        <w:tc>
          <w:tcPr>
            <w:tcW w:w="709" w:type="dxa"/>
            <w:tcBorders>
              <w:left w:val="single" w:sz="4" w:space="0" w:color="auto"/>
            </w:tcBorders>
            <w:shd w:val="clear" w:color="auto" w:fill="FFFFFF"/>
            <w:hideMark/>
          </w:tcPr>
          <w:p w14:paraId="740776C5" w14:textId="18F7E6DE"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2400</w:t>
            </w:r>
          </w:p>
        </w:tc>
        <w:tc>
          <w:tcPr>
            <w:tcW w:w="2126" w:type="dxa"/>
            <w:shd w:val="clear" w:color="auto" w:fill="FFFFFF"/>
            <w:hideMark/>
          </w:tcPr>
          <w:p w14:paraId="5D645348"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MATERIALES Y ARTÍCULOS DE CONSTRUCCIÓN Y DE REPARACIÓN</w:t>
            </w:r>
          </w:p>
        </w:tc>
        <w:tc>
          <w:tcPr>
            <w:tcW w:w="1134" w:type="dxa"/>
            <w:tcBorders>
              <w:top w:val="nil"/>
              <w:left w:val="nil"/>
              <w:bottom w:val="nil"/>
              <w:right w:val="nil"/>
            </w:tcBorders>
            <w:shd w:val="clear" w:color="auto" w:fill="auto"/>
            <w:hideMark/>
          </w:tcPr>
          <w:p w14:paraId="6CDBEAC3" w14:textId="4C0275C3" w:rsidR="009C00EE" w:rsidRPr="00AF72E7" w:rsidRDefault="009C00EE" w:rsidP="009C00EE">
            <w:pPr>
              <w:jc w:val="right"/>
              <w:rPr>
                <w:rFonts w:ascii="Calibri" w:hAnsi="Calibri" w:cs="Calibri"/>
                <w:sz w:val="16"/>
                <w:szCs w:val="16"/>
              </w:rPr>
            </w:pPr>
            <w:r w:rsidRPr="00AF72E7">
              <w:rPr>
                <w:rFonts w:ascii="Calibri" w:hAnsi="Calibri" w:cs="Calibri"/>
                <w:sz w:val="16"/>
                <w:szCs w:val="16"/>
              </w:rPr>
              <w:t>1,332,878</w:t>
            </w:r>
          </w:p>
        </w:tc>
        <w:tc>
          <w:tcPr>
            <w:tcW w:w="1276" w:type="dxa"/>
            <w:tcBorders>
              <w:top w:val="nil"/>
              <w:left w:val="nil"/>
              <w:bottom w:val="nil"/>
              <w:right w:val="nil"/>
            </w:tcBorders>
            <w:shd w:val="clear" w:color="auto" w:fill="auto"/>
            <w:hideMark/>
          </w:tcPr>
          <w:p w14:paraId="4BCA3379" w14:textId="03C030FD" w:rsidR="009C00EE" w:rsidRPr="00AF72E7" w:rsidRDefault="009C00EE" w:rsidP="009C00EE">
            <w:pPr>
              <w:jc w:val="right"/>
              <w:rPr>
                <w:rFonts w:ascii="Calibri" w:hAnsi="Calibri" w:cs="Calibri"/>
                <w:sz w:val="16"/>
                <w:szCs w:val="16"/>
              </w:rPr>
            </w:pPr>
            <w:r w:rsidRPr="00AF72E7">
              <w:rPr>
                <w:rFonts w:ascii="Calibri" w:hAnsi="Calibri" w:cs="Calibri"/>
                <w:bCs/>
                <w:sz w:val="16"/>
                <w:szCs w:val="16"/>
              </w:rPr>
              <w:t>-3,100</w:t>
            </w:r>
          </w:p>
        </w:tc>
        <w:tc>
          <w:tcPr>
            <w:tcW w:w="1134" w:type="dxa"/>
            <w:tcBorders>
              <w:top w:val="nil"/>
              <w:left w:val="nil"/>
              <w:bottom w:val="nil"/>
              <w:right w:val="nil"/>
            </w:tcBorders>
            <w:shd w:val="clear" w:color="auto" w:fill="auto"/>
            <w:hideMark/>
          </w:tcPr>
          <w:p w14:paraId="272593E2" w14:textId="2317382D" w:rsidR="009C00EE" w:rsidRPr="00AF72E7" w:rsidRDefault="009C00EE" w:rsidP="009C00EE">
            <w:pPr>
              <w:jc w:val="right"/>
              <w:rPr>
                <w:rFonts w:ascii="Calibri" w:hAnsi="Calibri" w:cs="Calibri"/>
                <w:sz w:val="16"/>
                <w:szCs w:val="16"/>
              </w:rPr>
            </w:pPr>
            <w:r w:rsidRPr="00AF72E7">
              <w:rPr>
                <w:rFonts w:ascii="Calibri" w:hAnsi="Calibri" w:cs="Calibri"/>
                <w:sz w:val="16"/>
                <w:szCs w:val="16"/>
              </w:rPr>
              <w:t>1,329,778</w:t>
            </w:r>
          </w:p>
        </w:tc>
        <w:tc>
          <w:tcPr>
            <w:tcW w:w="1134" w:type="dxa"/>
            <w:tcBorders>
              <w:top w:val="nil"/>
              <w:left w:val="nil"/>
              <w:bottom w:val="nil"/>
              <w:right w:val="nil"/>
            </w:tcBorders>
            <w:shd w:val="clear" w:color="auto" w:fill="auto"/>
            <w:hideMark/>
          </w:tcPr>
          <w:p w14:paraId="67A7004B" w14:textId="50AED1A1"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461,386 </w:t>
            </w:r>
          </w:p>
        </w:tc>
        <w:tc>
          <w:tcPr>
            <w:tcW w:w="1276" w:type="dxa"/>
            <w:tcBorders>
              <w:top w:val="nil"/>
              <w:left w:val="nil"/>
              <w:bottom w:val="nil"/>
              <w:right w:val="nil"/>
            </w:tcBorders>
            <w:shd w:val="clear" w:color="auto" w:fill="auto"/>
            <w:hideMark/>
          </w:tcPr>
          <w:p w14:paraId="0CC32A1F" w14:textId="4F277CAF" w:rsidR="009C00EE" w:rsidRPr="00AF72E7" w:rsidRDefault="009C00EE" w:rsidP="009C00EE">
            <w:pPr>
              <w:jc w:val="right"/>
              <w:rPr>
                <w:rFonts w:ascii="Calibri" w:hAnsi="Calibri" w:cs="Calibri"/>
                <w:sz w:val="16"/>
                <w:szCs w:val="16"/>
              </w:rPr>
            </w:pPr>
            <w:r w:rsidRPr="00AF72E7">
              <w:rPr>
                <w:rFonts w:ascii="Calibri" w:hAnsi="Calibri" w:cs="Calibri"/>
                <w:sz w:val="16"/>
                <w:szCs w:val="16"/>
              </w:rPr>
              <w:t>868,392</w:t>
            </w:r>
          </w:p>
        </w:tc>
        <w:tc>
          <w:tcPr>
            <w:tcW w:w="1134" w:type="dxa"/>
            <w:tcBorders>
              <w:top w:val="nil"/>
              <w:left w:val="nil"/>
              <w:bottom w:val="nil"/>
              <w:right w:val="single" w:sz="4" w:space="0" w:color="auto"/>
            </w:tcBorders>
            <w:shd w:val="clear" w:color="auto" w:fill="auto"/>
            <w:hideMark/>
          </w:tcPr>
          <w:p w14:paraId="363397D1" w14:textId="1761E386" w:rsidR="009C00EE" w:rsidRPr="00AF72E7" w:rsidRDefault="009C00EE" w:rsidP="009C00EE">
            <w:pPr>
              <w:jc w:val="right"/>
              <w:rPr>
                <w:rFonts w:ascii="Calibri" w:hAnsi="Calibri" w:cs="Calibri"/>
                <w:sz w:val="16"/>
                <w:szCs w:val="16"/>
              </w:rPr>
            </w:pPr>
            <w:r w:rsidRPr="00AF72E7">
              <w:rPr>
                <w:rFonts w:ascii="Calibri" w:hAnsi="Calibri" w:cs="Calibri"/>
                <w:sz w:val="16"/>
                <w:szCs w:val="16"/>
              </w:rPr>
              <w:t>1,329,778</w:t>
            </w:r>
          </w:p>
        </w:tc>
      </w:tr>
      <w:tr w:rsidR="009C00EE" w:rsidRPr="00AF72E7" w14:paraId="2C39B3B5" w14:textId="77777777" w:rsidTr="000D5683">
        <w:trPr>
          <w:gridAfter w:val="1"/>
          <w:wAfter w:w="16" w:type="dxa"/>
          <w:trHeight w:val="20"/>
          <w:jc w:val="center"/>
        </w:trPr>
        <w:tc>
          <w:tcPr>
            <w:tcW w:w="709" w:type="dxa"/>
            <w:tcBorders>
              <w:left w:val="single" w:sz="4" w:space="0" w:color="auto"/>
            </w:tcBorders>
            <w:shd w:val="clear" w:color="auto" w:fill="FFFFFF"/>
            <w:hideMark/>
          </w:tcPr>
          <w:p w14:paraId="54DF7288" w14:textId="79609CD3"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2500</w:t>
            </w:r>
          </w:p>
        </w:tc>
        <w:tc>
          <w:tcPr>
            <w:tcW w:w="2126" w:type="dxa"/>
            <w:shd w:val="clear" w:color="auto" w:fill="FFFFFF"/>
            <w:hideMark/>
          </w:tcPr>
          <w:p w14:paraId="1B39B189"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PRODUCTOS QUÍMICOS, FARMACÉUTICOS Y DE LABORATORIO</w:t>
            </w:r>
          </w:p>
        </w:tc>
        <w:tc>
          <w:tcPr>
            <w:tcW w:w="1134" w:type="dxa"/>
            <w:tcBorders>
              <w:top w:val="nil"/>
              <w:left w:val="nil"/>
              <w:bottom w:val="nil"/>
              <w:right w:val="nil"/>
            </w:tcBorders>
            <w:shd w:val="clear" w:color="auto" w:fill="auto"/>
            <w:hideMark/>
          </w:tcPr>
          <w:p w14:paraId="0F5C9E5A" w14:textId="54E9477D" w:rsidR="009C00EE" w:rsidRPr="00AF72E7" w:rsidRDefault="009C00EE" w:rsidP="009C00EE">
            <w:pPr>
              <w:jc w:val="right"/>
              <w:rPr>
                <w:rFonts w:ascii="Calibri" w:hAnsi="Calibri" w:cs="Calibri"/>
                <w:sz w:val="16"/>
                <w:szCs w:val="16"/>
              </w:rPr>
            </w:pPr>
            <w:r w:rsidRPr="00AF72E7">
              <w:rPr>
                <w:rFonts w:ascii="Calibri" w:hAnsi="Calibri" w:cs="Calibri"/>
                <w:sz w:val="16"/>
                <w:szCs w:val="16"/>
              </w:rPr>
              <w:t>14,511</w:t>
            </w:r>
          </w:p>
        </w:tc>
        <w:tc>
          <w:tcPr>
            <w:tcW w:w="1276" w:type="dxa"/>
            <w:tcBorders>
              <w:top w:val="nil"/>
              <w:left w:val="nil"/>
              <w:bottom w:val="nil"/>
              <w:right w:val="nil"/>
            </w:tcBorders>
            <w:shd w:val="clear" w:color="auto" w:fill="auto"/>
            <w:hideMark/>
          </w:tcPr>
          <w:p w14:paraId="6F33A468" w14:textId="07299BEC" w:rsidR="009C00EE" w:rsidRPr="00AF72E7" w:rsidRDefault="009C00EE" w:rsidP="009C00EE">
            <w:pPr>
              <w:jc w:val="right"/>
              <w:rPr>
                <w:rFonts w:ascii="Calibri" w:hAnsi="Calibri" w:cs="Calibri"/>
                <w:sz w:val="16"/>
                <w:szCs w:val="16"/>
              </w:rPr>
            </w:pPr>
            <w:r w:rsidRPr="00AF72E7">
              <w:rPr>
                <w:rFonts w:ascii="Calibri" w:hAnsi="Calibri" w:cs="Calibri"/>
                <w:sz w:val="16"/>
                <w:szCs w:val="16"/>
              </w:rPr>
              <w:t>4,100</w:t>
            </w:r>
          </w:p>
        </w:tc>
        <w:tc>
          <w:tcPr>
            <w:tcW w:w="1134" w:type="dxa"/>
            <w:tcBorders>
              <w:top w:val="nil"/>
              <w:left w:val="nil"/>
              <w:bottom w:val="nil"/>
              <w:right w:val="nil"/>
            </w:tcBorders>
            <w:shd w:val="clear" w:color="auto" w:fill="auto"/>
            <w:hideMark/>
          </w:tcPr>
          <w:p w14:paraId="2B370F16" w14:textId="17E6236A" w:rsidR="009C00EE" w:rsidRPr="00AF72E7" w:rsidRDefault="009C00EE" w:rsidP="009C00EE">
            <w:pPr>
              <w:jc w:val="right"/>
              <w:rPr>
                <w:rFonts w:ascii="Calibri" w:hAnsi="Calibri" w:cs="Calibri"/>
                <w:sz w:val="16"/>
                <w:szCs w:val="16"/>
              </w:rPr>
            </w:pPr>
            <w:r w:rsidRPr="00AF72E7">
              <w:rPr>
                <w:rFonts w:ascii="Calibri" w:hAnsi="Calibri" w:cs="Calibri"/>
                <w:sz w:val="16"/>
                <w:szCs w:val="16"/>
              </w:rPr>
              <w:t>18,611</w:t>
            </w:r>
          </w:p>
        </w:tc>
        <w:tc>
          <w:tcPr>
            <w:tcW w:w="1134" w:type="dxa"/>
            <w:tcBorders>
              <w:top w:val="nil"/>
              <w:left w:val="nil"/>
              <w:bottom w:val="nil"/>
              <w:right w:val="nil"/>
            </w:tcBorders>
            <w:shd w:val="clear" w:color="auto" w:fill="auto"/>
            <w:hideMark/>
          </w:tcPr>
          <w:p w14:paraId="7A4A88A5" w14:textId="7F2F03B1"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6,602 </w:t>
            </w:r>
          </w:p>
        </w:tc>
        <w:tc>
          <w:tcPr>
            <w:tcW w:w="1276" w:type="dxa"/>
            <w:tcBorders>
              <w:top w:val="nil"/>
              <w:left w:val="nil"/>
              <w:bottom w:val="nil"/>
              <w:right w:val="nil"/>
            </w:tcBorders>
            <w:shd w:val="clear" w:color="auto" w:fill="auto"/>
            <w:hideMark/>
          </w:tcPr>
          <w:p w14:paraId="186910FD" w14:textId="2588A3B7" w:rsidR="009C00EE" w:rsidRPr="00AF72E7" w:rsidRDefault="009C00EE" w:rsidP="009C00EE">
            <w:pPr>
              <w:jc w:val="right"/>
              <w:rPr>
                <w:rFonts w:ascii="Calibri" w:hAnsi="Calibri" w:cs="Calibri"/>
                <w:sz w:val="16"/>
                <w:szCs w:val="16"/>
              </w:rPr>
            </w:pPr>
            <w:r w:rsidRPr="00AF72E7">
              <w:rPr>
                <w:rFonts w:ascii="Calibri" w:hAnsi="Calibri" w:cs="Calibri"/>
                <w:sz w:val="16"/>
                <w:szCs w:val="16"/>
              </w:rPr>
              <w:t>12,009</w:t>
            </w:r>
          </w:p>
        </w:tc>
        <w:tc>
          <w:tcPr>
            <w:tcW w:w="1134" w:type="dxa"/>
            <w:tcBorders>
              <w:top w:val="nil"/>
              <w:left w:val="nil"/>
              <w:bottom w:val="nil"/>
              <w:right w:val="single" w:sz="4" w:space="0" w:color="auto"/>
            </w:tcBorders>
            <w:shd w:val="clear" w:color="auto" w:fill="auto"/>
            <w:hideMark/>
          </w:tcPr>
          <w:p w14:paraId="11BD74E2" w14:textId="64A453AA" w:rsidR="009C00EE" w:rsidRPr="00AF72E7" w:rsidRDefault="009C00EE" w:rsidP="009C00EE">
            <w:pPr>
              <w:jc w:val="right"/>
              <w:rPr>
                <w:rFonts w:ascii="Calibri" w:hAnsi="Calibri" w:cs="Calibri"/>
                <w:sz w:val="16"/>
                <w:szCs w:val="16"/>
              </w:rPr>
            </w:pPr>
            <w:r w:rsidRPr="00AF72E7">
              <w:rPr>
                <w:rFonts w:ascii="Calibri" w:hAnsi="Calibri" w:cs="Calibri"/>
                <w:sz w:val="16"/>
                <w:szCs w:val="16"/>
              </w:rPr>
              <w:t>18,611</w:t>
            </w:r>
          </w:p>
        </w:tc>
      </w:tr>
      <w:tr w:rsidR="009C00EE" w:rsidRPr="00AF72E7" w14:paraId="7A00E634" w14:textId="77777777" w:rsidTr="000D5683">
        <w:trPr>
          <w:gridAfter w:val="1"/>
          <w:wAfter w:w="16" w:type="dxa"/>
          <w:trHeight w:val="20"/>
          <w:jc w:val="center"/>
        </w:trPr>
        <w:tc>
          <w:tcPr>
            <w:tcW w:w="709" w:type="dxa"/>
            <w:tcBorders>
              <w:left w:val="single" w:sz="4" w:space="0" w:color="auto"/>
            </w:tcBorders>
            <w:shd w:val="clear" w:color="auto" w:fill="FFFFFF"/>
            <w:hideMark/>
          </w:tcPr>
          <w:p w14:paraId="3CAFE3AC" w14:textId="0A6D441D"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2600</w:t>
            </w:r>
          </w:p>
        </w:tc>
        <w:tc>
          <w:tcPr>
            <w:tcW w:w="2126" w:type="dxa"/>
            <w:shd w:val="clear" w:color="auto" w:fill="FFFFFF"/>
            <w:hideMark/>
          </w:tcPr>
          <w:p w14:paraId="42BE0ACF"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COMBUSTIBLES, LUBRICANTES Y ADITIVOS</w:t>
            </w:r>
          </w:p>
        </w:tc>
        <w:tc>
          <w:tcPr>
            <w:tcW w:w="1134" w:type="dxa"/>
            <w:tcBorders>
              <w:top w:val="nil"/>
              <w:left w:val="nil"/>
              <w:bottom w:val="nil"/>
              <w:right w:val="nil"/>
            </w:tcBorders>
            <w:shd w:val="clear" w:color="auto" w:fill="auto"/>
            <w:hideMark/>
          </w:tcPr>
          <w:p w14:paraId="0FB1926D" w14:textId="6CD06431" w:rsidR="009C00EE" w:rsidRPr="00AF72E7" w:rsidRDefault="009C00EE" w:rsidP="009C00EE">
            <w:pPr>
              <w:jc w:val="right"/>
              <w:rPr>
                <w:rFonts w:ascii="Calibri" w:hAnsi="Calibri" w:cs="Calibri"/>
                <w:sz w:val="16"/>
                <w:szCs w:val="16"/>
              </w:rPr>
            </w:pPr>
            <w:r w:rsidRPr="00AF72E7">
              <w:rPr>
                <w:rFonts w:ascii="Calibri" w:hAnsi="Calibri" w:cs="Calibri"/>
                <w:sz w:val="16"/>
                <w:szCs w:val="16"/>
              </w:rPr>
              <w:t>3,059,663</w:t>
            </w:r>
          </w:p>
        </w:tc>
        <w:tc>
          <w:tcPr>
            <w:tcW w:w="1276" w:type="dxa"/>
            <w:tcBorders>
              <w:top w:val="nil"/>
              <w:left w:val="nil"/>
              <w:bottom w:val="nil"/>
              <w:right w:val="nil"/>
            </w:tcBorders>
            <w:shd w:val="clear" w:color="auto" w:fill="auto"/>
            <w:hideMark/>
          </w:tcPr>
          <w:p w14:paraId="2A4B104D" w14:textId="56FFCD37" w:rsidR="009C00EE" w:rsidRPr="00AF72E7" w:rsidRDefault="009C00EE" w:rsidP="009C00EE">
            <w:pPr>
              <w:jc w:val="right"/>
              <w:rPr>
                <w:rFonts w:ascii="Calibri" w:hAnsi="Calibri" w:cs="Calibri"/>
                <w:sz w:val="16"/>
                <w:szCs w:val="16"/>
              </w:rPr>
            </w:pPr>
            <w:r w:rsidRPr="00AF72E7">
              <w:rPr>
                <w:rFonts w:ascii="Calibri" w:hAnsi="Calibri" w:cs="Calibri"/>
                <w:bCs/>
                <w:sz w:val="16"/>
                <w:szCs w:val="16"/>
              </w:rPr>
              <w:t>-278,700</w:t>
            </w:r>
          </w:p>
        </w:tc>
        <w:tc>
          <w:tcPr>
            <w:tcW w:w="1134" w:type="dxa"/>
            <w:tcBorders>
              <w:top w:val="nil"/>
              <w:left w:val="nil"/>
              <w:bottom w:val="nil"/>
              <w:right w:val="nil"/>
            </w:tcBorders>
            <w:shd w:val="clear" w:color="auto" w:fill="auto"/>
            <w:hideMark/>
          </w:tcPr>
          <w:p w14:paraId="1CBD365D" w14:textId="339B09FB" w:rsidR="009C00EE" w:rsidRPr="00AF72E7" w:rsidRDefault="009C00EE" w:rsidP="009C00EE">
            <w:pPr>
              <w:jc w:val="right"/>
              <w:rPr>
                <w:rFonts w:ascii="Calibri" w:hAnsi="Calibri" w:cs="Calibri"/>
                <w:sz w:val="16"/>
                <w:szCs w:val="16"/>
              </w:rPr>
            </w:pPr>
            <w:r w:rsidRPr="00AF72E7">
              <w:rPr>
                <w:rFonts w:ascii="Calibri" w:hAnsi="Calibri" w:cs="Calibri"/>
                <w:sz w:val="16"/>
                <w:szCs w:val="16"/>
              </w:rPr>
              <w:t>2,780,963</w:t>
            </w:r>
          </w:p>
        </w:tc>
        <w:tc>
          <w:tcPr>
            <w:tcW w:w="1134" w:type="dxa"/>
            <w:tcBorders>
              <w:top w:val="nil"/>
              <w:left w:val="nil"/>
              <w:bottom w:val="nil"/>
              <w:right w:val="nil"/>
            </w:tcBorders>
            <w:shd w:val="clear" w:color="auto" w:fill="auto"/>
            <w:hideMark/>
          </w:tcPr>
          <w:p w14:paraId="21DB3FD7" w14:textId="2C325AEE"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1,966,215 </w:t>
            </w:r>
          </w:p>
        </w:tc>
        <w:tc>
          <w:tcPr>
            <w:tcW w:w="1276" w:type="dxa"/>
            <w:tcBorders>
              <w:top w:val="nil"/>
              <w:left w:val="nil"/>
              <w:bottom w:val="nil"/>
              <w:right w:val="nil"/>
            </w:tcBorders>
            <w:shd w:val="clear" w:color="auto" w:fill="auto"/>
            <w:hideMark/>
          </w:tcPr>
          <w:p w14:paraId="732CDB77" w14:textId="32DB35B6" w:rsidR="009C00EE" w:rsidRPr="00AF72E7" w:rsidRDefault="009C00EE" w:rsidP="009C00EE">
            <w:pPr>
              <w:jc w:val="right"/>
              <w:rPr>
                <w:rFonts w:ascii="Calibri" w:hAnsi="Calibri" w:cs="Calibri"/>
                <w:sz w:val="16"/>
                <w:szCs w:val="16"/>
              </w:rPr>
            </w:pPr>
            <w:r w:rsidRPr="00AF72E7">
              <w:rPr>
                <w:rFonts w:ascii="Calibri" w:hAnsi="Calibri" w:cs="Calibri"/>
                <w:sz w:val="16"/>
                <w:szCs w:val="16"/>
              </w:rPr>
              <w:t>814,748</w:t>
            </w:r>
          </w:p>
        </w:tc>
        <w:tc>
          <w:tcPr>
            <w:tcW w:w="1134" w:type="dxa"/>
            <w:tcBorders>
              <w:top w:val="nil"/>
              <w:left w:val="nil"/>
              <w:bottom w:val="nil"/>
              <w:right w:val="single" w:sz="4" w:space="0" w:color="auto"/>
            </w:tcBorders>
            <w:shd w:val="clear" w:color="auto" w:fill="auto"/>
            <w:hideMark/>
          </w:tcPr>
          <w:p w14:paraId="1AEC658F" w14:textId="3894771B" w:rsidR="009C00EE" w:rsidRPr="00AF72E7" w:rsidRDefault="009C00EE" w:rsidP="009C00EE">
            <w:pPr>
              <w:jc w:val="right"/>
              <w:rPr>
                <w:rFonts w:ascii="Calibri" w:hAnsi="Calibri" w:cs="Calibri"/>
                <w:sz w:val="16"/>
                <w:szCs w:val="16"/>
              </w:rPr>
            </w:pPr>
            <w:r w:rsidRPr="00AF72E7">
              <w:rPr>
                <w:rFonts w:ascii="Calibri" w:hAnsi="Calibri" w:cs="Calibri"/>
                <w:sz w:val="16"/>
                <w:szCs w:val="16"/>
              </w:rPr>
              <w:t>3,059,663</w:t>
            </w:r>
          </w:p>
        </w:tc>
      </w:tr>
      <w:tr w:rsidR="009C00EE" w:rsidRPr="00AF72E7" w14:paraId="6FAF0340" w14:textId="77777777" w:rsidTr="000D5683">
        <w:trPr>
          <w:gridAfter w:val="1"/>
          <w:wAfter w:w="16" w:type="dxa"/>
          <w:trHeight w:val="20"/>
          <w:jc w:val="center"/>
        </w:trPr>
        <w:tc>
          <w:tcPr>
            <w:tcW w:w="709" w:type="dxa"/>
            <w:tcBorders>
              <w:left w:val="single" w:sz="4" w:space="0" w:color="auto"/>
            </w:tcBorders>
            <w:shd w:val="clear" w:color="auto" w:fill="FFFFFF"/>
            <w:hideMark/>
          </w:tcPr>
          <w:p w14:paraId="0F8C4F21" w14:textId="1CDAD0F2" w:rsidR="009C00EE" w:rsidRPr="00AF72E7" w:rsidRDefault="009C00EE" w:rsidP="00F86E48">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2700</w:t>
            </w:r>
          </w:p>
        </w:tc>
        <w:tc>
          <w:tcPr>
            <w:tcW w:w="2126" w:type="dxa"/>
            <w:shd w:val="clear" w:color="auto" w:fill="FFFFFF"/>
            <w:hideMark/>
          </w:tcPr>
          <w:p w14:paraId="14C470BE" w14:textId="77777777" w:rsidR="009C00EE" w:rsidRPr="00AF72E7" w:rsidRDefault="009C00EE" w:rsidP="009C00EE">
            <w:pPr>
              <w:spacing w:after="0" w:line="276" w:lineRule="auto"/>
              <w:rPr>
                <w:rFonts w:ascii="Calibri" w:eastAsia="Times New Roman" w:hAnsi="Calibri" w:cs="Calibri"/>
                <w:b/>
                <w:bCs/>
                <w:color w:val="000000"/>
                <w:sz w:val="16"/>
                <w:szCs w:val="16"/>
                <w:lang w:eastAsia="es-MX"/>
              </w:rPr>
            </w:pPr>
            <w:r w:rsidRPr="00AF72E7">
              <w:rPr>
                <w:rFonts w:ascii="Calibri" w:hAnsi="Calibri" w:cs="Calibri"/>
                <w:b/>
                <w:bCs/>
                <w:color w:val="000000"/>
                <w:sz w:val="16"/>
                <w:szCs w:val="16"/>
              </w:rPr>
              <w:t>VESTUARIO, BLANCOS, PRENDAS DE PROTECCIÓN Y ARTÍCULOS DEPORTIVOS</w:t>
            </w:r>
          </w:p>
        </w:tc>
        <w:tc>
          <w:tcPr>
            <w:tcW w:w="1134" w:type="dxa"/>
            <w:tcBorders>
              <w:top w:val="nil"/>
              <w:left w:val="nil"/>
              <w:right w:val="nil"/>
            </w:tcBorders>
            <w:shd w:val="clear" w:color="auto" w:fill="auto"/>
            <w:hideMark/>
          </w:tcPr>
          <w:p w14:paraId="4F25F500" w14:textId="41210F98" w:rsidR="009C00EE" w:rsidRPr="00AF72E7" w:rsidRDefault="009C00EE" w:rsidP="009C00EE">
            <w:pPr>
              <w:jc w:val="right"/>
              <w:rPr>
                <w:rFonts w:ascii="Calibri" w:hAnsi="Calibri" w:cs="Calibri"/>
                <w:sz w:val="16"/>
                <w:szCs w:val="16"/>
              </w:rPr>
            </w:pPr>
            <w:r w:rsidRPr="00AF72E7">
              <w:rPr>
                <w:rFonts w:ascii="Calibri" w:hAnsi="Calibri" w:cs="Calibri"/>
                <w:sz w:val="16"/>
                <w:szCs w:val="16"/>
              </w:rPr>
              <w:t>73,205</w:t>
            </w:r>
          </w:p>
        </w:tc>
        <w:tc>
          <w:tcPr>
            <w:tcW w:w="1276" w:type="dxa"/>
            <w:tcBorders>
              <w:top w:val="nil"/>
              <w:left w:val="nil"/>
              <w:right w:val="nil"/>
            </w:tcBorders>
            <w:shd w:val="clear" w:color="auto" w:fill="auto"/>
            <w:hideMark/>
          </w:tcPr>
          <w:p w14:paraId="7E34E1E1" w14:textId="7A8FD068" w:rsidR="009C00EE" w:rsidRPr="00AF72E7" w:rsidRDefault="009C00EE" w:rsidP="009C00EE">
            <w:pPr>
              <w:jc w:val="right"/>
              <w:rPr>
                <w:rFonts w:ascii="Calibri" w:hAnsi="Calibri" w:cs="Calibri"/>
                <w:sz w:val="16"/>
                <w:szCs w:val="16"/>
              </w:rPr>
            </w:pPr>
            <w:r w:rsidRPr="00AF72E7">
              <w:rPr>
                <w:rFonts w:ascii="Calibri" w:hAnsi="Calibri" w:cs="Calibri"/>
                <w:sz w:val="16"/>
                <w:szCs w:val="16"/>
              </w:rPr>
              <w:t>7,500</w:t>
            </w:r>
          </w:p>
        </w:tc>
        <w:tc>
          <w:tcPr>
            <w:tcW w:w="1134" w:type="dxa"/>
            <w:tcBorders>
              <w:top w:val="nil"/>
              <w:left w:val="nil"/>
              <w:right w:val="nil"/>
            </w:tcBorders>
            <w:shd w:val="clear" w:color="auto" w:fill="auto"/>
            <w:hideMark/>
          </w:tcPr>
          <w:p w14:paraId="4DCA6F9F" w14:textId="48303D42" w:rsidR="009C00EE" w:rsidRPr="00AF72E7" w:rsidRDefault="009C00EE" w:rsidP="009C00EE">
            <w:pPr>
              <w:jc w:val="right"/>
              <w:rPr>
                <w:rFonts w:ascii="Calibri" w:hAnsi="Calibri" w:cs="Calibri"/>
                <w:sz w:val="16"/>
                <w:szCs w:val="16"/>
              </w:rPr>
            </w:pPr>
            <w:r w:rsidRPr="00AF72E7">
              <w:rPr>
                <w:rFonts w:ascii="Calibri" w:hAnsi="Calibri" w:cs="Calibri"/>
                <w:sz w:val="16"/>
                <w:szCs w:val="16"/>
              </w:rPr>
              <w:t>80,705</w:t>
            </w:r>
          </w:p>
        </w:tc>
        <w:tc>
          <w:tcPr>
            <w:tcW w:w="1134" w:type="dxa"/>
            <w:tcBorders>
              <w:top w:val="nil"/>
              <w:left w:val="nil"/>
              <w:right w:val="nil"/>
            </w:tcBorders>
            <w:shd w:val="clear" w:color="auto" w:fill="auto"/>
            <w:hideMark/>
          </w:tcPr>
          <w:p w14:paraId="6A28FC67" w14:textId="22821949"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36,905 </w:t>
            </w:r>
          </w:p>
        </w:tc>
        <w:tc>
          <w:tcPr>
            <w:tcW w:w="1276" w:type="dxa"/>
            <w:tcBorders>
              <w:top w:val="nil"/>
              <w:left w:val="nil"/>
              <w:right w:val="nil"/>
            </w:tcBorders>
            <w:shd w:val="clear" w:color="auto" w:fill="auto"/>
            <w:hideMark/>
          </w:tcPr>
          <w:p w14:paraId="4167ECDC" w14:textId="452AAB8B" w:rsidR="009C00EE" w:rsidRPr="00AF72E7" w:rsidRDefault="009C00EE" w:rsidP="009C00EE">
            <w:pPr>
              <w:jc w:val="right"/>
              <w:rPr>
                <w:rFonts w:ascii="Calibri" w:hAnsi="Calibri" w:cs="Calibri"/>
                <w:sz w:val="16"/>
                <w:szCs w:val="16"/>
              </w:rPr>
            </w:pPr>
            <w:r w:rsidRPr="00AF72E7">
              <w:rPr>
                <w:rFonts w:ascii="Calibri" w:hAnsi="Calibri" w:cs="Calibri"/>
                <w:sz w:val="16"/>
                <w:szCs w:val="16"/>
              </w:rPr>
              <w:t>43,800</w:t>
            </w:r>
          </w:p>
        </w:tc>
        <w:tc>
          <w:tcPr>
            <w:tcW w:w="1134" w:type="dxa"/>
            <w:tcBorders>
              <w:top w:val="nil"/>
              <w:left w:val="nil"/>
              <w:right w:val="single" w:sz="4" w:space="0" w:color="auto"/>
            </w:tcBorders>
            <w:shd w:val="clear" w:color="auto" w:fill="auto"/>
            <w:hideMark/>
          </w:tcPr>
          <w:p w14:paraId="4AF68DE9" w14:textId="5ADAA30D" w:rsidR="009C00EE" w:rsidRPr="00AF72E7" w:rsidRDefault="009C00EE" w:rsidP="009C00EE">
            <w:pPr>
              <w:jc w:val="right"/>
              <w:rPr>
                <w:rFonts w:ascii="Calibri" w:hAnsi="Calibri" w:cs="Calibri"/>
                <w:sz w:val="16"/>
                <w:szCs w:val="16"/>
              </w:rPr>
            </w:pPr>
            <w:r w:rsidRPr="00AF72E7">
              <w:rPr>
                <w:rFonts w:ascii="Calibri" w:hAnsi="Calibri" w:cs="Calibri"/>
                <w:sz w:val="16"/>
                <w:szCs w:val="16"/>
              </w:rPr>
              <w:t>80,705</w:t>
            </w:r>
          </w:p>
        </w:tc>
      </w:tr>
      <w:tr w:rsidR="009C00EE" w:rsidRPr="00AF72E7" w14:paraId="0D04652F" w14:textId="77777777" w:rsidTr="007871AE">
        <w:trPr>
          <w:gridAfter w:val="1"/>
          <w:wAfter w:w="16" w:type="dxa"/>
          <w:trHeight w:val="590"/>
          <w:jc w:val="center"/>
        </w:trPr>
        <w:tc>
          <w:tcPr>
            <w:tcW w:w="709" w:type="dxa"/>
            <w:tcBorders>
              <w:left w:val="single" w:sz="4" w:space="0" w:color="auto"/>
            </w:tcBorders>
            <w:shd w:val="clear" w:color="auto" w:fill="FFFFFF"/>
            <w:hideMark/>
          </w:tcPr>
          <w:p w14:paraId="281CA5C3" w14:textId="118EA78A" w:rsidR="009C00EE" w:rsidRPr="00AF72E7" w:rsidRDefault="009C00EE" w:rsidP="00F86E48">
            <w:pPr>
              <w:spacing w:after="0" w:line="276" w:lineRule="auto"/>
              <w:rPr>
                <w:rFonts w:ascii="Calibri" w:hAnsi="Calibri" w:cs="Calibri"/>
                <w:b/>
                <w:bCs/>
                <w:color w:val="000000"/>
                <w:sz w:val="16"/>
                <w:szCs w:val="16"/>
              </w:rPr>
            </w:pPr>
            <w:r w:rsidRPr="00AF72E7">
              <w:rPr>
                <w:rFonts w:ascii="Calibri" w:hAnsi="Calibri" w:cs="Calibri"/>
                <w:b/>
                <w:bCs/>
                <w:color w:val="000000"/>
                <w:sz w:val="16"/>
                <w:szCs w:val="16"/>
              </w:rPr>
              <w:t>2900</w:t>
            </w:r>
          </w:p>
        </w:tc>
        <w:tc>
          <w:tcPr>
            <w:tcW w:w="2126" w:type="dxa"/>
            <w:shd w:val="clear" w:color="auto" w:fill="FFFFFF"/>
            <w:hideMark/>
          </w:tcPr>
          <w:p w14:paraId="75CC0E81" w14:textId="0F223E1B"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HERRAMIENTAS, REFACCIONES Y ACCESORIOS                MENORES</w:t>
            </w:r>
          </w:p>
        </w:tc>
        <w:tc>
          <w:tcPr>
            <w:tcW w:w="1134" w:type="dxa"/>
            <w:tcBorders>
              <w:top w:val="nil"/>
              <w:left w:val="nil"/>
              <w:right w:val="nil"/>
            </w:tcBorders>
            <w:shd w:val="clear" w:color="auto" w:fill="auto"/>
            <w:hideMark/>
          </w:tcPr>
          <w:p w14:paraId="30555663" w14:textId="7E97BF4F" w:rsidR="009C00EE" w:rsidRPr="00AF72E7" w:rsidRDefault="009C00EE" w:rsidP="009C00EE">
            <w:pPr>
              <w:jc w:val="right"/>
              <w:rPr>
                <w:rFonts w:ascii="Calibri" w:hAnsi="Calibri" w:cs="Calibri"/>
                <w:sz w:val="16"/>
                <w:szCs w:val="16"/>
              </w:rPr>
            </w:pPr>
            <w:r w:rsidRPr="00AF72E7">
              <w:rPr>
                <w:rFonts w:ascii="Calibri" w:hAnsi="Calibri" w:cs="Calibri"/>
                <w:sz w:val="16"/>
                <w:szCs w:val="16"/>
              </w:rPr>
              <w:t>1,016,502</w:t>
            </w:r>
          </w:p>
        </w:tc>
        <w:tc>
          <w:tcPr>
            <w:tcW w:w="1276" w:type="dxa"/>
            <w:tcBorders>
              <w:top w:val="nil"/>
              <w:left w:val="nil"/>
              <w:right w:val="nil"/>
            </w:tcBorders>
            <w:shd w:val="clear" w:color="auto" w:fill="auto"/>
            <w:hideMark/>
          </w:tcPr>
          <w:p w14:paraId="54DFE09E" w14:textId="10AE29D7" w:rsidR="009C00EE" w:rsidRPr="00AF72E7" w:rsidRDefault="009C00EE" w:rsidP="009C00EE">
            <w:pPr>
              <w:jc w:val="right"/>
              <w:rPr>
                <w:rFonts w:ascii="Calibri" w:hAnsi="Calibri" w:cs="Calibri"/>
                <w:sz w:val="16"/>
                <w:szCs w:val="16"/>
              </w:rPr>
            </w:pPr>
            <w:r w:rsidRPr="00AF72E7">
              <w:rPr>
                <w:rFonts w:ascii="Calibri" w:hAnsi="Calibri" w:cs="Calibri"/>
                <w:bCs/>
                <w:sz w:val="16"/>
                <w:szCs w:val="16"/>
              </w:rPr>
              <w:t>0</w:t>
            </w:r>
          </w:p>
        </w:tc>
        <w:tc>
          <w:tcPr>
            <w:tcW w:w="1134" w:type="dxa"/>
            <w:tcBorders>
              <w:top w:val="nil"/>
              <w:left w:val="nil"/>
              <w:right w:val="nil"/>
            </w:tcBorders>
            <w:shd w:val="clear" w:color="auto" w:fill="auto"/>
            <w:hideMark/>
          </w:tcPr>
          <w:p w14:paraId="2BB8E045" w14:textId="6C08B6E4" w:rsidR="009C00EE" w:rsidRPr="00AF72E7" w:rsidRDefault="009C00EE" w:rsidP="009C00EE">
            <w:pPr>
              <w:jc w:val="right"/>
              <w:rPr>
                <w:rFonts w:ascii="Calibri" w:hAnsi="Calibri" w:cs="Calibri"/>
                <w:sz w:val="16"/>
                <w:szCs w:val="16"/>
              </w:rPr>
            </w:pPr>
            <w:r w:rsidRPr="00AF72E7">
              <w:rPr>
                <w:rFonts w:ascii="Calibri" w:hAnsi="Calibri" w:cs="Calibri"/>
                <w:sz w:val="16"/>
                <w:szCs w:val="16"/>
              </w:rPr>
              <w:t>1,016,502</w:t>
            </w:r>
          </w:p>
        </w:tc>
        <w:tc>
          <w:tcPr>
            <w:tcW w:w="1134" w:type="dxa"/>
            <w:tcBorders>
              <w:top w:val="nil"/>
              <w:left w:val="nil"/>
              <w:right w:val="nil"/>
            </w:tcBorders>
            <w:shd w:val="clear" w:color="auto" w:fill="auto"/>
            <w:hideMark/>
          </w:tcPr>
          <w:p w14:paraId="6E808CDB" w14:textId="02D696FA"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520,502 </w:t>
            </w:r>
          </w:p>
        </w:tc>
        <w:tc>
          <w:tcPr>
            <w:tcW w:w="1276" w:type="dxa"/>
            <w:tcBorders>
              <w:top w:val="nil"/>
              <w:left w:val="nil"/>
              <w:right w:val="nil"/>
            </w:tcBorders>
            <w:shd w:val="clear" w:color="auto" w:fill="auto"/>
            <w:hideMark/>
          </w:tcPr>
          <w:p w14:paraId="54A8ACF0" w14:textId="7E03F196" w:rsidR="009C00EE" w:rsidRPr="00AF72E7" w:rsidRDefault="009C00EE" w:rsidP="009C00EE">
            <w:pPr>
              <w:jc w:val="right"/>
              <w:rPr>
                <w:rFonts w:ascii="Calibri" w:hAnsi="Calibri" w:cs="Calibri"/>
                <w:sz w:val="16"/>
                <w:szCs w:val="16"/>
              </w:rPr>
            </w:pPr>
            <w:r w:rsidRPr="00AF72E7">
              <w:rPr>
                <w:rFonts w:ascii="Calibri" w:hAnsi="Calibri" w:cs="Calibri"/>
                <w:sz w:val="16"/>
                <w:szCs w:val="16"/>
              </w:rPr>
              <w:t>496,000</w:t>
            </w:r>
          </w:p>
        </w:tc>
        <w:tc>
          <w:tcPr>
            <w:tcW w:w="1134" w:type="dxa"/>
            <w:tcBorders>
              <w:top w:val="nil"/>
              <w:left w:val="nil"/>
              <w:right w:val="single" w:sz="4" w:space="0" w:color="auto"/>
            </w:tcBorders>
            <w:shd w:val="clear" w:color="auto" w:fill="auto"/>
            <w:hideMark/>
          </w:tcPr>
          <w:p w14:paraId="65FF44EF" w14:textId="61072D9F" w:rsidR="009C00EE" w:rsidRPr="00AF72E7" w:rsidRDefault="009C00EE" w:rsidP="009C00EE">
            <w:pPr>
              <w:jc w:val="right"/>
              <w:rPr>
                <w:rFonts w:ascii="Calibri" w:hAnsi="Calibri" w:cs="Calibri"/>
                <w:sz w:val="16"/>
                <w:szCs w:val="16"/>
              </w:rPr>
            </w:pPr>
            <w:r w:rsidRPr="00AF72E7">
              <w:rPr>
                <w:rFonts w:ascii="Calibri" w:hAnsi="Calibri" w:cs="Calibri"/>
                <w:sz w:val="16"/>
                <w:szCs w:val="16"/>
              </w:rPr>
              <w:t>1,016,502</w:t>
            </w:r>
          </w:p>
        </w:tc>
      </w:tr>
      <w:tr w:rsidR="009C00EE" w:rsidRPr="00AF72E7" w14:paraId="3BF8DAEA" w14:textId="77777777" w:rsidTr="000D5683">
        <w:trPr>
          <w:gridAfter w:val="1"/>
          <w:wAfter w:w="16" w:type="dxa"/>
          <w:trHeight w:val="20"/>
          <w:jc w:val="center"/>
        </w:trPr>
        <w:tc>
          <w:tcPr>
            <w:tcW w:w="709" w:type="dxa"/>
            <w:tcBorders>
              <w:left w:val="single" w:sz="4" w:space="0" w:color="auto"/>
            </w:tcBorders>
            <w:shd w:val="clear" w:color="auto" w:fill="FFFFFF"/>
            <w:hideMark/>
          </w:tcPr>
          <w:p w14:paraId="7CAA862D" w14:textId="2FB53DDE"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3000</w:t>
            </w:r>
          </w:p>
        </w:tc>
        <w:tc>
          <w:tcPr>
            <w:tcW w:w="2126" w:type="dxa"/>
            <w:shd w:val="clear" w:color="auto" w:fill="FFFFFF"/>
            <w:hideMark/>
          </w:tcPr>
          <w:p w14:paraId="34EA5ED7"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SERVICIOS GENERALES</w:t>
            </w:r>
          </w:p>
        </w:tc>
        <w:tc>
          <w:tcPr>
            <w:tcW w:w="1134" w:type="dxa"/>
            <w:tcBorders>
              <w:left w:val="nil"/>
              <w:bottom w:val="nil"/>
              <w:right w:val="nil"/>
            </w:tcBorders>
            <w:shd w:val="clear" w:color="auto" w:fill="auto"/>
          </w:tcPr>
          <w:p w14:paraId="1E452690" w14:textId="0BBB9919"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39,084,094</w:t>
            </w:r>
          </w:p>
        </w:tc>
        <w:tc>
          <w:tcPr>
            <w:tcW w:w="1276" w:type="dxa"/>
            <w:tcBorders>
              <w:left w:val="nil"/>
              <w:bottom w:val="nil"/>
              <w:right w:val="nil"/>
            </w:tcBorders>
            <w:shd w:val="clear" w:color="auto" w:fill="auto"/>
            <w:vAlign w:val="center"/>
          </w:tcPr>
          <w:p w14:paraId="5DE52E97" w14:textId="3DF74E3E" w:rsidR="009C00EE" w:rsidRPr="00AF72E7" w:rsidRDefault="009C00EE" w:rsidP="009C00EE">
            <w:pPr>
              <w:jc w:val="right"/>
              <w:rPr>
                <w:rFonts w:ascii="Calibri" w:hAnsi="Calibri" w:cs="Calibri"/>
                <w:b/>
                <w:sz w:val="16"/>
                <w:szCs w:val="16"/>
              </w:rPr>
            </w:pPr>
            <w:r w:rsidRPr="00AF72E7">
              <w:rPr>
                <w:rFonts w:ascii="Calibri" w:hAnsi="Calibri" w:cs="Calibri"/>
                <w:b/>
                <w:bCs/>
                <w:sz w:val="16"/>
                <w:szCs w:val="16"/>
              </w:rPr>
              <w:t>-5,779,857</w:t>
            </w:r>
          </w:p>
        </w:tc>
        <w:tc>
          <w:tcPr>
            <w:tcW w:w="1134" w:type="dxa"/>
            <w:tcBorders>
              <w:left w:val="nil"/>
              <w:bottom w:val="nil"/>
              <w:right w:val="nil"/>
            </w:tcBorders>
            <w:shd w:val="clear" w:color="auto" w:fill="auto"/>
            <w:vAlign w:val="center"/>
          </w:tcPr>
          <w:p w14:paraId="3C392D40" w14:textId="293A53B8"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33,304,237</w:t>
            </w:r>
          </w:p>
        </w:tc>
        <w:tc>
          <w:tcPr>
            <w:tcW w:w="1134" w:type="dxa"/>
            <w:tcBorders>
              <w:left w:val="nil"/>
              <w:bottom w:val="nil"/>
              <w:right w:val="nil"/>
            </w:tcBorders>
            <w:shd w:val="clear" w:color="auto" w:fill="auto"/>
          </w:tcPr>
          <w:p w14:paraId="7889B448" w14:textId="4F5BA703"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24,495,077</w:t>
            </w:r>
            <w:r w:rsidRPr="00AF72E7">
              <w:rPr>
                <w:rFonts w:ascii="Calibri" w:hAnsi="Calibri" w:cs="Calibri"/>
                <w:b/>
                <w:bCs/>
                <w:color w:val="000000"/>
                <w:sz w:val="16"/>
                <w:szCs w:val="16"/>
              </w:rPr>
              <w:t xml:space="preserve"> </w:t>
            </w:r>
          </w:p>
        </w:tc>
        <w:tc>
          <w:tcPr>
            <w:tcW w:w="1276" w:type="dxa"/>
            <w:tcBorders>
              <w:left w:val="nil"/>
              <w:bottom w:val="nil"/>
              <w:right w:val="nil"/>
            </w:tcBorders>
            <w:shd w:val="clear" w:color="auto" w:fill="auto"/>
            <w:vAlign w:val="center"/>
          </w:tcPr>
          <w:p w14:paraId="55D62BA9" w14:textId="79800349"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8,809,160</w:t>
            </w:r>
          </w:p>
        </w:tc>
        <w:tc>
          <w:tcPr>
            <w:tcW w:w="1134" w:type="dxa"/>
            <w:tcBorders>
              <w:left w:val="nil"/>
              <w:bottom w:val="nil"/>
              <w:right w:val="single" w:sz="4" w:space="0" w:color="auto"/>
            </w:tcBorders>
            <w:shd w:val="clear" w:color="auto" w:fill="auto"/>
            <w:vAlign w:val="center"/>
          </w:tcPr>
          <w:p w14:paraId="1455D5D4" w14:textId="25B29044"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33,304,237</w:t>
            </w:r>
          </w:p>
        </w:tc>
      </w:tr>
      <w:tr w:rsidR="009C00EE" w:rsidRPr="00AF72E7" w14:paraId="6949D46F" w14:textId="77777777" w:rsidTr="000D5683">
        <w:trPr>
          <w:gridAfter w:val="1"/>
          <w:wAfter w:w="16" w:type="dxa"/>
          <w:trHeight w:val="20"/>
          <w:jc w:val="center"/>
        </w:trPr>
        <w:tc>
          <w:tcPr>
            <w:tcW w:w="709" w:type="dxa"/>
            <w:tcBorders>
              <w:left w:val="single" w:sz="4" w:space="0" w:color="auto"/>
            </w:tcBorders>
            <w:shd w:val="clear" w:color="auto" w:fill="FFFFFF"/>
            <w:hideMark/>
          </w:tcPr>
          <w:p w14:paraId="54F325FD" w14:textId="57133FFE"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3100</w:t>
            </w:r>
          </w:p>
        </w:tc>
        <w:tc>
          <w:tcPr>
            <w:tcW w:w="2126" w:type="dxa"/>
            <w:shd w:val="clear" w:color="auto" w:fill="FFFFFF"/>
            <w:hideMark/>
          </w:tcPr>
          <w:p w14:paraId="0F0532BB"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SERVICIOS BÁSICOS</w:t>
            </w:r>
          </w:p>
        </w:tc>
        <w:tc>
          <w:tcPr>
            <w:tcW w:w="1134" w:type="dxa"/>
            <w:tcBorders>
              <w:top w:val="nil"/>
              <w:left w:val="nil"/>
              <w:right w:val="nil"/>
            </w:tcBorders>
            <w:shd w:val="clear" w:color="auto" w:fill="auto"/>
            <w:hideMark/>
          </w:tcPr>
          <w:p w14:paraId="5577DEEA" w14:textId="384C1D07" w:rsidR="009C00EE" w:rsidRPr="00AF72E7" w:rsidRDefault="009C00EE" w:rsidP="009C00EE">
            <w:pPr>
              <w:jc w:val="right"/>
              <w:rPr>
                <w:rFonts w:ascii="Calibri" w:hAnsi="Calibri" w:cs="Calibri"/>
                <w:sz w:val="16"/>
                <w:szCs w:val="16"/>
              </w:rPr>
            </w:pPr>
            <w:r w:rsidRPr="00AF72E7">
              <w:rPr>
                <w:rFonts w:ascii="Calibri" w:hAnsi="Calibri" w:cs="Calibri"/>
                <w:sz w:val="16"/>
                <w:szCs w:val="16"/>
              </w:rPr>
              <w:t>3,136,664</w:t>
            </w:r>
          </w:p>
        </w:tc>
        <w:tc>
          <w:tcPr>
            <w:tcW w:w="1276" w:type="dxa"/>
            <w:tcBorders>
              <w:top w:val="nil"/>
              <w:left w:val="nil"/>
              <w:right w:val="nil"/>
            </w:tcBorders>
            <w:shd w:val="clear" w:color="auto" w:fill="auto"/>
            <w:hideMark/>
          </w:tcPr>
          <w:p w14:paraId="72AF8C93" w14:textId="05304E88" w:rsidR="009C00EE" w:rsidRPr="00AF72E7" w:rsidRDefault="009C00EE" w:rsidP="009C00EE">
            <w:pPr>
              <w:jc w:val="right"/>
              <w:rPr>
                <w:rFonts w:ascii="Calibri" w:hAnsi="Calibri" w:cs="Calibri"/>
                <w:sz w:val="16"/>
                <w:szCs w:val="16"/>
              </w:rPr>
            </w:pPr>
            <w:r w:rsidRPr="00AF72E7">
              <w:rPr>
                <w:rFonts w:ascii="Calibri" w:hAnsi="Calibri" w:cs="Calibri"/>
                <w:sz w:val="16"/>
                <w:szCs w:val="16"/>
              </w:rPr>
              <w:t>1,036,701</w:t>
            </w:r>
          </w:p>
        </w:tc>
        <w:tc>
          <w:tcPr>
            <w:tcW w:w="1134" w:type="dxa"/>
            <w:tcBorders>
              <w:top w:val="nil"/>
              <w:left w:val="nil"/>
              <w:right w:val="nil"/>
            </w:tcBorders>
            <w:shd w:val="clear" w:color="auto" w:fill="auto"/>
            <w:hideMark/>
          </w:tcPr>
          <w:p w14:paraId="53B0CDE0" w14:textId="4C805F5A" w:rsidR="009C00EE" w:rsidRPr="00AF72E7" w:rsidRDefault="009C00EE" w:rsidP="009C00EE">
            <w:pPr>
              <w:jc w:val="right"/>
              <w:rPr>
                <w:rFonts w:ascii="Calibri" w:hAnsi="Calibri" w:cs="Calibri"/>
                <w:sz w:val="16"/>
                <w:szCs w:val="16"/>
              </w:rPr>
            </w:pPr>
            <w:r w:rsidRPr="00AF72E7">
              <w:rPr>
                <w:rFonts w:ascii="Calibri" w:hAnsi="Calibri" w:cs="Calibri"/>
                <w:sz w:val="16"/>
                <w:szCs w:val="16"/>
              </w:rPr>
              <w:t>4,173,365</w:t>
            </w:r>
          </w:p>
        </w:tc>
        <w:tc>
          <w:tcPr>
            <w:tcW w:w="1134" w:type="dxa"/>
            <w:tcBorders>
              <w:top w:val="nil"/>
              <w:left w:val="nil"/>
              <w:right w:val="nil"/>
            </w:tcBorders>
            <w:shd w:val="clear" w:color="auto" w:fill="auto"/>
            <w:hideMark/>
          </w:tcPr>
          <w:p w14:paraId="40D6E88F" w14:textId="15EDFCBA"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3,209,099 </w:t>
            </w:r>
          </w:p>
        </w:tc>
        <w:tc>
          <w:tcPr>
            <w:tcW w:w="1276" w:type="dxa"/>
            <w:tcBorders>
              <w:top w:val="nil"/>
              <w:left w:val="nil"/>
              <w:right w:val="nil"/>
            </w:tcBorders>
            <w:shd w:val="clear" w:color="auto" w:fill="auto"/>
            <w:hideMark/>
          </w:tcPr>
          <w:p w14:paraId="0FA49C28" w14:textId="6F174EEC" w:rsidR="009C00EE" w:rsidRPr="00AF72E7" w:rsidRDefault="009C00EE" w:rsidP="009C00EE">
            <w:pPr>
              <w:jc w:val="right"/>
              <w:rPr>
                <w:rFonts w:ascii="Calibri" w:hAnsi="Calibri" w:cs="Calibri"/>
                <w:sz w:val="16"/>
                <w:szCs w:val="16"/>
              </w:rPr>
            </w:pPr>
            <w:r w:rsidRPr="00AF72E7">
              <w:rPr>
                <w:rFonts w:ascii="Calibri" w:hAnsi="Calibri" w:cs="Calibri"/>
                <w:sz w:val="16"/>
                <w:szCs w:val="16"/>
              </w:rPr>
              <w:t>964,266</w:t>
            </w:r>
          </w:p>
        </w:tc>
        <w:tc>
          <w:tcPr>
            <w:tcW w:w="1134" w:type="dxa"/>
            <w:tcBorders>
              <w:top w:val="nil"/>
              <w:left w:val="nil"/>
              <w:right w:val="single" w:sz="4" w:space="0" w:color="auto"/>
            </w:tcBorders>
            <w:shd w:val="clear" w:color="auto" w:fill="auto"/>
            <w:hideMark/>
          </w:tcPr>
          <w:p w14:paraId="390754B7" w14:textId="4928134C" w:rsidR="009C00EE" w:rsidRPr="00AF72E7" w:rsidRDefault="009C00EE" w:rsidP="009C00EE">
            <w:pPr>
              <w:jc w:val="right"/>
              <w:rPr>
                <w:rFonts w:ascii="Calibri" w:hAnsi="Calibri" w:cs="Calibri"/>
                <w:sz w:val="16"/>
                <w:szCs w:val="16"/>
              </w:rPr>
            </w:pPr>
            <w:r w:rsidRPr="00AF72E7">
              <w:rPr>
                <w:rFonts w:ascii="Calibri" w:hAnsi="Calibri" w:cs="Calibri"/>
                <w:sz w:val="16"/>
                <w:szCs w:val="16"/>
              </w:rPr>
              <w:t>4,173,365</w:t>
            </w:r>
          </w:p>
        </w:tc>
      </w:tr>
      <w:tr w:rsidR="009C00EE" w:rsidRPr="00AF72E7" w14:paraId="0135A2E6" w14:textId="77777777" w:rsidTr="000D5683">
        <w:trPr>
          <w:gridAfter w:val="1"/>
          <w:wAfter w:w="16" w:type="dxa"/>
          <w:trHeight w:val="20"/>
          <w:jc w:val="center"/>
        </w:trPr>
        <w:tc>
          <w:tcPr>
            <w:tcW w:w="709" w:type="dxa"/>
            <w:tcBorders>
              <w:left w:val="single" w:sz="4" w:space="0" w:color="auto"/>
              <w:bottom w:val="single" w:sz="4" w:space="0" w:color="auto"/>
            </w:tcBorders>
            <w:shd w:val="clear" w:color="auto" w:fill="FFFFFF"/>
            <w:hideMark/>
          </w:tcPr>
          <w:p w14:paraId="50678C00" w14:textId="28BE0185"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3200</w:t>
            </w:r>
          </w:p>
        </w:tc>
        <w:tc>
          <w:tcPr>
            <w:tcW w:w="2126" w:type="dxa"/>
            <w:tcBorders>
              <w:bottom w:val="single" w:sz="4" w:space="0" w:color="auto"/>
            </w:tcBorders>
            <w:shd w:val="clear" w:color="auto" w:fill="FFFFFF"/>
            <w:hideMark/>
          </w:tcPr>
          <w:p w14:paraId="2F72C87F"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SERVICIOS DE ARRENDAMIENTO</w:t>
            </w:r>
          </w:p>
        </w:tc>
        <w:tc>
          <w:tcPr>
            <w:tcW w:w="1134" w:type="dxa"/>
            <w:tcBorders>
              <w:top w:val="nil"/>
              <w:left w:val="nil"/>
              <w:bottom w:val="single" w:sz="4" w:space="0" w:color="auto"/>
              <w:right w:val="nil"/>
            </w:tcBorders>
            <w:shd w:val="clear" w:color="auto" w:fill="auto"/>
            <w:hideMark/>
          </w:tcPr>
          <w:p w14:paraId="61828A93" w14:textId="3F4463C7" w:rsidR="009C00EE" w:rsidRPr="00AF72E7" w:rsidRDefault="009C00EE" w:rsidP="009C00EE">
            <w:pPr>
              <w:jc w:val="right"/>
              <w:rPr>
                <w:rFonts w:ascii="Calibri" w:hAnsi="Calibri" w:cs="Calibri"/>
                <w:sz w:val="16"/>
                <w:szCs w:val="16"/>
              </w:rPr>
            </w:pPr>
            <w:r w:rsidRPr="00AF72E7">
              <w:rPr>
                <w:rFonts w:ascii="Calibri" w:hAnsi="Calibri" w:cs="Calibri"/>
                <w:sz w:val="16"/>
                <w:szCs w:val="16"/>
              </w:rPr>
              <w:t>3,932,960</w:t>
            </w:r>
          </w:p>
        </w:tc>
        <w:tc>
          <w:tcPr>
            <w:tcW w:w="1276" w:type="dxa"/>
            <w:tcBorders>
              <w:top w:val="nil"/>
              <w:left w:val="nil"/>
              <w:bottom w:val="single" w:sz="4" w:space="0" w:color="auto"/>
              <w:right w:val="nil"/>
            </w:tcBorders>
            <w:shd w:val="clear" w:color="auto" w:fill="auto"/>
            <w:hideMark/>
          </w:tcPr>
          <w:p w14:paraId="680B0C75" w14:textId="55702632" w:rsidR="009C00EE" w:rsidRPr="00AF72E7" w:rsidRDefault="009C00EE" w:rsidP="009C00EE">
            <w:pPr>
              <w:jc w:val="right"/>
              <w:rPr>
                <w:rFonts w:ascii="Calibri" w:hAnsi="Calibri" w:cs="Calibri"/>
                <w:sz w:val="16"/>
                <w:szCs w:val="16"/>
              </w:rPr>
            </w:pPr>
            <w:r w:rsidRPr="00AF72E7">
              <w:rPr>
                <w:rFonts w:ascii="Calibri" w:hAnsi="Calibri" w:cs="Calibri"/>
                <w:sz w:val="16"/>
                <w:szCs w:val="16"/>
              </w:rPr>
              <w:t>1,497,430</w:t>
            </w:r>
          </w:p>
        </w:tc>
        <w:tc>
          <w:tcPr>
            <w:tcW w:w="1134" w:type="dxa"/>
            <w:tcBorders>
              <w:top w:val="nil"/>
              <w:left w:val="nil"/>
              <w:bottom w:val="single" w:sz="4" w:space="0" w:color="auto"/>
              <w:right w:val="nil"/>
            </w:tcBorders>
            <w:shd w:val="clear" w:color="auto" w:fill="auto"/>
            <w:hideMark/>
          </w:tcPr>
          <w:p w14:paraId="0AE9C34B" w14:textId="33407328" w:rsidR="009C00EE" w:rsidRPr="00AF72E7" w:rsidRDefault="009C00EE" w:rsidP="009C00EE">
            <w:pPr>
              <w:jc w:val="right"/>
              <w:rPr>
                <w:rFonts w:ascii="Calibri" w:hAnsi="Calibri" w:cs="Calibri"/>
                <w:sz w:val="16"/>
                <w:szCs w:val="16"/>
              </w:rPr>
            </w:pPr>
            <w:r w:rsidRPr="00AF72E7">
              <w:rPr>
                <w:rFonts w:ascii="Calibri" w:hAnsi="Calibri" w:cs="Calibri"/>
                <w:sz w:val="16"/>
                <w:szCs w:val="16"/>
              </w:rPr>
              <w:t>5,430,390</w:t>
            </w:r>
          </w:p>
        </w:tc>
        <w:tc>
          <w:tcPr>
            <w:tcW w:w="1134" w:type="dxa"/>
            <w:tcBorders>
              <w:top w:val="nil"/>
              <w:left w:val="nil"/>
              <w:bottom w:val="single" w:sz="4" w:space="0" w:color="auto"/>
              <w:right w:val="nil"/>
            </w:tcBorders>
            <w:shd w:val="clear" w:color="auto" w:fill="auto"/>
            <w:hideMark/>
          </w:tcPr>
          <w:p w14:paraId="44F5BF1B" w14:textId="58857F39"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5,304,228 </w:t>
            </w:r>
          </w:p>
        </w:tc>
        <w:tc>
          <w:tcPr>
            <w:tcW w:w="1276" w:type="dxa"/>
            <w:tcBorders>
              <w:top w:val="nil"/>
              <w:left w:val="nil"/>
              <w:bottom w:val="single" w:sz="4" w:space="0" w:color="auto"/>
              <w:right w:val="nil"/>
            </w:tcBorders>
            <w:shd w:val="clear" w:color="auto" w:fill="auto"/>
            <w:hideMark/>
          </w:tcPr>
          <w:p w14:paraId="22B144C1" w14:textId="70A60845" w:rsidR="009C00EE" w:rsidRPr="00AF72E7" w:rsidRDefault="009C00EE" w:rsidP="009C00EE">
            <w:pPr>
              <w:jc w:val="right"/>
              <w:rPr>
                <w:rFonts w:ascii="Calibri" w:hAnsi="Calibri" w:cs="Calibri"/>
                <w:sz w:val="16"/>
                <w:szCs w:val="16"/>
              </w:rPr>
            </w:pPr>
            <w:r w:rsidRPr="00AF72E7">
              <w:rPr>
                <w:rFonts w:ascii="Calibri" w:hAnsi="Calibri" w:cs="Calibri"/>
                <w:sz w:val="16"/>
                <w:szCs w:val="16"/>
              </w:rPr>
              <w:t>126,162</w:t>
            </w:r>
          </w:p>
        </w:tc>
        <w:tc>
          <w:tcPr>
            <w:tcW w:w="1134" w:type="dxa"/>
            <w:tcBorders>
              <w:top w:val="nil"/>
              <w:left w:val="nil"/>
              <w:bottom w:val="single" w:sz="4" w:space="0" w:color="auto"/>
              <w:right w:val="single" w:sz="4" w:space="0" w:color="auto"/>
            </w:tcBorders>
            <w:shd w:val="clear" w:color="auto" w:fill="auto"/>
            <w:hideMark/>
          </w:tcPr>
          <w:p w14:paraId="05A760B5" w14:textId="63CC3956" w:rsidR="009C00EE" w:rsidRPr="00AF72E7" w:rsidRDefault="009C00EE" w:rsidP="009C00EE">
            <w:pPr>
              <w:jc w:val="right"/>
              <w:rPr>
                <w:rFonts w:ascii="Calibri" w:hAnsi="Calibri" w:cs="Calibri"/>
                <w:sz w:val="16"/>
                <w:szCs w:val="16"/>
              </w:rPr>
            </w:pPr>
            <w:r w:rsidRPr="00AF72E7">
              <w:rPr>
                <w:rFonts w:ascii="Calibri" w:hAnsi="Calibri" w:cs="Calibri"/>
                <w:sz w:val="16"/>
                <w:szCs w:val="16"/>
              </w:rPr>
              <w:t>5,430,390</w:t>
            </w:r>
          </w:p>
        </w:tc>
      </w:tr>
      <w:tr w:rsidR="009C00EE" w:rsidRPr="00AF72E7" w14:paraId="0D256C58" w14:textId="77777777" w:rsidTr="000D5683">
        <w:trPr>
          <w:gridAfter w:val="1"/>
          <w:wAfter w:w="16" w:type="dxa"/>
          <w:trHeight w:val="20"/>
          <w:jc w:val="center"/>
        </w:trPr>
        <w:tc>
          <w:tcPr>
            <w:tcW w:w="709" w:type="dxa"/>
            <w:tcBorders>
              <w:top w:val="single" w:sz="4" w:space="0" w:color="auto"/>
              <w:left w:val="single" w:sz="4" w:space="0" w:color="auto"/>
            </w:tcBorders>
            <w:shd w:val="clear" w:color="auto" w:fill="FFFFFF"/>
            <w:hideMark/>
          </w:tcPr>
          <w:p w14:paraId="01B70C4D" w14:textId="1C4D217D"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lastRenderedPageBreak/>
              <w:t>3300</w:t>
            </w:r>
          </w:p>
        </w:tc>
        <w:tc>
          <w:tcPr>
            <w:tcW w:w="2126" w:type="dxa"/>
            <w:tcBorders>
              <w:top w:val="single" w:sz="4" w:space="0" w:color="auto"/>
            </w:tcBorders>
            <w:shd w:val="clear" w:color="auto" w:fill="FFFFFF"/>
            <w:hideMark/>
          </w:tcPr>
          <w:p w14:paraId="665FA908"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SERVICIOS PROFESIONALES, CIENTÍFICOS, TÉCNICOS Y OTROS SERVICIOS</w:t>
            </w:r>
          </w:p>
        </w:tc>
        <w:tc>
          <w:tcPr>
            <w:tcW w:w="1134" w:type="dxa"/>
            <w:tcBorders>
              <w:top w:val="single" w:sz="4" w:space="0" w:color="auto"/>
              <w:left w:val="nil"/>
              <w:bottom w:val="nil"/>
              <w:right w:val="nil"/>
            </w:tcBorders>
            <w:shd w:val="clear" w:color="auto" w:fill="auto"/>
            <w:hideMark/>
          </w:tcPr>
          <w:p w14:paraId="7EE4930C" w14:textId="6DCB8276" w:rsidR="009C00EE" w:rsidRPr="00AF72E7" w:rsidRDefault="009C00EE" w:rsidP="009C00EE">
            <w:pPr>
              <w:jc w:val="right"/>
              <w:rPr>
                <w:rFonts w:ascii="Calibri" w:hAnsi="Calibri" w:cs="Calibri"/>
                <w:sz w:val="16"/>
                <w:szCs w:val="16"/>
              </w:rPr>
            </w:pPr>
            <w:r w:rsidRPr="00AF72E7">
              <w:rPr>
                <w:rFonts w:ascii="Calibri" w:hAnsi="Calibri" w:cs="Calibri"/>
                <w:sz w:val="16"/>
                <w:szCs w:val="16"/>
              </w:rPr>
              <w:t>18,630,829</w:t>
            </w:r>
          </w:p>
        </w:tc>
        <w:tc>
          <w:tcPr>
            <w:tcW w:w="1276" w:type="dxa"/>
            <w:tcBorders>
              <w:top w:val="single" w:sz="4" w:space="0" w:color="auto"/>
              <w:left w:val="nil"/>
              <w:bottom w:val="nil"/>
              <w:right w:val="nil"/>
            </w:tcBorders>
            <w:shd w:val="clear" w:color="auto" w:fill="auto"/>
            <w:hideMark/>
          </w:tcPr>
          <w:p w14:paraId="21EA1D9C" w14:textId="74B00C2F" w:rsidR="009C00EE" w:rsidRPr="00AF72E7" w:rsidRDefault="009C00EE" w:rsidP="009C00EE">
            <w:pPr>
              <w:jc w:val="right"/>
              <w:rPr>
                <w:rFonts w:ascii="Calibri" w:hAnsi="Calibri" w:cs="Calibri"/>
                <w:sz w:val="16"/>
                <w:szCs w:val="16"/>
              </w:rPr>
            </w:pPr>
            <w:r w:rsidRPr="00AF72E7">
              <w:rPr>
                <w:rFonts w:ascii="Calibri" w:hAnsi="Calibri" w:cs="Calibri"/>
                <w:bCs/>
                <w:sz w:val="16"/>
                <w:szCs w:val="16"/>
              </w:rPr>
              <w:t>-11,351,449</w:t>
            </w:r>
          </w:p>
        </w:tc>
        <w:tc>
          <w:tcPr>
            <w:tcW w:w="1134" w:type="dxa"/>
            <w:tcBorders>
              <w:top w:val="single" w:sz="4" w:space="0" w:color="auto"/>
              <w:left w:val="nil"/>
              <w:bottom w:val="nil"/>
              <w:right w:val="nil"/>
            </w:tcBorders>
            <w:shd w:val="clear" w:color="auto" w:fill="auto"/>
            <w:hideMark/>
          </w:tcPr>
          <w:p w14:paraId="2D7EB307" w14:textId="72FAA46F" w:rsidR="009C00EE" w:rsidRPr="00AF72E7" w:rsidRDefault="009C00EE" w:rsidP="009C00EE">
            <w:pPr>
              <w:jc w:val="right"/>
              <w:rPr>
                <w:rFonts w:ascii="Calibri" w:hAnsi="Calibri" w:cs="Calibri"/>
                <w:sz w:val="16"/>
                <w:szCs w:val="16"/>
              </w:rPr>
            </w:pPr>
            <w:r w:rsidRPr="00AF72E7">
              <w:rPr>
                <w:rFonts w:ascii="Calibri" w:hAnsi="Calibri" w:cs="Calibri"/>
                <w:sz w:val="16"/>
                <w:szCs w:val="16"/>
              </w:rPr>
              <w:t>7,279,380</w:t>
            </w:r>
          </w:p>
        </w:tc>
        <w:tc>
          <w:tcPr>
            <w:tcW w:w="1134" w:type="dxa"/>
            <w:tcBorders>
              <w:top w:val="single" w:sz="4" w:space="0" w:color="auto"/>
              <w:left w:val="nil"/>
              <w:bottom w:val="nil"/>
              <w:right w:val="nil"/>
            </w:tcBorders>
            <w:shd w:val="clear" w:color="auto" w:fill="auto"/>
            <w:hideMark/>
          </w:tcPr>
          <w:p w14:paraId="70A6E6B6" w14:textId="096DC3C1"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2,662,272 </w:t>
            </w:r>
          </w:p>
        </w:tc>
        <w:tc>
          <w:tcPr>
            <w:tcW w:w="1276" w:type="dxa"/>
            <w:tcBorders>
              <w:top w:val="single" w:sz="4" w:space="0" w:color="auto"/>
              <w:left w:val="nil"/>
              <w:bottom w:val="nil"/>
              <w:right w:val="nil"/>
            </w:tcBorders>
            <w:shd w:val="clear" w:color="auto" w:fill="auto"/>
            <w:hideMark/>
          </w:tcPr>
          <w:p w14:paraId="4DEDC5C8" w14:textId="168DD32C" w:rsidR="009C00EE" w:rsidRPr="00AF72E7" w:rsidRDefault="009C00EE" w:rsidP="009C00EE">
            <w:pPr>
              <w:jc w:val="right"/>
              <w:rPr>
                <w:rFonts w:ascii="Calibri" w:hAnsi="Calibri" w:cs="Calibri"/>
                <w:sz w:val="16"/>
                <w:szCs w:val="16"/>
              </w:rPr>
            </w:pPr>
            <w:r w:rsidRPr="00AF72E7">
              <w:rPr>
                <w:rFonts w:ascii="Calibri" w:hAnsi="Calibri" w:cs="Calibri"/>
                <w:sz w:val="16"/>
                <w:szCs w:val="16"/>
              </w:rPr>
              <w:t>4,617,108</w:t>
            </w:r>
          </w:p>
        </w:tc>
        <w:tc>
          <w:tcPr>
            <w:tcW w:w="1134" w:type="dxa"/>
            <w:tcBorders>
              <w:top w:val="single" w:sz="4" w:space="0" w:color="auto"/>
              <w:left w:val="nil"/>
              <w:bottom w:val="nil"/>
              <w:right w:val="single" w:sz="4" w:space="0" w:color="auto"/>
            </w:tcBorders>
            <w:shd w:val="clear" w:color="auto" w:fill="auto"/>
            <w:hideMark/>
          </w:tcPr>
          <w:p w14:paraId="35C978A0" w14:textId="28DCA294" w:rsidR="009C00EE" w:rsidRPr="00AF72E7" w:rsidRDefault="009C00EE" w:rsidP="009C00EE">
            <w:pPr>
              <w:jc w:val="right"/>
              <w:rPr>
                <w:rFonts w:ascii="Calibri" w:hAnsi="Calibri" w:cs="Calibri"/>
                <w:sz w:val="16"/>
                <w:szCs w:val="16"/>
              </w:rPr>
            </w:pPr>
            <w:r w:rsidRPr="00AF72E7">
              <w:rPr>
                <w:rFonts w:ascii="Calibri" w:hAnsi="Calibri" w:cs="Calibri"/>
                <w:sz w:val="16"/>
                <w:szCs w:val="16"/>
              </w:rPr>
              <w:t>7,279,.380</w:t>
            </w:r>
          </w:p>
        </w:tc>
      </w:tr>
      <w:tr w:rsidR="009C00EE" w:rsidRPr="00AF72E7" w14:paraId="2411E1B5" w14:textId="77777777" w:rsidTr="009C00EE">
        <w:trPr>
          <w:gridAfter w:val="1"/>
          <w:wAfter w:w="16" w:type="dxa"/>
          <w:trHeight w:val="20"/>
          <w:jc w:val="center"/>
        </w:trPr>
        <w:tc>
          <w:tcPr>
            <w:tcW w:w="709" w:type="dxa"/>
            <w:tcBorders>
              <w:left w:val="single" w:sz="4" w:space="0" w:color="auto"/>
            </w:tcBorders>
            <w:shd w:val="clear" w:color="auto" w:fill="FFFFFF"/>
            <w:hideMark/>
          </w:tcPr>
          <w:p w14:paraId="6FBA13C1" w14:textId="560A678A"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3400</w:t>
            </w:r>
          </w:p>
        </w:tc>
        <w:tc>
          <w:tcPr>
            <w:tcW w:w="2126" w:type="dxa"/>
            <w:shd w:val="clear" w:color="auto" w:fill="FFFFFF"/>
            <w:hideMark/>
          </w:tcPr>
          <w:p w14:paraId="5094BE43"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SERVICIOS FINANCIEROS, BANCARIOS Y COMERCIALES</w:t>
            </w:r>
          </w:p>
        </w:tc>
        <w:tc>
          <w:tcPr>
            <w:tcW w:w="1134" w:type="dxa"/>
            <w:tcBorders>
              <w:top w:val="nil"/>
              <w:left w:val="nil"/>
              <w:bottom w:val="nil"/>
              <w:right w:val="nil"/>
            </w:tcBorders>
            <w:shd w:val="clear" w:color="auto" w:fill="auto"/>
            <w:hideMark/>
          </w:tcPr>
          <w:p w14:paraId="7553E096" w14:textId="7F8EF68E" w:rsidR="009C00EE" w:rsidRPr="00AF72E7" w:rsidRDefault="009C00EE" w:rsidP="009C00EE">
            <w:pPr>
              <w:jc w:val="right"/>
              <w:rPr>
                <w:rFonts w:ascii="Calibri" w:hAnsi="Calibri" w:cs="Calibri"/>
                <w:sz w:val="16"/>
                <w:szCs w:val="16"/>
              </w:rPr>
            </w:pPr>
            <w:r w:rsidRPr="00AF72E7">
              <w:rPr>
                <w:rFonts w:ascii="Calibri" w:hAnsi="Calibri" w:cs="Calibri"/>
                <w:sz w:val="16"/>
                <w:szCs w:val="16"/>
              </w:rPr>
              <w:t>552,427</w:t>
            </w:r>
          </w:p>
        </w:tc>
        <w:tc>
          <w:tcPr>
            <w:tcW w:w="1276" w:type="dxa"/>
            <w:tcBorders>
              <w:top w:val="nil"/>
              <w:left w:val="nil"/>
              <w:bottom w:val="nil"/>
              <w:right w:val="nil"/>
            </w:tcBorders>
            <w:shd w:val="clear" w:color="auto" w:fill="auto"/>
            <w:hideMark/>
          </w:tcPr>
          <w:p w14:paraId="2DDBC8F0" w14:textId="4B8FD656" w:rsidR="009C00EE" w:rsidRPr="00AF72E7" w:rsidRDefault="009C00EE" w:rsidP="009C00EE">
            <w:pPr>
              <w:jc w:val="right"/>
              <w:rPr>
                <w:rFonts w:ascii="Calibri" w:hAnsi="Calibri" w:cs="Calibri"/>
                <w:sz w:val="16"/>
                <w:szCs w:val="16"/>
              </w:rPr>
            </w:pPr>
            <w:r w:rsidRPr="00AF72E7">
              <w:rPr>
                <w:rFonts w:ascii="Calibri" w:hAnsi="Calibri" w:cs="Calibri"/>
                <w:sz w:val="16"/>
                <w:szCs w:val="16"/>
              </w:rPr>
              <w:t>25,750</w:t>
            </w:r>
          </w:p>
        </w:tc>
        <w:tc>
          <w:tcPr>
            <w:tcW w:w="1134" w:type="dxa"/>
            <w:tcBorders>
              <w:top w:val="nil"/>
              <w:left w:val="nil"/>
              <w:bottom w:val="nil"/>
              <w:right w:val="nil"/>
            </w:tcBorders>
            <w:shd w:val="clear" w:color="auto" w:fill="auto"/>
            <w:hideMark/>
          </w:tcPr>
          <w:p w14:paraId="63B86F22" w14:textId="75F43452" w:rsidR="009C00EE" w:rsidRPr="00AF72E7" w:rsidRDefault="009C00EE" w:rsidP="009C00EE">
            <w:pPr>
              <w:jc w:val="right"/>
              <w:rPr>
                <w:rFonts w:ascii="Calibri" w:hAnsi="Calibri" w:cs="Calibri"/>
                <w:sz w:val="16"/>
                <w:szCs w:val="16"/>
              </w:rPr>
            </w:pPr>
            <w:r w:rsidRPr="00AF72E7">
              <w:rPr>
                <w:rFonts w:ascii="Calibri" w:hAnsi="Calibri" w:cs="Calibri"/>
                <w:sz w:val="16"/>
                <w:szCs w:val="16"/>
              </w:rPr>
              <w:t>578,177</w:t>
            </w:r>
          </w:p>
        </w:tc>
        <w:tc>
          <w:tcPr>
            <w:tcW w:w="1134" w:type="dxa"/>
            <w:tcBorders>
              <w:top w:val="nil"/>
              <w:left w:val="nil"/>
              <w:bottom w:val="nil"/>
              <w:right w:val="nil"/>
            </w:tcBorders>
            <w:shd w:val="clear" w:color="auto" w:fill="auto"/>
            <w:hideMark/>
          </w:tcPr>
          <w:p w14:paraId="358C6449" w14:textId="67AC9731"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493,814 </w:t>
            </w:r>
          </w:p>
        </w:tc>
        <w:tc>
          <w:tcPr>
            <w:tcW w:w="1276" w:type="dxa"/>
            <w:tcBorders>
              <w:top w:val="nil"/>
              <w:left w:val="nil"/>
              <w:bottom w:val="nil"/>
              <w:right w:val="nil"/>
            </w:tcBorders>
            <w:shd w:val="clear" w:color="auto" w:fill="auto"/>
            <w:hideMark/>
          </w:tcPr>
          <w:p w14:paraId="65F024CD" w14:textId="70C3A770" w:rsidR="009C00EE" w:rsidRPr="00AF72E7" w:rsidRDefault="009C00EE" w:rsidP="009C00EE">
            <w:pPr>
              <w:jc w:val="right"/>
              <w:rPr>
                <w:rFonts w:ascii="Calibri" w:hAnsi="Calibri" w:cs="Calibri"/>
                <w:sz w:val="16"/>
                <w:szCs w:val="16"/>
              </w:rPr>
            </w:pPr>
            <w:r w:rsidRPr="00AF72E7">
              <w:rPr>
                <w:rFonts w:ascii="Calibri" w:hAnsi="Calibri" w:cs="Calibri"/>
                <w:sz w:val="16"/>
                <w:szCs w:val="16"/>
              </w:rPr>
              <w:t>84,363</w:t>
            </w:r>
          </w:p>
        </w:tc>
        <w:tc>
          <w:tcPr>
            <w:tcW w:w="1134" w:type="dxa"/>
            <w:tcBorders>
              <w:top w:val="nil"/>
              <w:left w:val="nil"/>
              <w:bottom w:val="nil"/>
              <w:right w:val="single" w:sz="4" w:space="0" w:color="auto"/>
            </w:tcBorders>
            <w:shd w:val="clear" w:color="auto" w:fill="auto"/>
            <w:hideMark/>
          </w:tcPr>
          <w:p w14:paraId="48C0B5F9" w14:textId="756EA570" w:rsidR="009C00EE" w:rsidRPr="00AF72E7" w:rsidRDefault="009C00EE" w:rsidP="009C00EE">
            <w:pPr>
              <w:jc w:val="right"/>
              <w:rPr>
                <w:rFonts w:ascii="Calibri" w:hAnsi="Calibri" w:cs="Calibri"/>
                <w:sz w:val="16"/>
                <w:szCs w:val="16"/>
              </w:rPr>
            </w:pPr>
            <w:r w:rsidRPr="00AF72E7">
              <w:rPr>
                <w:rFonts w:ascii="Calibri" w:hAnsi="Calibri" w:cs="Calibri"/>
                <w:sz w:val="16"/>
                <w:szCs w:val="16"/>
              </w:rPr>
              <w:t>578,177</w:t>
            </w:r>
          </w:p>
        </w:tc>
      </w:tr>
      <w:tr w:rsidR="009C00EE" w:rsidRPr="00AF72E7" w14:paraId="703785D2" w14:textId="77777777" w:rsidTr="009C00EE">
        <w:trPr>
          <w:gridAfter w:val="1"/>
          <w:wAfter w:w="16" w:type="dxa"/>
          <w:trHeight w:val="20"/>
          <w:jc w:val="center"/>
        </w:trPr>
        <w:tc>
          <w:tcPr>
            <w:tcW w:w="709" w:type="dxa"/>
            <w:tcBorders>
              <w:left w:val="single" w:sz="4" w:space="0" w:color="auto"/>
            </w:tcBorders>
            <w:shd w:val="clear" w:color="auto" w:fill="FFFFFF"/>
            <w:hideMark/>
          </w:tcPr>
          <w:p w14:paraId="5D0CA4D5" w14:textId="6832FCA3"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3500</w:t>
            </w:r>
          </w:p>
        </w:tc>
        <w:tc>
          <w:tcPr>
            <w:tcW w:w="2126" w:type="dxa"/>
            <w:shd w:val="clear" w:color="auto" w:fill="FFFFFF"/>
            <w:hideMark/>
          </w:tcPr>
          <w:p w14:paraId="491C758A"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SERVICIOS DE INSTALACIÓN, REPARACIÓN, MANTENIMIENTO Y CONSERVACIÓN</w:t>
            </w:r>
          </w:p>
        </w:tc>
        <w:tc>
          <w:tcPr>
            <w:tcW w:w="1134" w:type="dxa"/>
            <w:tcBorders>
              <w:top w:val="nil"/>
              <w:left w:val="nil"/>
              <w:bottom w:val="nil"/>
              <w:right w:val="nil"/>
            </w:tcBorders>
            <w:shd w:val="clear" w:color="auto" w:fill="auto"/>
            <w:hideMark/>
          </w:tcPr>
          <w:p w14:paraId="63D61A21" w14:textId="5D13EC29" w:rsidR="009C00EE" w:rsidRPr="00AF72E7" w:rsidRDefault="009C00EE" w:rsidP="009C00EE">
            <w:pPr>
              <w:jc w:val="right"/>
              <w:rPr>
                <w:rFonts w:ascii="Calibri" w:hAnsi="Calibri" w:cs="Calibri"/>
                <w:sz w:val="16"/>
                <w:szCs w:val="16"/>
              </w:rPr>
            </w:pPr>
            <w:r w:rsidRPr="00AF72E7">
              <w:rPr>
                <w:rFonts w:ascii="Calibri" w:hAnsi="Calibri" w:cs="Calibri"/>
                <w:sz w:val="16"/>
                <w:szCs w:val="16"/>
              </w:rPr>
              <w:t>669,093</w:t>
            </w:r>
          </w:p>
        </w:tc>
        <w:tc>
          <w:tcPr>
            <w:tcW w:w="1276" w:type="dxa"/>
            <w:tcBorders>
              <w:top w:val="nil"/>
              <w:left w:val="nil"/>
              <w:bottom w:val="nil"/>
              <w:right w:val="nil"/>
            </w:tcBorders>
            <w:shd w:val="clear" w:color="auto" w:fill="auto"/>
            <w:hideMark/>
          </w:tcPr>
          <w:p w14:paraId="27B54C84" w14:textId="22C89745" w:rsidR="009C00EE" w:rsidRPr="00AF72E7" w:rsidRDefault="009C00EE" w:rsidP="009C00EE">
            <w:pPr>
              <w:jc w:val="right"/>
              <w:rPr>
                <w:rFonts w:ascii="Calibri" w:hAnsi="Calibri" w:cs="Calibri"/>
                <w:sz w:val="16"/>
                <w:szCs w:val="16"/>
              </w:rPr>
            </w:pPr>
            <w:r w:rsidRPr="00AF72E7">
              <w:rPr>
                <w:rFonts w:ascii="Calibri" w:hAnsi="Calibri" w:cs="Calibri"/>
                <w:sz w:val="16"/>
                <w:szCs w:val="16"/>
              </w:rPr>
              <w:t>3,118,152</w:t>
            </w:r>
          </w:p>
        </w:tc>
        <w:tc>
          <w:tcPr>
            <w:tcW w:w="1134" w:type="dxa"/>
            <w:tcBorders>
              <w:top w:val="nil"/>
              <w:left w:val="nil"/>
              <w:bottom w:val="nil"/>
              <w:right w:val="nil"/>
            </w:tcBorders>
            <w:shd w:val="clear" w:color="auto" w:fill="auto"/>
            <w:hideMark/>
          </w:tcPr>
          <w:p w14:paraId="71452656" w14:textId="70AA97FF" w:rsidR="009C00EE" w:rsidRPr="00AF72E7" w:rsidRDefault="009C00EE" w:rsidP="009C00EE">
            <w:pPr>
              <w:jc w:val="right"/>
              <w:rPr>
                <w:rFonts w:ascii="Calibri" w:hAnsi="Calibri" w:cs="Calibri"/>
                <w:sz w:val="16"/>
                <w:szCs w:val="16"/>
              </w:rPr>
            </w:pPr>
            <w:r w:rsidRPr="00AF72E7">
              <w:rPr>
                <w:rFonts w:ascii="Calibri" w:hAnsi="Calibri" w:cs="Calibri"/>
                <w:sz w:val="16"/>
                <w:szCs w:val="16"/>
              </w:rPr>
              <w:t>3,787,245</w:t>
            </w:r>
          </w:p>
        </w:tc>
        <w:tc>
          <w:tcPr>
            <w:tcW w:w="1134" w:type="dxa"/>
            <w:tcBorders>
              <w:top w:val="nil"/>
              <w:left w:val="nil"/>
              <w:bottom w:val="nil"/>
              <w:right w:val="nil"/>
            </w:tcBorders>
            <w:shd w:val="clear" w:color="auto" w:fill="auto"/>
            <w:hideMark/>
          </w:tcPr>
          <w:p w14:paraId="04DCAEE7" w14:textId="27C9D055"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3,454,580 </w:t>
            </w:r>
          </w:p>
        </w:tc>
        <w:tc>
          <w:tcPr>
            <w:tcW w:w="1276" w:type="dxa"/>
            <w:tcBorders>
              <w:top w:val="nil"/>
              <w:left w:val="nil"/>
              <w:bottom w:val="nil"/>
              <w:right w:val="nil"/>
            </w:tcBorders>
            <w:shd w:val="clear" w:color="auto" w:fill="auto"/>
            <w:hideMark/>
          </w:tcPr>
          <w:p w14:paraId="212E788F" w14:textId="2B015AEC" w:rsidR="009C00EE" w:rsidRPr="00AF72E7" w:rsidRDefault="009C00EE" w:rsidP="009C00EE">
            <w:pPr>
              <w:jc w:val="right"/>
              <w:rPr>
                <w:rFonts w:ascii="Calibri" w:hAnsi="Calibri" w:cs="Calibri"/>
                <w:sz w:val="16"/>
                <w:szCs w:val="16"/>
              </w:rPr>
            </w:pPr>
            <w:r w:rsidRPr="00AF72E7">
              <w:rPr>
                <w:rFonts w:ascii="Calibri" w:hAnsi="Calibri" w:cs="Calibri"/>
                <w:sz w:val="16"/>
                <w:szCs w:val="16"/>
              </w:rPr>
              <w:t>332,665</w:t>
            </w:r>
          </w:p>
        </w:tc>
        <w:tc>
          <w:tcPr>
            <w:tcW w:w="1134" w:type="dxa"/>
            <w:tcBorders>
              <w:top w:val="nil"/>
              <w:left w:val="nil"/>
              <w:bottom w:val="nil"/>
              <w:right w:val="single" w:sz="4" w:space="0" w:color="auto"/>
            </w:tcBorders>
            <w:shd w:val="clear" w:color="auto" w:fill="auto"/>
            <w:hideMark/>
          </w:tcPr>
          <w:p w14:paraId="0ED3D8F9" w14:textId="0D276004" w:rsidR="009C00EE" w:rsidRPr="00AF72E7" w:rsidRDefault="009C00EE" w:rsidP="009C00EE">
            <w:pPr>
              <w:jc w:val="right"/>
              <w:rPr>
                <w:rFonts w:ascii="Calibri" w:hAnsi="Calibri" w:cs="Calibri"/>
                <w:sz w:val="16"/>
                <w:szCs w:val="16"/>
              </w:rPr>
            </w:pPr>
            <w:r w:rsidRPr="00AF72E7">
              <w:rPr>
                <w:rFonts w:ascii="Calibri" w:hAnsi="Calibri" w:cs="Calibri"/>
                <w:sz w:val="16"/>
                <w:szCs w:val="16"/>
              </w:rPr>
              <w:t>3,787,245</w:t>
            </w:r>
          </w:p>
        </w:tc>
      </w:tr>
      <w:tr w:rsidR="009C00EE" w:rsidRPr="00AF72E7" w14:paraId="02666059" w14:textId="77777777" w:rsidTr="009C00EE">
        <w:trPr>
          <w:gridAfter w:val="1"/>
          <w:wAfter w:w="16" w:type="dxa"/>
          <w:trHeight w:val="20"/>
          <w:jc w:val="center"/>
        </w:trPr>
        <w:tc>
          <w:tcPr>
            <w:tcW w:w="709" w:type="dxa"/>
            <w:tcBorders>
              <w:left w:val="single" w:sz="4" w:space="0" w:color="auto"/>
            </w:tcBorders>
            <w:shd w:val="clear" w:color="auto" w:fill="FFFFFF"/>
            <w:hideMark/>
          </w:tcPr>
          <w:p w14:paraId="1D15C06D" w14:textId="0712DB73"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3700</w:t>
            </w:r>
          </w:p>
        </w:tc>
        <w:tc>
          <w:tcPr>
            <w:tcW w:w="2126" w:type="dxa"/>
            <w:shd w:val="clear" w:color="auto" w:fill="FFFFFF"/>
            <w:hideMark/>
          </w:tcPr>
          <w:p w14:paraId="6683E83E"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SERVICIOS DE TRASLADO Y VIÁTICOS</w:t>
            </w:r>
          </w:p>
        </w:tc>
        <w:tc>
          <w:tcPr>
            <w:tcW w:w="1134" w:type="dxa"/>
            <w:tcBorders>
              <w:top w:val="nil"/>
              <w:left w:val="nil"/>
              <w:bottom w:val="nil"/>
              <w:right w:val="nil"/>
            </w:tcBorders>
            <w:shd w:val="clear" w:color="auto" w:fill="auto"/>
            <w:hideMark/>
          </w:tcPr>
          <w:p w14:paraId="6D7179C6" w14:textId="718CD04C" w:rsidR="009C00EE" w:rsidRPr="00AF72E7" w:rsidRDefault="009C00EE" w:rsidP="009C00EE">
            <w:pPr>
              <w:jc w:val="right"/>
              <w:rPr>
                <w:rFonts w:ascii="Calibri" w:hAnsi="Calibri" w:cs="Calibri"/>
                <w:sz w:val="16"/>
                <w:szCs w:val="16"/>
              </w:rPr>
            </w:pPr>
            <w:r w:rsidRPr="00AF72E7">
              <w:rPr>
                <w:rFonts w:ascii="Calibri" w:hAnsi="Calibri" w:cs="Calibri"/>
                <w:sz w:val="16"/>
                <w:szCs w:val="16"/>
              </w:rPr>
              <w:t>5,133,879</w:t>
            </w:r>
          </w:p>
        </w:tc>
        <w:tc>
          <w:tcPr>
            <w:tcW w:w="1276" w:type="dxa"/>
            <w:tcBorders>
              <w:top w:val="nil"/>
              <w:left w:val="nil"/>
              <w:bottom w:val="nil"/>
              <w:right w:val="nil"/>
            </w:tcBorders>
            <w:shd w:val="clear" w:color="auto" w:fill="auto"/>
            <w:hideMark/>
          </w:tcPr>
          <w:p w14:paraId="3559864F" w14:textId="5E498AC6" w:rsidR="009C00EE" w:rsidRPr="00AF72E7" w:rsidRDefault="009C00EE" w:rsidP="009C00EE">
            <w:pPr>
              <w:jc w:val="right"/>
              <w:rPr>
                <w:rFonts w:ascii="Calibri" w:hAnsi="Calibri" w:cs="Calibri"/>
                <w:sz w:val="16"/>
                <w:szCs w:val="16"/>
              </w:rPr>
            </w:pPr>
            <w:r w:rsidRPr="00AF72E7">
              <w:rPr>
                <w:rFonts w:ascii="Calibri" w:hAnsi="Calibri" w:cs="Calibri"/>
                <w:bCs/>
                <w:sz w:val="16"/>
                <w:szCs w:val="16"/>
              </w:rPr>
              <w:t>-719,061</w:t>
            </w:r>
          </w:p>
        </w:tc>
        <w:tc>
          <w:tcPr>
            <w:tcW w:w="1134" w:type="dxa"/>
            <w:tcBorders>
              <w:top w:val="nil"/>
              <w:left w:val="nil"/>
              <w:bottom w:val="nil"/>
              <w:right w:val="nil"/>
            </w:tcBorders>
            <w:shd w:val="clear" w:color="auto" w:fill="auto"/>
            <w:hideMark/>
          </w:tcPr>
          <w:p w14:paraId="46825566" w14:textId="15163E6B" w:rsidR="009C00EE" w:rsidRPr="00AF72E7" w:rsidRDefault="009C00EE" w:rsidP="009C00EE">
            <w:pPr>
              <w:jc w:val="right"/>
              <w:rPr>
                <w:rFonts w:ascii="Calibri" w:hAnsi="Calibri" w:cs="Calibri"/>
                <w:sz w:val="16"/>
                <w:szCs w:val="16"/>
              </w:rPr>
            </w:pPr>
            <w:r w:rsidRPr="00AF72E7">
              <w:rPr>
                <w:rFonts w:ascii="Calibri" w:hAnsi="Calibri" w:cs="Calibri"/>
                <w:sz w:val="16"/>
                <w:szCs w:val="16"/>
              </w:rPr>
              <w:t>4,414,818</w:t>
            </w:r>
          </w:p>
        </w:tc>
        <w:tc>
          <w:tcPr>
            <w:tcW w:w="1134" w:type="dxa"/>
            <w:tcBorders>
              <w:top w:val="nil"/>
              <w:left w:val="nil"/>
              <w:bottom w:val="nil"/>
              <w:right w:val="nil"/>
            </w:tcBorders>
            <w:shd w:val="clear" w:color="auto" w:fill="auto"/>
            <w:hideMark/>
          </w:tcPr>
          <w:p w14:paraId="1112F596" w14:textId="7605329C"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3,756,476 </w:t>
            </w:r>
          </w:p>
        </w:tc>
        <w:tc>
          <w:tcPr>
            <w:tcW w:w="1276" w:type="dxa"/>
            <w:tcBorders>
              <w:top w:val="nil"/>
              <w:left w:val="nil"/>
              <w:bottom w:val="nil"/>
              <w:right w:val="nil"/>
            </w:tcBorders>
            <w:shd w:val="clear" w:color="auto" w:fill="auto"/>
            <w:hideMark/>
          </w:tcPr>
          <w:p w14:paraId="1F643291" w14:textId="2CD15778" w:rsidR="009C00EE" w:rsidRPr="00AF72E7" w:rsidRDefault="009C00EE" w:rsidP="009C00EE">
            <w:pPr>
              <w:jc w:val="right"/>
              <w:rPr>
                <w:rFonts w:ascii="Calibri" w:hAnsi="Calibri" w:cs="Calibri"/>
                <w:sz w:val="16"/>
                <w:szCs w:val="16"/>
              </w:rPr>
            </w:pPr>
            <w:r w:rsidRPr="00AF72E7">
              <w:rPr>
                <w:rFonts w:ascii="Calibri" w:hAnsi="Calibri" w:cs="Calibri"/>
                <w:sz w:val="16"/>
                <w:szCs w:val="16"/>
              </w:rPr>
              <w:t>658,343</w:t>
            </w:r>
          </w:p>
        </w:tc>
        <w:tc>
          <w:tcPr>
            <w:tcW w:w="1134" w:type="dxa"/>
            <w:tcBorders>
              <w:top w:val="nil"/>
              <w:left w:val="nil"/>
              <w:bottom w:val="nil"/>
              <w:right w:val="single" w:sz="4" w:space="0" w:color="auto"/>
            </w:tcBorders>
            <w:shd w:val="clear" w:color="auto" w:fill="auto"/>
            <w:hideMark/>
          </w:tcPr>
          <w:p w14:paraId="61F4AB8E" w14:textId="2DDAD744" w:rsidR="009C00EE" w:rsidRPr="00AF72E7" w:rsidRDefault="009C00EE" w:rsidP="009C00EE">
            <w:pPr>
              <w:jc w:val="right"/>
              <w:rPr>
                <w:rFonts w:ascii="Calibri" w:hAnsi="Calibri" w:cs="Calibri"/>
                <w:sz w:val="16"/>
                <w:szCs w:val="16"/>
              </w:rPr>
            </w:pPr>
            <w:r w:rsidRPr="00AF72E7">
              <w:rPr>
                <w:rFonts w:ascii="Calibri" w:hAnsi="Calibri" w:cs="Calibri"/>
                <w:sz w:val="16"/>
                <w:szCs w:val="16"/>
              </w:rPr>
              <w:t>4,414,818</w:t>
            </w:r>
          </w:p>
        </w:tc>
      </w:tr>
      <w:tr w:rsidR="009C00EE" w:rsidRPr="00AF72E7" w14:paraId="316033D8" w14:textId="77777777" w:rsidTr="009C00EE">
        <w:trPr>
          <w:gridAfter w:val="1"/>
          <w:wAfter w:w="16" w:type="dxa"/>
          <w:trHeight w:val="20"/>
          <w:jc w:val="center"/>
        </w:trPr>
        <w:tc>
          <w:tcPr>
            <w:tcW w:w="709" w:type="dxa"/>
            <w:tcBorders>
              <w:left w:val="single" w:sz="4" w:space="0" w:color="auto"/>
            </w:tcBorders>
            <w:shd w:val="clear" w:color="auto" w:fill="FFFFFF"/>
            <w:hideMark/>
          </w:tcPr>
          <w:p w14:paraId="2C8AF02E" w14:textId="79798345"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3800</w:t>
            </w:r>
          </w:p>
        </w:tc>
        <w:tc>
          <w:tcPr>
            <w:tcW w:w="2126" w:type="dxa"/>
            <w:shd w:val="clear" w:color="auto" w:fill="FFFFFF"/>
            <w:hideMark/>
          </w:tcPr>
          <w:p w14:paraId="692CD0E1"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SERVICIOS OFICIALES</w:t>
            </w:r>
          </w:p>
        </w:tc>
        <w:tc>
          <w:tcPr>
            <w:tcW w:w="1134" w:type="dxa"/>
            <w:tcBorders>
              <w:top w:val="nil"/>
              <w:left w:val="nil"/>
              <w:bottom w:val="nil"/>
              <w:right w:val="nil"/>
            </w:tcBorders>
            <w:shd w:val="clear" w:color="auto" w:fill="auto"/>
            <w:hideMark/>
          </w:tcPr>
          <w:p w14:paraId="7756331C" w14:textId="5884576D" w:rsidR="009C00EE" w:rsidRPr="00AF72E7" w:rsidRDefault="009C00EE" w:rsidP="009C00EE">
            <w:pPr>
              <w:jc w:val="right"/>
              <w:rPr>
                <w:rFonts w:ascii="Calibri" w:hAnsi="Calibri" w:cs="Calibri"/>
                <w:sz w:val="16"/>
                <w:szCs w:val="16"/>
              </w:rPr>
            </w:pPr>
            <w:r w:rsidRPr="00AF72E7">
              <w:rPr>
                <w:rFonts w:ascii="Calibri" w:hAnsi="Calibri" w:cs="Calibri"/>
                <w:sz w:val="16"/>
                <w:szCs w:val="16"/>
              </w:rPr>
              <w:t>144,650</w:t>
            </w:r>
          </w:p>
        </w:tc>
        <w:tc>
          <w:tcPr>
            <w:tcW w:w="1276" w:type="dxa"/>
            <w:tcBorders>
              <w:top w:val="nil"/>
              <w:left w:val="nil"/>
              <w:bottom w:val="nil"/>
              <w:right w:val="nil"/>
            </w:tcBorders>
            <w:shd w:val="clear" w:color="auto" w:fill="auto"/>
            <w:hideMark/>
          </w:tcPr>
          <w:p w14:paraId="40F39E2D" w14:textId="67FFEEE8" w:rsidR="009C00EE" w:rsidRPr="00AF72E7" w:rsidRDefault="009C00EE" w:rsidP="009C00EE">
            <w:pPr>
              <w:jc w:val="right"/>
              <w:rPr>
                <w:rFonts w:ascii="Calibri" w:hAnsi="Calibri" w:cs="Calibri"/>
                <w:sz w:val="16"/>
                <w:szCs w:val="16"/>
              </w:rPr>
            </w:pPr>
            <w:r w:rsidRPr="00AF72E7">
              <w:rPr>
                <w:rFonts w:ascii="Calibri" w:hAnsi="Calibri" w:cs="Calibri"/>
                <w:sz w:val="16"/>
                <w:szCs w:val="16"/>
              </w:rPr>
              <w:t>452,884</w:t>
            </w:r>
          </w:p>
        </w:tc>
        <w:tc>
          <w:tcPr>
            <w:tcW w:w="1134" w:type="dxa"/>
            <w:tcBorders>
              <w:top w:val="nil"/>
              <w:left w:val="nil"/>
              <w:bottom w:val="nil"/>
              <w:right w:val="nil"/>
            </w:tcBorders>
            <w:shd w:val="clear" w:color="auto" w:fill="auto"/>
            <w:hideMark/>
          </w:tcPr>
          <w:p w14:paraId="5D07F87E" w14:textId="3E2B44E0" w:rsidR="009C00EE" w:rsidRPr="00AF72E7" w:rsidRDefault="009C00EE" w:rsidP="009C00EE">
            <w:pPr>
              <w:jc w:val="right"/>
              <w:rPr>
                <w:rFonts w:ascii="Calibri" w:hAnsi="Calibri" w:cs="Calibri"/>
                <w:sz w:val="16"/>
                <w:szCs w:val="16"/>
              </w:rPr>
            </w:pPr>
            <w:r w:rsidRPr="00AF72E7">
              <w:rPr>
                <w:rFonts w:ascii="Calibri" w:hAnsi="Calibri" w:cs="Calibri"/>
                <w:sz w:val="16"/>
                <w:szCs w:val="16"/>
              </w:rPr>
              <w:t>597,534</w:t>
            </w:r>
          </w:p>
        </w:tc>
        <w:tc>
          <w:tcPr>
            <w:tcW w:w="1134" w:type="dxa"/>
            <w:tcBorders>
              <w:top w:val="nil"/>
              <w:left w:val="nil"/>
              <w:bottom w:val="nil"/>
              <w:right w:val="nil"/>
            </w:tcBorders>
            <w:shd w:val="clear" w:color="auto" w:fill="auto"/>
            <w:hideMark/>
          </w:tcPr>
          <w:p w14:paraId="15D4D2F1" w14:textId="5C7ECCF6"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596,985 </w:t>
            </w:r>
          </w:p>
        </w:tc>
        <w:tc>
          <w:tcPr>
            <w:tcW w:w="1276" w:type="dxa"/>
            <w:tcBorders>
              <w:top w:val="nil"/>
              <w:left w:val="nil"/>
              <w:bottom w:val="nil"/>
              <w:right w:val="nil"/>
            </w:tcBorders>
            <w:shd w:val="clear" w:color="auto" w:fill="auto"/>
            <w:hideMark/>
          </w:tcPr>
          <w:p w14:paraId="20AD20E0" w14:textId="4EF99898" w:rsidR="009C00EE" w:rsidRPr="00AF72E7" w:rsidRDefault="009C00EE" w:rsidP="009C00EE">
            <w:pPr>
              <w:jc w:val="right"/>
              <w:rPr>
                <w:rFonts w:ascii="Calibri" w:hAnsi="Calibri" w:cs="Calibri"/>
                <w:sz w:val="16"/>
                <w:szCs w:val="16"/>
              </w:rPr>
            </w:pPr>
            <w:r w:rsidRPr="00AF72E7">
              <w:rPr>
                <w:rFonts w:ascii="Calibri" w:hAnsi="Calibri" w:cs="Calibri"/>
                <w:sz w:val="16"/>
                <w:szCs w:val="16"/>
              </w:rPr>
              <w:t>549</w:t>
            </w:r>
          </w:p>
        </w:tc>
        <w:tc>
          <w:tcPr>
            <w:tcW w:w="1134" w:type="dxa"/>
            <w:tcBorders>
              <w:top w:val="nil"/>
              <w:left w:val="nil"/>
              <w:bottom w:val="nil"/>
              <w:right w:val="single" w:sz="4" w:space="0" w:color="auto"/>
            </w:tcBorders>
            <w:shd w:val="clear" w:color="auto" w:fill="auto"/>
            <w:hideMark/>
          </w:tcPr>
          <w:p w14:paraId="2CD2E321" w14:textId="7380BECE" w:rsidR="009C00EE" w:rsidRPr="00AF72E7" w:rsidRDefault="009C00EE" w:rsidP="009C00EE">
            <w:pPr>
              <w:jc w:val="right"/>
              <w:rPr>
                <w:rFonts w:ascii="Calibri" w:hAnsi="Calibri" w:cs="Calibri"/>
                <w:sz w:val="16"/>
                <w:szCs w:val="16"/>
              </w:rPr>
            </w:pPr>
            <w:r w:rsidRPr="00AF72E7">
              <w:rPr>
                <w:rFonts w:ascii="Calibri" w:hAnsi="Calibri" w:cs="Calibri"/>
                <w:sz w:val="16"/>
                <w:szCs w:val="16"/>
              </w:rPr>
              <w:t>597,534</w:t>
            </w:r>
          </w:p>
        </w:tc>
      </w:tr>
      <w:tr w:rsidR="009C00EE" w:rsidRPr="00AF72E7" w14:paraId="035EC244" w14:textId="77777777" w:rsidTr="009C00EE">
        <w:trPr>
          <w:gridAfter w:val="1"/>
          <w:wAfter w:w="16" w:type="dxa"/>
          <w:trHeight w:val="20"/>
          <w:jc w:val="center"/>
        </w:trPr>
        <w:tc>
          <w:tcPr>
            <w:tcW w:w="709" w:type="dxa"/>
            <w:tcBorders>
              <w:left w:val="single" w:sz="4" w:space="0" w:color="auto"/>
            </w:tcBorders>
            <w:shd w:val="clear" w:color="auto" w:fill="FFFFFF"/>
            <w:hideMark/>
          </w:tcPr>
          <w:p w14:paraId="52B1AA8D" w14:textId="45ADEC9F"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3900</w:t>
            </w:r>
          </w:p>
        </w:tc>
        <w:tc>
          <w:tcPr>
            <w:tcW w:w="2126" w:type="dxa"/>
            <w:shd w:val="clear" w:color="auto" w:fill="FFFFFF"/>
            <w:hideMark/>
          </w:tcPr>
          <w:p w14:paraId="04E8CF33"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OTROS SERVICIOS GENERALES</w:t>
            </w:r>
          </w:p>
        </w:tc>
        <w:tc>
          <w:tcPr>
            <w:tcW w:w="1134" w:type="dxa"/>
            <w:tcBorders>
              <w:top w:val="nil"/>
              <w:left w:val="nil"/>
              <w:right w:val="nil"/>
            </w:tcBorders>
            <w:shd w:val="clear" w:color="auto" w:fill="auto"/>
            <w:hideMark/>
          </w:tcPr>
          <w:p w14:paraId="7261812F" w14:textId="779C6E9B" w:rsidR="009C00EE" w:rsidRPr="00AF72E7" w:rsidRDefault="009C00EE" w:rsidP="009C00EE">
            <w:pPr>
              <w:jc w:val="right"/>
              <w:rPr>
                <w:rFonts w:ascii="Calibri" w:hAnsi="Calibri" w:cs="Calibri"/>
                <w:sz w:val="16"/>
                <w:szCs w:val="16"/>
              </w:rPr>
            </w:pPr>
            <w:r w:rsidRPr="00AF72E7">
              <w:rPr>
                <w:rFonts w:ascii="Calibri" w:hAnsi="Calibri" w:cs="Calibri"/>
                <w:sz w:val="16"/>
                <w:szCs w:val="16"/>
              </w:rPr>
              <w:t>6,883,592</w:t>
            </w:r>
          </w:p>
        </w:tc>
        <w:tc>
          <w:tcPr>
            <w:tcW w:w="1276" w:type="dxa"/>
            <w:tcBorders>
              <w:top w:val="nil"/>
              <w:left w:val="nil"/>
              <w:right w:val="nil"/>
            </w:tcBorders>
            <w:shd w:val="clear" w:color="auto" w:fill="auto"/>
            <w:hideMark/>
          </w:tcPr>
          <w:p w14:paraId="21A5E7FB" w14:textId="5066C957" w:rsidR="009C00EE" w:rsidRPr="00AF72E7" w:rsidRDefault="009C00EE" w:rsidP="009C00EE">
            <w:pPr>
              <w:jc w:val="right"/>
              <w:rPr>
                <w:rFonts w:ascii="Calibri" w:hAnsi="Calibri" w:cs="Calibri"/>
                <w:sz w:val="16"/>
                <w:szCs w:val="16"/>
              </w:rPr>
            </w:pPr>
            <w:r w:rsidRPr="00AF72E7">
              <w:rPr>
                <w:rFonts w:ascii="Calibri" w:hAnsi="Calibri" w:cs="Calibri"/>
                <w:sz w:val="16"/>
                <w:szCs w:val="16"/>
              </w:rPr>
              <w:t>159,736</w:t>
            </w:r>
          </w:p>
        </w:tc>
        <w:tc>
          <w:tcPr>
            <w:tcW w:w="1134" w:type="dxa"/>
            <w:tcBorders>
              <w:top w:val="nil"/>
              <w:left w:val="nil"/>
              <w:right w:val="nil"/>
            </w:tcBorders>
            <w:shd w:val="clear" w:color="auto" w:fill="auto"/>
            <w:hideMark/>
          </w:tcPr>
          <w:p w14:paraId="74C13E0E" w14:textId="4586CCA1" w:rsidR="009C00EE" w:rsidRPr="00AF72E7" w:rsidRDefault="009C00EE" w:rsidP="009C00EE">
            <w:pPr>
              <w:jc w:val="right"/>
              <w:rPr>
                <w:rFonts w:ascii="Calibri" w:hAnsi="Calibri" w:cs="Calibri"/>
                <w:sz w:val="16"/>
                <w:szCs w:val="16"/>
              </w:rPr>
            </w:pPr>
            <w:r w:rsidRPr="00AF72E7">
              <w:rPr>
                <w:rFonts w:ascii="Calibri" w:hAnsi="Calibri" w:cs="Calibri"/>
                <w:sz w:val="16"/>
                <w:szCs w:val="16"/>
              </w:rPr>
              <w:t>7,043,328</w:t>
            </w:r>
          </w:p>
        </w:tc>
        <w:tc>
          <w:tcPr>
            <w:tcW w:w="1134" w:type="dxa"/>
            <w:tcBorders>
              <w:top w:val="nil"/>
              <w:left w:val="nil"/>
              <w:right w:val="nil"/>
            </w:tcBorders>
            <w:shd w:val="clear" w:color="auto" w:fill="auto"/>
            <w:hideMark/>
          </w:tcPr>
          <w:p w14:paraId="34768FEE" w14:textId="43C8C9AE"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5,017,623 </w:t>
            </w:r>
          </w:p>
        </w:tc>
        <w:tc>
          <w:tcPr>
            <w:tcW w:w="1276" w:type="dxa"/>
            <w:tcBorders>
              <w:top w:val="nil"/>
              <w:left w:val="nil"/>
              <w:right w:val="nil"/>
            </w:tcBorders>
            <w:shd w:val="clear" w:color="auto" w:fill="auto"/>
            <w:hideMark/>
          </w:tcPr>
          <w:p w14:paraId="437C6637" w14:textId="2AC7D5C5" w:rsidR="009C00EE" w:rsidRPr="00AF72E7" w:rsidRDefault="009C00EE" w:rsidP="009C00EE">
            <w:pPr>
              <w:jc w:val="right"/>
              <w:rPr>
                <w:rFonts w:ascii="Calibri" w:hAnsi="Calibri" w:cs="Calibri"/>
                <w:sz w:val="16"/>
                <w:szCs w:val="16"/>
              </w:rPr>
            </w:pPr>
            <w:r w:rsidRPr="00AF72E7">
              <w:rPr>
                <w:rFonts w:ascii="Calibri" w:hAnsi="Calibri" w:cs="Calibri"/>
                <w:sz w:val="16"/>
                <w:szCs w:val="16"/>
              </w:rPr>
              <w:t>2,025,705</w:t>
            </w:r>
          </w:p>
        </w:tc>
        <w:tc>
          <w:tcPr>
            <w:tcW w:w="1134" w:type="dxa"/>
            <w:tcBorders>
              <w:top w:val="nil"/>
              <w:left w:val="nil"/>
              <w:right w:val="single" w:sz="4" w:space="0" w:color="auto"/>
            </w:tcBorders>
            <w:shd w:val="clear" w:color="auto" w:fill="auto"/>
            <w:hideMark/>
          </w:tcPr>
          <w:p w14:paraId="166A3422" w14:textId="48A6424C" w:rsidR="009C00EE" w:rsidRPr="00AF72E7" w:rsidRDefault="009C00EE" w:rsidP="009C00EE">
            <w:pPr>
              <w:jc w:val="right"/>
              <w:rPr>
                <w:rFonts w:ascii="Calibri" w:hAnsi="Calibri" w:cs="Calibri"/>
                <w:sz w:val="16"/>
                <w:szCs w:val="16"/>
              </w:rPr>
            </w:pPr>
            <w:r w:rsidRPr="00AF72E7">
              <w:rPr>
                <w:rFonts w:ascii="Calibri" w:hAnsi="Calibri" w:cs="Calibri"/>
                <w:sz w:val="16"/>
                <w:szCs w:val="16"/>
              </w:rPr>
              <w:t>7,043,328</w:t>
            </w:r>
          </w:p>
        </w:tc>
      </w:tr>
      <w:tr w:rsidR="009C00EE" w:rsidRPr="00AF72E7" w14:paraId="105BD5E8" w14:textId="77777777" w:rsidTr="009C00EE">
        <w:trPr>
          <w:gridAfter w:val="1"/>
          <w:wAfter w:w="16" w:type="dxa"/>
          <w:trHeight w:val="20"/>
          <w:jc w:val="center"/>
        </w:trPr>
        <w:tc>
          <w:tcPr>
            <w:tcW w:w="709" w:type="dxa"/>
            <w:tcBorders>
              <w:left w:val="single" w:sz="4" w:space="0" w:color="auto"/>
            </w:tcBorders>
            <w:shd w:val="clear" w:color="auto" w:fill="FFFFFF"/>
            <w:hideMark/>
          </w:tcPr>
          <w:p w14:paraId="654F49DF" w14:textId="3C5B61A9"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4000</w:t>
            </w:r>
          </w:p>
        </w:tc>
        <w:tc>
          <w:tcPr>
            <w:tcW w:w="2126" w:type="dxa"/>
            <w:shd w:val="clear" w:color="auto" w:fill="FFFFFF"/>
            <w:hideMark/>
          </w:tcPr>
          <w:p w14:paraId="2DD1DF6E"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TRANSFERENCIAS, ASIGNACIONES, SUBSIDIOS Y OTRAS AYUDAS</w:t>
            </w:r>
          </w:p>
        </w:tc>
        <w:tc>
          <w:tcPr>
            <w:tcW w:w="1134" w:type="dxa"/>
            <w:tcBorders>
              <w:left w:val="nil"/>
              <w:bottom w:val="nil"/>
              <w:right w:val="nil"/>
            </w:tcBorders>
            <w:shd w:val="clear" w:color="auto" w:fill="auto"/>
          </w:tcPr>
          <w:p w14:paraId="67755C9F" w14:textId="1277B160"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1,676,039</w:t>
            </w:r>
          </w:p>
        </w:tc>
        <w:tc>
          <w:tcPr>
            <w:tcW w:w="1276" w:type="dxa"/>
            <w:tcBorders>
              <w:left w:val="nil"/>
              <w:bottom w:val="nil"/>
              <w:right w:val="nil"/>
            </w:tcBorders>
            <w:shd w:val="clear" w:color="auto" w:fill="auto"/>
          </w:tcPr>
          <w:p w14:paraId="1C6F1B8D" w14:textId="68298ADA" w:rsidR="009C00EE" w:rsidRPr="00AF72E7" w:rsidRDefault="009C00EE" w:rsidP="009C00EE">
            <w:pPr>
              <w:jc w:val="right"/>
              <w:rPr>
                <w:rFonts w:ascii="Calibri" w:hAnsi="Calibri" w:cs="Calibri"/>
                <w:b/>
                <w:sz w:val="16"/>
                <w:szCs w:val="16"/>
              </w:rPr>
            </w:pPr>
            <w:r w:rsidRPr="00AF72E7">
              <w:rPr>
                <w:rFonts w:ascii="Calibri" w:hAnsi="Calibri" w:cs="Calibri"/>
                <w:b/>
                <w:bCs/>
                <w:sz w:val="16"/>
                <w:szCs w:val="16"/>
              </w:rPr>
              <w:t>-1,676,039</w:t>
            </w:r>
          </w:p>
        </w:tc>
        <w:tc>
          <w:tcPr>
            <w:tcW w:w="1134" w:type="dxa"/>
            <w:tcBorders>
              <w:left w:val="nil"/>
              <w:bottom w:val="nil"/>
              <w:right w:val="nil"/>
            </w:tcBorders>
            <w:shd w:val="clear" w:color="auto" w:fill="auto"/>
          </w:tcPr>
          <w:p w14:paraId="6D80B741" w14:textId="2B63B5ED"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0</w:t>
            </w:r>
          </w:p>
        </w:tc>
        <w:tc>
          <w:tcPr>
            <w:tcW w:w="1134" w:type="dxa"/>
            <w:tcBorders>
              <w:left w:val="nil"/>
              <w:bottom w:val="nil"/>
              <w:right w:val="nil"/>
            </w:tcBorders>
            <w:shd w:val="clear" w:color="auto" w:fill="auto"/>
          </w:tcPr>
          <w:p w14:paraId="7E0319F1" w14:textId="61699B25"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 xml:space="preserve">0 </w:t>
            </w:r>
          </w:p>
        </w:tc>
        <w:tc>
          <w:tcPr>
            <w:tcW w:w="1276" w:type="dxa"/>
            <w:tcBorders>
              <w:left w:val="nil"/>
              <w:bottom w:val="nil"/>
              <w:right w:val="nil"/>
            </w:tcBorders>
            <w:shd w:val="clear" w:color="auto" w:fill="auto"/>
          </w:tcPr>
          <w:p w14:paraId="580730F4" w14:textId="453A9306"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0</w:t>
            </w:r>
          </w:p>
        </w:tc>
        <w:tc>
          <w:tcPr>
            <w:tcW w:w="1134" w:type="dxa"/>
            <w:tcBorders>
              <w:left w:val="nil"/>
              <w:bottom w:val="nil"/>
              <w:right w:val="single" w:sz="4" w:space="0" w:color="auto"/>
            </w:tcBorders>
            <w:shd w:val="clear" w:color="auto" w:fill="auto"/>
          </w:tcPr>
          <w:p w14:paraId="26EDEAF7" w14:textId="42190515"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0</w:t>
            </w:r>
          </w:p>
        </w:tc>
      </w:tr>
      <w:tr w:rsidR="009C00EE" w:rsidRPr="00AF72E7" w14:paraId="70BD25A2" w14:textId="77777777" w:rsidTr="009C00EE">
        <w:trPr>
          <w:gridAfter w:val="1"/>
          <w:wAfter w:w="16" w:type="dxa"/>
          <w:trHeight w:val="20"/>
          <w:jc w:val="center"/>
        </w:trPr>
        <w:tc>
          <w:tcPr>
            <w:tcW w:w="709" w:type="dxa"/>
            <w:tcBorders>
              <w:left w:val="single" w:sz="4" w:space="0" w:color="auto"/>
            </w:tcBorders>
            <w:shd w:val="clear" w:color="auto" w:fill="FFFFFF"/>
            <w:hideMark/>
          </w:tcPr>
          <w:p w14:paraId="2E29E665" w14:textId="18BE5854"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4100</w:t>
            </w:r>
          </w:p>
        </w:tc>
        <w:tc>
          <w:tcPr>
            <w:tcW w:w="2126" w:type="dxa"/>
            <w:shd w:val="clear" w:color="auto" w:fill="FFFFFF"/>
            <w:hideMark/>
          </w:tcPr>
          <w:p w14:paraId="1878849D"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TRANSFERENCIAS INTERNAS Y ASIGNACIONES AL SECTOR PÚBLICO</w:t>
            </w:r>
          </w:p>
        </w:tc>
        <w:tc>
          <w:tcPr>
            <w:tcW w:w="1134" w:type="dxa"/>
            <w:tcBorders>
              <w:top w:val="nil"/>
              <w:left w:val="nil"/>
              <w:right w:val="nil"/>
            </w:tcBorders>
            <w:shd w:val="clear" w:color="auto" w:fill="auto"/>
            <w:hideMark/>
          </w:tcPr>
          <w:p w14:paraId="62843F4B" w14:textId="66837B44" w:rsidR="009C00EE" w:rsidRPr="00AF72E7" w:rsidRDefault="009C00EE" w:rsidP="009C00EE">
            <w:pPr>
              <w:jc w:val="right"/>
              <w:rPr>
                <w:rFonts w:ascii="Calibri" w:hAnsi="Calibri" w:cs="Calibri"/>
                <w:sz w:val="16"/>
                <w:szCs w:val="16"/>
              </w:rPr>
            </w:pPr>
            <w:r w:rsidRPr="00AF72E7">
              <w:rPr>
                <w:rFonts w:ascii="Calibri" w:hAnsi="Calibri" w:cs="Calibri"/>
                <w:sz w:val="16"/>
                <w:szCs w:val="16"/>
              </w:rPr>
              <w:t>1,676,039</w:t>
            </w:r>
          </w:p>
        </w:tc>
        <w:tc>
          <w:tcPr>
            <w:tcW w:w="1276" w:type="dxa"/>
            <w:tcBorders>
              <w:top w:val="nil"/>
              <w:left w:val="nil"/>
              <w:right w:val="nil"/>
            </w:tcBorders>
            <w:shd w:val="clear" w:color="auto" w:fill="auto"/>
            <w:hideMark/>
          </w:tcPr>
          <w:p w14:paraId="067D0C4C" w14:textId="37425EE7" w:rsidR="009C00EE" w:rsidRPr="00AF72E7" w:rsidRDefault="009C00EE" w:rsidP="009C00EE">
            <w:pPr>
              <w:jc w:val="right"/>
              <w:rPr>
                <w:rFonts w:ascii="Calibri" w:hAnsi="Calibri" w:cs="Calibri"/>
                <w:sz w:val="16"/>
                <w:szCs w:val="16"/>
              </w:rPr>
            </w:pPr>
            <w:r w:rsidRPr="00AF72E7">
              <w:rPr>
                <w:rFonts w:ascii="Calibri" w:hAnsi="Calibri" w:cs="Calibri"/>
                <w:bCs/>
                <w:sz w:val="16"/>
                <w:szCs w:val="16"/>
              </w:rPr>
              <w:t>-1,676,039</w:t>
            </w:r>
          </w:p>
        </w:tc>
        <w:tc>
          <w:tcPr>
            <w:tcW w:w="1134" w:type="dxa"/>
            <w:tcBorders>
              <w:top w:val="nil"/>
              <w:left w:val="nil"/>
              <w:right w:val="nil"/>
            </w:tcBorders>
            <w:shd w:val="clear" w:color="auto" w:fill="auto"/>
            <w:hideMark/>
          </w:tcPr>
          <w:p w14:paraId="064D703E" w14:textId="0B2C71CF" w:rsidR="009C00EE" w:rsidRPr="00AF72E7" w:rsidRDefault="009C00EE" w:rsidP="009C00EE">
            <w:pPr>
              <w:jc w:val="right"/>
              <w:rPr>
                <w:rFonts w:ascii="Calibri" w:hAnsi="Calibri" w:cs="Calibri"/>
                <w:sz w:val="16"/>
                <w:szCs w:val="16"/>
              </w:rPr>
            </w:pPr>
            <w:r w:rsidRPr="00AF72E7">
              <w:rPr>
                <w:rFonts w:ascii="Calibri" w:hAnsi="Calibri" w:cs="Calibri"/>
                <w:sz w:val="16"/>
                <w:szCs w:val="16"/>
              </w:rPr>
              <w:t>0</w:t>
            </w:r>
          </w:p>
        </w:tc>
        <w:tc>
          <w:tcPr>
            <w:tcW w:w="1134" w:type="dxa"/>
            <w:tcBorders>
              <w:top w:val="nil"/>
              <w:left w:val="nil"/>
              <w:right w:val="nil"/>
            </w:tcBorders>
            <w:shd w:val="clear" w:color="auto" w:fill="auto"/>
            <w:hideMark/>
          </w:tcPr>
          <w:p w14:paraId="63D7A994" w14:textId="5AD59917"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0 </w:t>
            </w:r>
          </w:p>
        </w:tc>
        <w:tc>
          <w:tcPr>
            <w:tcW w:w="1276" w:type="dxa"/>
            <w:tcBorders>
              <w:top w:val="nil"/>
              <w:left w:val="nil"/>
              <w:right w:val="nil"/>
            </w:tcBorders>
            <w:shd w:val="clear" w:color="auto" w:fill="auto"/>
            <w:hideMark/>
          </w:tcPr>
          <w:p w14:paraId="63916F4D" w14:textId="059610FA" w:rsidR="009C00EE" w:rsidRPr="00AF72E7" w:rsidRDefault="009C00EE" w:rsidP="009C00EE">
            <w:pPr>
              <w:jc w:val="right"/>
              <w:rPr>
                <w:rFonts w:ascii="Calibri" w:hAnsi="Calibri" w:cs="Calibri"/>
                <w:sz w:val="16"/>
                <w:szCs w:val="16"/>
              </w:rPr>
            </w:pPr>
            <w:r w:rsidRPr="00AF72E7">
              <w:rPr>
                <w:rFonts w:ascii="Calibri" w:hAnsi="Calibri" w:cs="Calibri"/>
                <w:sz w:val="16"/>
                <w:szCs w:val="16"/>
              </w:rPr>
              <w:t>0</w:t>
            </w:r>
          </w:p>
        </w:tc>
        <w:tc>
          <w:tcPr>
            <w:tcW w:w="1134" w:type="dxa"/>
            <w:tcBorders>
              <w:top w:val="nil"/>
              <w:left w:val="nil"/>
              <w:right w:val="single" w:sz="4" w:space="0" w:color="auto"/>
            </w:tcBorders>
            <w:shd w:val="clear" w:color="auto" w:fill="auto"/>
            <w:hideMark/>
          </w:tcPr>
          <w:p w14:paraId="5D67C353" w14:textId="0DA2AB17" w:rsidR="009C00EE" w:rsidRPr="00AF72E7" w:rsidRDefault="009C00EE" w:rsidP="009C00EE">
            <w:pPr>
              <w:jc w:val="right"/>
              <w:rPr>
                <w:rFonts w:ascii="Calibri" w:hAnsi="Calibri" w:cs="Calibri"/>
                <w:sz w:val="16"/>
                <w:szCs w:val="16"/>
              </w:rPr>
            </w:pPr>
            <w:r w:rsidRPr="00AF72E7">
              <w:rPr>
                <w:rFonts w:ascii="Calibri" w:hAnsi="Calibri" w:cs="Calibri"/>
                <w:sz w:val="16"/>
                <w:szCs w:val="16"/>
              </w:rPr>
              <w:t>0</w:t>
            </w:r>
          </w:p>
        </w:tc>
      </w:tr>
      <w:tr w:rsidR="009C00EE" w:rsidRPr="00AF72E7" w14:paraId="6CB3C62C" w14:textId="77777777" w:rsidTr="009C00EE">
        <w:trPr>
          <w:gridAfter w:val="1"/>
          <w:wAfter w:w="16" w:type="dxa"/>
          <w:trHeight w:val="20"/>
          <w:jc w:val="center"/>
        </w:trPr>
        <w:tc>
          <w:tcPr>
            <w:tcW w:w="709" w:type="dxa"/>
            <w:tcBorders>
              <w:left w:val="single" w:sz="4" w:space="0" w:color="auto"/>
            </w:tcBorders>
            <w:shd w:val="clear" w:color="auto" w:fill="FFFFFF"/>
          </w:tcPr>
          <w:p w14:paraId="2359B9EE" w14:textId="594F5060"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5000</w:t>
            </w:r>
          </w:p>
        </w:tc>
        <w:tc>
          <w:tcPr>
            <w:tcW w:w="2126" w:type="dxa"/>
            <w:shd w:val="clear" w:color="auto" w:fill="FFFFFF"/>
          </w:tcPr>
          <w:p w14:paraId="443E9F86"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BIENES MUEBLES, INMUEBLES E INTANGIBLES</w:t>
            </w:r>
          </w:p>
        </w:tc>
        <w:tc>
          <w:tcPr>
            <w:tcW w:w="1134" w:type="dxa"/>
            <w:tcBorders>
              <w:left w:val="nil"/>
              <w:bottom w:val="nil"/>
              <w:right w:val="nil"/>
            </w:tcBorders>
            <w:shd w:val="clear" w:color="auto" w:fill="auto"/>
          </w:tcPr>
          <w:p w14:paraId="317ABD22" w14:textId="3AC6CB4A" w:rsidR="009C00EE" w:rsidRPr="00AF72E7" w:rsidRDefault="009C00EE" w:rsidP="009C00EE">
            <w:pPr>
              <w:jc w:val="right"/>
              <w:rPr>
                <w:rFonts w:ascii="Calibri" w:hAnsi="Calibri" w:cs="Calibri"/>
                <w:sz w:val="16"/>
                <w:szCs w:val="16"/>
              </w:rPr>
            </w:pPr>
            <w:r w:rsidRPr="00AF72E7">
              <w:rPr>
                <w:rFonts w:ascii="Calibri" w:hAnsi="Calibri" w:cs="Calibri"/>
                <w:b/>
                <w:sz w:val="16"/>
                <w:szCs w:val="16"/>
              </w:rPr>
              <w:t>2,255,000</w:t>
            </w:r>
          </w:p>
        </w:tc>
        <w:tc>
          <w:tcPr>
            <w:tcW w:w="1276" w:type="dxa"/>
            <w:tcBorders>
              <w:left w:val="nil"/>
              <w:bottom w:val="nil"/>
              <w:right w:val="nil"/>
            </w:tcBorders>
            <w:shd w:val="clear" w:color="auto" w:fill="auto"/>
          </w:tcPr>
          <w:p w14:paraId="4CB698F1" w14:textId="5D4176F7"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1,329,465</w:t>
            </w:r>
          </w:p>
        </w:tc>
        <w:tc>
          <w:tcPr>
            <w:tcW w:w="1134" w:type="dxa"/>
            <w:tcBorders>
              <w:left w:val="nil"/>
              <w:bottom w:val="nil"/>
              <w:right w:val="nil"/>
            </w:tcBorders>
            <w:shd w:val="clear" w:color="auto" w:fill="auto"/>
          </w:tcPr>
          <w:p w14:paraId="14163C5B" w14:textId="7E546AE0" w:rsidR="009C00EE" w:rsidRPr="00AF72E7" w:rsidRDefault="009C00EE" w:rsidP="009C00EE">
            <w:pPr>
              <w:jc w:val="right"/>
              <w:rPr>
                <w:rFonts w:ascii="Calibri" w:hAnsi="Calibri" w:cs="Calibri"/>
                <w:sz w:val="16"/>
                <w:szCs w:val="16"/>
              </w:rPr>
            </w:pPr>
            <w:r w:rsidRPr="00AF72E7">
              <w:rPr>
                <w:rFonts w:ascii="Calibri" w:hAnsi="Calibri" w:cs="Calibri"/>
                <w:b/>
                <w:sz w:val="16"/>
                <w:szCs w:val="16"/>
              </w:rPr>
              <w:t>3,584,465</w:t>
            </w:r>
          </w:p>
        </w:tc>
        <w:tc>
          <w:tcPr>
            <w:tcW w:w="1134" w:type="dxa"/>
            <w:tcBorders>
              <w:left w:val="nil"/>
              <w:bottom w:val="nil"/>
              <w:right w:val="nil"/>
            </w:tcBorders>
            <w:shd w:val="clear" w:color="auto" w:fill="auto"/>
          </w:tcPr>
          <w:p w14:paraId="34162AA1" w14:textId="79E6CB7F" w:rsidR="009C00EE" w:rsidRPr="00AF72E7" w:rsidRDefault="009C00EE" w:rsidP="009C00EE">
            <w:pPr>
              <w:jc w:val="right"/>
              <w:rPr>
                <w:rFonts w:ascii="Calibri" w:hAnsi="Calibri" w:cs="Calibri"/>
                <w:sz w:val="16"/>
                <w:szCs w:val="16"/>
              </w:rPr>
            </w:pPr>
            <w:r w:rsidRPr="00AF72E7">
              <w:rPr>
                <w:rFonts w:ascii="Calibri" w:hAnsi="Calibri" w:cs="Calibri"/>
                <w:b/>
                <w:sz w:val="16"/>
                <w:szCs w:val="16"/>
              </w:rPr>
              <w:t xml:space="preserve">1,294,551 </w:t>
            </w:r>
          </w:p>
        </w:tc>
        <w:tc>
          <w:tcPr>
            <w:tcW w:w="1276" w:type="dxa"/>
            <w:tcBorders>
              <w:left w:val="nil"/>
              <w:bottom w:val="nil"/>
              <w:right w:val="nil"/>
            </w:tcBorders>
            <w:shd w:val="clear" w:color="auto" w:fill="auto"/>
          </w:tcPr>
          <w:p w14:paraId="516E2579" w14:textId="45630D64" w:rsidR="009C00EE" w:rsidRPr="00AF72E7" w:rsidRDefault="009C00EE" w:rsidP="009C00EE">
            <w:pPr>
              <w:jc w:val="right"/>
              <w:rPr>
                <w:rFonts w:ascii="Calibri" w:hAnsi="Calibri" w:cs="Calibri"/>
                <w:sz w:val="16"/>
                <w:szCs w:val="16"/>
              </w:rPr>
            </w:pPr>
            <w:r w:rsidRPr="00AF72E7">
              <w:rPr>
                <w:rFonts w:ascii="Calibri" w:hAnsi="Calibri" w:cs="Calibri"/>
                <w:b/>
                <w:sz w:val="16"/>
                <w:szCs w:val="16"/>
              </w:rPr>
              <w:t>2,289,914</w:t>
            </w:r>
          </w:p>
        </w:tc>
        <w:tc>
          <w:tcPr>
            <w:tcW w:w="1134" w:type="dxa"/>
            <w:tcBorders>
              <w:left w:val="nil"/>
              <w:bottom w:val="nil"/>
              <w:right w:val="single" w:sz="4" w:space="0" w:color="auto"/>
            </w:tcBorders>
            <w:shd w:val="clear" w:color="auto" w:fill="auto"/>
          </w:tcPr>
          <w:p w14:paraId="09A07BA3" w14:textId="63B9DD25" w:rsidR="009C00EE" w:rsidRPr="00AF72E7" w:rsidRDefault="009C00EE" w:rsidP="009C00EE">
            <w:pPr>
              <w:jc w:val="right"/>
              <w:rPr>
                <w:rFonts w:ascii="Calibri" w:hAnsi="Calibri" w:cs="Calibri"/>
                <w:sz w:val="16"/>
                <w:szCs w:val="16"/>
              </w:rPr>
            </w:pPr>
            <w:r w:rsidRPr="00AF72E7">
              <w:rPr>
                <w:rFonts w:ascii="Calibri" w:hAnsi="Calibri" w:cs="Calibri"/>
                <w:b/>
                <w:sz w:val="16"/>
                <w:szCs w:val="16"/>
              </w:rPr>
              <w:t>3,584,465</w:t>
            </w:r>
          </w:p>
        </w:tc>
      </w:tr>
      <w:tr w:rsidR="009C00EE" w:rsidRPr="00AF72E7" w14:paraId="209C12BA" w14:textId="77777777" w:rsidTr="00756C85">
        <w:trPr>
          <w:gridAfter w:val="1"/>
          <w:wAfter w:w="16" w:type="dxa"/>
          <w:trHeight w:val="20"/>
          <w:jc w:val="center"/>
        </w:trPr>
        <w:tc>
          <w:tcPr>
            <w:tcW w:w="709" w:type="dxa"/>
            <w:tcBorders>
              <w:left w:val="single" w:sz="4" w:space="0" w:color="auto"/>
            </w:tcBorders>
            <w:shd w:val="clear" w:color="auto" w:fill="FFFFFF"/>
            <w:hideMark/>
          </w:tcPr>
          <w:p w14:paraId="47C67B66" w14:textId="52CB661D"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5100</w:t>
            </w:r>
          </w:p>
        </w:tc>
        <w:tc>
          <w:tcPr>
            <w:tcW w:w="2126" w:type="dxa"/>
            <w:shd w:val="clear" w:color="auto" w:fill="FFFFFF"/>
            <w:hideMark/>
          </w:tcPr>
          <w:p w14:paraId="2478C3CF"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MOBILIARIO Y EQUIPO DE ADMINISTRACIÓN</w:t>
            </w:r>
          </w:p>
        </w:tc>
        <w:tc>
          <w:tcPr>
            <w:tcW w:w="1134" w:type="dxa"/>
            <w:tcBorders>
              <w:top w:val="nil"/>
              <w:left w:val="nil"/>
              <w:bottom w:val="nil"/>
              <w:right w:val="nil"/>
            </w:tcBorders>
            <w:shd w:val="clear" w:color="auto" w:fill="auto"/>
            <w:hideMark/>
          </w:tcPr>
          <w:p w14:paraId="47FCA82D" w14:textId="17C704B2" w:rsidR="009C00EE" w:rsidRPr="00AF72E7" w:rsidRDefault="009C00EE" w:rsidP="009C00EE">
            <w:pPr>
              <w:jc w:val="right"/>
              <w:rPr>
                <w:rFonts w:ascii="Calibri" w:hAnsi="Calibri" w:cs="Calibri"/>
                <w:sz w:val="16"/>
                <w:szCs w:val="16"/>
              </w:rPr>
            </w:pPr>
            <w:r w:rsidRPr="00AF72E7">
              <w:rPr>
                <w:rFonts w:ascii="Calibri" w:hAnsi="Calibri" w:cs="Calibri"/>
                <w:sz w:val="16"/>
                <w:szCs w:val="16"/>
              </w:rPr>
              <w:t>680,680</w:t>
            </w:r>
          </w:p>
        </w:tc>
        <w:tc>
          <w:tcPr>
            <w:tcW w:w="1276" w:type="dxa"/>
            <w:tcBorders>
              <w:top w:val="nil"/>
              <w:left w:val="nil"/>
              <w:bottom w:val="nil"/>
              <w:right w:val="nil"/>
            </w:tcBorders>
            <w:shd w:val="clear" w:color="auto" w:fill="auto"/>
            <w:hideMark/>
          </w:tcPr>
          <w:p w14:paraId="42CCA73B" w14:textId="68B619A4" w:rsidR="009C00EE" w:rsidRPr="00AF72E7" w:rsidRDefault="009C00EE" w:rsidP="009C00EE">
            <w:pPr>
              <w:jc w:val="right"/>
              <w:rPr>
                <w:rFonts w:ascii="Calibri" w:hAnsi="Calibri" w:cs="Calibri"/>
                <w:sz w:val="16"/>
                <w:szCs w:val="16"/>
              </w:rPr>
            </w:pPr>
            <w:r w:rsidRPr="00AF72E7">
              <w:rPr>
                <w:rFonts w:ascii="Calibri" w:hAnsi="Calibri" w:cs="Calibri"/>
                <w:sz w:val="16"/>
                <w:szCs w:val="16"/>
              </w:rPr>
              <w:t>1,822,729</w:t>
            </w:r>
          </w:p>
        </w:tc>
        <w:tc>
          <w:tcPr>
            <w:tcW w:w="1134" w:type="dxa"/>
            <w:tcBorders>
              <w:top w:val="nil"/>
              <w:left w:val="nil"/>
              <w:bottom w:val="nil"/>
              <w:right w:val="nil"/>
            </w:tcBorders>
            <w:shd w:val="clear" w:color="auto" w:fill="auto"/>
            <w:hideMark/>
          </w:tcPr>
          <w:p w14:paraId="403856F4" w14:textId="5720B436" w:rsidR="009C00EE" w:rsidRPr="00AF72E7" w:rsidRDefault="009C00EE" w:rsidP="009C00EE">
            <w:pPr>
              <w:jc w:val="right"/>
              <w:rPr>
                <w:rFonts w:ascii="Calibri" w:hAnsi="Calibri" w:cs="Calibri"/>
                <w:sz w:val="16"/>
                <w:szCs w:val="16"/>
              </w:rPr>
            </w:pPr>
            <w:r w:rsidRPr="00AF72E7">
              <w:rPr>
                <w:rFonts w:ascii="Calibri" w:hAnsi="Calibri" w:cs="Calibri"/>
                <w:sz w:val="16"/>
                <w:szCs w:val="16"/>
              </w:rPr>
              <w:t>2,503,409</w:t>
            </w:r>
          </w:p>
        </w:tc>
        <w:tc>
          <w:tcPr>
            <w:tcW w:w="1134" w:type="dxa"/>
            <w:tcBorders>
              <w:top w:val="nil"/>
              <w:left w:val="nil"/>
              <w:bottom w:val="nil"/>
              <w:right w:val="nil"/>
            </w:tcBorders>
            <w:shd w:val="clear" w:color="auto" w:fill="auto"/>
            <w:hideMark/>
          </w:tcPr>
          <w:p w14:paraId="4C6CA449" w14:textId="67D4B261"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1,266,342 </w:t>
            </w:r>
          </w:p>
        </w:tc>
        <w:tc>
          <w:tcPr>
            <w:tcW w:w="1276" w:type="dxa"/>
            <w:tcBorders>
              <w:top w:val="nil"/>
              <w:left w:val="nil"/>
              <w:bottom w:val="nil"/>
              <w:right w:val="nil"/>
            </w:tcBorders>
            <w:shd w:val="clear" w:color="auto" w:fill="auto"/>
            <w:hideMark/>
          </w:tcPr>
          <w:p w14:paraId="7EE74F98" w14:textId="640C9CAC" w:rsidR="009C00EE" w:rsidRPr="00AF72E7" w:rsidRDefault="009C00EE" w:rsidP="009C00EE">
            <w:pPr>
              <w:jc w:val="right"/>
              <w:rPr>
                <w:rFonts w:ascii="Calibri" w:hAnsi="Calibri" w:cs="Calibri"/>
                <w:sz w:val="16"/>
                <w:szCs w:val="16"/>
              </w:rPr>
            </w:pPr>
            <w:r w:rsidRPr="00AF72E7">
              <w:rPr>
                <w:rFonts w:ascii="Calibri" w:hAnsi="Calibri" w:cs="Calibri"/>
                <w:sz w:val="16"/>
                <w:szCs w:val="16"/>
              </w:rPr>
              <w:t>1,237,067</w:t>
            </w:r>
          </w:p>
        </w:tc>
        <w:tc>
          <w:tcPr>
            <w:tcW w:w="1134" w:type="dxa"/>
            <w:tcBorders>
              <w:top w:val="nil"/>
              <w:left w:val="nil"/>
              <w:bottom w:val="nil"/>
              <w:right w:val="single" w:sz="4" w:space="0" w:color="auto"/>
            </w:tcBorders>
            <w:shd w:val="clear" w:color="auto" w:fill="auto"/>
            <w:hideMark/>
          </w:tcPr>
          <w:p w14:paraId="0AE57A93" w14:textId="7732C3F5" w:rsidR="009C00EE" w:rsidRPr="00AF72E7" w:rsidRDefault="009C00EE" w:rsidP="009C00EE">
            <w:pPr>
              <w:jc w:val="right"/>
              <w:rPr>
                <w:rFonts w:ascii="Calibri" w:hAnsi="Calibri" w:cs="Calibri"/>
                <w:sz w:val="16"/>
                <w:szCs w:val="16"/>
              </w:rPr>
            </w:pPr>
            <w:r w:rsidRPr="00AF72E7">
              <w:rPr>
                <w:rFonts w:ascii="Calibri" w:hAnsi="Calibri" w:cs="Calibri"/>
                <w:sz w:val="16"/>
                <w:szCs w:val="16"/>
              </w:rPr>
              <w:t>2,503,409</w:t>
            </w:r>
          </w:p>
        </w:tc>
      </w:tr>
      <w:tr w:rsidR="009C00EE" w:rsidRPr="00AF72E7" w14:paraId="7E59839E" w14:textId="77777777" w:rsidTr="00756C85">
        <w:trPr>
          <w:gridAfter w:val="1"/>
          <w:wAfter w:w="16" w:type="dxa"/>
          <w:trHeight w:val="20"/>
          <w:jc w:val="center"/>
        </w:trPr>
        <w:tc>
          <w:tcPr>
            <w:tcW w:w="709" w:type="dxa"/>
            <w:tcBorders>
              <w:left w:val="single" w:sz="4" w:space="0" w:color="auto"/>
            </w:tcBorders>
            <w:shd w:val="clear" w:color="auto" w:fill="FFFFFF"/>
            <w:hideMark/>
          </w:tcPr>
          <w:p w14:paraId="1E871B53" w14:textId="60194E4F"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5600</w:t>
            </w:r>
          </w:p>
        </w:tc>
        <w:tc>
          <w:tcPr>
            <w:tcW w:w="2126" w:type="dxa"/>
            <w:shd w:val="clear" w:color="auto" w:fill="FFFFFF"/>
            <w:hideMark/>
          </w:tcPr>
          <w:p w14:paraId="40300A02"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MAQUINARIA, OTROS EQUIPOS Y HERRAMIENTAS</w:t>
            </w:r>
          </w:p>
        </w:tc>
        <w:tc>
          <w:tcPr>
            <w:tcW w:w="1134" w:type="dxa"/>
            <w:tcBorders>
              <w:top w:val="nil"/>
              <w:left w:val="nil"/>
              <w:bottom w:val="nil"/>
              <w:right w:val="nil"/>
            </w:tcBorders>
            <w:shd w:val="clear" w:color="auto" w:fill="auto"/>
            <w:hideMark/>
          </w:tcPr>
          <w:p w14:paraId="0DFCB3D0" w14:textId="684639D9" w:rsidR="009C00EE" w:rsidRPr="00AF72E7" w:rsidRDefault="009C00EE" w:rsidP="009C00EE">
            <w:pPr>
              <w:jc w:val="right"/>
              <w:rPr>
                <w:rFonts w:ascii="Calibri" w:hAnsi="Calibri" w:cs="Calibri"/>
                <w:sz w:val="16"/>
                <w:szCs w:val="16"/>
              </w:rPr>
            </w:pPr>
            <w:r w:rsidRPr="00AF72E7">
              <w:rPr>
                <w:rFonts w:ascii="Calibri" w:hAnsi="Calibri" w:cs="Calibri"/>
                <w:sz w:val="16"/>
                <w:szCs w:val="16"/>
              </w:rPr>
              <w:t>715,550</w:t>
            </w:r>
          </w:p>
        </w:tc>
        <w:tc>
          <w:tcPr>
            <w:tcW w:w="1276" w:type="dxa"/>
            <w:tcBorders>
              <w:top w:val="nil"/>
              <w:left w:val="nil"/>
              <w:bottom w:val="nil"/>
              <w:right w:val="nil"/>
            </w:tcBorders>
            <w:shd w:val="clear" w:color="auto" w:fill="auto"/>
            <w:hideMark/>
          </w:tcPr>
          <w:p w14:paraId="328AF82C" w14:textId="776E20E4" w:rsidR="009C00EE" w:rsidRPr="00AF72E7" w:rsidRDefault="009C00EE" w:rsidP="009C00EE">
            <w:pPr>
              <w:jc w:val="right"/>
              <w:rPr>
                <w:rFonts w:ascii="Calibri" w:hAnsi="Calibri" w:cs="Calibri"/>
                <w:sz w:val="16"/>
                <w:szCs w:val="16"/>
              </w:rPr>
            </w:pPr>
            <w:r w:rsidRPr="00AF72E7">
              <w:rPr>
                <w:rFonts w:ascii="Calibri" w:hAnsi="Calibri" w:cs="Calibri"/>
                <w:bCs/>
                <w:sz w:val="16"/>
                <w:szCs w:val="16"/>
              </w:rPr>
              <w:t>-130,000</w:t>
            </w:r>
          </w:p>
        </w:tc>
        <w:tc>
          <w:tcPr>
            <w:tcW w:w="1134" w:type="dxa"/>
            <w:tcBorders>
              <w:top w:val="nil"/>
              <w:left w:val="nil"/>
              <w:bottom w:val="nil"/>
              <w:right w:val="nil"/>
            </w:tcBorders>
            <w:shd w:val="clear" w:color="auto" w:fill="auto"/>
            <w:hideMark/>
          </w:tcPr>
          <w:p w14:paraId="185F8003" w14:textId="6DCF4D7B" w:rsidR="009C00EE" w:rsidRPr="00AF72E7" w:rsidRDefault="009C00EE" w:rsidP="009C00EE">
            <w:pPr>
              <w:jc w:val="right"/>
              <w:rPr>
                <w:rFonts w:ascii="Calibri" w:hAnsi="Calibri" w:cs="Calibri"/>
                <w:sz w:val="16"/>
                <w:szCs w:val="16"/>
              </w:rPr>
            </w:pPr>
            <w:r w:rsidRPr="00AF72E7">
              <w:rPr>
                <w:rFonts w:ascii="Calibri" w:hAnsi="Calibri" w:cs="Calibri"/>
                <w:sz w:val="16"/>
                <w:szCs w:val="16"/>
              </w:rPr>
              <w:t>585,550</w:t>
            </w:r>
          </w:p>
        </w:tc>
        <w:tc>
          <w:tcPr>
            <w:tcW w:w="1134" w:type="dxa"/>
            <w:tcBorders>
              <w:top w:val="nil"/>
              <w:left w:val="nil"/>
              <w:bottom w:val="nil"/>
              <w:right w:val="nil"/>
            </w:tcBorders>
            <w:shd w:val="clear" w:color="auto" w:fill="auto"/>
            <w:hideMark/>
          </w:tcPr>
          <w:p w14:paraId="22BEA645" w14:textId="52B60D63"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28,209 </w:t>
            </w:r>
          </w:p>
        </w:tc>
        <w:tc>
          <w:tcPr>
            <w:tcW w:w="1276" w:type="dxa"/>
            <w:tcBorders>
              <w:top w:val="nil"/>
              <w:left w:val="nil"/>
              <w:bottom w:val="nil"/>
              <w:right w:val="nil"/>
            </w:tcBorders>
            <w:shd w:val="clear" w:color="auto" w:fill="auto"/>
            <w:hideMark/>
          </w:tcPr>
          <w:p w14:paraId="06FD5ADE" w14:textId="1BA399AD" w:rsidR="009C00EE" w:rsidRPr="00AF72E7" w:rsidRDefault="009C00EE" w:rsidP="009C00EE">
            <w:pPr>
              <w:jc w:val="right"/>
              <w:rPr>
                <w:rFonts w:ascii="Calibri" w:hAnsi="Calibri" w:cs="Calibri"/>
                <w:sz w:val="16"/>
                <w:szCs w:val="16"/>
              </w:rPr>
            </w:pPr>
            <w:r w:rsidRPr="00AF72E7">
              <w:rPr>
                <w:rFonts w:ascii="Calibri" w:hAnsi="Calibri" w:cs="Calibri"/>
                <w:sz w:val="16"/>
                <w:szCs w:val="16"/>
              </w:rPr>
              <w:t>557,341</w:t>
            </w:r>
          </w:p>
        </w:tc>
        <w:tc>
          <w:tcPr>
            <w:tcW w:w="1134" w:type="dxa"/>
            <w:tcBorders>
              <w:top w:val="nil"/>
              <w:left w:val="nil"/>
              <w:bottom w:val="nil"/>
              <w:right w:val="single" w:sz="4" w:space="0" w:color="auto"/>
            </w:tcBorders>
            <w:shd w:val="clear" w:color="auto" w:fill="auto"/>
            <w:hideMark/>
          </w:tcPr>
          <w:p w14:paraId="4093BA29" w14:textId="560765CC" w:rsidR="009C00EE" w:rsidRPr="00AF72E7" w:rsidRDefault="009C00EE" w:rsidP="009C00EE">
            <w:pPr>
              <w:jc w:val="right"/>
              <w:rPr>
                <w:rFonts w:ascii="Calibri" w:hAnsi="Calibri" w:cs="Calibri"/>
                <w:sz w:val="16"/>
                <w:szCs w:val="16"/>
              </w:rPr>
            </w:pPr>
            <w:r w:rsidRPr="00AF72E7">
              <w:rPr>
                <w:rFonts w:ascii="Calibri" w:hAnsi="Calibri" w:cs="Calibri"/>
                <w:sz w:val="16"/>
                <w:szCs w:val="16"/>
              </w:rPr>
              <w:t>585,550</w:t>
            </w:r>
          </w:p>
        </w:tc>
      </w:tr>
      <w:tr w:rsidR="009C00EE" w:rsidRPr="00AF72E7" w14:paraId="07790C04" w14:textId="77777777" w:rsidTr="00756C85">
        <w:trPr>
          <w:gridAfter w:val="1"/>
          <w:wAfter w:w="16" w:type="dxa"/>
          <w:trHeight w:val="20"/>
          <w:jc w:val="center"/>
        </w:trPr>
        <w:tc>
          <w:tcPr>
            <w:tcW w:w="709" w:type="dxa"/>
            <w:tcBorders>
              <w:left w:val="single" w:sz="4" w:space="0" w:color="auto"/>
              <w:right w:val="nil"/>
            </w:tcBorders>
            <w:hideMark/>
          </w:tcPr>
          <w:p w14:paraId="4B1B449A" w14:textId="45DE1C7E" w:rsidR="009C00EE" w:rsidRPr="00AF72E7" w:rsidRDefault="009C00EE" w:rsidP="00F86E48">
            <w:pPr>
              <w:spacing w:line="276" w:lineRule="auto"/>
              <w:rPr>
                <w:rFonts w:ascii="Calibri" w:hAnsi="Calibri" w:cs="Calibri"/>
                <w:b/>
                <w:bCs/>
                <w:color w:val="000000"/>
                <w:sz w:val="16"/>
                <w:szCs w:val="16"/>
              </w:rPr>
            </w:pPr>
            <w:r w:rsidRPr="00AF72E7">
              <w:rPr>
                <w:rFonts w:ascii="Calibri" w:hAnsi="Calibri" w:cs="Calibri"/>
                <w:b/>
                <w:bCs/>
                <w:color w:val="000000"/>
                <w:sz w:val="16"/>
                <w:szCs w:val="16"/>
              </w:rPr>
              <w:t>5900</w:t>
            </w:r>
          </w:p>
        </w:tc>
        <w:tc>
          <w:tcPr>
            <w:tcW w:w="2126" w:type="dxa"/>
            <w:hideMark/>
          </w:tcPr>
          <w:p w14:paraId="702399B1"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b/>
                <w:bCs/>
                <w:color w:val="000000"/>
                <w:sz w:val="16"/>
                <w:szCs w:val="16"/>
              </w:rPr>
              <w:t>ACTIVOS INTANGIBLES</w:t>
            </w:r>
          </w:p>
        </w:tc>
        <w:tc>
          <w:tcPr>
            <w:tcW w:w="1134" w:type="dxa"/>
            <w:tcBorders>
              <w:top w:val="nil"/>
              <w:left w:val="nil"/>
              <w:bottom w:val="nil"/>
              <w:right w:val="nil"/>
            </w:tcBorders>
            <w:shd w:val="clear" w:color="auto" w:fill="auto"/>
          </w:tcPr>
          <w:p w14:paraId="20CBFBA9" w14:textId="4ADEC96E" w:rsidR="009C00EE" w:rsidRPr="00AF72E7" w:rsidRDefault="009C00EE" w:rsidP="009C00EE">
            <w:pPr>
              <w:jc w:val="right"/>
              <w:rPr>
                <w:rFonts w:ascii="Calibri" w:hAnsi="Calibri" w:cs="Calibri"/>
                <w:sz w:val="16"/>
                <w:szCs w:val="16"/>
              </w:rPr>
            </w:pPr>
            <w:r w:rsidRPr="00AF72E7">
              <w:rPr>
                <w:rFonts w:ascii="Calibri" w:hAnsi="Calibri" w:cs="Calibri"/>
                <w:sz w:val="16"/>
                <w:szCs w:val="16"/>
              </w:rPr>
              <w:t>858,770</w:t>
            </w:r>
          </w:p>
        </w:tc>
        <w:tc>
          <w:tcPr>
            <w:tcW w:w="1276" w:type="dxa"/>
            <w:tcBorders>
              <w:top w:val="nil"/>
              <w:left w:val="nil"/>
              <w:bottom w:val="nil"/>
              <w:right w:val="nil"/>
            </w:tcBorders>
            <w:shd w:val="clear" w:color="auto" w:fill="auto"/>
            <w:hideMark/>
          </w:tcPr>
          <w:p w14:paraId="4C824CA6" w14:textId="07B153F2" w:rsidR="009C00EE" w:rsidRPr="00AF72E7" w:rsidRDefault="009C00EE" w:rsidP="009C00EE">
            <w:pPr>
              <w:jc w:val="right"/>
              <w:rPr>
                <w:rFonts w:ascii="Calibri" w:hAnsi="Calibri" w:cs="Calibri"/>
                <w:sz w:val="16"/>
                <w:szCs w:val="16"/>
              </w:rPr>
            </w:pPr>
            <w:r w:rsidRPr="00AF72E7">
              <w:rPr>
                <w:rFonts w:ascii="Calibri" w:hAnsi="Calibri" w:cs="Calibri"/>
                <w:bCs/>
                <w:sz w:val="16"/>
                <w:szCs w:val="16"/>
              </w:rPr>
              <w:t>-363,264</w:t>
            </w:r>
          </w:p>
        </w:tc>
        <w:tc>
          <w:tcPr>
            <w:tcW w:w="1134" w:type="dxa"/>
            <w:tcBorders>
              <w:top w:val="nil"/>
              <w:left w:val="nil"/>
              <w:bottom w:val="nil"/>
              <w:right w:val="nil"/>
            </w:tcBorders>
            <w:shd w:val="clear" w:color="auto" w:fill="auto"/>
            <w:hideMark/>
          </w:tcPr>
          <w:p w14:paraId="3DC3565E" w14:textId="20A6844C" w:rsidR="009C00EE" w:rsidRPr="00AF72E7" w:rsidRDefault="009C00EE" w:rsidP="009C00EE">
            <w:pPr>
              <w:jc w:val="right"/>
              <w:rPr>
                <w:rFonts w:ascii="Calibri" w:hAnsi="Calibri" w:cs="Calibri"/>
                <w:sz w:val="16"/>
                <w:szCs w:val="16"/>
              </w:rPr>
            </w:pPr>
            <w:r w:rsidRPr="00AF72E7">
              <w:rPr>
                <w:rFonts w:ascii="Calibri" w:hAnsi="Calibri" w:cs="Calibri"/>
                <w:sz w:val="16"/>
                <w:szCs w:val="16"/>
              </w:rPr>
              <w:t>495,506</w:t>
            </w:r>
          </w:p>
        </w:tc>
        <w:tc>
          <w:tcPr>
            <w:tcW w:w="1134" w:type="dxa"/>
            <w:tcBorders>
              <w:top w:val="nil"/>
              <w:left w:val="nil"/>
              <w:bottom w:val="nil"/>
              <w:right w:val="nil"/>
            </w:tcBorders>
            <w:shd w:val="clear" w:color="auto" w:fill="auto"/>
          </w:tcPr>
          <w:p w14:paraId="09D53ABB" w14:textId="176E7A02" w:rsidR="009C00EE" w:rsidRPr="00AF72E7" w:rsidRDefault="009C00EE" w:rsidP="009C00EE">
            <w:pPr>
              <w:jc w:val="right"/>
              <w:rPr>
                <w:rFonts w:ascii="Calibri" w:hAnsi="Calibri" w:cs="Calibri"/>
                <w:sz w:val="16"/>
                <w:szCs w:val="16"/>
              </w:rPr>
            </w:pPr>
            <w:r w:rsidRPr="00AF72E7">
              <w:rPr>
                <w:rFonts w:ascii="Calibri" w:hAnsi="Calibri" w:cs="Calibri"/>
                <w:sz w:val="16"/>
                <w:szCs w:val="16"/>
              </w:rPr>
              <w:t xml:space="preserve">0 </w:t>
            </w:r>
          </w:p>
        </w:tc>
        <w:tc>
          <w:tcPr>
            <w:tcW w:w="1276" w:type="dxa"/>
            <w:tcBorders>
              <w:top w:val="nil"/>
              <w:left w:val="nil"/>
              <w:bottom w:val="nil"/>
              <w:right w:val="nil"/>
            </w:tcBorders>
            <w:shd w:val="clear" w:color="auto" w:fill="auto"/>
          </w:tcPr>
          <w:p w14:paraId="543ABE98" w14:textId="59C2995F" w:rsidR="009C00EE" w:rsidRPr="00AF72E7" w:rsidRDefault="009C00EE" w:rsidP="009C00EE">
            <w:pPr>
              <w:jc w:val="right"/>
              <w:rPr>
                <w:rFonts w:ascii="Calibri" w:hAnsi="Calibri" w:cs="Calibri"/>
                <w:sz w:val="16"/>
                <w:szCs w:val="16"/>
              </w:rPr>
            </w:pPr>
            <w:r w:rsidRPr="00AF72E7">
              <w:rPr>
                <w:rFonts w:ascii="Calibri" w:hAnsi="Calibri" w:cs="Calibri"/>
                <w:sz w:val="16"/>
                <w:szCs w:val="16"/>
              </w:rPr>
              <w:t>495,506</w:t>
            </w:r>
          </w:p>
        </w:tc>
        <w:tc>
          <w:tcPr>
            <w:tcW w:w="1134" w:type="dxa"/>
            <w:tcBorders>
              <w:top w:val="nil"/>
              <w:left w:val="nil"/>
              <w:bottom w:val="nil"/>
              <w:right w:val="single" w:sz="4" w:space="0" w:color="auto"/>
            </w:tcBorders>
            <w:shd w:val="clear" w:color="auto" w:fill="auto"/>
            <w:hideMark/>
          </w:tcPr>
          <w:p w14:paraId="6CAEC2EE" w14:textId="45226B4C" w:rsidR="009C00EE" w:rsidRPr="00AF72E7" w:rsidRDefault="009C00EE" w:rsidP="009C00EE">
            <w:pPr>
              <w:jc w:val="right"/>
              <w:rPr>
                <w:rFonts w:ascii="Calibri" w:hAnsi="Calibri" w:cs="Calibri"/>
                <w:sz w:val="16"/>
                <w:szCs w:val="16"/>
              </w:rPr>
            </w:pPr>
            <w:r w:rsidRPr="00AF72E7">
              <w:rPr>
                <w:rFonts w:ascii="Calibri" w:hAnsi="Calibri" w:cs="Calibri"/>
                <w:sz w:val="16"/>
                <w:szCs w:val="16"/>
              </w:rPr>
              <w:t>495,506</w:t>
            </w:r>
          </w:p>
        </w:tc>
      </w:tr>
      <w:tr w:rsidR="009C00EE" w:rsidRPr="00AF72E7" w14:paraId="4A182EDE" w14:textId="77777777" w:rsidTr="00756C85">
        <w:trPr>
          <w:gridAfter w:val="1"/>
          <w:wAfter w:w="16" w:type="dxa"/>
          <w:trHeight w:val="19"/>
          <w:jc w:val="center"/>
        </w:trPr>
        <w:tc>
          <w:tcPr>
            <w:tcW w:w="709" w:type="dxa"/>
            <w:tcBorders>
              <w:left w:val="single" w:sz="4" w:space="0" w:color="auto"/>
              <w:bottom w:val="single" w:sz="4" w:space="0" w:color="auto"/>
              <w:right w:val="nil"/>
            </w:tcBorders>
            <w:vAlign w:val="center"/>
            <w:hideMark/>
          </w:tcPr>
          <w:p w14:paraId="49CEAA21" w14:textId="77777777" w:rsidR="009C00EE" w:rsidRPr="00AF72E7" w:rsidRDefault="009C00EE" w:rsidP="009C00EE">
            <w:pPr>
              <w:spacing w:line="276" w:lineRule="auto"/>
              <w:rPr>
                <w:rFonts w:ascii="Calibri" w:hAnsi="Calibri" w:cs="Calibri"/>
                <w:b/>
                <w:bCs/>
                <w:color w:val="000000"/>
                <w:sz w:val="16"/>
                <w:szCs w:val="16"/>
              </w:rPr>
            </w:pPr>
            <w:r w:rsidRPr="00AF72E7">
              <w:rPr>
                <w:rFonts w:ascii="Calibri" w:hAnsi="Calibri" w:cs="Calibri"/>
                <w:color w:val="000000"/>
                <w:sz w:val="16"/>
                <w:szCs w:val="16"/>
              </w:rPr>
              <w:t> </w:t>
            </w:r>
          </w:p>
        </w:tc>
        <w:tc>
          <w:tcPr>
            <w:tcW w:w="2126" w:type="dxa"/>
            <w:tcBorders>
              <w:bottom w:val="single" w:sz="4" w:space="0" w:color="auto"/>
            </w:tcBorders>
            <w:hideMark/>
          </w:tcPr>
          <w:p w14:paraId="18618211" w14:textId="77777777" w:rsidR="009C00EE" w:rsidRPr="00AF72E7" w:rsidRDefault="009C00EE" w:rsidP="009C00EE">
            <w:pPr>
              <w:spacing w:after="0" w:line="276" w:lineRule="auto"/>
              <w:rPr>
                <w:rFonts w:ascii="Calibri" w:hAnsi="Calibri" w:cs="Calibri"/>
                <w:b/>
                <w:bCs/>
                <w:color w:val="000000"/>
                <w:sz w:val="16"/>
                <w:szCs w:val="16"/>
              </w:rPr>
            </w:pPr>
            <w:r w:rsidRPr="00AF72E7">
              <w:rPr>
                <w:rFonts w:ascii="Calibri" w:hAnsi="Calibri" w:cs="Calibri"/>
                <w:b/>
                <w:bCs/>
                <w:color w:val="000000"/>
                <w:sz w:val="16"/>
                <w:szCs w:val="16"/>
              </w:rPr>
              <w:t>TOTAL</w:t>
            </w:r>
          </w:p>
        </w:tc>
        <w:tc>
          <w:tcPr>
            <w:tcW w:w="1134" w:type="dxa"/>
            <w:tcBorders>
              <w:top w:val="double" w:sz="6" w:space="0" w:color="000000"/>
              <w:left w:val="nil"/>
              <w:bottom w:val="single" w:sz="4" w:space="0" w:color="auto"/>
              <w:right w:val="nil"/>
            </w:tcBorders>
            <w:shd w:val="clear" w:color="auto" w:fill="auto"/>
            <w:hideMark/>
          </w:tcPr>
          <w:p w14:paraId="6FC783FD" w14:textId="138BE79B" w:rsidR="009C00EE" w:rsidRPr="00AF72E7" w:rsidRDefault="009C00EE" w:rsidP="009C00EE">
            <w:pPr>
              <w:jc w:val="right"/>
              <w:rPr>
                <w:rFonts w:ascii="Calibri" w:hAnsi="Calibri" w:cs="Calibri"/>
                <w:b/>
                <w:sz w:val="16"/>
                <w:szCs w:val="16"/>
              </w:rPr>
            </w:pPr>
            <w:r w:rsidRPr="00AF72E7">
              <w:rPr>
                <w:rFonts w:ascii="Calibri" w:hAnsi="Calibri" w:cs="Calibri"/>
                <w:b/>
                <w:sz w:val="16"/>
                <w:szCs w:val="16"/>
              </w:rPr>
              <w:t>219,723,663</w:t>
            </w:r>
          </w:p>
        </w:tc>
        <w:tc>
          <w:tcPr>
            <w:tcW w:w="1276" w:type="dxa"/>
            <w:tcBorders>
              <w:top w:val="double" w:sz="6" w:space="0" w:color="000000"/>
              <w:left w:val="nil"/>
              <w:bottom w:val="single" w:sz="4" w:space="0" w:color="auto"/>
              <w:right w:val="nil"/>
            </w:tcBorders>
            <w:shd w:val="clear" w:color="auto" w:fill="auto"/>
            <w:hideMark/>
          </w:tcPr>
          <w:p w14:paraId="541F7B7E" w14:textId="48BADDD4" w:rsidR="009C00EE" w:rsidRPr="00AF72E7" w:rsidRDefault="009C00EE" w:rsidP="009C00EE">
            <w:pPr>
              <w:jc w:val="right"/>
              <w:rPr>
                <w:rFonts w:ascii="Calibri" w:hAnsi="Calibri" w:cs="Calibri"/>
                <w:b/>
                <w:sz w:val="16"/>
                <w:szCs w:val="16"/>
              </w:rPr>
            </w:pPr>
            <w:r w:rsidRPr="00AF72E7">
              <w:rPr>
                <w:rFonts w:ascii="Calibri" w:hAnsi="Calibri" w:cs="Calibri"/>
                <w:b/>
                <w:bCs/>
                <w:color w:val="000000"/>
                <w:sz w:val="16"/>
                <w:szCs w:val="16"/>
              </w:rPr>
              <w:t>5,809,141</w:t>
            </w:r>
          </w:p>
        </w:tc>
        <w:tc>
          <w:tcPr>
            <w:tcW w:w="1134" w:type="dxa"/>
            <w:tcBorders>
              <w:top w:val="double" w:sz="6" w:space="0" w:color="000000"/>
              <w:left w:val="nil"/>
              <w:bottom w:val="single" w:sz="4" w:space="0" w:color="auto"/>
              <w:right w:val="nil"/>
            </w:tcBorders>
            <w:shd w:val="clear" w:color="auto" w:fill="auto"/>
            <w:hideMark/>
          </w:tcPr>
          <w:p w14:paraId="56D170E8" w14:textId="0C89904E" w:rsidR="009C00EE" w:rsidRPr="00AF72E7" w:rsidRDefault="009C00EE" w:rsidP="009C00EE">
            <w:pPr>
              <w:jc w:val="right"/>
              <w:rPr>
                <w:rFonts w:ascii="Calibri" w:hAnsi="Calibri" w:cs="Calibri"/>
                <w:b/>
                <w:sz w:val="16"/>
                <w:szCs w:val="16"/>
              </w:rPr>
            </w:pPr>
            <w:r w:rsidRPr="00AF72E7">
              <w:rPr>
                <w:rFonts w:ascii="Calibri" w:hAnsi="Calibri" w:cs="Calibri"/>
                <w:b/>
                <w:bCs/>
                <w:color w:val="000000"/>
                <w:sz w:val="16"/>
                <w:szCs w:val="16"/>
              </w:rPr>
              <w:t>225,532,804</w:t>
            </w:r>
          </w:p>
        </w:tc>
        <w:tc>
          <w:tcPr>
            <w:tcW w:w="1134" w:type="dxa"/>
            <w:tcBorders>
              <w:top w:val="double" w:sz="6" w:space="0" w:color="000000"/>
              <w:left w:val="nil"/>
              <w:bottom w:val="single" w:sz="4" w:space="0" w:color="auto"/>
              <w:right w:val="nil"/>
            </w:tcBorders>
            <w:shd w:val="clear" w:color="auto" w:fill="auto"/>
          </w:tcPr>
          <w:p w14:paraId="3BE54FD8" w14:textId="675CD7A2" w:rsidR="009C00EE" w:rsidRPr="00AF72E7" w:rsidRDefault="009C00EE" w:rsidP="009C00EE">
            <w:pPr>
              <w:jc w:val="right"/>
              <w:rPr>
                <w:rFonts w:ascii="Calibri" w:hAnsi="Calibri" w:cs="Calibri"/>
                <w:b/>
                <w:sz w:val="16"/>
                <w:szCs w:val="16"/>
              </w:rPr>
            </w:pPr>
            <w:r w:rsidRPr="00AF72E7">
              <w:rPr>
                <w:rFonts w:ascii="Calibri" w:hAnsi="Calibri" w:cs="Calibri"/>
                <w:b/>
                <w:bCs/>
                <w:color w:val="000000"/>
                <w:sz w:val="16"/>
                <w:szCs w:val="16"/>
              </w:rPr>
              <w:t xml:space="preserve">156,819,493 </w:t>
            </w:r>
          </w:p>
        </w:tc>
        <w:tc>
          <w:tcPr>
            <w:tcW w:w="1276" w:type="dxa"/>
            <w:tcBorders>
              <w:top w:val="double" w:sz="6" w:space="0" w:color="000000"/>
              <w:left w:val="nil"/>
              <w:bottom w:val="single" w:sz="4" w:space="0" w:color="auto"/>
              <w:right w:val="nil"/>
            </w:tcBorders>
            <w:shd w:val="clear" w:color="auto" w:fill="auto"/>
          </w:tcPr>
          <w:p w14:paraId="6734E9F5" w14:textId="16994040" w:rsidR="009C00EE" w:rsidRPr="00AF72E7" w:rsidRDefault="009C00EE" w:rsidP="009C00EE">
            <w:pPr>
              <w:jc w:val="right"/>
              <w:rPr>
                <w:rFonts w:ascii="Calibri" w:hAnsi="Calibri" w:cs="Calibri"/>
                <w:b/>
                <w:sz w:val="16"/>
                <w:szCs w:val="16"/>
              </w:rPr>
            </w:pPr>
            <w:r w:rsidRPr="00AF72E7">
              <w:rPr>
                <w:rFonts w:ascii="Calibri" w:hAnsi="Calibri" w:cs="Calibri"/>
                <w:b/>
                <w:bCs/>
                <w:color w:val="000000"/>
                <w:sz w:val="16"/>
                <w:szCs w:val="16"/>
              </w:rPr>
              <w:t>68,713,311</w:t>
            </w:r>
          </w:p>
        </w:tc>
        <w:tc>
          <w:tcPr>
            <w:tcW w:w="1134" w:type="dxa"/>
            <w:tcBorders>
              <w:top w:val="double" w:sz="6" w:space="0" w:color="000000"/>
              <w:left w:val="nil"/>
              <w:bottom w:val="single" w:sz="4" w:space="0" w:color="auto"/>
              <w:right w:val="single" w:sz="4" w:space="0" w:color="auto"/>
            </w:tcBorders>
            <w:shd w:val="clear" w:color="auto" w:fill="auto"/>
            <w:hideMark/>
          </w:tcPr>
          <w:p w14:paraId="740049B2" w14:textId="6626B857" w:rsidR="009C00EE" w:rsidRPr="00AF72E7" w:rsidRDefault="009C00EE" w:rsidP="009C00EE">
            <w:pPr>
              <w:jc w:val="right"/>
              <w:rPr>
                <w:rFonts w:ascii="Calibri" w:hAnsi="Calibri" w:cs="Calibri"/>
                <w:b/>
                <w:sz w:val="16"/>
                <w:szCs w:val="16"/>
              </w:rPr>
            </w:pPr>
            <w:r w:rsidRPr="00AF72E7">
              <w:rPr>
                <w:rFonts w:ascii="Calibri" w:hAnsi="Calibri" w:cs="Calibri"/>
                <w:b/>
                <w:bCs/>
                <w:color w:val="000000"/>
                <w:sz w:val="16"/>
                <w:szCs w:val="16"/>
              </w:rPr>
              <w:t>225,532,804</w:t>
            </w:r>
          </w:p>
        </w:tc>
      </w:tr>
    </w:tbl>
    <w:p w14:paraId="4E20D4AF" w14:textId="23DAA797" w:rsidR="00791DF7" w:rsidRDefault="00337AB4" w:rsidP="00893DCC">
      <w:pPr>
        <w:spacing w:after="200" w:line="276" w:lineRule="auto"/>
        <w:jc w:val="center"/>
        <w:rPr>
          <w:rFonts w:ascii="Calibri" w:hAnsi="Calibri" w:cs="Calibri"/>
          <w:i/>
          <w:sz w:val="16"/>
          <w:szCs w:val="16"/>
        </w:rPr>
      </w:pPr>
      <w:r w:rsidRPr="00AF72E7">
        <w:rPr>
          <w:rFonts w:ascii="Calibri" w:hAnsi="Calibri" w:cs="Calibri"/>
          <w:i/>
          <w:sz w:val="16"/>
          <w:szCs w:val="16"/>
        </w:rPr>
        <w:t>Anexo 1.2</w:t>
      </w:r>
    </w:p>
    <w:p w14:paraId="497DDE07" w14:textId="77777777" w:rsidR="00B73E77" w:rsidRDefault="00B73E77" w:rsidP="00893DCC">
      <w:pPr>
        <w:spacing w:after="200" w:line="276" w:lineRule="auto"/>
        <w:jc w:val="center"/>
        <w:rPr>
          <w:rFonts w:ascii="Calibri" w:hAnsi="Calibri" w:cs="Calibri"/>
          <w:i/>
          <w:sz w:val="16"/>
          <w:szCs w:val="16"/>
        </w:rPr>
      </w:pPr>
    </w:p>
    <w:p w14:paraId="40369218" w14:textId="77777777" w:rsidR="00B73E77" w:rsidRDefault="00B73E77" w:rsidP="00893DCC">
      <w:pPr>
        <w:spacing w:after="200" w:line="276" w:lineRule="auto"/>
        <w:jc w:val="center"/>
        <w:rPr>
          <w:rFonts w:ascii="Calibri" w:hAnsi="Calibri" w:cs="Calibri"/>
          <w:i/>
          <w:sz w:val="16"/>
          <w:szCs w:val="16"/>
        </w:rPr>
      </w:pPr>
    </w:p>
    <w:p w14:paraId="054DF8BE" w14:textId="77777777" w:rsidR="00B73E77" w:rsidRDefault="00B73E77" w:rsidP="00893DCC">
      <w:pPr>
        <w:spacing w:after="200" w:line="276" w:lineRule="auto"/>
        <w:jc w:val="center"/>
        <w:rPr>
          <w:rFonts w:ascii="Calibri" w:hAnsi="Calibri" w:cs="Calibri"/>
          <w:i/>
          <w:sz w:val="16"/>
          <w:szCs w:val="16"/>
        </w:rPr>
      </w:pPr>
    </w:p>
    <w:p w14:paraId="59AD1FFF" w14:textId="77777777" w:rsidR="00B73E77" w:rsidRDefault="00B73E77" w:rsidP="00893DCC">
      <w:pPr>
        <w:spacing w:after="200" w:line="276" w:lineRule="auto"/>
        <w:jc w:val="center"/>
        <w:rPr>
          <w:rFonts w:ascii="Calibri" w:hAnsi="Calibri" w:cs="Calibri"/>
          <w:i/>
          <w:sz w:val="16"/>
          <w:szCs w:val="16"/>
        </w:rPr>
      </w:pPr>
    </w:p>
    <w:p w14:paraId="6C2F71BB" w14:textId="77777777" w:rsidR="00B73E77" w:rsidRPr="00AF72E7" w:rsidRDefault="00B73E77" w:rsidP="00893DCC">
      <w:pPr>
        <w:spacing w:after="200" w:line="276" w:lineRule="auto"/>
        <w:jc w:val="center"/>
        <w:rPr>
          <w:rFonts w:ascii="Calibri" w:hAnsi="Calibri" w:cs="Calibri"/>
          <w:i/>
          <w:sz w:val="16"/>
          <w:szCs w:val="16"/>
        </w:rPr>
      </w:pPr>
    </w:p>
    <w:p w14:paraId="521649D7" w14:textId="0A24DE65" w:rsidR="007F72A2" w:rsidRPr="00AF72E7" w:rsidRDefault="007F72A2" w:rsidP="00752C2C">
      <w:pPr>
        <w:pStyle w:val="Prrafodelista"/>
        <w:numPr>
          <w:ilvl w:val="1"/>
          <w:numId w:val="16"/>
        </w:numPr>
        <w:spacing w:after="200" w:line="276" w:lineRule="auto"/>
        <w:ind w:left="567" w:hanging="567"/>
        <w:rPr>
          <w:rFonts w:ascii="Calibri" w:hAnsi="Calibri" w:cs="Calibri"/>
          <w:b/>
          <w:sz w:val="20"/>
          <w:szCs w:val="20"/>
        </w:rPr>
      </w:pPr>
      <w:r w:rsidRPr="00AF72E7">
        <w:rPr>
          <w:rFonts w:ascii="Calibri" w:hAnsi="Calibri" w:cs="Calibri"/>
          <w:b/>
          <w:sz w:val="20"/>
          <w:szCs w:val="20"/>
        </w:rPr>
        <w:lastRenderedPageBreak/>
        <w:t>Estimación de las ministrac</w:t>
      </w:r>
      <w:r w:rsidR="001213EF" w:rsidRPr="00AF72E7">
        <w:rPr>
          <w:rFonts w:ascii="Calibri" w:hAnsi="Calibri" w:cs="Calibri"/>
          <w:b/>
          <w:sz w:val="20"/>
          <w:szCs w:val="20"/>
        </w:rPr>
        <w:t xml:space="preserve">iones </w:t>
      </w:r>
      <w:r w:rsidR="000D5683" w:rsidRPr="00AF72E7">
        <w:rPr>
          <w:rFonts w:ascii="Calibri" w:hAnsi="Calibri" w:cs="Calibri"/>
          <w:b/>
          <w:sz w:val="20"/>
          <w:szCs w:val="20"/>
        </w:rPr>
        <w:t xml:space="preserve">a recibir </w:t>
      </w:r>
      <w:r w:rsidR="001213EF" w:rsidRPr="00AF72E7">
        <w:rPr>
          <w:rFonts w:ascii="Calibri" w:hAnsi="Calibri" w:cs="Calibri"/>
          <w:b/>
          <w:sz w:val="20"/>
          <w:szCs w:val="20"/>
        </w:rPr>
        <w:t>por parte de la S</w:t>
      </w:r>
      <w:r w:rsidRPr="00AF72E7">
        <w:rPr>
          <w:rFonts w:ascii="Calibri" w:hAnsi="Calibri" w:cs="Calibri"/>
          <w:b/>
          <w:sz w:val="20"/>
          <w:szCs w:val="20"/>
        </w:rPr>
        <w:t>ecretar</w:t>
      </w:r>
      <w:r w:rsidR="007871AE" w:rsidRPr="00AF72E7">
        <w:rPr>
          <w:rFonts w:ascii="Calibri" w:hAnsi="Calibri" w:cs="Calibri"/>
          <w:b/>
          <w:sz w:val="20"/>
          <w:szCs w:val="20"/>
        </w:rPr>
        <w:t>í</w:t>
      </w:r>
      <w:r w:rsidRPr="00AF72E7">
        <w:rPr>
          <w:rFonts w:ascii="Calibri" w:hAnsi="Calibri" w:cs="Calibri"/>
          <w:b/>
          <w:sz w:val="20"/>
          <w:szCs w:val="20"/>
        </w:rPr>
        <w:t>a de Finanzas y Planeación</w:t>
      </w:r>
      <w:r w:rsidR="00387545" w:rsidRPr="00AF72E7">
        <w:rPr>
          <w:rFonts w:ascii="Calibri" w:hAnsi="Calibri" w:cs="Calibri"/>
          <w:b/>
          <w:sz w:val="20"/>
          <w:szCs w:val="20"/>
        </w:rPr>
        <w:t xml:space="preserve"> </w:t>
      </w:r>
      <w:r w:rsidR="007871AE" w:rsidRPr="00AF72E7">
        <w:rPr>
          <w:rFonts w:ascii="Calibri" w:hAnsi="Calibri" w:cs="Calibri"/>
          <w:b/>
          <w:sz w:val="20"/>
          <w:szCs w:val="20"/>
        </w:rPr>
        <w:t>durante el ejercicio fiscal 2025.</w:t>
      </w:r>
    </w:p>
    <w:p w14:paraId="43749186" w14:textId="77777777" w:rsidR="00752C2C" w:rsidRPr="00AF72E7" w:rsidRDefault="00752C2C" w:rsidP="00752C2C">
      <w:pPr>
        <w:pStyle w:val="Prrafodelista"/>
        <w:spacing w:after="200" w:line="276" w:lineRule="auto"/>
        <w:ind w:left="567" w:hanging="141"/>
        <w:rPr>
          <w:rFonts w:ascii="Calibri" w:hAnsi="Calibri" w:cs="Calibri"/>
          <w:b/>
          <w:sz w:val="28"/>
          <w:szCs w:val="28"/>
        </w:rPr>
      </w:pPr>
    </w:p>
    <w:tbl>
      <w:tblPr>
        <w:tblStyle w:val="Tablaconcuadrcula"/>
        <w:tblW w:w="0" w:type="auto"/>
        <w:tblInd w:w="2122" w:type="dxa"/>
        <w:tblLook w:val="04A0" w:firstRow="1" w:lastRow="0" w:firstColumn="1" w:lastColumn="0" w:noHBand="0" w:noVBand="1"/>
      </w:tblPr>
      <w:tblGrid>
        <w:gridCol w:w="2859"/>
        <w:gridCol w:w="2527"/>
      </w:tblGrid>
      <w:tr w:rsidR="007F72A2" w:rsidRPr="00AF72E7" w14:paraId="38073F6E" w14:textId="77777777" w:rsidTr="001213EF">
        <w:tc>
          <w:tcPr>
            <w:tcW w:w="2859" w:type="dxa"/>
          </w:tcPr>
          <w:p w14:paraId="6BB607D1" w14:textId="50C4E3AF" w:rsidR="007F72A2" w:rsidRPr="00AF72E7" w:rsidRDefault="007F72A2" w:rsidP="00893DCC">
            <w:pPr>
              <w:spacing w:after="200" w:line="276" w:lineRule="auto"/>
              <w:jc w:val="center"/>
              <w:rPr>
                <w:rFonts w:ascii="Calibri" w:hAnsi="Calibri" w:cs="Calibri"/>
                <w:b/>
                <w:bCs/>
                <w:iCs/>
                <w:sz w:val="16"/>
                <w:szCs w:val="20"/>
              </w:rPr>
            </w:pPr>
            <w:r w:rsidRPr="00AF72E7">
              <w:rPr>
                <w:rFonts w:ascii="Calibri" w:hAnsi="Calibri" w:cs="Calibri"/>
                <w:b/>
                <w:bCs/>
                <w:iCs/>
                <w:sz w:val="16"/>
                <w:szCs w:val="20"/>
              </w:rPr>
              <w:t>CAPITULO</w:t>
            </w:r>
          </w:p>
        </w:tc>
        <w:tc>
          <w:tcPr>
            <w:tcW w:w="2527" w:type="dxa"/>
          </w:tcPr>
          <w:p w14:paraId="4156BFC2" w14:textId="78FE2E04" w:rsidR="007F72A2" w:rsidRPr="00AF72E7" w:rsidRDefault="00045423" w:rsidP="00893DCC">
            <w:pPr>
              <w:spacing w:after="200" w:line="276" w:lineRule="auto"/>
              <w:jc w:val="center"/>
              <w:rPr>
                <w:rFonts w:ascii="Calibri" w:hAnsi="Calibri" w:cs="Calibri"/>
                <w:b/>
                <w:bCs/>
                <w:iCs/>
                <w:sz w:val="16"/>
                <w:szCs w:val="20"/>
              </w:rPr>
            </w:pPr>
            <w:r w:rsidRPr="00AF72E7">
              <w:rPr>
                <w:rFonts w:ascii="Calibri" w:hAnsi="Calibri" w:cs="Calibri"/>
                <w:b/>
                <w:bCs/>
                <w:iCs/>
                <w:sz w:val="16"/>
                <w:szCs w:val="20"/>
              </w:rPr>
              <w:t>IMPORTE</w:t>
            </w:r>
          </w:p>
        </w:tc>
      </w:tr>
      <w:tr w:rsidR="007F72A2" w:rsidRPr="00AF72E7" w14:paraId="14D9A533" w14:textId="77777777" w:rsidTr="001213EF">
        <w:tc>
          <w:tcPr>
            <w:tcW w:w="2859" w:type="dxa"/>
          </w:tcPr>
          <w:p w14:paraId="09194385" w14:textId="3FC25924" w:rsidR="007F72A2" w:rsidRPr="00AF72E7" w:rsidRDefault="00045423" w:rsidP="00045423">
            <w:pPr>
              <w:spacing w:after="200" w:line="276" w:lineRule="auto"/>
              <w:jc w:val="center"/>
              <w:rPr>
                <w:rFonts w:ascii="Calibri" w:hAnsi="Calibri" w:cs="Calibri"/>
                <w:iCs/>
                <w:sz w:val="16"/>
                <w:szCs w:val="20"/>
              </w:rPr>
            </w:pPr>
            <w:r w:rsidRPr="00AF72E7">
              <w:rPr>
                <w:rFonts w:ascii="Calibri" w:hAnsi="Calibri" w:cs="Calibri"/>
                <w:iCs/>
                <w:sz w:val="16"/>
                <w:szCs w:val="20"/>
              </w:rPr>
              <w:t>CAPITULO 1000</w:t>
            </w:r>
          </w:p>
        </w:tc>
        <w:tc>
          <w:tcPr>
            <w:tcW w:w="2527" w:type="dxa"/>
          </w:tcPr>
          <w:p w14:paraId="293FEFA7" w14:textId="177EDFF8" w:rsidR="007F72A2" w:rsidRPr="00AF72E7" w:rsidRDefault="001213EF" w:rsidP="00893DCC">
            <w:pPr>
              <w:spacing w:after="200" w:line="276" w:lineRule="auto"/>
              <w:jc w:val="center"/>
              <w:rPr>
                <w:rFonts w:ascii="Calibri" w:hAnsi="Calibri" w:cs="Calibri"/>
                <w:iCs/>
                <w:sz w:val="16"/>
                <w:szCs w:val="20"/>
              </w:rPr>
            </w:pPr>
            <w:r w:rsidRPr="00AF72E7">
              <w:rPr>
                <w:rFonts w:ascii="Calibri" w:hAnsi="Calibri" w:cs="Calibri"/>
                <w:iCs/>
                <w:sz w:val="16"/>
                <w:szCs w:val="20"/>
              </w:rPr>
              <w:t>173,608,144.00</w:t>
            </w:r>
          </w:p>
        </w:tc>
      </w:tr>
      <w:tr w:rsidR="007F72A2" w:rsidRPr="00AF72E7" w14:paraId="68E1768F" w14:textId="77777777" w:rsidTr="001213EF">
        <w:tc>
          <w:tcPr>
            <w:tcW w:w="2859" w:type="dxa"/>
          </w:tcPr>
          <w:p w14:paraId="7CA34C99" w14:textId="4E9BBC79" w:rsidR="007F72A2" w:rsidRPr="00AF72E7" w:rsidRDefault="00045423" w:rsidP="00045423">
            <w:pPr>
              <w:spacing w:after="200" w:line="276" w:lineRule="auto"/>
              <w:jc w:val="center"/>
              <w:rPr>
                <w:rFonts w:ascii="Calibri" w:hAnsi="Calibri" w:cs="Calibri"/>
                <w:iCs/>
                <w:sz w:val="16"/>
                <w:szCs w:val="20"/>
              </w:rPr>
            </w:pPr>
            <w:r w:rsidRPr="00AF72E7">
              <w:rPr>
                <w:rFonts w:ascii="Calibri" w:hAnsi="Calibri" w:cs="Calibri"/>
                <w:iCs/>
                <w:sz w:val="16"/>
                <w:szCs w:val="20"/>
              </w:rPr>
              <w:t>CAPITULO 2000</w:t>
            </w:r>
          </w:p>
        </w:tc>
        <w:tc>
          <w:tcPr>
            <w:tcW w:w="2527" w:type="dxa"/>
          </w:tcPr>
          <w:p w14:paraId="1FBE76D4" w14:textId="2C13F33E" w:rsidR="007F72A2" w:rsidRPr="00AF72E7" w:rsidRDefault="001213EF" w:rsidP="00893DCC">
            <w:pPr>
              <w:spacing w:after="200" w:line="276" w:lineRule="auto"/>
              <w:jc w:val="center"/>
              <w:rPr>
                <w:rFonts w:ascii="Calibri" w:hAnsi="Calibri" w:cs="Calibri"/>
                <w:iCs/>
                <w:sz w:val="16"/>
                <w:szCs w:val="20"/>
              </w:rPr>
            </w:pPr>
            <w:r w:rsidRPr="00AF72E7">
              <w:rPr>
                <w:rFonts w:ascii="Calibri" w:hAnsi="Calibri" w:cs="Calibri"/>
                <w:iCs/>
                <w:sz w:val="16"/>
                <w:szCs w:val="20"/>
              </w:rPr>
              <w:t>10,125,190.00</w:t>
            </w:r>
          </w:p>
        </w:tc>
      </w:tr>
      <w:tr w:rsidR="007F72A2" w:rsidRPr="00AF72E7" w14:paraId="239672D9" w14:textId="77777777" w:rsidTr="001213EF">
        <w:tc>
          <w:tcPr>
            <w:tcW w:w="2859" w:type="dxa"/>
          </w:tcPr>
          <w:p w14:paraId="2C8E3A18" w14:textId="05DB3312" w:rsidR="007F72A2" w:rsidRPr="00AF72E7" w:rsidRDefault="00045423" w:rsidP="00045423">
            <w:pPr>
              <w:spacing w:after="200" w:line="276" w:lineRule="auto"/>
              <w:jc w:val="center"/>
              <w:rPr>
                <w:rFonts w:ascii="Calibri" w:hAnsi="Calibri" w:cs="Calibri"/>
                <w:iCs/>
                <w:sz w:val="16"/>
                <w:szCs w:val="20"/>
              </w:rPr>
            </w:pPr>
            <w:r w:rsidRPr="00AF72E7">
              <w:rPr>
                <w:rFonts w:ascii="Calibri" w:hAnsi="Calibri" w:cs="Calibri"/>
                <w:iCs/>
                <w:sz w:val="16"/>
                <w:szCs w:val="20"/>
              </w:rPr>
              <w:t>CAPITULO 3000</w:t>
            </w:r>
          </w:p>
        </w:tc>
        <w:tc>
          <w:tcPr>
            <w:tcW w:w="2527" w:type="dxa"/>
          </w:tcPr>
          <w:p w14:paraId="67578501" w14:textId="4F4731E9" w:rsidR="007F72A2" w:rsidRPr="00AF72E7" w:rsidRDefault="00B95915" w:rsidP="00893DCC">
            <w:pPr>
              <w:spacing w:after="200" w:line="276" w:lineRule="auto"/>
              <w:jc w:val="center"/>
              <w:rPr>
                <w:rFonts w:ascii="Calibri" w:hAnsi="Calibri" w:cs="Calibri"/>
                <w:iCs/>
                <w:sz w:val="16"/>
                <w:szCs w:val="20"/>
              </w:rPr>
            </w:pPr>
            <w:r w:rsidRPr="00AF72E7">
              <w:rPr>
                <w:rFonts w:ascii="Calibri" w:hAnsi="Calibri" w:cs="Calibri"/>
                <w:iCs/>
                <w:sz w:val="16"/>
                <w:szCs w:val="20"/>
              </w:rPr>
              <w:t>39,084,105</w:t>
            </w:r>
            <w:r w:rsidR="001213EF" w:rsidRPr="00AF72E7">
              <w:rPr>
                <w:rFonts w:ascii="Calibri" w:hAnsi="Calibri" w:cs="Calibri"/>
                <w:iCs/>
                <w:sz w:val="16"/>
                <w:szCs w:val="20"/>
              </w:rPr>
              <w:t>.00</w:t>
            </w:r>
          </w:p>
        </w:tc>
      </w:tr>
      <w:tr w:rsidR="007F72A2" w:rsidRPr="00AF72E7" w14:paraId="1E421CA9" w14:textId="77777777" w:rsidTr="001213EF">
        <w:tc>
          <w:tcPr>
            <w:tcW w:w="2859" w:type="dxa"/>
          </w:tcPr>
          <w:p w14:paraId="5DC0AF7E" w14:textId="33BF41CC" w:rsidR="007F72A2" w:rsidRPr="00AF72E7" w:rsidRDefault="00045423" w:rsidP="00045423">
            <w:pPr>
              <w:spacing w:after="200" w:line="276" w:lineRule="auto"/>
              <w:jc w:val="center"/>
              <w:rPr>
                <w:rFonts w:ascii="Calibri" w:hAnsi="Calibri" w:cs="Calibri"/>
                <w:iCs/>
                <w:sz w:val="16"/>
                <w:szCs w:val="20"/>
              </w:rPr>
            </w:pPr>
            <w:r w:rsidRPr="00AF72E7">
              <w:rPr>
                <w:rFonts w:ascii="Calibri" w:hAnsi="Calibri" w:cs="Calibri"/>
                <w:iCs/>
                <w:sz w:val="16"/>
                <w:szCs w:val="20"/>
              </w:rPr>
              <w:t>CAPITULO 4000</w:t>
            </w:r>
          </w:p>
        </w:tc>
        <w:tc>
          <w:tcPr>
            <w:tcW w:w="2527" w:type="dxa"/>
          </w:tcPr>
          <w:p w14:paraId="44196B9C" w14:textId="5BF31049" w:rsidR="007F72A2" w:rsidRPr="00AF72E7" w:rsidRDefault="001213EF" w:rsidP="00893DCC">
            <w:pPr>
              <w:spacing w:after="200" w:line="276" w:lineRule="auto"/>
              <w:jc w:val="center"/>
              <w:rPr>
                <w:rFonts w:ascii="Calibri" w:hAnsi="Calibri" w:cs="Calibri"/>
                <w:iCs/>
                <w:sz w:val="16"/>
                <w:szCs w:val="20"/>
              </w:rPr>
            </w:pPr>
            <w:r w:rsidRPr="00AF72E7">
              <w:rPr>
                <w:rFonts w:ascii="Calibri" w:hAnsi="Calibri" w:cs="Calibri"/>
                <w:iCs/>
                <w:sz w:val="16"/>
                <w:szCs w:val="20"/>
              </w:rPr>
              <w:t>3,408,412.00</w:t>
            </w:r>
          </w:p>
        </w:tc>
      </w:tr>
      <w:tr w:rsidR="007F72A2" w:rsidRPr="00AF72E7" w14:paraId="46E43BAD" w14:textId="77777777" w:rsidTr="001213EF">
        <w:tc>
          <w:tcPr>
            <w:tcW w:w="2859" w:type="dxa"/>
          </w:tcPr>
          <w:p w14:paraId="695242D4" w14:textId="3F50A054" w:rsidR="007F72A2" w:rsidRPr="00AF72E7" w:rsidRDefault="00045423" w:rsidP="00045423">
            <w:pPr>
              <w:spacing w:after="200" w:line="276" w:lineRule="auto"/>
              <w:jc w:val="center"/>
              <w:rPr>
                <w:rFonts w:ascii="Calibri" w:hAnsi="Calibri" w:cs="Calibri"/>
                <w:iCs/>
                <w:sz w:val="16"/>
                <w:szCs w:val="20"/>
              </w:rPr>
            </w:pPr>
            <w:r w:rsidRPr="00AF72E7">
              <w:rPr>
                <w:rFonts w:ascii="Calibri" w:hAnsi="Calibri" w:cs="Calibri"/>
                <w:iCs/>
                <w:sz w:val="16"/>
                <w:szCs w:val="20"/>
              </w:rPr>
              <w:t>CAPITULO 5000</w:t>
            </w:r>
          </w:p>
        </w:tc>
        <w:tc>
          <w:tcPr>
            <w:tcW w:w="2527" w:type="dxa"/>
          </w:tcPr>
          <w:p w14:paraId="13DAAB24" w14:textId="0CCE9EB7" w:rsidR="007F72A2" w:rsidRPr="00AF72E7" w:rsidRDefault="001213EF" w:rsidP="00893DCC">
            <w:pPr>
              <w:spacing w:after="200" w:line="276" w:lineRule="auto"/>
              <w:jc w:val="center"/>
              <w:rPr>
                <w:rFonts w:ascii="Calibri" w:hAnsi="Calibri" w:cs="Calibri"/>
                <w:iCs/>
                <w:sz w:val="16"/>
                <w:szCs w:val="20"/>
              </w:rPr>
            </w:pPr>
            <w:r w:rsidRPr="00AF72E7">
              <w:rPr>
                <w:rFonts w:ascii="Calibri" w:hAnsi="Calibri" w:cs="Calibri"/>
                <w:iCs/>
                <w:sz w:val="16"/>
                <w:szCs w:val="20"/>
              </w:rPr>
              <w:t>2,255,004.00</w:t>
            </w:r>
          </w:p>
        </w:tc>
      </w:tr>
      <w:tr w:rsidR="00045423" w:rsidRPr="00AF72E7" w14:paraId="0E095C4E" w14:textId="77777777" w:rsidTr="001213EF">
        <w:tc>
          <w:tcPr>
            <w:tcW w:w="2859" w:type="dxa"/>
          </w:tcPr>
          <w:p w14:paraId="4A78F06B" w14:textId="1EF4B76E" w:rsidR="00045423" w:rsidRPr="00AF72E7" w:rsidRDefault="001213EF" w:rsidP="00045423">
            <w:pPr>
              <w:spacing w:after="200" w:line="276" w:lineRule="auto"/>
              <w:jc w:val="center"/>
              <w:rPr>
                <w:rFonts w:ascii="Calibri" w:hAnsi="Calibri" w:cs="Calibri"/>
                <w:b/>
                <w:bCs/>
                <w:iCs/>
                <w:sz w:val="16"/>
                <w:szCs w:val="20"/>
              </w:rPr>
            </w:pPr>
            <w:r w:rsidRPr="00AF72E7">
              <w:rPr>
                <w:rFonts w:ascii="Calibri" w:hAnsi="Calibri" w:cs="Calibri"/>
                <w:b/>
                <w:bCs/>
                <w:iCs/>
                <w:sz w:val="16"/>
                <w:szCs w:val="20"/>
              </w:rPr>
              <w:t>Total</w:t>
            </w:r>
          </w:p>
        </w:tc>
        <w:tc>
          <w:tcPr>
            <w:tcW w:w="2527" w:type="dxa"/>
          </w:tcPr>
          <w:p w14:paraId="1CAC035A" w14:textId="66ED5F1E" w:rsidR="00045423" w:rsidRPr="00AF72E7" w:rsidRDefault="001213EF" w:rsidP="00893DCC">
            <w:pPr>
              <w:spacing w:after="200" w:line="276" w:lineRule="auto"/>
              <w:jc w:val="center"/>
              <w:rPr>
                <w:rFonts w:ascii="Calibri" w:hAnsi="Calibri" w:cs="Calibri"/>
                <w:b/>
                <w:bCs/>
                <w:iCs/>
                <w:sz w:val="16"/>
                <w:szCs w:val="20"/>
              </w:rPr>
            </w:pPr>
            <w:r w:rsidRPr="00AF72E7">
              <w:rPr>
                <w:rFonts w:ascii="Calibri" w:hAnsi="Calibri" w:cs="Calibri"/>
                <w:b/>
                <w:bCs/>
                <w:iCs/>
                <w:sz w:val="16"/>
                <w:szCs w:val="20"/>
              </w:rPr>
              <w:t>228,480,855.00</w:t>
            </w:r>
          </w:p>
        </w:tc>
      </w:tr>
    </w:tbl>
    <w:p w14:paraId="7EDAF8AF" w14:textId="46EDC3EC" w:rsidR="007F72A2" w:rsidRPr="00AF72E7" w:rsidRDefault="007F72A2" w:rsidP="00893DCC">
      <w:pPr>
        <w:spacing w:after="200" w:line="276" w:lineRule="auto"/>
        <w:jc w:val="center"/>
        <w:rPr>
          <w:rFonts w:ascii="Calibri" w:hAnsi="Calibri" w:cs="Calibri"/>
          <w:i/>
          <w:sz w:val="18"/>
        </w:rPr>
      </w:pPr>
    </w:p>
    <w:p w14:paraId="3149EDB5" w14:textId="0F73D190" w:rsidR="00024ED8" w:rsidRPr="00AF72E7" w:rsidRDefault="007871AE" w:rsidP="007871AE">
      <w:pPr>
        <w:pStyle w:val="Prrafodelista"/>
        <w:numPr>
          <w:ilvl w:val="1"/>
          <w:numId w:val="16"/>
        </w:numPr>
        <w:spacing w:after="200" w:line="276" w:lineRule="auto"/>
        <w:ind w:left="426"/>
        <w:rPr>
          <w:rFonts w:ascii="Calibri" w:hAnsi="Calibri" w:cs="Calibri"/>
          <w:b/>
          <w:sz w:val="20"/>
          <w:szCs w:val="20"/>
        </w:rPr>
      </w:pPr>
      <w:r w:rsidRPr="00AF72E7">
        <w:rPr>
          <w:rFonts w:ascii="Calibri" w:hAnsi="Calibri" w:cs="Calibri"/>
          <w:b/>
          <w:sz w:val="20"/>
          <w:szCs w:val="20"/>
        </w:rPr>
        <w:t xml:space="preserve"> </w:t>
      </w:r>
      <w:r w:rsidR="00027DF2" w:rsidRPr="00AF72E7">
        <w:rPr>
          <w:rFonts w:ascii="Calibri" w:hAnsi="Calibri" w:cs="Calibri"/>
          <w:b/>
          <w:sz w:val="20"/>
          <w:szCs w:val="20"/>
        </w:rPr>
        <w:t>C</w:t>
      </w:r>
      <w:r w:rsidR="00024ED8" w:rsidRPr="00AF72E7">
        <w:rPr>
          <w:rFonts w:ascii="Calibri" w:hAnsi="Calibri" w:cs="Calibri"/>
          <w:b/>
          <w:sz w:val="20"/>
          <w:szCs w:val="20"/>
        </w:rPr>
        <w:t>riterios Generales de Política Económica para el Ejercicio Fiscal 2025.</w:t>
      </w:r>
    </w:p>
    <w:p w14:paraId="7C3109E6" w14:textId="77777777" w:rsidR="00024ED8" w:rsidRPr="00AF72E7" w:rsidRDefault="00024ED8" w:rsidP="00024ED8">
      <w:pPr>
        <w:spacing w:after="0" w:line="276" w:lineRule="auto"/>
        <w:jc w:val="both"/>
        <w:rPr>
          <w:rFonts w:ascii="Calibri" w:hAnsi="Calibri" w:cs="Calibri"/>
          <w:highlight w:val="yellow"/>
        </w:rPr>
      </w:pPr>
    </w:p>
    <w:p w14:paraId="3BF4BC75" w14:textId="541721CD"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 xml:space="preserve">Desde </w:t>
      </w:r>
      <w:r w:rsidR="00621E16" w:rsidRPr="00AF72E7">
        <w:rPr>
          <w:rFonts w:ascii="Calibri" w:hAnsi="Calibri" w:cs="Calibri"/>
          <w:sz w:val="16"/>
          <w:szCs w:val="16"/>
        </w:rPr>
        <w:t>las condiciones económicas del p</w:t>
      </w:r>
      <w:r w:rsidRPr="00AF72E7">
        <w:rPr>
          <w:rFonts w:ascii="Calibri" w:hAnsi="Calibri" w:cs="Calibri"/>
          <w:sz w:val="16"/>
          <w:szCs w:val="16"/>
        </w:rPr>
        <w:t>aís que se identi</w:t>
      </w:r>
      <w:r w:rsidR="00621E16" w:rsidRPr="00AF72E7">
        <w:rPr>
          <w:rFonts w:ascii="Calibri" w:hAnsi="Calibri" w:cs="Calibri"/>
          <w:sz w:val="16"/>
          <w:szCs w:val="16"/>
        </w:rPr>
        <w:t>fican en el a</w:t>
      </w:r>
      <w:r w:rsidRPr="00AF72E7">
        <w:rPr>
          <w:rFonts w:ascii="Calibri" w:hAnsi="Calibri" w:cs="Calibri"/>
          <w:sz w:val="16"/>
          <w:szCs w:val="16"/>
        </w:rPr>
        <w:t>nálisis de los Criterios Generales de Política Económica pa</w:t>
      </w:r>
      <w:r w:rsidR="004F28DD" w:rsidRPr="00AF72E7">
        <w:rPr>
          <w:rFonts w:ascii="Calibri" w:hAnsi="Calibri" w:cs="Calibri"/>
          <w:sz w:val="16"/>
          <w:szCs w:val="16"/>
        </w:rPr>
        <w:t>ra el ejercicio fiscal 2025 en</w:t>
      </w:r>
      <w:r w:rsidRPr="00AF72E7">
        <w:rPr>
          <w:rFonts w:ascii="Calibri" w:hAnsi="Calibri" w:cs="Calibri"/>
          <w:sz w:val="16"/>
          <w:szCs w:val="16"/>
        </w:rPr>
        <w:t xml:space="preserve"> la elaboración del Proyecto de Presupuesto de Egresos para la Auditoría Superior del Estado, se consideraron los siguientes aspectos:</w:t>
      </w:r>
    </w:p>
    <w:p w14:paraId="36EEA2BB" w14:textId="77777777" w:rsidR="00027DF2" w:rsidRPr="00AF72E7" w:rsidRDefault="00027DF2" w:rsidP="00027DF2">
      <w:pPr>
        <w:spacing w:after="0" w:line="276" w:lineRule="auto"/>
        <w:jc w:val="both"/>
        <w:rPr>
          <w:rFonts w:ascii="Calibri" w:hAnsi="Calibri" w:cs="Calibri"/>
          <w:sz w:val="16"/>
          <w:szCs w:val="16"/>
        </w:rPr>
      </w:pPr>
    </w:p>
    <w:p w14:paraId="7BE5ABAF" w14:textId="0139E767"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 xml:space="preserve">Tomado en consideración que el paquete fiscal para el ejercicio 2025 presenta un escenario de consolidación fiscal, así como una conducción responsable de las finanzas públicas en apego a los principios de equilibrio y responsabilidad que señala la Ley Federal de Presupuesto y Responsabilidad Hacendaria, se considera una tasa de crecimiento anual del PIB real del 2.3% para las estimaciones de finanzas públicas, así mismo se estima que la tasa de interés cerrará 2025 en 8.0% debido de la convergencia de la inflación hacia el rango objetivo del banco de México,  estimada del 3.5% anual del cierre del año, por tanto las expectativas de la inflación  tanto a corto como a mediano plazo se mantendrán anclada, se prevé también que el tipo de cambio se ubique en 18.5 pesos por dólar al cierre del año, lo que </w:t>
      </w:r>
      <w:r w:rsidR="00AD663D" w:rsidRPr="00AF72E7">
        <w:rPr>
          <w:rFonts w:ascii="Calibri" w:hAnsi="Calibri" w:cs="Calibri"/>
          <w:sz w:val="16"/>
          <w:szCs w:val="16"/>
        </w:rPr>
        <w:t xml:space="preserve">implicaría una depreciación de </w:t>
      </w:r>
      <w:r w:rsidRPr="00AF72E7">
        <w:rPr>
          <w:rFonts w:ascii="Calibri" w:hAnsi="Calibri" w:cs="Calibri"/>
          <w:sz w:val="16"/>
          <w:szCs w:val="16"/>
        </w:rPr>
        <w:t>6 centavos de pesos con respecto al estimado en el paquete económico 2024.</w:t>
      </w:r>
    </w:p>
    <w:p w14:paraId="34F84AEA" w14:textId="77777777" w:rsidR="00027DF2" w:rsidRPr="00AF72E7" w:rsidRDefault="00027DF2" w:rsidP="00027DF2">
      <w:pPr>
        <w:spacing w:after="0" w:line="276" w:lineRule="auto"/>
        <w:jc w:val="both"/>
        <w:rPr>
          <w:rFonts w:ascii="Calibri" w:hAnsi="Calibri" w:cs="Calibri"/>
          <w:sz w:val="16"/>
          <w:szCs w:val="16"/>
        </w:rPr>
      </w:pPr>
    </w:p>
    <w:p w14:paraId="345ED40A" w14:textId="07070D89"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 xml:space="preserve">Para el caso del petróleo, se estima un precio de la mezcla mexicana del crudo de exportación en 57.8 </w:t>
      </w:r>
      <w:r w:rsidR="00AD663D" w:rsidRPr="00AF72E7">
        <w:rPr>
          <w:rFonts w:ascii="Calibri" w:hAnsi="Calibri" w:cs="Calibri"/>
          <w:sz w:val="16"/>
          <w:szCs w:val="16"/>
        </w:rPr>
        <w:t>dólares por barril (</w:t>
      </w:r>
      <w:r w:rsidRPr="00AF72E7">
        <w:rPr>
          <w:rFonts w:ascii="Calibri" w:hAnsi="Calibri" w:cs="Calibri"/>
          <w:sz w:val="16"/>
          <w:szCs w:val="16"/>
        </w:rPr>
        <w:t>dpb</w:t>
      </w:r>
      <w:r w:rsidR="00AD663D" w:rsidRPr="00AF72E7">
        <w:rPr>
          <w:rFonts w:ascii="Calibri" w:hAnsi="Calibri" w:cs="Calibri"/>
          <w:sz w:val="16"/>
          <w:szCs w:val="16"/>
        </w:rPr>
        <w:t>)</w:t>
      </w:r>
      <w:r w:rsidRPr="00AF72E7">
        <w:rPr>
          <w:rFonts w:ascii="Calibri" w:hAnsi="Calibri" w:cs="Calibri"/>
          <w:sz w:val="16"/>
          <w:szCs w:val="16"/>
        </w:rPr>
        <w:t>, en línea con la metodología establecida en el artículo 31 de la Ley Federal de Presupuesto y Responsabilidad Hacendaria y el artículo 15 de su reglamento, se señala también que si bien los precios implícitos en los futuros para 2025 resultan más elevados, la Agencia Internacional de Energía y la Administración de Información Energética de EE UU anticipan un exceso de oferta en el mercado de crudo y una menor demanda global a la prevista en principios de año.</w:t>
      </w:r>
    </w:p>
    <w:p w14:paraId="34F96617" w14:textId="77777777" w:rsidR="00027DF2" w:rsidRPr="00AF72E7" w:rsidRDefault="00027DF2" w:rsidP="00027DF2">
      <w:pPr>
        <w:spacing w:after="0" w:line="276" w:lineRule="auto"/>
        <w:jc w:val="both"/>
        <w:rPr>
          <w:rFonts w:ascii="Calibri" w:hAnsi="Calibri" w:cs="Calibri"/>
          <w:sz w:val="16"/>
          <w:szCs w:val="16"/>
        </w:rPr>
      </w:pPr>
    </w:p>
    <w:p w14:paraId="5ECE4DC1" w14:textId="0E653397"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Sin embargo</w:t>
      </w:r>
      <w:r w:rsidR="00904C3F" w:rsidRPr="00AF72E7">
        <w:rPr>
          <w:rFonts w:ascii="Calibri" w:hAnsi="Calibri" w:cs="Calibri"/>
          <w:sz w:val="16"/>
          <w:szCs w:val="16"/>
        </w:rPr>
        <w:t>,</w:t>
      </w:r>
      <w:r w:rsidRPr="00AF72E7">
        <w:rPr>
          <w:rFonts w:ascii="Calibri" w:hAnsi="Calibri" w:cs="Calibri"/>
          <w:sz w:val="16"/>
          <w:szCs w:val="16"/>
        </w:rPr>
        <w:t xml:space="preserve"> también se anticipa que la plataforma de producción de petróleo nacional asc</w:t>
      </w:r>
      <w:r w:rsidR="00AD663D" w:rsidRPr="00AF72E7">
        <w:rPr>
          <w:rFonts w:ascii="Calibri" w:hAnsi="Calibri" w:cs="Calibri"/>
          <w:sz w:val="16"/>
          <w:szCs w:val="16"/>
        </w:rPr>
        <w:t>iende a 1,891 m</w:t>
      </w:r>
      <w:r w:rsidR="009407B7" w:rsidRPr="00AF72E7">
        <w:rPr>
          <w:rFonts w:ascii="Calibri" w:hAnsi="Calibri" w:cs="Calibri"/>
          <w:sz w:val="16"/>
          <w:szCs w:val="16"/>
        </w:rPr>
        <w:t xml:space="preserve">il barriles diarios </w:t>
      </w:r>
      <w:r w:rsidR="00AD663D" w:rsidRPr="00AF72E7">
        <w:rPr>
          <w:rFonts w:ascii="Calibri" w:hAnsi="Calibri" w:cs="Calibri"/>
          <w:sz w:val="16"/>
          <w:szCs w:val="16"/>
        </w:rPr>
        <w:t xml:space="preserve">para 2025, con base </w:t>
      </w:r>
      <w:r w:rsidRPr="00AF72E7">
        <w:rPr>
          <w:rFonts w:ascii="Calibri" w:hAnsi="Calibri" w:cs="Calibri"/>
          <w:sz w:val="16"/>
          <w:szCs w:val="16"/>
        </w:rPr>
        <w:t>en una estimación prudente y consistente con la trayectoria observada a septiembre de 2024 de la producción de PEMEX.</w:t>
      </w:r>
    </w:p>
    <w:p w14:paraId="2B89D74E" w14:textId="77777777" w:rsidR="00027DF2" w:rsidRPr="00AF72E7" w:rsidRDefault="00027DF2" w:rsidP="00027DF2">
      <w:pPr>
        <w:spacing w:after="0" w:line="276" w:lineRule="auto"/>
        <w:jc w:val="both"/>
        <w:rPr>
          <w:rFonts w:ascii="Calibri" w:hAnsi="Calibri" w:cs="Calibri"/>
          <w:sz w:val="16"/>
          <w:szCs w:val="16"/>
        </w:rPr>
      </w:pPr>
    </w:p>
    <w:p w14:paraId="62159E48" w14:textId="77777777"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También se plantea que para 2025 el Gobierno de México impulsará diversas medidas para ampliar la recaudación tributaria y ejercerá el gasto público bajo medidas de austeridad, combate a la corrupción, eficiencia y trasparencia, adicionalmente propone un déficit presupuestario del 3.2 % del PIB, el cual considera un déficit del gobierno federal de un 4.4 % y un superávit del 1.1% del PIB derivadas de las empresas públicas PEMEX y CFE.</w:t>
      </w:r>
    </w:p>
    <w:p w14:paraId="72660CEA" w14:textId="7643479B" w:rsidR="00027DF2" w:rsidRPr="00AF72E7" w:rsidRDefault="00027DF2" w:rsidP="00027DF2">
      <w:pPr>
        <w:spacing w:after="0" w:line="276" w:lineRule="auto"/>
        <w:jc w:val="both"/>
        <w:rPr>
          <w:rFonts w:ascii="Calibri" w:hAnsi="Calibri" w:cs="Calibri"/>
          <w:sz w:val="16"/>
          <w:szCs w:val="16"/>
        </w:rPr>
      </w:pPr>
    </w:p>
    <w:p w14:paraId="500A6844" w14:textId="76C9FDFF"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Es importante destacar que existen riesgos al pronóstico de las principales variables al entorno macroeconómico previsto para 2025, que podrían modificar las estimaciones.</w:t>
      </w:r>
    </w:p>
    <w:p w14:paraId="297F1328" w14:textId="77777777" w:rsidR="00621E16" w:rsidRPr="00AF72E7" w:rsidRDefault="00621E16" w:rsidP="00027DF2">
      <w:pPr>
        <w:spacing w:after="0" w:line="276" w:lineRule="auto"/>
        <w:jc w:val="both"/>
        <w:rPr>
          <w:rFonts w:ascii="Calibri" w:hAnsi="Calibri" w:cs="Calibri"/>
          <w:sz w:val="16"/>
          <w:szCs w:val="16"/>
        </w:rPr>
      </w:pPr>
    </w:p>
    <w:p w14:paraId="3A4ECAE6" w14:textId="40502ABB"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 xml:space="preserve">Así mismo se espera un superávit primario del 0.5% del PIB y </w:t>
      </w:r>
      <w:r w:rsidR="00AD663D" w:rsidRPr="00AF72E7">
        <w:rPr>
          <w:rFonts w:ascii="Calibri" w:hAnsi="Calibri" w:cs="Calibri"/>
          <w:sz w:val="16"/>
          <w:szCs w:val="16"/>
        </w:rPr>
        <w:t xml:space="preserve">Requerimientos Financieros del Sector Público (RFSP) </w:t>
      </w:r>
      <w:r w:rsidRPr="00AF72E7">
        <w:rPr>
          <w:rFonts w:ascii="Calibri" w:hAnsi="Calibri" w:cs="Calibri"/>
          <w:sz w:val="16"/>
          <w:szCs w:val="16"/>
        </w:rPr>
        <w:t>del 3.9% del PIB acorde con el proceso de consolidación fiscal planteado en el paquete económico 2024 con la finalidad de mantener la duda pública en un nivel sostenible.</w:t>
      </w:r>
    </w:p>
    <w:p w14:paraId="7BCABD5B" w14:textId="77777777" w:rsidR="00027DF2" w:rsidRPr="00AF72E7" w:rsidRDefault="00027DF2" w:rsidP="00027DF2">
      <w:pPr>
        <w:spacing w:after="0" w:line="276" w:lineRule="auto"/>
        <w:jc w:val="both"/>
        <w:rPr>
          <w:rFonts w:ascii="Calibri" w:hAnsi="Calibri" w:cs="Calibri"/>
          <w:sz w:val="16"/>
          <w:szCs w:val="16"/>
        </w:rPr>
      </w:pPr>
    </w:p>
    <w:p w14:paraId="2BCF4A2A" w14:textId="395A69C9"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lastRenderedPageBreak/>
        <w:t xml:space="preserve">Para el caso de la empresa de Gobierno PEMEX, el proyecto de presupuesto presenta un superávit financiero de 249 mil millones de pesos, no </w:t>
      </w:r>
      <w:r w:rsidR="00621E16" w:rsidRPr="00AF72E7">
        <w:rPr>
          <w:rFonts w:ascii="Calibri" w:hAnsi="Calibri" w:cs="Calibri"/>
          <w:sz w:val="16"/>
          <w:szCs w:val="16"/>
        </w:rPr>
        <w:t>obstante,</w:t>
      </w:r>
      <w:r w:rsidRPr="00AF72E7">
        <w:rPr>
          <w:rFonts w:ascii="Calibri" w:hAnsi="Calibri" w:cs="Calibri"/>
          <w:sz w:val="16"/>
          <w:szCs w:val="16"/>
        </w:rPr>
        <w:t xml:space="preserve"> recibirá un apoyo por 136 mil millones de pesos.  Para el caso de la CFE se espera un superávit de 40 mil millones de pesos, manteniéndose constantes en términos reales respecto al monto aprobado en 2024.</w:t>
      </w:r>
    </w:p>
    <w:p w14:paraId="4A5CFBB5" w14:textId="77777777" w:rsidR="00027DF2" w:rsidRPr="00AF72E7" w:rsidRDefault="00027DF2" w:rsidP="00027DF2">
      <w:pPr>
        <w:spacing w:after="0" w:line="276" w:lineRule="auto"/>
        <w:jc w:val="both"/>
        <w:rPr>
          <w:rFonts w:ascii="Calibri" w:hAnsi="Calibri" w:cs="Calibri"/>
          <w:sz w:val="16"/>
          <w:szCs w:val="16"/>
        </w:rPr>
      </w:pPr>
    </w:p>
    <w:p w14:paraId="6C312F69" w14:textId="77777777"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Los criterios generales publicados también establecen un límite para el gasto corriente estructural con el propósito de ejercer una política del gasto responsable, considerando esta premisa el crecimiento real propuesto para el gasto corriente estructural para 2025 es de 2.20% respecto a 2024, inferior al crecimiento real del PIB potencial estima del 2.32%.</w:t>
      </w:r>
    </w:p>
    <w:p w14:paraId="35F4B51F" w14:textId="77777777" w:rsidR="00027DF2" w:rsidRPr="00AF72E7" w:rsidRDefault="00027DF2" w:rsidP="00027DF2">
      <w:pPr>
        <w:spacing w:after="0" w:line="276" w:lineRule="auto"/>
        <w:jc w:val="both"/>
        <w:rPr>
          <w:rFonts w:ascii="Calibri" w:hAnsi="Calibri" w:cs="Calibri"/>
          <w:sz w:val="16"/>
          <w:szCs w:val="16"/>
        </w:rPr>
      </w:pPr>
    </w:p>
    <w:p w14:paraId="07D54859" w14:textId="6D352B2A"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También se considera que con respecto a la L</w:t>
      </w:r>
      <w:r w:rsidR="00AD663D" w:rsidRPr="00AF72E7">
        <w:rPr>
          <w:rFonts w:ascii="Calibri" w:hAnsi="Calibri" w:cs="Calibri"/>
          <w:sz w:val="16"/>
          <w:szCs w:val="16"/>
        </w:rPr>
        <w:t>ey de Ingresos de la Federación (L</w:t>
      </w:r>
      <w:r w:rsidRPr="00AF72E7">
        <w:rPr>
          <w:rFonts w:ascii="Calibri" w:hAnsi="Calibri" w:cs="Calibri"/>
          <w:sz w:val="16"/>
          <w:szCs w:val="16"/>
        </w:rPr>
        <w:t>IF</w:t>
      </w:r>
      <w:r w:rsidR="00AD663D" w:rsidRPr="00AF72E7">
        <w:rPr>
          <w:rFonts w:ascii="Calibri" w:hAnsi="Calibri" w:cs="Calibri"/>
          <w:sz w:val="16"/>
          <w:szCs w:val="16"/>
        </w:rPr>
        <w:t>)</w:t>
      </w:r>
      <w:r w:rsidRPr="00AF72E7">
        <w:rPr>
          <w:rFonts w:ascii="Calibri" w:hAnsi="Calibri" w:cs="Calibri"/>
          <w:sz w:val="16"/>
          <w:szCs w:val="16"/>
        </w:rPr>
        <w:t xml:space="preserve"> 2024 se estiman para 2025 mayores ingresos presupuestarios, con una variación real del 5.4%</w:t>
      </w:r>
    </w:p>
    <w:p w14:paraId="1C4528E5" w14:textId="77777777" w:rsidR="00027DF2" w:rsidRPr="00AF72E7" w:rsidRDefault="00027DF2" w:rsidP="00027DF2">
      <w:pPr>
        <w:spacing w:after="0" w:line="276" w:lineRule="auto"/>
        <w:jc w:val="both"/>
        <w:rPr>
          <w:rFonts w:ascii="Calibri" w:hAnsi="Calibri" w:cs="Calibri"/>
          <w:sz w:val="16"/>
          <w:szCs w:val="16"/>
        </w:rPr>
      </w:pPr>
    </w:p>
    <w:p w14:paraId="243E9343" w14:textId="77777777"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Para efecto del gasto público se concentra en la priorización de áreas estratégicas orientadas a potenciar el crecimiento económico, mediante la eliminación del gasto superfluo y la mejora de la calidad de los servicios públicos.</w:t>
      </w:r>
    </w:p>
    <w:p w14:paraId="0FA4426A" w14:textId="77777777" w:rsidR="00027DF2" w:rsidRPr="00AF72E7" w:rsidRDefault="00027DF2" w:rsidP="00027DF2">
      <w:pPr>
        <w:spacing w:after="0" w:line="276" w:lineRule="auto"/>
        <w:jc w:val="both"/>
        <w:rPr>
          <w:rFonts w:ascii="Calibri" w:hAnsi="Calibri" w:cs="Calibri"/>
          <w:sz w:val="16"/>
          <w:szCs w:val="16"/>
        </w:rPr>
      </w:pPr>
    </w:p>
    <w:p w14:paraId="2B94A484" w14:textId="45C05046"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En otro tenor</w:t>
      </w:r>
      <w:r w:rsidR="000F4E4C" w:rsidRPr="00AF72E7">
        <w:rPr>
          <w:rFonts w:ascii="Calibri" w:hAnsi="Calibri" w:cs="Calibri"/>
          <w:sz w:val="16"/>
          <w:szCs w:val="16"/>
        </w:rPr>
        <w:t>, también los Criterios G</w:t>
      </w:r>
      <w:r w:rsidRPr="00AF72E7">
        <w:rPr>
          <w:rFonts w:ascii="Calibri" w:hAnsi="Calibri" w:cs="Calibri"/>
          <w:sz w:val="16"/>
          <w:szCs w:val="16"/>
        </w:rPr>
        <w:t>enerales señalan de manera destacada que la disciplina fiscal seguirá siendo un pilar esencial para la estabilidad macroeconómica y la sostenibilidad de las finanzas públicas, en este contexto el paquete económico 2025 propone un déficit moderado y un nivel de deuda con proporción al PIB sostenible, por debajo del promedio de otras economías comparables.</w:t>
      </w:r>
    </w:p>
    <w:p w14:paraId="007824CA" w14:textId="77777777" w:rsidR="00027DF2" w:rsidRPr="00AF72E7" w:rsidRDefault="00027DF2" w:rsidP="00027DF2">
      <w:pPr>
        <w:spacing w:after="0" w:line="276" w:lineRule="auto"/>
        <w:jc w:val="both"/>
        <w:rPr>
          <w:rFonts w:ascii="Calibri" w:hAnsi="Calibri" w:cs="Calibri"/>
          <w:sz w:val="16"/>
          <w:szCs w:val="16"/>
        </w:rPr>
      </w:pPr>
    </w:p>
    <w:p w14:paraId="1C27FBC7" w14:textId="155F176A"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En este análisis presentamos también, lo que corresponde al federalismo hacendario para las haciendas públicas locales que ascienden a 2 billones 633 mil millones de pesos, lo que representa un decremento de 32 mil millones con relación al aprobado en 2024.</w:t>
      </w:r>
    </w:p>
    <w:p w14:paraId="7C11F15B" w14:textId="56EF03DB" w:rsidR="00621E16" w:rsidRPr="00AF72E7" w:rsidRDefault="00621E16" w:rsidP="00027DF2">
      <w:pPr>
        <w:spacing w:after="0" w:line="276" w:lineRule="auto"/>
        <w:jc w:val="both"/>
        <w:rPr>
          <w:rFonts w:ascii="Calibri" w:hAnsi="Calibri" w:cs="Calibri"/>
          <w:sz w:val="16"/>
          <w:szCs w:val="16"/>
        </w:rPr>
      </w:pPr>
    </w:p>
    <w:p w14:paraId="3032CE0A" w14:textId="1C72C0CE"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En otra consideración el gasto neto total   pagado en el P</w:t>
      </w:r>
      <w:r w:rsidR="003416BD" w:rsidRPr="00AF72E7">
        <w:rPr>
          <w:rFonts w:ascii="Calibri" w:hAnsi="Calibri" w:cs="Calibri"/>
          <w:sz w:val="16"/>
          <w:szCs w:val="16"/>
        </w:rPr>
        <w:t>royecto de Presupuesto de Egresos de la Federación (</w:t>
      </w:r>
      <w:r w:rsidRPr="00AF72E7">
        <w:rPr>
          <w:rFonts w:ascii="Calibri" w:hAnsi="Calibri" w:cs="Calibri"/>
          <w:sz w:val="16"/>
          <w:szCs w:val="16"/>
        </w:rPr>
        <w:t>PEF</w:t>
      </w:r>
      <w:r w:rsidR="003416BD" w:rsidRPr="00AF72E7">
        <w:rPr>
          <w:rFonts w:ascii="Calibri" w:hAnsi="Calibri" w:cs="Calibri"/>
          <w:sz w:val="16"/>
          <w:szCs w:val="16"/>
        </w:rPr>
        <w:t>)</w:t>
      </w:r>
      <w:r w:rsidRPr="00AF72E7">
        <w:rPr>
          <w:rFonts w:ascii="Calibri" w:hAnsi="Calibri" w:cs="Calibri"/>
          <w:sz w:val="16"/>
          <w:szCs w:val="16"/>
        </w:rPr>
        <w:t xml:space="preserve"> 2025 asciende a 9 billones 226 mil millones de pesos, lo que representa una caída de 1.9 % real con respecto al aprobado en 2024</w:t>
      </w:r>
      <w:r w:rsidR="00621E16" w:rsidRPr="00AF72E7">
        <w:rPr>
          <w:rFonts w:ascii="Calibri" w:hAnsi="Calibri" w:cs="Calibri"/>
          <w:sz w:val="16"/>
          <w:szCs w:val="16"/>
        </w:rPr>
        <w:t>.</w:t>
      </w:r>
    </w:p>
    <w:p w14:paraId="111731C2" w14:textId="77777777" w:rsidR="00027DF2" w:rsidRPr="00AF72E7" w:rsidRDefault="00027DF2" w:rsidP="00027DF2">
      <w:pPr>
        <w:spacing w:after="0" w:line="276" w:lineRule="auto"/>
        <w:jc w:val="both"/>
        <w:rPr>
          <w:rFonts w:ascii="Calibri" w:hAnsi="Calibri" w:cs="Calibri"/>
          <w:sz w:val="16"/>
          <w:szCs w:val="16"/>
        </w:rPr>
      </w:pPr>
    </w:p>
    <w:p w14:paraId="48F82A0A" w14:textId="7D646758" w:rsidR="00027DF2" w:rsidRPr="00AF72E7" w:rsidRDefault="00027DF2" w:rsidP="00027DF2">
      <w:pPr>
        <w:spacing w:after="0" w:line="276" w:lineRule="auto"/>
        <w:jc w:val="both"/>
        <w:rPr>
          <w:rFonts w:ascii="Calibri" w:hAnsi="Calibri" w:cs="Calibri"/>
          <w:sz w:val="16"/>
          <w:szCs w:val="16"/>
        </w:rPr>
      </w:pPr>
      <w:r w:rsidRPr="00AF72E7">
        <w:rPr>
          <w:rFonts w:ascii="Calibri" w:hAnsi="Calibri" w:cs="Calibri"/>
          <w:sz w:val="16"/>
          <w:szCs w:val="16"/>
        </w:rPr>
        <w:t xml:space="preserve">Se </w:t>
      </w:r>
      <w:r w:rsidR="00621E16" w:rsidRPr="00AF72E7">
        <w:rPr>
          <w:rFonts w:ascii="Calibri" w:hAnsi="Calibri" w:cs="Calibri"/>
          <w:sz w:val="16"/>
          <w:szCs w:val="16"/>
        </w:rPr>
        <w:t>destaca en</w:t>
      </w:r>
      <w:r w:rsidRPr="00AF72E7">
        <w:rPr>
          <w:rFonts w:ascii="Calibri" w:hAnsi="Calibri" w:cs="Calibri"/>
          <w:sz w:val="16"/>
          <w:szCs w:val="16"/>
        </w:rPr>
        <w:t xml:space="preserve"> este análisis: la tasa de crecimiento del PIB, la fluctuación de los intereses, la </w:t>
      </w:r>
      <w:r w:rsidR="00621E16" w:rsidRPr="00AF72E7">
        <w:rPr>
          <w:rFonts w:ascii="Calibri" w:hAnsi="Calibri" w:cs="Calibri"/>
          <w:sz w:val="16"/>
          <w:szCs w:val="16"/>
        </w:rPr>
        <w:t>inflación,</w:t>
      </w:r>
      <w:r w:rsidRPr="00AF72E7">
        <w:rPr>
          <w:rFonts w:ascii="Calibri" w:hAnsi="Calibri" w:cs="Calibri"/>
          <w:sz w:val="16"/>
          <w:szCs w:val="16"/>
        </w:rPr>
        <w:t xml:space="preserve"> el tipo de cambio del dólar EEUU contra el peso mexicano, la estimación del precio del crudo de petróleo, </w:t>
      </w:r>
      <w:r w:rsidR="00621E16" w:rsidRPr="00AF72E7">
        <w:rPr>
          <w:rFonts w:ascii="Calibri" w:hAnsi="Calibri" w:cs="Calibri"/>
          <w:sz w:val="16"/>
          <w:szCs w:val="16"/>
        </w:rPr>
        <w:t>las medidas para la</w:t>
      </w:r>
      <w:r w:rsidRPr="00AF72E7">
        <w:rPr>
          <w:rFonts w:ascii="Calibri" w:hAnsi="Calibri" w:cs="Calibri"/>
          <w:sz w:val="16"/>
          <w:szCs w:val="16"/>
        </w:rPr>
        <w:t xml:space="preserve"> ampliación de la recaudación tributaria, así como las medidas austeras para el ejercicio del gasto, los déficit y superávit derivadas de las empresas de gobierno PEMES y CFE, el análisis de los mayores ingresos comparados con la </w:t>
      </w:r>
      <w:r w:rsidR="003416BD" w:rsidRPr="00AF72E7">
        <w:rPr>
          <w:rFonts w:ascii="Calibri" w:hAnsi="Calibri" w:cs="Calibri"/>
          <w:sz w:val="16"/>
          <w:szCs w:val="16"/>
        </w:rPr>
        <w:t>Ley de Ingresos de la Federación (</w:t>
      </w:r>
      <w:r w:rsidRPr="00AF72E7">
        <w:rPr>
          <w:rFonts w:ascii="Calibri" w:hAnsi="Calibri" w:cs="Calibri"/>
          <w:sz w:val="16"/>
          <w:szCs w:val="16"/>
        </w:rPr>
        <w:t>LIF</w:t>
      </w:r>
      <w:r w:rsidR="003416BD" w:rsidRPr="00AF72E7">
        <w:rPr>
          <w:rFonts w:ascii="Calibri" w:hAnsi="Calibri" w:cs="Calibri"/>
          <w:sz w:val="16"/>
          <w:szCs w:val="16"/>
        </w:rPr>
        <w:t>)</w:t>
      </w:r>
      <w:r w:rsidRPr="00AF72E7">
        <w:rPr>
          <w:rFonts w:ascii="Calibri" w:hAnsi="Calibri" w:cs="Calibri"/>
          <w:sz w:val="16"/>
          <w:szCs w:val="16"/>
        </w:rPr>
        <w:t xml:space="preserve"> 2024.</w:t>
      </w:r>
    </w:p>
    <w:p w14:paraId="59E5FBE4" w14:textId="77777777" w:rsidR="00F836EC" w:rsidRPr="00AF72E7" w:rsidRDefault="00F836EC" w:rsidP="00027DF2">
      <w:pPr>
        <w:spacing w:after="0" w:line="276" w:lineRule="auto"/>
        <w:jc w:val="both"/>
        <w:rPr>
          <w:rFonts w:ascii="Calibri" w:hAnsi="Calibri" w:cs="Calibri"/>
          <w:sz w:val="16"/>
          <w:szCs w:val="16"/>
        </w:rPr>
      </w:pPr>
    </w:p>
    <w:p w14:paraId="2664EABF" w14:textId="55F5664D" w:rsidR="00DC50CA" w:rsidRPr="00AF72E7" w:rsidRDefault="00C95300" w:rsidP="007871AE">
      <w:pPr>
        <w:pStyle w:val="Prrafodelista"/>
        <w:numPr>
          <w:ilvl w:val="1"/>
          <w:numId w:val="16"/>
        </w:numPr>
        <w:spacing w:after="200" w:line="276" w:lineRule="auto"/>
        <w:ind w:left="426"/>
        <w:rPr>
          <w:rFonts w:ascii="Calibri" w:hAnsi="Calibri" w:cs="Calibri"/>
          <w:b/>
          <w:sz w:val="20"/>
          <w:szCs w:val="20"/>
        </w:rPr>
      </w:pPr>
      <w:r w:rsidRPr="00AF72E7">
        <w:rPr>
          <w:rFonts w:ascii="Calibri" w:hAnsi="Calibri" w:cs="Calibri"/>
          <w:b/>
          <w:sz w:val="20"/>
          <w:szCs w:val="20"/>
        </w:rPr>
        <w:t xml:space="preserve"> </w:t>
      </w:r>
      <w:r w:rsidR="00D27C68" w:rsidRPr="00AF72E7">
        <w:rPr>
          <w:rFonts w:ascii="Calibri" w:hAnsi="Calibri" w:cs="Calibri"/>
          <w:b/>
          <w:sz w:val="20"/>
          <w:szCs w:val="20"/>
        </w:rPr>
        <w:t>Método para la proyección de e</w:t>
      </w:r>
      <w:r w:rsidR="00DC50CA" w:rsidRPr="00AF72E7">
        <w:rPr>
          <w:rFonts w:ascii="Calibri" w:hAnsi="Calibri" w:cs="Calibri"/>
          <w:b/>
          <w:sz w:val="20"/>
          <w:szCs w:val="20"/>
        </w:rPr>
        <w:t>gresos.</w:t>
      </w:r>
    </w:p>
    <w:p w14:paraId="088E6C05" w14:textId="77777777" w:rsidR="00DC50CA" w:rsidRPr="00AF72E7" w:rsidRDefault="00DC50CA" w:rsidP="00E261D3">
      <w:pPr>
        <w:pStyle w:val="Prrafodelista"/>
        <w:spacing w:after="0" w:line="276" w:lineRule="auto"/>
        <w:jc w:val="both"/>
        <w:rPr>
          <w:rFonts w:ascii="Calibri" w:hAnsi="Calibri" w:cs="Calibri"/>
          <w:b/>
          <w:sz w:val="24"/>
          <w:szCs w:val="24"/>
        </w:rPr>
      </w:pPr>
    </w:p>
    <w:p w14:paraId="5AD2ABFE" w14:textId="23B50562" w:rsidR="00DC50CA" w:rsidRPr="00AF72E7" w:rsidRDefault="00DC50CA" w:rsidP="00E261D3">
      <w:pPr>
        <w:spacing w:after="0" w:line="276" w:lineRule="auto"/>
        <w:jc w:val="both"/>
        <w:rPr>
          <w:rFonts w:ascii="Calibri" w:hAnsi="Calibri" w:cs="Calibri"/>
          <w:sz w:val="16"/>
          <w:szCs w:val="16"/>
        </w:rPr>
      </w:pPr>
      <w:r w:rsidRPr="00AF72E7">
        <w:rPr>
          <w:rFonts w:ascii="Calibri" w:hAnsi="Calibri" w:cs="Calibri"/>
          <w:sz w:val="16"/>
          <w:szCs w:val="16"/>
        </w:rPr>
        <w:t xml:space="preserve">El año </w:t>
      </w:r>
      <w:r w:rsidR="00D3755B" w:rsidRPr="00AF72E7">
        <w:rPr>
          <w:rFonts w:ascii="Calibri" w:hAnsi="Calibri" w:cs="Calibri"/>
          <w:sz w:val="16"/>
          <w:szCs w:val="16"/>
        </w:rPr>
        <w:t>2025</w:t>
      </w:r>
      <w:r w:rsidRPr="00AF72E7">
        <w:rPr>
          <w:rFonts w:ascii="Calibri" w:hAnsi="Calibri" w:cs="Calibri"/>
          <w:sz w:val="16"/>
          <w:szCs w:val="16"/>
        </w:rPr>
        <w:t xml:space="preserve"> se proyecta la consolidación de la implementación en Quintana Roo del Presupuesto Basado en Resultados (PBR), la Auditoría Superior como Órgano Técnico del Congreso de Estado, cuya responsabilidad radica en la fiscalización de los recursos públicos y en congruencia con el Plan Estatal de Desarrollo</w:t>
      </w:r>
      <w:r w:rsidR="0010071B" w:rsidRPr="00AF72E7">
        <w:rPr>
          <w:rFonts w:ascii="Calibri" w:hAnsi="Calibri" w:cs="Calibri"/>
          <w:sz w:val="16"/>
          <w:szCs w:val="16"/>
        </w:rPr>
        <w:t>,</w:t>
      </w:r>
      <w:r w:rsidRPr="00AF72E7">
        <w:rPr>
          <w:rFonts w:ascii="Calibri" w:hAnsi="Calibri" w:cs="Calibri"/>
          <w:sz w:val="16"/>
          <w:szCs w:val="16"/>
        </w:rPr>
        <w:t xml:space="preserve"> contribuye de manera directa con la coadyuvancia de un Gobierno eficiente, honesto y transparente, cuyo sentido del deber es la rendición de cuentas y el combate a la corrupción, en este tenor los resultados obtenidos en el ejercicio del programa presupuestario ha</w:t>
      </w:r>
      <w:r w:rsidR="0010071B" w:rsidRPr="00AF72E7">
        <w:rPr>
          <w:rFonts w:ascii="Calibri" w:hAnsi="Calibri" w:cs="Calibri"/>
          <w:sz w:val="16"/>
          <w:szCs w:val="16"/>
        </w:rPr>
        <w:t>n</w:t>
      </w:r>
      <w:r w:rsidRPr="00AF72E7">
        <w:rPr>
          <w:rFonts w:ascii="Calibri" w:hAnsi="Calibri" w:cs="Calibri"/>
          <w:sz w:val="16"/>
          <w:szCs w:val="16"/>
        </w:rPr>
        <w:t xml:space="preserve"> sido eficiente</w:t>
      </w:r>
      <w:r w:rsidR="0010071B" w:rsidRPr="00AF72E7">
        <w:rPr>
          <w:rFonts w:ascii="Calibri" w:hAnsi="Calibri" w:cs="Calibri"/>
          <w:sz w:val="16"/>
          <w:szCs w:val="16"/>
        </w:rPr>
        <w:t xml:space="preserve">s, y por su parte, </w:t>
      </w:r>
      <w:r w:rsidRPr="00AF72E7">
        <w:rPr>
          <w:rFonts w:ascii="Calibri" w:hAnsi="Calibri" w:cs="Calibri"/>
          <w:sz w:val="16"/>
          <w:szCs w:val="16"/>
        </w:rPr>
        <w:t>la Unidad de Vigilancia de la Comisión de</w:t>
      </w:r>
      <w:r w:rsidR="0010071B" w:rsidRPr="00AF72E7">
        <w:rPr>
          <w:rFonts w:ascii="Calibri" w:hAnsi="Calibri" w:cs="Calibri"/>
          <w:sz w:val="16"/>
          <w:szCs w:val="16"/>
        </w:rPr>
        <w:t xml:space="preserve"> Hacienda, Presupuesto y Cuenta, </w:t>
      </w:r>
      <w:r w:rsidRPr="00AF72E7">
        <w:rPr>
          <w:rFonts w:ascii="Calibri" w:hAnsi="Calibri" w:cs="Calibri"/>
          <w:sz w:val="16"/>
          <w:szCs w:val="16"/>
        </w:rPr>
        <w:t xml:space="preserve">señala que existe </w:t>
      </w:r>
      <w:r w:rsidR="0010071B" w:rsidRPr="00AF72E7">
        <w:rPr>
          <w:rFonts w:ascii="Calibri" w:hAnsi="Calibri" w:cs="Calibri"/>
          <w:sz w:val="16"/>
          <w:szCs w:val="16"/>
        </w:rPr>
        <w:t xml:space="preserve">una </w:t>
      </w:r>
      <w:r w:rsidRPr="00AF72E7">
        <w:rPr>
          <w:rFonts w:ascii="Calibri" w:hAnsi="Calibri" w:cs="Calibri"/>
          <w:sz w:val="16"/>
          <w:szCs w:val="16"/>
        </w:rPr>
        <w:t>importante y avanzada evidencia metodológica en mater</w:t>
      </w:r>
      <w:r w:rsidR="00703C89" w:rsidRPr="00AF72E7">
        <w:rPr>
          <w:rFonts w:ascii="Calibri" w:hAnsi="Calibri" w:cs="Calibri"/>
          <w:sz w:val="16"/>
          <w:szCs w:val="16"/>
        </w:rPr>
        <w:t>i</w:t>
      </w:r>
      <w:r w:rsidRPr="00AF72E7">
        <w:rPr>
          <w:rFonts w:ascii="Calibri" w:hAnsi="Calibri" w:cs="Calibri"/>
          <w:sz w:val="16"/>
          <w:szCs w:val="16"/>
        </w:rPr>
        <w:t xml:space="preserve">a de </w:t>
      </w:r>
      <w:r w:rsidR="0010071B" w:rsidRPr="00AF72E7">
        <w:rPr>
          <w:rFonts w:ascii="Calibri" w:hAnsi="Calibri" w:cs="Calibri"/>
          <w:sz w:val="16"/>
          <w:szCs w:val="16"/>
        </w:rPr>
        <w:t>Presupuesto Basado en Resultados-Sistema de Evaluación al Desempeño (</w:t>
      </w:r>
      <w:r w:rsidRPr="00AF72E7">
        <w:rPr>
          <w:rFonts w:ascii="Calibri" w:hAnsi="Calibri" w:cs="Calibri"/>
          <w:sz w:val="16"/>
          <w:szCs w:val="16"/>
        </w:rPr>
        <w:t>PBR-SED</w:t>
      </w:r>
      <w:r w:rsidR="0010071B" w:rsidRPr="00AF72E7">
        <w:rPr>
          <w:rFonts w:ascii="Calibri" w:hAnsi="Calibri" w:cs="Calibri"/>
          <w:sz w:val="16"/>
          <w:szCs w:val="16"/>
        </w:rPr>
        <w:t>)</w:t>
      </w:r>
      <w:r w:rsidRPr="00AF72E7">
        <w:rPr>
          <w:rFonts w:ascii="Calibri" w:hAnsi="Calibri" w:cs="Calibri"/>
          <w:sz w:val="16"/>
          <w:szCs w:val="16"/>
        </w:rPr>
        <w:t>.</w:t>
      </w:r>
    </w:p>
    <w:p w14:paraId="0BB2B66E" w14:textId="54DF01F7" w:rsidR="00DC50CA" w:rsidRPr="00AF72E7" w:rsidRDefault="00DC50CA" w:rsidP="00E261D3">
      <w:pPr>
        <w:spacing w:after="0" w:line="276" w:lineRule="auto"/>
        <w:jc w:val="both"/>
        <w:rPr>
          <w:rFonts w:ascii="Calibri" w:hAnsi="Calibri" w:cs="Calibri"/>
          <w:sz w:val="16"/>
          <w:szCs w:val="16"/>
        </w:rPr>
      </w:pPr>
    </w:p>
    <w:p w14:paraId="53F24C81" w14:textId="76E66FF8" w:rsidR="002905B6" w:rsidRPr="00AF72E7" w:rsidRDefault="0003634A" w:rsidP="00E261D3">
      <w:pPr>
        <w:spacing w:after="0" w:line="276" w:lineRule="auto"/>
        <w:jc w:val="both"/>
        <w:rPr>
          <w:rFonts w:ascii="Calibri" w:hAnsi="Calibri" w:cs="Calibri"/>
          <w:sz w:val="16"/>
          <w:szCs w:val="16"/>
        </w:rPr>
      </w:pPr>
      <w:r w:rsidRPr="00AF72E7">
        <w:rPr>
          <w:rFonts w:ascii="Calibri" w:hAnsi="Calibri" w:cs="Calibri"/>
          <w:sz w:val="16"/>
          <w:szCs w:val="16"/>
        </w:rPr>
        <w:t>Para el c</w:t>
      </w:r>
      <w:r w:rsidR="002905B6" w:rsidRPr="00AF72E7">
        <w:rPr>
          <w:rFonts w:ascii="Calibri" w:hAnsi="Calibri" w:cs="Calibri"/>
          <w:sz w:val="16"/>
          <w:szCs w:val="16"/>
        </w:rPr>
        <w:t>apítulo 1000</w:t>
      </w:r>
      <w:r w:rsidR="002905B6" w:rsidRPr="00AF72E7">
        <w:rPr>
          <w:rFonts w:ascii="Calibri" w:hAnsi="Calibri" w:cs="Calibri"/>
          <w:color w:val="FF0000"/>
          <w:sz w:val="16"/>
          <w:szCs w:val="16"/>
        </w:rPr>
        <w:t xml:space="preserve"> </w:t>
      </w:r>
      <w:r w:rsidR="00834C08" w:rsidRPr="00AF72E7">
        <w:rPr>
          <w:rFonts w:ascii="Calibri" w:hAnsi="Calibri" w:cs="Calibri"/>
          <w:sz w:val="16"/>
          <w:szCs w:val="16"/>
        </w:rPr>
        <w:t xml:space="preserve">en apego a los </w:t>
      </w:r>
      <w:r w:rsidR="005E422A" w:rsidRPr="00AF72E7">
        <w:rPr>
          <w:rFonts w:ascii="Calibri" w:hAnsi="Calibri" w:cs="Calibri"/>
          <w:sz w:val="16"/>
          <w:szCs w:val="16"/>
        </w:rPr>
        <w:t>C</w:t>
      </w:r>
      <w:r w:rsidR="00834C08" w:rsidRPr="00AF72E7">
        <w:rPr>
          <w:rFonts w:ascii="Calibri" w:hAnsi="Calibri" w:cs="Calibri"/>
          <w:sz w:val="16"/>
          <w:szCs w:val="16"/>
        </w:rPr>
        <w:t>riterios Generales de Política E</w:t>
      </w:r>
      <w:r w:rsidR="00BD46F4" w:rsidRPr="00AF72E7">
        <w:rPr>
          <w:rFonts w:ascii="Calibri" w:hAnsi="Calibri" w:cs="Calibri"/>
          <w:sz w:val="16"/>
          <w:szCs w:val="16"/>
        </w:rPr>
        <w:t xml:space="preserve">conómica </w:t>
      </w:r>
      <w:r w:rsidR="002172B9" w:rsidRPr="00AF72E7">
        <w:rPr>
          <w:rFonts w:ascii="Calibri" w:hAnsi="Calibri" w:cs="Calibri"/>
          <w:sz w:val="16"/>
          <w:szCs w:val="16"/>
        </w:rPr>
        <w:t>2025</w:t>
      </w:r>
      <w:r w:rsidR="0010071B" w:rsidRPr="00AF72E7">
        <w:rPr>
          <w:rFonts w:ascii="Calibri" w:hAnsi="Calibri" w:cs="Calibri"/>
          <w:sz w:val="16"/>
          <w:szCs w:val="16"/>
        </w:rPr>
        <w:t>,</w:t>
      </w:r>
      <w:r w:rsidR="002172B9" w:rsidRPr="00AF72E7">
        <w:rPr>
          <w:rFonts w:ascii="Calibri" w:hAnsi="Calibri" w:cs="Calibri"/>
          <w:sz w:val="16"/>
          <w:szCs w:val="16"/>
        </w:rPr>
        <w:t xml:space="preserve"> </w:t>
      </w:r>
      <w:r w:rsidR="00BD46F4" w:rsidRPr="00AF72E7">
        <w:rPr>
          <w:rFonts w:ascii="Calibri" w:hAnsi="Calibri" w:cs="Calibri"/>
          <w:sz w:val="16"/>
          <w:szCs w:val="16"/>
        </w:rPr>
        <w:t xml:space="preserve">se considera </w:t>
      </w:r>
      <w:r w:rsidR="002172B9" w:rsidRPr="00AF72E7">
        <w:rPr>
          <w:rFonts w:ascii="Calibri" w:hAnsi="Calibri" w:cs="Calibri"/>
          <w:sz w:val="16"/>
          <w:szCs w:val="16"/>
        </w:rPr>
        <w:t>la actualización con base en</w:t>
      </w:r>
      <w:r w:rsidR="005E422A" w:rsidRPr="00AF72E7">
        <w:rPr>
          <w:rFonts w:ascii="Calibri" w:hAnsi="Calibri" w:cs="Calibri"/>
          <w:sz w:val="16"/>
          <w:szCs w:val="16"/>
        </w:rPr>
        <w:t xml:space="preserve"> la </w:t>
      </w:r>
      <w:r w:rsidR="003416BD" w:rsidRPr="00AF72E7">
        <w:rPr>
          <w:rFonts w:ascii="Calibri" w:hAnsi="Calibri" w:cs="Calibri"/>
          <w:sz w:val="16"/>
          <w:szCs w:val="16"/>
        </w:rPr>
        <w:t>tasa de inflación</w:t>
      </w:r>
      <w:r w:rsidR="005E422A" w:rsidRPr="00AF72E7">
        <w:rPr>
          <w:rFonts w:ascii="Calibri" w:hAnsi="Calibri" w:cs="Calibri"/>
          <w:sz w:val="16"/>
          <w:szCs w:val="16"/>
        </w:rPr>
        <w:t xml:space="preserve"> del 4.3</w:t>
      </w:r>
      <w:r w:rsidR="00271976" w:rsidRPr="00AF72E7">
        <w:rPr>
          <w:rFonts w:ascii="Calibri" w:hAnsi="Calibri" w:cs="Calibri"/>
          <w:sz w:val="16"/>
          <w:szCs w:val="16"/>
        </w:rPr>
        <w:t>0</w:t>
      </w:r>
      <w:r w:rsidR="002172B9" w:rsidRPr="00AF72E7">
        <w:rPr>
          <w:rFonts w:ascii="Calibri" w:hAnsi="Calibri" w:cs="Calibri"/>
          <w:sz w:val="16"/>
          <w:szCs w:val="16"/>
        </w:rPr>
        <w:t>% y la</w:t>
      </w:r>
      <w:r w:rsidR="00FC3DB3" w:rsidRPr="00AF72E7">
        <w:rPr>
          <w:rFonts w:ascii="Calibri" w:hAnsi="Calibri" w:cs="Calibri"/>
          <w:sz w:val="16"/>
          <w:szCs w:val="16"/>
        </w:rPr>
        <w:t xml:space="preserve"> t</w:t>
      </w:r>
      <w:r w:rsidR="005E422A" w:rsidRPr="00AF72E7">
        <w:rPr>
          <w:rFonts w:ascii="Calibri" w:hAnsi="Calibri" w:cs="Calibri"/>
          <w:sz w:val="16"/>
          <w:szCs w:val="16"/>
        </w:rPr>
        <w:t>asa de crecimiento del PIB del 1</w:t>
      </w:r>
      <w:r w:rsidR="002172B9" w:rsidRPr="00AF72E7">
        <w:rPr>
          <w:rFonts w:ascii="Calibri" w:hAnsi="Calibri" w:cs="Calibri"/>
          <w:sz w:val="16"/>
          <w:szCs w:val="16"/>
        </w:rPr>
        <w:t>.5</w:t>
      </w:r>
      <w:r w:rsidR="00271976" w:rsidRPr="00AF72E7">
        <w:rPr>
          <w:rFonts w:ascii="Calibri" w:hAnsi="Calibri" w:cs="Calibri"/>
          <w:sz w:val="16"/>
          <w:szCs w:val="16"/>
        </w:rPr>
        <w:t>0</w:t>
      </w:r>
      <w:proofErr w:type="gramStart"/>
      <w:r w:rsidR="00FB1F3F" w:rsidRPr="00AF72E7">
        <w:rPr>
          <w:rFonts w:ascii="Calibri" w:hAnsi="Calibri" w:cs="Calibri"/>
          <w:sz w:val="16"/>
          <w:szCs w:val="16"/>
        </w:rPr>
        <w:t>%</w:t>
      </w:r>
      <w:r w:rsidR="007871AE" w:rsidRPr="00AF72E7">
        <w:rPr>
          <w:rFonts w:ascii="Calibri" w:hAnsi="Calibri" w:cs="Calibri"/>
          <w:sz w:val="16"/>
          <w:szCs w:val="16"/>
        </w:rPr>
        <w:t xml:space="preserve"> </w:t>
      </w:r>
      <w:r w:rsidR="003416BD" w:rsidRPr="00AF72E7">
        <w:rPr>
          <w:rFonts w:ascii="Calibri" w:hAnsi="Calibri" w:cs="Calibri"/>
          <w:sz w:val="16"/>
          <w:szCs w:val="16"/>
        </w:rPr>
        <w:t xml:space="preserve"> (</w:t>
      </w:r>
      <w:proofErr w:type="gramEnd"/>
      <w:r w:rsidR="003416BD" w:rsidRPr="00AF72E7">
        <w:rPr>
          <w:rFonts w:ascii="Calibri" w:hAnsi="Calibri" w:cs="Calibri"/>
          <w:sz w:val="16"/>
          <w:szCs w:val="16"/>
        </w:rPr>
        <w:t xml:space="preserve">Anexo 1.6, </w:t>
      </w:r>
      <w:r w:rsidR="0010071B" w:rsidRPr="00AF72E7">
        <w:rPr>
          <w:rFonts w:ascii="Calibri" w:hAnsi="Calibri" w:cs="Calibri"/>
          <w:sz w:val="16"/>
          <w:szCs w:val="16"/>
        </w:rPr>
        <w:t>Servicios Personales, Fracción I).</w:t>
      </w:r>
    </w:p>
    <w:p w14:paraId="781DE633" w14:textId="77777777" w:rsidR="00E261D3" w:rsidRPr="00AF72E7" w:rsidRDefault="00E261D3" w:rsidP="00E261D3">
      <w:pPr>
        <w:spacing w:after="0" w:line="276" w:lineRule="auto"/>
        <w:jc w:val="both"/>
        <w:rPr>
          <w:rFonts w:ascii="Calibri" w:hAnsi="Calibri" w:cs="Calibri"/>
          <w:sz w:val="16"/>
          <w:szCs w:val="16"/>
        </w:rPr>
      </w:pPr>
    </w:p>
    <w:p w14:paraId="116DD8B8" w14:textId="1DF592DF" w:rsidR="002905B6" w:rsidRPr="00AF72E7" w:rsidRDefault="002905B6" w:rsidP="00E261D3">
      <w:pPr>
        <w:spacing w:after="0" w:line="276" w:lineRule="auto"/>
        <w:jc w:val="both"/>
        <w:rPr>
          <w:rFonts w:ascii="Calibri" w:hAnsi="Calibri" w:cs="Calibri"/>
          <w:sz w:val="16"/>
          <w:szCs w:val="16"/>
        </w:rPr>
      </w:pPr>
      <w:r w:rsidRPr="00AF72E7">
        <w:rPr>
          <w:rFonts w:ascii="Calibri" w:hAnsi="Calibri" w:cs="Calibri"/>
          <w:sz w:val="16"/>
          <w:szCs w:val="16"/>
        </w:rPr>
        <w:t>Para los capítulos 2000 y 3000</w:t>
      </w:r>
      <w:r w:rsidR="0003634A" w:rsidRPr="00AF72E7">
        <w:rPr>
          <w:rFonts w:ascii="Calibri" w:hAnsi="Calibri" w:cs="Calibri"/>
          <w:sz w:val="16"/>
          <w:szCs w:val="16"/>
        </w:rPr>
        <w:t>,</w:t>
      </w:r>
      <w:r w:rsidR="00703C89" w:rsidRPr="00AF72E7">
        <w:rPr>
          <w:rFonts w:ascii="Calibri" w:hAnsi="Calibri" w:cs="Calibri"/>
          <w:sz w:val="16"/>
          <w:szCs w:val="16"/>
        </w:rPr>
        <w:t xml:space="preserve"> con base en la </w:t>
      </w:r>
      <w:r w:rsidR="0010071B" w:rsidRPr="00AF72E7">
        <w:rPr>
          <w:rFonts w:ascii="Calibri" w:hAnsi="Calibri" w:cs="Calibri"/>
          <w:sz w:val="16"/>
          <w:szCs w:val="16"/>
        </w:rPr>
        <w:t>Ley de Disciplina Financiera de las Entidades Federativas y los Municipios (LDFEM)</w:t>
      </w:r>
      <w:r w:rsidR="00703C89" w:rsidRPr="00AF72E7">
        <w:rPr>
          <w:rFonts w:ascii="Calibri" w:hAnsi="Calibri" w:cs="Calibri"/>
          <w:sz w:val="16"/>
          <w:szCs w:val="16"/>
        </w:rPr>
        <w:t>,</w:t>
      </w:r>
      <w:r w:rsidR="0003634A" w:rsidRPr="00AF72E7">
        <w:rPr>
          <w:rFonts w:ascii="Calibri" w:hAnsi="Calibri" w:cs="Calibri"/>
          <w:sz w:val="16"/>
          <w:szCs w:val="16"/>
        </w:rPr>
        <w:t xml:space="preserve"> se consideran las previsiones de gasto necesarias para hacer frente a los compromisos de pago, por lo cual </w:t>
      </w:r>
      <w:r w:rsidRPr="00AF72E7">
        <w:rPr>
          <w:rFonts w:ascii="Calibri" w:hAnsi="Calibri" w:cs="Calibri"/>
          <w:sz w:val="16"/>
          <w:szCs w:val="16"/>
        </w:rPr>
        <w:t xml:space="preserve">se utilizó el método directo en el que </w:t>
      </w:r>
      <w:r w:rsidR="0003634A" w:rsidRPr="00AF72E7">
        <w:rPr>
          <w:rFonts w:ascii="Calibri" w:hAnsi="Calibri" w:cs="Calibri"/>
          <w:sz w:val="16"/>
          <w:szCs w:val="16"/>
        </w:rPr>
        <w:t>se estima</w:t>
      </w:r>
      <w:r w:rsidR="00FC3DB3" w:rsidRPr="00AF72E7">
        <w:rPr>
          <w:rFonts w:ascii="Calibri" w:hAnsi="Calibri" w:cs="Calibri"/>
          <w:sz w:val="16"/>
          <w:szCs w:val="16"/>
        </w:rPr>
        <w:t xml:space="preserve"> un 10% de incremento</w:t>
      </w:r>
      <w:r w:rsidRPr="00AF72E7">
        <w:rPr>
          <w:rFonts w:ascii="Calibri" w:hAnsi="Calibri" w:cs="Calibri"/>
          <w:sz w:val="16"/>
          <w:szCs w:val="16"/>
        </w:rPr>
        <w:t xml:space="preserve"> por cr</w:t>
      </w:r>
      <w:r w:rsidR="00FC3DB3" w:rsidRPr="00AF72E7">
        <w:rPr>
          <w:rFonts w:ascii="Calibri" w:hAnsi="Calibri" w:cs="Calibri"/>
          <w:sz w:val="16"/>
          <w:szCs w:val="16"/>
        </w:rPr>
        <w:t>ecimiento de la economía y de</w:t>
      </w:r>
      <w:r w:rsidRPr="00AF72E7">
        <w:rPr>
          <w:rFonts w:ascii="Calibri" w:hAnsi="Calibri" w:cs="Calibri"/>
          <w:sz w:val="16"/>
          <w:szCs w:val="16"/>
        </w:rPr>
        <w:t xml:space="preserve"> la inflación con motivo del precio de la gasolina, tipo de cambio y costos de material.</w:t>
      </w:r>
    </w:p>
    <w:p w14:paraId="1D45CBC9" w14:textId="77777777" w:rsidR="00E261D3" w:rsidRPr="00AF72E7" w:rsidRDefault="00E261D3" w:rsidP="00E261D3">
      <w:pPr>
        <w:spacing w:after="0" w:line="276" w:lineRule="auto"/>
        <w:jc w:val="both"/>
        <w:rPr>
          <w:rFonts w:ascii="Calibri" w:hAnsi="Calibri" w:cs="Calibri"/>
          <w:sz w:val="16"/>
          <w:szCs w:val="16"/>
        </w:rPr>
      </w:pPr>
    </w:p>
    <w:p w14:paraId="3E1FB4E1" w14:textId="75066ED8" w:rsidR="002905B6" w:rsidRPr="00AF72E7" w:rsidRDefault="002905B6" w:rsidP="00E261D3">
      <w:pPr>
        <w:spacing w:after="0" w:line="276" w:lineRule="auto"/>
        <w:jc w:val="both"/>
        <w:rPr>
          <w:rFonts w:ascii="Calibri" w:hAnsi="Calibri" w:cs="Calibri"/>
          <w:sz w:val="16"/>
          <w:szCs w:val="16"/>
        </w:rPr>
      </w:pPr>
      <w:r w:rsidRPr="00AF72E7">
        <w:rPr>
          <w:rFonts w:ascii="Calibri" w:hAnsi="Calibri" w:cs="Calibri"/>
          <w:sz w:val="16"/>
          <w:szCs w:val="16"/>
        </w:rPr>
        <w:t>En el capítulo 5000 se consid</w:t>
      </w:r>
      <w:r w:rsidR="0003634A" w:rsidRPr="00AF72E7">
        <w:rPr>
          <w:rFonts w:ascii="Calibri" w:hAnsi="Calibri" w:cs="Calibri"/>
          <w:sz w:val="16"/>
          <w:szCs w:val="16"/>
        </w:rPr>
        <w:t>eró la misma proyección</w:t>
      </w:r>
      <w:r w:rsidR="0010071B" w:rsidRPr="00AF72E7">
        <w:rPr>
          <w:rFonts w:ascii="Calibri" w:hAnsi="Calibri" w:cs="Calibri"/>
          <w:sz w:val="16"/>
          <w:szCs w:val="16"/>
        </w:rPr>
        <w:t>,</w:t>
      </w:r>
      <w:r w:rsidR="0003634A" w:rsidRPr="00AF72E7">
        <w:rPr>
          <w:rFonts w:ascii="Calibri" w:hAnsi="Calibri" w:cs="Calibri"/>
          <w:sz w:val="16"/>
          <w:szCs w:val="16"/>
        </w:rPr>
        <w:t xml:space="preserve"> </w:t>
      </w:r>
      <w:r w:rsidRPr="00AF72E7">
        <w:rPr>
          <w:rFonts w:ascii="Calibri" w:hAnsi="Calibri" w:cs="Calibri"/>
          <w:sz w:val="16"/>
          <w:szCs w:val="16"/>
        </w:rPr>
        <w:t xml:space="preserve">por alza de precios en equipos, licencias </w:t>
      </w:r>
      <w:r w:rsidR="00FB066B" w:rsidRPr="00AF72E7">
        <w:rPr>
          <w:rFonts w:ascii="Calibri" w:hAnsi="Calibri" w:cs="Calibri"/>
          <w:sz w:val="16"/>
          <w:szCs w:val="16"/>
        </w:rPr>
        <w:t>informáticas,</w:t>
      </w:r>
      <w:r w:rsidRPr="00AF72E7">
        <w:rPr>
          <w:rFonts w:ascii="Calibri" w:hAnsi="Calibri" w:cs="Calibri"/>
          <w:sz w:val="16"/>
          <w:szCs w:val="16"/>
        </w:rPr>
        <w:t xml:space="preserve"> así como equipamiento y mobiliario.</w:t>
      </w:r>
    </w:p>
    <w:p w14:paraId="5B90A0E9" w14:textId="77777777" w:rsidR="00537B6A" w:rsidRDefault="00537B6A" w:rsidP="00E261D3">
      <w:pPr>
        <w:spacing w:after="0" w:line="276" w:lineRule="auto"/>
        <w:jc w:val="both"/>
        <w:rPr>
          <w:rFonts w:ascii="Calibri" w:hAnsi="Calibri" w:cs="Calibri"/>
          <w:sz w:val="24"/>
          <w:szCs w:val="24"/>
        </w:rPr>
      </w:pPr>
    </w:p>
    <w:p w14:paraId="0F31B83D" w14:textId="77777777" w:rsidR="00A67BA0" w:rsidRDefault="00A67BA0" w:rsidP="00E261D3">
      <w:pPr>
        <w:spacing w:after="0" w:line="276" w:lineRule="auto"/>
        <w:jc w:val="both"/>
        <w:rPr>
          <w:rFonts w:ascii="Calibri" w:hAnsi="Calibri" w:cs="Calibri"/>
          <w:sz w:val="24"/>
          <w:szCs w:val="24"/>
        </w:rPr>
      </w:pPr>
    </w:p>
    <w:p w14:paraId="1B868A63" w14:textId="77777777" w:rsidR="00A67BA0" w:rsidRDefault="00A67BA0" w:rsidP="00E261D3">
      <w:pPr>
        <w:spacing w:after="0" w:line="276" w:lineRule="auto"/>
        <w:jc w:val="both"/>
        <w:rPr>
          <w:rFonts w:ascii="Calibri" w:hAnsi="Calibri" w:cs="Calibri"/>
          <w:sz w:val="24"/>
          <w:szCs w:val="24"/>
        </w:rPr>
      </w:pPr>
    </w:p>
    <w:p w14:paraId="7554390B" w14:textId="77777777" w:rsidR="00A67BA0" w:rsidRDefault="00A67BA0" w:rsidP="00E261D3">
      <w:pPr>
        <w:spacing w:after="0" w:line="276" w:lineRule="auto"/>
        <w:jc w:val="both"/>
        <w:rPr>
          <w:rFonts w:ascii="Calibri" w:hAnsi="Calibri" w:cs="Calibri"/>
          <w:sz w:val="24"/>
          <w:szCs w:val="24"/>
        </w:rPr>
      </w:pPr>
    </w:p>
    <w:p w14:paraId="6E78E9CF" w14:textId="77777777" w:rsidR="00A67BA0" w:rsidRPr="00AF72E7" w:rsidRDefault="00A67BA0" w:rsidP="00E261D3">
      <w:pPr>
        <w:spacing w:after="0" w:line="276" w:lineRule="auto"/>
        <w:jc w:val="both"/>
        <w:rPr>
          <w:rFonts w:ascii="Calibri" w:hAnsi="Calibri" w:cs="Calibri"/>
          <w:sz w:val="24"/>
          <w:szCs w:val="24"/>
        </w:rPr>
      </w:pPr>
    </w:p>
    <w:p w14:paraId="7E1793B0" w14:textId="77777777" w:rsidR="00DC50CA" w:rsidRPr="00AF72E7" w:rsidRDefault="00DC50CA" w:rsidP="002E3EBA">
      <w:pPr>
        <w:pStyle w:val="Prrafodelista"/>
        <w:numPr>
          <w:ilvl w:val="0"/>
          <w:numId w:val="16"/>
        </w:numPr>
        <w:spacing w:after="0" w:line="276" w:lineRule="auto"/>
        <w:jc w:val="both"/>
        <w:rPr>
          <w:rFonts w:ascii="Calibri" w:hAnsi="Calibri" w:cs="Calibri"/>
          <w:b/>
          <w:sz w:val="24"/>
          <w:szCs w:val="24"/>
        </w:rPr>
      </w:pPr>
      <w:r w:rsidRPr="00AF72E7">
        <w:rPr>
          <w:rFonts w:ascii="Calibri" w:hAnsi="Calibri" w:cs="Calibri"/>
          <w:b/>
          <w:sz w:val="24"/>
          <w:szCs w:val="24"/>
        </w:rPr>
        <w:lastRenderedPageBreak/>
        <w:t>OBJETIVOS ANUALES, ESTRATEGIAS Y METAS.</w:t>
      </w:r>
    </w:p>
    <w:p w14:paraId="6989D18D" w14:textId="77777777" w:rsidR="00DC50CA" w:rsidRPr="00AF72E7" w:rsidRDefault="00DC50CA" w:rsidP="00E261D3">
      <w:pPr>
        <w:spacing w:after="0" w:line="276" w:lineRule="auto"/>
        <w:jc w:val="both"/>
        <w:rPr>
          <w:rFonts w:ascii="Calibri" w:hAnsi="Calibri" w:cs="Calibri"/>
        </w:rPr>
      </w:pPr>
    </w:p>
    <w:p w14:paraId="67390FEC" w14:textId="72C4DF49" w:rsidR="00DC50CA" w:rsidRPr="00AF72E7" w:rsidRDefault="00DC50CA" w:rsidP="00E261D3">
      <w:pPr>
        <w:spacing w:after="0" w:line="276" w:lineRule="auto"/>
        <w:jc w:val="both"/>
        <w:rPr>
          <w:rFonts w:ascii="Calibri" w:hAnsi="Calibri" w:cs="Calibri"/>
          <w:sz w:val="16"/>
          <w:szCs w:val="16"/>
        </w:rPr>
      </w:pPr>
      <w:r w:rsidRPr="00AF72E7">
        <w:rPr>
          <w:rFonts w:ascii="Calibri" w:hAnsi="Calibri" w:cs="Calibri"/>
          <w:sz w:val="16"/>
          <w:szCs w:val="16"/>
        </w:rPr>
        <w:t>La Auditoría S</w:t>
      </w:r>
      <w:r w:rsidR="0010071B" w:rsidRPr="00AF72E7">
        <w:rPr>
          <w:rFonts w:ascii="Calibri" w:hAnsi="Calibri" w:cs="Calibri"/>
          <w:sz w:val="16"/>
          <w:szCs w:val="16"/>
        </w:rPr>
        <w:t>uperior del Estado proyecta su Presupuesto Basado en R</w:t>
      </w:r>
      <w:r w:rsidRPr="00AF72E7">
        <w:rPr>
          <w:rFonts w:ascii="Calibri" w:hAnsi="Calibri" w:cs="Calibri"/>
          <w:sz w:val="16"/>
          <w:szCs w:val="16"/>
        </w:rPr>
        <w:t>esultados (PBR)  e integra la Matriz de Indicadores de Resultados (MIR), con el fin de contribuir al fortalecimiento de una administración pública transparente que garantice la rendición de cuentas y el combate a la corrupción, con el propósito de vigilar el ejercicio de los recursos públicos de las entidades fiscalizables con apego al marco legal,  se alinea de manera asociada al eje 5 del Plan Estatal de Desarrollo del Estado de Quintana Roo</w:t>
      </w:r>
      <w:r w:rsidR="004717C9" w:rsidRPr="00AF72E7">
        <w:rPr>
          <w:rFonts w:ascii="Calibri" w:hAnsi="Calibri" w:cs="Calibri"/>
          <w:sz w:val="16"/>
          <w:szCs w:val="16"/>
        </w:rPr>
        <w:t xml:space="preserve"> (Anexo 1.3</w:t>
      </w:r>
      <w:r w:rsidRPr="00AF72E7">
        <w:rPr>
          <w:rFonts w:ascii="Calibri" w:hAnsi="Calibri" w:cs="Calibri"/>
          <w:sz w:val="16"/>
          <w:szCs w:val="16"/>
        </w:rPr>
        <w:t>).</w:t>
      </w:r>
    </w:p>
    <w:p w14:paraId="1324BAB0" w14:textId="75D4B14F" w:rsidR="00DC50CA" w:rsidRPr="00AF72E7" w:rsidRDefault="00DC50CA">
      <w:pPr>
        <w:spacing w:after="200" w:line="276" w:lineRule="auto"/>
        <w:rPr>
          <w:rFonts w:ascii="Calibri" w:hAnsi="Calibri" w:cs="Calibri"/>
        </w:rPr>
      </w:pPr>
    </w:p>
    <w:p w14:paraId="14146FBE" w14:textId="77777777" w:rsidR="00893E5F" w:rsidRPr="00AF72E7" w:rsidRDefault="00893E5F" w:rsidP="000E6F03">
      <w:pPr>
        <w:spacing w:after="0" w:line="276" w:lineRule="auto"/>
        <w:jc w:val="center"/>
        <w:rPr>
          <w:rFonts w:ascii="Calibri" w:hAnsi="Calibri" w:cs="Calibri"/>
          <w:b/>
          <w:sz w:val="20"/>
          <w:szCs w:val="20"/>
        </w:rPr>
      </w:pPr>
      <w:r w:rsidRPr="00AF72E7">
        <w:rPr>
          <w:rFonts w:ascii="Calibri" w:hAnsi="Calibri" w:cs="Calibri"/>
          <w:b/>
          <w:sz w:val="20"/>
          <w:szCs w:val="20"/>
        </w:rPr>
        <w:t>EJE 5 DEL PED 2023-2027:</w:t>
      </w:r>
    </w:p>
    <w:p w14:paraId="6F0F9992" w14:textId="77777777" w:rsidR="00893E5F" w:rsidRPr="00AF72E7" w:rsidRDefault="00893E5F" w:rsidP="000E6F03">
      <w:pPr>
        <w:spacing w:after="0" w:line="276" w:lineRule="auto"/>
        <w:jc w:val="center"/>
        <w:rPr>
          <w:rFonts w:ascii="Calibri" w:hAnsi="Calibri" w:cs="Calibri"/>
          <w:b/>
          <w:sz w:val="20"/>
          <w:szCs w:val="20"/>
        </w:rPr>
      </w:pPr>
      <w:r w:rsidRPr="00AF72E7">
        <w:rPr>
          <w:rFonts w:ascii="Calibri" w:hAnsi="Calibri" w:cs="Calibri"/>
          <w:b/>
          <w:sz w:val="20"/>
          <w:szCs w:val="20"/>
        </w:rPr>
        <w:t>GOBIERNO HONESTO, AUSTERO Y A LA GENTE</w:t>
      </w:r>
    </w:p>
    <w:p w14:paraId="4483762B" w14:textId="77777777" w:rsidR="00893E5F" w:rsidRPr="00AF72E7" w:rsidRDefault="00893E5F" w:rsidP="000E6F03">
      <w:pPr>
        <w:spacing w:after="0" w:line="276" w:lineRule="auto"/>
        <w:jc w:val="center"/>
        <w:rPr>
          <w:rFonts w:ascii="Calibri" w:hAnsi="Calibri" w:cs="Calibri"/>
          <w:sz w:val="20"/>
          <w:szCs w:val="20"/>
        </w:rPr>
      </w:pPr>
    </w:p>
    <w:p w14:paraId="02591A7B" w14:textId="2EBFE192" w:rsidR="00893E5F" w:rsidRPr="00AF72E7" w:rsidRDefault="00524DE1" w:rsidP="000E6F03">
      <w:pPr>
        <w:spacing w:after="0" w:line="276" w:lineRule="auto"/>
        <w:jc w:val="center"/>
        <w:rPr>
          <w:rFonts w:ascii="Calibri" w:hAnsi="Calibri" w:cs="Calibri"/>
          <w:b/>
          <w:sz w:val="20"/>
          <w:szCs w:val="20"/>
        </w:rPr>
      </w:pPr>
      <w:r w:rsidRPr="00AF72E7">
        <w:rPr>
          <w:rFonts w:ascii="Calibri" w:hAnsi="Calibri" w:cs="Calibri"/>
          <w:b/>
          <w:sz w:val="20"/>
          <w:szCs w:val="20"/>
        </w:rPr>
        <w:t xml:space="preserve">ALINEACIÓN AL PLAN NACIONAL Y </w:t>
      </w:r>
      <w:r w:rsidR="00893E5F" w:rsidRPr="00AF72E7">
        <w:rPr>
          <w:rFonts w:ascii="Calibri" w:hAnsi="Calibri" w:cs="Calibri"/>
          <w:b/>
          <w:sz w:val="20"/>
          <w:szCs w:val="20"/>
        </w:rPr>
        <w:t>ESTATAL DE DESARROLLO Y AL</w:t>
      </w:r>
      <w:r w:rsidRPr="00AF72E7">
        <w:rPr>
          <w:rFonts w:ascii="Calibri" w:hAnsi="Calibri" w:cs="Calibri"/>
          <w:b/>
          <w:sz w:val="20"/>
          <w:szCs w:val="20"/>
        </w:rPr>
        <w:t xml:space="preserve"> PLAN INSTITUCIONAL DE PLANEACIÓ</w:t>
      </w:r>
      <w:r w:rsidR="000E6F03" w:rsidRPr="00AF72E7">
        <w:rPr>
          <w:rFonts w:ascii="Calibri" w:hAnsi="Calibri" w:cs="Calibri"/>
          <w:b/>
          <w:sz w:val="20"/>
          <w:szCs w:val="20"/>
        </w:rPr>
        <w:t>N DEL H. CONGRESO DEL ESTADO</w:t>
      </w:r>
    </w:p>
    <w:p w14:paraId="5BAAF22B" w14:textId="77777777" w:rsidR="000E6F03" w:rsidRPr="00AF72E7" w:rsidRDefault="000E6F03" w:rsidP="00F836EC">
      <w:pPr>
        <w:spacing w:after="0" w:line="360" w:lineRule="auto"/>
        <w:rPr>
          <w:rFonts w:ascii="Calibri" w:hAnsi="Calibri" w:cs="Calibri"/>
          <w:b/>
          <w:sz w:val="24"/>
          <w:szCs w:val="24"/>
        </w:rPr>
      </w:pPr>
    </w:p>
    <w:p w14:paraId="17797E65" w14:textId="377B948A" w:rsidR="00893E5F" w:rsidRPr="00AF72E7" w:rsidRDefault="00893E5F" w:rsidP="00EC672B">
      <w:pPr>
        <w:spacing w:after="0" w:line="276" w:lineRule="auto"/>
        <w:rPr>
          <w:rFonts w:ascii="Calibri" w:hAnsi="Calibri" w:cs="Calibri"/>
          <w:sz w:val="16"/>
          <w:szCs w:val="16"/>
        </w:rPr>
      </w:pPr>
      <w:r w:rsidRPr="00AF72E7">
        <w:rPr>
          <w:rFonts w:ascii="Calibri" w:hAnsi="Calibri" w:cs="Calibri"/>
          <w:b/>
          <w:sz w:val="16"/>
          <w:szCs w:val="16"/>
        </w:rPr>
        <w:t>Objetivo PND: Política y Gobierno</w:t>
      </w:r>
      <w:r w:rsidRPr="00AF72E7">
        <w:rPr>
          <w:rFonts w:ascii="Calibri" w:hAnsi="Calibri" w:cs="Calibri"/>
          <w:sz w:val="16"/>
          <w:szCs w:val="16"/>
        </w:rPr>
        <w:t>: Erradicar la corrupción, el dispendio y la frivolidad</w:t>
      </w:r>
      <w:r w:rsidR="00524DE1" w:rsidRPr="00AF72E7">
        <w:rPr>
          <w:rFonts w:ascii="Calibri" w:hAnsi="Calibri" w:cs="Calibri"/>
          <w:sz w:val="16"/>
          <w:szCs w:val="16"/>
        </w:rPr>
        <w:t>.</w:t>
      </w:r>
    </w:p>
    <w:p w14:paraId="2CA9FF26" w14:textId="77777777" w:rsidR="000E6F03" w:rsidRPr="00AF72E7" w:rsidRDefault="000E6F03" w:rsidP="00EC672B">
      <w:pPr>
        <w:spacing w:after="0" w:line="276" w:lineRule="auto"/>
        <w:jc w:val="center"/>
        <w:rPr>
          <w:rFonts w:ascii="Calibri" w:hAnsi="Calibri" w:cs="Calibri"/>
          <w:sz w:val="16"/>
          <w:szCs w:val="16"/>
        </w:rPr>
      </w:pPr>
    </w:p>
    <w:p w14:paraId="3A57D888" w14:textId="77777777" w:rsidR="00893E5F" w:rsidRPr="00AF72E7" w:rsidRDefault="00893E5F" w:rsidP="00EC672B">
      <w:pPr>
        <w:spacing w:after="0" w:line="276" w:lineRule="auto"/>
        <w:jc w:val="both"/>
        <w:rPr>
          <w:rFonts w:ascii="Calibri" w:hAnsi="Calibri" w:cs="Calibri"/>
          <w:color w:val="000000"/>
          <w:sz w:val="16"/>
          <w:szCs w:val="16"/>
        </w:rPr>
      </w:pPr>
      <w:r w:rsidRPr="00AF72E7">
        <w:rPr>
          <w:rFonts w:ascii="Calibri" w:hAnsi="Calibri" w:cs="Calibri"/>
          <w:b/>
          <w:sz w:val="16"/>
          <w:szCs w:val="16"/>
        </w:rPr>
        <w:t>Objetivo PED:</w:t>
      </w:r>
      <w:r w:rsidRPr="00AF72E7">
        <w:rPr>
          <w:rFonts w:ascii="Calibri" w:hAnsi="Calibri" w:cs="Calibri"/>
          <w:sz w:val="16"/>
          <w:szCs w:val="16"/>
        </w:rPr>
        <w:t xml:space="preserve"> </w:t>
      </w:r>
      <w:r w:rsidRPr="00AF72E7">
        <w:rPr>
          <w:rFonts w:ascii="Calibri" w:hAnsi="Calibri" w:cs="Calibri"/>
          <w:color w:val="000000"/>
          <w:sz w:val="16"/>
          <w:szCs w:val="16"/>
        </w:rPr>
        <w:t xml:space="preserve">Implementar políticas encaminadas a eliminar todas las formas de corrupción, así como incentivar y promover mecanismos de </w:t>
      </w:r>
      <w:proofErr w:type="spellStart"/>
      <w:r w:rsidRPr="00AF72E7">
        <w:rPr>
          <w:rFonts w:ascii="Calibri" w:hAnsi="Calibri" w:cs="Calibri"/>
          <w:color w:val="000000"/>
          <w:sz w:val="16"/>
          <w:szCs w:val="16"/>
        </w:rPr>
        <w:t>co-creación</w:t>
      </w:r>
      <w:proofErr w:type="spellEnd"/>
      <w:r w:rsidRPr="00AF72E7">
        <w:rPr>
          <w:rFonts w:ascii="Calibri" w:hAnsi="Calibri" w:cs="Calibri"/>
          <w:color w:val="000000"/>
          <w:sz w:val="16"/>
          <w:szCs w:val="16"/>
        </w:rPr>
        <w:t xml:space="preserve">, transparencia, rendición de cuentas y evitar la ejecución discrecional del gasto público con el involucramiento y participación activa de la ciudadanía, acrecentando la eficiencia gubernamental y la confianza de la población. </w:t>
      </w:r>
    </w:p>
    <w:p w14:paraId="571AB664" w14:textId="77777777" w:rsidR="00893E5F" w:rsidRPr="00AF72E7" w:rsidRDefault="00893E5F" w:rsidP="00EC672B">
      <w:pPr>
        <w:pStyle w:val="Textoindependiente"/>
        <w:spacing w:before="7" w:line="276" w:lineRule="auto"/>
        <w:jc w:val="center"/>
        <w:rPr>
          <w:b/>
          <w:sz w:val="16"/>
          <w:szCs w:val="16"/>
        </w:rPr>
      </w:pPr>
    </w:p>
    <w:p w14:paraId="36D40421" w14:textId="27A5BE00" w:rsidR="00893E5F" w:rsidRPr="00AF72E7" w:rsidRDefault="00893E5F" w:rsidP="00EC672B">
      <w:pPr>
        <w:pStyle w:val="Textoindependiente"/>
        <w:spacing w:before="7" w:line="276" w:lineRule="auto"/>
        <w:jc w:val="both"/>
        <w:rPr>
          <w:sz w:val="16"/>
          <w:szCs w:val="16"/>
        </w:rPr>
      </w:pPr>
      <w:r w:rsidRPr="00AF72E7">
        <w:rPr>
          <w:b/>
          <w:sz w:val="16"/>
          <w:szCs w:val="16"/>
        </w:rPr>
        <w:t>Objetivo PI Congreso del Estado</w:t>
      </w:r>
      <w:r w:rsidRPr="00AF72E7">
        <w:rPr>
          <w:sz w:val="16"/>
          <w:szCs w:val="16"/>
        </w:rPr>
        <w:t>: Fortalecer el marco jurídico del Estado fomentando el desarrollo integral y equilibrado de los Quintanarroenses, incluyendo una visión de género, el respeto a la igualdad y siendo garante de los derechos humanos, mediante una labor legislativa que asegure la participación ciudadana, la rendición de cuentas, la transparencia, el acceso a la información pública y el combate a la corrupción.</w:t>
      </w:r>
    </w:p>
    <w:p w14:paraId="5A9E835B" w14:textId="77777777" w:rsidR="00524DE1" w:rsidRPr="00AF72E7" w:rsidRDefault="00524DE1" w:rsidP="00EC672B">
      <w:pPr>
        <w:pStyle w:val="Textoindependiente"/>
        <w:spacing w:before="7" w:line="276" w:lineRule="auto"/>
        <w:jc w:val="both"/>
        <w:rPr>
          <w:b/>
        </w:rPr>
      </w:pPr>
    </w:p>
    <w:p w14:paraId="7EAF2BBE" w14:textId="2F0D7575" w:rsidR="00893E5F" w:rsidRPr="00AF72E7" w:rsidRDefault="00893E5F" w:rsidP="00EC672B">
      <w:pPr>
        <w:pStyle w:val="Textoindependiente"/>
        <w:spacing w:before="7" w:line="276" w:lineRule="auto"/>
        <w:jc w:val="both"/>
        <w:rPr>
          <w:sz w:val="16"/>
          <w:szCs w:val="16"/>
        </w:rPr>
      </w:pPr>
      <w:r w:rsidRPr="00AF72E7">
        <w:rPr>
          <w:b/>
          <w:sz w:val="16"/>
          <w:szCs w:val="16"/>
        </w:rPr>
        <w:t xml:space="preserve">Eje 5 PI Congreso del Estado: </w:t>
      </w:r>
      <w:r w:rsidRPr="00AF72E7">
        <w:rPr>
          <w:sz w:val="16"/>
          <w:szCs w:val="16"/>
        </w:rPr>
        <w:t>Fortalecimiento del buen manejo hacendario</w:t>
      </w:r>
      <w:r w:rsidR="00524DE1" w:rsidRPr="00AF72E7">
        <w:rPr>
          <w:sz w:val="16"/>
          <w:szCs w:val="16"/>
        </w:rPr>
        <w:t>.</w:t>
      </w:r>
    </w:p>
    <w:p w14:paraId="212E1C59" w14:textId="77777777" w:rsidR="00893E5F" w:rsidRPr="00AF72E7" w:rsidRDefault="00893E5F" w:rsidP="00EC672B">
      <w:pPr>
        <w:spacing w:after="0" w:line="276" w:lineRule="auto"/>
        <w:jc w:val="both"/>
        <w:rPr>
          <w:rFonts w:ascii="Calibri" w:hAnsi="Calibri" w:cs="Calibri"/>
          <w:b/>
          <w:sz w:val="16"/>
          <w:szCs w:val="16"/>
        </w:rPr>
      </w:pPr>
    </w:p>
    <w:p w14:paraId="7CF28D95" w14:textId="11F295C9" w:rsidR="00387545" w:rsidRPr="00AF72E7" w:rsidRDefault="00893E5F" w:rsidP="00F836EC">
      <w:pPr>
        <w:spacing w:after="0" w:line="276" w:lineRule="auto"/>
        <w:jc w:val="both"/>
        <w:rPr>
          <w:rFonts w:ascii="Calibri" w:hAnsi="Calibri" w:cs="Calibri"/>
          <w:sz w:val="16"/>
          <w:szCs w:val="16"/>
        </w:rPr>
      </w:pPr>
      <w:r w:rsidRPr="00AF72E7">
        <w:rPr>
          <w:rFonts w:ascii="Calibri" w:hAnsi="Calibri" w:cs="Calibri"/>
          <w:b/>
          <w:sz w:val="16"/>
          <w:szCs w:val="16"/>
        </w:rPr>
        <w:t>Objetivo estratégico de la Auditoría Superior del Estado:</w:t>
      </w:r>
      <w:r w:rsidRPr="00AF72E7">
        <w:rPr>
          <w:rFonts w:ascii="Calibri" w:hAnsi="Calibri" w:cs="Calibri"/>
          <w:sz w:val="16"/>
          <w:szCs w:val="16"/>
        </w:rPr>
        <w:t xml:space="preserve"> Contribuir al fortalecimiento de una Administración Pública transparente, que coadyuve a la rendición de cuentas y el combate a la corrupción mediante la fiscalización de los recursos públicos.</w:t>
      </w:r>
    </w:p>
    <w:p w14:paraId="75FD9FCB" w14:textId="77777777" w:rsidR="000E6F03" w:rsidRPr="00AF72E7" w:rsidRDefault="000E6F03" w:rsidP="00893E5F">
      <w:pPr>
        <w:pStyle w:val="Textoindependiente"/>
        <w:spacing w:before="7" w:line="360" w:lineRule="auto"/>
        <w:ind w:left="426"/>
        <w:jc w:val="both"/>
      </w:pPr>
    </w:p>
    <w:tbl>
      <w:tblPr>
        <w:tblStyle w:val="Tablaconcuadrcula"/>
        <w:tblW w:w="0" w:type="auto"/>
        <w:jc w:val="center"/>
        <w:tblLook w:val="04A0" w:firstRow="1" w:lastRow="0" w:firstColumn="1" w:lastColumn="0" w:noHBand="0" w:noVBand="1"/>
      </w:tblPr>
      <w:tblGrid>
        <w:gridCol w:w="1263"/>
        <w:gridCol w:w="1516"/>
        <w:gridCol w:w="1516"/>
        <w:gridCol w:w="1609"/>
        <w:gridCol w:w="2924"/>
      </w:tblGrid>
      <w:tr w:rsidR="00893E5F" w:rsidRPr="00AF72E7" w14:paraId="5FAFCD05" w14:textId="77777777" w:rsidTr="008C5E13">
        <w:trPr>
          <w:jc w:val="center"/>
        </w:trPr>
        <w:tc>
          <w:tcPr>
            <w:tcW w:w="3552" w:type="dxa"/>
            <w:gridSpan w:val="2"/>
            <w:shd w:val="clear" w:color="auto" w:fill="auto"/>
            <w:vAlign w:val="center"/>
          </w:tcPr>
          <w:p w14:paraId="5520D88C" w14:textId="77777777" w:rsidR="00893E5F" w:rsidRPr="00AF72E7" w:rsidRDefault="00893E5F" w:rsidP="008C5E13">
            <w:pPr>
              <w:jc w:val="center"/>
              <w:rPr>
                <w:rFonts w:ascii="Calibri" w:hAnsi="Calibri" w:cs="Calibri"/>
                <w:b/>
                <w:color w:val="000000" w:themeColor="text1"/>
                <w:sz w:val="16"/>
                <w:szCs w:val="16"/>
              </w:rPr>
            </w:pPr>
            <w:r w:rsidRPr="00AF72E7">
              <w:rPr>
                <w:rFonts w:ascii="Calibri" w:hAnsi="Calibri" w:cs="Calibri"/>
                <w:b/>
                <w:color w:val="000000" w:themeColor="text1"/>
                <w:sz w:val="16"/>
                <w:szCs w:val="16"/>
              </w:rPr>
              <w:t>PLAN ESTATAL DE DESARROLLO 2023-2027</w:t>
            </w:r>
          </w:p>
        </w:tc>
        <w:tc>
          <w:tcPr>
            <w:tcW w:w="4126" w:type="dxa"/>
            <w:gridSpan w:val="2"/>
            <w:shd w:val="clear" w:color="auto" w:fill="auto"/>
            <w:vAlign w:val="center"/>
          </w:tcPr>
          <w:p w14:paraId="6820456E" w14:textId="77777777" w:rsidR="00893E5F" w:rsidRPr="00AF72E7" w:rsidRDefault="00893E5F" w:rsidP="008C5E13">
            <w:pPr>
              <w:jc w:val="center"/>
              <w:rPr>
                <w:rFonts w:ascii="Calibri" w:hAnsi="Calibri" w:cs="Calibri"/>
                <w:b/>
                <w:color w:val="000000" w:themeColor="text1"/>
                <w:sz w:val="16"/>
                <w:szCs w:val="16"/>
              </w:rPr>
            </w:pPr>
            <w:r w:rsidRPr="00AF72E7">
              <w:rPr>
                <w:rFonts w:ascii="Calibri" w:hAnsi="Calibri" w:cs="Calibri"/>
                <w:b/>
                <w:color w:val="000000" w:themeColor="text1"/>
                <w:sz w:val="16"/>
                <w:szCs w:val="16"/>
              </w:rPr>
              <w:t xml:space="preserve">PLAN INSTITUCIONAL DE PLANEACIÓN DEL PODER LEGISLATIVO DEL ESTADO DE QUINTANA ROO </w:t>
            </w:r>
          </w:p>
        </w:tc>
        <w:tc>
          <w:tcPr>
            <w:tcW w:w="4502" w:type="dxa"/>
            <w:shd w:val="clear" w:color="auto" w:fill="auto"/>
            <w:vAlign w:val="center"/>
          </w:tcPr>
          <w:p w14:paraId="39146D3F" w14:textId="77777777" w:rsidR="00893E5F" w:rsidRPr="00AF72E7" w:rsidRDefault="00893E5F" w:rsidP="008C5E13">
            <w:pPr>
              <w:jc w:val="center"/>
              <w:rPr>
                <w:rFonts w:ascii="Calibri" w:hAnsi="Calibri" w:cs="Calibri"/>
                <w:b/>
                <w:color w:val="000000" w:themeColor="text1"/>
                <w:sz w:val="16"/>
                <w:szCs w:val="16"/>
              </w:rPr>
            </w:pPr>
            <w:r w:rsidRPr="00AF72E7">
              <w:rPr>
                <w:rFonts w:ascii="Calibri" w:hAnsi="Calibri" w:cs="Calibri"/>
                <w:b/>
                <w:color w:val="000000" w:themeColor="text1"/>
                <w:sz w:val="16"/>
                <w:szCs w:val="16"/>
              </w:rPr>
              <w:t>REVITALIZACIÓN DEL PROGRAMA ESTRATÉGICO INSTITUCIONAL 2017 - 2024</w:t>
            </w:r>
          </w:p>
        </w:tc>
      </w:tr>
      <w:tr w:rsidR="00893E5F" w:rsidRPr="00AF72E7" w14:paraId="4DB29717" w14:textId="77777777" w:rsidTr="008C5E13">
        <w:trPr>
          <w:trHeight w:val="401"/>
          <w:jc w:val="center"/>
        </w:trPr>
        <w:tc>
          <w:tcPr>
            <w:tcW w:w="1917" w:type="dxa"/>
            <w:shd w:val="clear" w:color="auto" w:fill="auto"/>
            <w:vAlign w:val="center"/>
          </w:tcPr>
          <w:p w14:paraId="76592F6D" w14:textId="77777777" w:rsidR="00893E5F" w:rsidRPr="00AF72E7" w:rsidRDefault="00893E5F" w:rsidP="008C5E13">
            <w:pPr>
              <w:jc w:val="center"/>
              <w:rPr>
                <w:rFonts w:ascii="Calibri" w:hAnsi="Calibri" w:cs="Calibri"/>
                <w:b/>
                <w:color w:val="000000" w:themeColor="text1"/>
                <w:sz w:val="16"/>
                <w:szCs w:val="16"/>
              </w:rPr>
            </w:pPr>
            <w:r w:rsidRPr="00AF72E7">
              <w:rPr>
                <w:rFonts w:ascii="Calibri" w:hAnsi="Calibri" w:cs="Calibri"/>
                <w:b/>
                <w:color w:val="000000" w:themeColor="text1"/>
                <w:sz w:val="16"/>
                <w:szCs w:val="16"/>
              </w:rPr>
              <w:t>EJE</w:t>
            </w:r>
          </w:p>
        </w:tc>
        <w:tc>
          <w:tcPr>
            <w:tcW w:w="1917" w:type="dxa"/>
            <w:shd w:val="clear" w:color="auto" w:fill="auto"/>
            <w:vAlign w:val="center"/>
          </w:tcPr>
          <w:p w14:paraId="567D570A" w14:textId="77777777" w:rsidR="00893E5F" w:rsidRPr="00AF72E7" w:rsidRDefault="00893E5F" w:rsidP="008C5E13">
            <w:pPr>
              <w:jc w:val="center"/>
              <w:rPr>
                <w:rFonts w:ascii="Calibri" w:hAnsi="Calibri" w:cs="Calibri"/>
                <w:b/>
                <w:color w:val="000000" w:themeColor="text1"/>
                <w:sz w:val="16"/>
                <w:szCs w:val="16"/>
              </w:rPr>
            </w:pPr>
            <w:r w:rsidRPr="00AF72E7">
              <w:rPr>
                <w:rFonts w:ascii="Calibri" w:hAnsi="Calibri" w:cs="Calibri"/>
                <w:b/>
                <w:color w:val="000000" w:themeColor="text1"/>
                <w:sz w:val="16"/>
                <w:szCs w:val="16"/>
              </w:rPr>
              <w:t>TEMA</w:t>
            </w:r>
          </w:p>
        </w:tc>
        <w:tc>
          <w:tcPr>
            <w:tcW w:w="1917" w:type="dxa"/>
            <w:shd w:val="clear" w:color="auto" w:fill="auto"/>
            <w:vAlign w:val="center"/>
          </w:tcPr>
          <w:p w14:paraId="218110F2" w14:textId="77777777" w:rsidR="00893E5F" w:rsidRPr="00AF72E7" w:rsidRDefault="00893E5F" w:rsidP="008C5E13">
            <w:pPr>
              <w:jc w:val="center"/>
              <w:rPr>
                <w:rFonts w:ascii="Calibri" w:hAnsi="Calibri" w:cs="Calibri"/>
                <w:b/>
                <w:color w:val="000000" w:themeColor="text1"/>
                <w:sz w:val="16"/>
                <w:szCs w:val="16"/>
              </w:rPr>
            </w:pPr>
            <w:r w:rsidRPr="00AF72E7">
              <w:rPr>
                <w:rFonts w:ascii="Calibri" w:hAnsi="Calibri" w:cs="Calibri"/>
                <w:b/>
                <w:color w:val="000000" w:themeColor="text1"/>
                <w:sz w:val="16"/>
                <w:szCs w:val="16"/>
              </w:rPr>
              <w:t>EJE</w:t>
            </w:r>
          </w:p>
        </w:tc>
        <w:tc>
          <w:tcPr>
            <w:tcW w:w="2466" w:type="dxa"/>
            <w:shd w:val="clear" w:color="auto" w:fill="auto"/>
            <w:vAlign w:val="center"/>
          </w:tcPr>
          <w:p w14:paraId="6F73E67C" w14:textId="77777777" w:rsidR="00893E5F" w:rsidRPr="00AF72E7" w:rsidRDefault="00893E5F" w:rsidP="008C5E13">
            <w:pPr>
              <w:jc w:val="center"/>
              <w:rPr>
                <w:rFonts w:ascii="Calibri" w:hAnsi="Calibri" w:cs="Calibri"/>
                <w:b/>
                <w:color w:val="000000" w:themeColor="text1"/>
                <w:sz w:val="16"/>
                <w:szCs w:val="16"/>
              </w:rPr>
            </w:pPr>
            <w:r w:rsidRPr="00AF72E7">
              <w:rPr>
                <w:rFonts w:ascii="Calibri" w:hAnsi="Calibri" w:cs="Calibri"/>
                <w:b/>
                <w:color w:val="000000" w:themeColor="text1"/>
                <w:sz w:val="16"/>
                <w:szCs w:val="16"/>
              </w:rPr>
              <w:t>ESTRATEGIA</w:t>
            </w:r>
          </w:p>
        </w:tc>
        <w:tc>
          <w:tcPr>
            <w:tcW w:w="5103" w:type="dxa"/>
            <w:shd w:val="clear" w:color="auto" w:fill="auto"/>
            <w:vAlign w:val="center"/>
          </w:tcPr>
          <w:p w14:paraId="4C5E0354" w14:textId="77777777" w:rsidR="00893E5F" w:rsidRPr="00AF72E7" w:rsidRDefault="00893E5F" w:rsidP="008C5E13">
            <w:pPr>
              <w:jc w:val="center"/>
              <w:rPr>
                <w:rFonts w:ascii="Calibri" w:hAnsi="Calibri" w:cs="Calibri"/>
                <w:b/>
                <w:color w:val="000000" w:themeColor="text1"/>
                <w:sz w:val="16"/>
                <w:szCs w:val="16"/>
              </w:rPr>
            </w:pPr>
            <w:r w:rsidRPr="00AF72E7">
              <w:rPr>
                <w:rFonts w:ascii="Calibri" w:hAnsi="Calibri" w:cs="Calibri"/>
                <w:b/>
                <w:color w:val="000000" w:themeColor="text1"/>
                <w:sz w:val="16"/>
                <w:szCs w:val="16"/>
              </w:rPr>
              <w:t>OBJETIVO ESTRATÉGICO</w:t>
            </w:r>
          </w:p>
        </w:tc>
      </w:tr>
      <w:tr w:rsidR="00893E5F" w:rsidRPr="00AF72E7" w14:paraId="3C8E3EAB" w14:textId="77777777" w:rsidTr="008C5E13">
        <w:trPr>
          <w:trHeight w:val="1257"/>
          <w:jc w:val="center"/>
        </w:trPr>
        <w:tc>
          <w:tcPr>
            <w:tcW w:w="1917" w:type="dxa"/>
            <w:vMerge w:val="restart"/>
            <w:vAlign w:val="center"/>
          </w:tcPr>
          <w:p w14:paraId="575B2492" w14:textId="6AEF949D" w:rsidR="00893E5F" w:rsidRPr="00AF72E7" w:rsidRDefault="00893E5F" w:rsidP="008C5E13">
            <w:pPr>
              <w:jc w:val="center"/>
              <w:rPr>
                <w:rFonts w:ascii="Calibri" w:hAnsi="Calibri" w:cs="Calibri"/>
                <w:sz w:val="16"/>
                <w:szCs w:val="16"/>
              </w:rPr>
            </w:pPr>
            <w:r w:rsidRPr="00AF72E7">
              <w:rPr>
                <w:rFonts w:ascii="Calibri" w:hAnsi="Calibri" w:cs="Calibri"/>
                <w:sz w:val="16"/>
                <w:szCs w:val="16"/>
              </w:rPr>
              <w:t>5 .- Gobierno honesto, austero y cercano a la gente</w:t>
            </w:r>
            <w:r w:rsidR="00C169AE" w:rsidRPr="00AF72E7">
              <w:rPr>
                <w:rFonts w:ascii="Calibri" w:hAnsi="Calibri" w:cs="Calibri"/>
                <w:sz w:val="16"/>
                <w:szCs w:val="16"/>
              </w:rPr>
              <w:t>.</w:t>
            </w:r>
          </w:p>
        </w:tc>
        <w:tc>
          <w:tcPr>
            <w:tcW w:w="1917" w:type="dxa"/>
            <w:vAlign w:val="center"/>
          </w:tcPr>
          <w:p w14:paraId="5E96DF5C" w14:textId="4430BBCA" w:rsidR="00893E5F" w:rsidRPr="00AF72E7" w:rsidRDefault="00893E5F" w:rsidP="008C5E13">
            <w:pPr>
              <w:jc w:val="center"/>
              <w:rPr>
                <w:rFonts w:ascii="Calibri" w:hAnsi="Calibri" w:cs="Calibri"/>
                <w:sz w:val="16"/>
                <w:szCs w:val="16"/>
              </w:rPr>
            </w:pPr>
            <w:r w:rsidRPr="00AF72E7">
              <w:rPr>
                <w:rFonts w:ascii="Calibri" w:hAnsi="Calibri" w:cs="Calibri"/>
                <w:sz w:val="16"/>
                <w:szCs w:val="16"/>
              </w:rPr>
              <w:t>5.25 Austeridad y Fortalecimiento Hacendario</w:t>
            </w:r>
            <w:r w:rsidR="00C169AE" w:rsidRPr="00AF72E7">
              <w:rPr>
                <w:rFonts w:ascii="Calibri" w:hAnsi="Calibri" w:cs="Calibri"/>
                <w:sz w:val="16"/>
                <w:szCs w:val="16"/>
              </w:rPr>
              <w:t>.</w:t>
            </w:r>
          </w:p>
        </w:tc>
        <w:tc>
          <w:tcPr>
            <w:tcW w:w="1917" w:type="dxa"/>
            <w:vMerge w:val="restart"/>
            <w:vAlign w:val="center"/>
          </w:tcPr>
          <w:p w14:paraId="5D03C2F5" w14:textId="0A1C41EF" w:rsidR="00893E5F" w:rsidRPr="00AF72E7" w:rsidRDefault="00893E5F" w:rsidP="008C5E13">
            <w:pPr>
              <w:jc w:val="center"/>
              <w:rPr>
                <w:rFonts w:ascii="Calibri" w:hAnsi="Calibri" w:cs="Calibri"/>
                <w:sz w:val="16"/>
                <w:szCs w:val="16"/>
              </w:rPr>
            </w:pPr>
            <w:r w:rsidRPr="00AF72E7">
              <w:rPr>
                <w:rFonts w:ascii="Calibri" w:hAnsi="Calibri" w:cs="Calibri"/>
                <w:sz w:val="16"/>
                <w:szCs w:val="16"/>
              </w:rPr>
              <w:t>5.- Fortalecimiento del Buen manejo hacendario</w:t>
            </w:r>
            <w:r w:rsidR="00C169AE" w:rsidRPr="00AF72E7">
              <w:rPr>
                <w:rFonts w:ascii="Calibri" w:hAnsi="Calibri" w:cs="Calibri"/>
                <w:sz w:val="16"/>
                <w:szCs w:val="16"/>
              </w:rPr>
              <w:t>.</w:t>
            </w:r>
          </w:p>
        </w:tc>
        <w:tc>
          <w:tcPr>
            <w:tcW w:w="2466" w:type="dxa"/>
            <w:vMerge w:val="restart"/>
            <w:vAlign w:val="center"/>
          </w:tcPr>
          <w:p w14:paraId="745B187A" w14:textId="77777777" w:rsidR="00893E5F" w:rsidRPr="00AF72E7" w:rsidRDefault="00893E5F" w:rsidP="008C5E13">
            <w:pPr>
              <w:jc w:val="both"/>
              <w:rPr>
                <w:rFonts w:ascii="Calibri" w:hAnsi="Calibri" w:cs="Calibri"/>
                <w:sz w:val="16"/>
                <w:szCs w:val="16"/>
              </w:rPr>
            </w:pPr>
            <w:r w:rsidRPr="00AF72E7">
              <w:rPr>
                <w:rFonts w:ascii="Calibri" w:hAnsi="Calibri" w:cs="Calibri"/>
                <w:sz w:val="16"/>
                <w:szCs w:val="16"/>
              </w:rPr>
              <w:t>5.1 Realizar actos de fiscalización para el buen manejo de los recursos en apego al Marco Normativo aplicable.</w:t>
            </w:r>
          </w:p>
        </w:tc>
        <w:tc>
          <w:tcPr>
            <w:tcW w:w="5103" w:type="dxa"/>
            <w:vMerge w:val="restart"/>
            <w:vAlign w:val="center"/>
          </w:tcPr>
          <w:p w14:paraId="65C6FA9A" w14:textId="77777777" w:rsidR="00893E5F" w:rsidRPr="00AF72E7" w:rsidRDefault="00893E5F" w:rsidP="008C5E13">
            <w:pPr>
              <w:contextualSpacing/>
              <w:jc w:val="both"/>
              <w:rPr>
                <w:rFonts w:ascii="Calibri" w:eastAsia="Calibri" w:hAnsi="Calibri" w:cs="Calibri"/>
                <w:sz w:val="16"/>
                <w:szCs w:val="16"/>
              </w:rPr>
            </w:pPr>
            <w:r w:rsidRPr="00AF72E7">
              <w:rPr>
                <w:rFonts w:ascii="Calibri" w:eastAsia="Calibri" w:hAnsi="Calibri" w:cs="Calibri"/>
                <w:sz w:val="16"/>
                <w:szCs w:val="16"/>
              </w:rPr>
              <w:t>1. Fortalecer y sistematizar los procesos de fiscalización acorde a las nuevas atribuciones y disposiciones legales.</w:t>
            </w:r>
          </w:p>
          <w:p w14:paraId="1D88D092" w14:textId="77777777" w:rsidR="00893E5F" w:rsidRPr="00AF72E7" w:rsidRDefault="00893E5F" w:rsidP="008C5E13">
            <w:pPr>
              <w:contextualSpacing/>
              <w:jc w:val="both"/>
              <w:rPr>
                <w:rFonts w:ascii="Calibri" w:eastAsia="Calibri" w:hAnsi="Calibri" w:cs="Calibri"/>
                <w:sz w:val="16"/>
                <w:szCs w:val="16"/>
              </w:rPr>
            </w:pPr>
          </w:p>
          <w:p w14:paraId="24B636B9" w14:textId="77777777" w:rsidR="00893E5F" w:rsidRPr="00AF72E7" w:rsidRDefault="00893E5F" w:rsidP="008C5E13">
            <w:pPr>
              <w:contextualSpacing/>
              <w:jc w:val="both"/>
              <w:rPr>
                <w:rFonts w:ascii="Calibri" w:eastAsia="Calibri" w:hAnsi="Calibri" w:cs="Calibri"/>
                <w:sz w:val="16"/>
                <w:szCs w:val="16"/>
              </w:rPr>
            </w:pPr>
            <w:r w:rsidRPr="00AF72E7">
              <w:rPr>
                <w:rFonts w:ascii="Calibri" w:eastAsia="Calibri" w:hAnsi="Calibri" w:cs="Calibri"/>
                <w:sz w:val="16"/>
                <w:szCs w:val="16"/>
              </w:rPr>
              <w:t>2. Fomentar el desarrollo de las capacidades del capital humano.</w:t>
            </w:r>
          </w:p>
          <w:p w14:paraId="7D5E2E32" w14:textId="77777777" w:rsidR="00893E5F" w:rsidRPr="00AF72E7" w:rsidRDefault="00893E5F" w:rsidP="008C5E13">
            <w:pPr>
              <w:contextualSpacing/>
              <w:jc w:val="both"/>
              <w:rPr>
                <w:rFonts w:ascii="Calibri" w:eastAsia="Calibri" w:hAnsi="Calibri" w:cs="Calibri"/>
                <w:sz w:val="16"/>
                <w:szCs w:val="16"/>
              </w:rPr>
            </w:pPr>
          </w:p>
          <w:p w14:paraId="211F2FF3" w14:textId="6DD4B063" w:rsidR="00893E5F" w:rsidRPr="00AF72E7" w:rsidRDefault="00893E5F" w:rsidP="008C5E13">
            <w:pPr>
              <w:jc w:val="both"/>
              <w:rPr>
                <w:rFonts w:ascii="Calibri" w:hAnsi="Calibri" w:cs="Calibri"/>
                <w:sz w:val="16"/>
                <w:szCs w:val="16"/>
              </w:rPr>
            </w:pPr>
            <w:r w:rsidRPr="00AF72E7">
              <w:rPr>
                <w:rFonts w:ascii="Calibri" w:eastAsia="Calibri" w:hAnsi="Calibri" w:cs="Calibri"/>
                <w:sz w:val="16"/>
                <w:szCs w:val="16"/>
              </w:rPr>
              <w:t>3. Fortalecer los vínculos interinstitucionales que coadyuven a una rendición de cuentas efectiva</w:t>
            </w:r>
            <w:r w:rsidR="005E422A" w:rsidRPr="00AF72E7">
              <w:rPr>
                <w:rFonts w:ascii="Calibri" w:eastAsia="Calibri" w:hAnsi="Calibri" w:cs="Calibri"/>
                <w:sz w:val="16"/>
                <w:szCs w:val="16"/>
              </w:rPr>
              <w:t>.</w:t>
            </w:r>
          </w:p>
          <w:p w14:paraId="447F3373" w14:textId="77777777" w:rsidR="00893E5F" w:rsidRPr="00AF72E7" w:rsidRDefault="00893E5F" w:rsidP="008C5E13">
            <w:pPr>
              <w:jc w:val="both"/>
              <w:rPr>
                <w:rFonts w:ascii="Calibri" w:hAnsi="Calibri" w:cs="Calibri"/>
                <w:sz w:val="16"/>
                <w:szCs w:val="16"/>
              </w:rPr>
            </w:pPr>
          </w:p>
          <w:p w14:paraId="5EE5A921" w14:textId="368CDCCF" w:rsidR="00893E5F" w:rsidRPr="00AF72E7" w:rsidRDefault="00893E5F" w:rsidP="008C5E13">
            <w:pPr>
              <w:contextualSpacing/>
              <w:jc w:val="both"/>
              <w:rPr>
                <w:rFonts w:ascii="Calibri" w:eastAsia="Calibri" w:hAnsi="Calibri" w:cs="Calibri"/>
                <w:sz w:val="16"/>
                <w:szCs w:val="16"/>
              </w:rPr>
            </w:pPr>
            <w:r w:rsidRPr="00AF72E7">
              <w:rPr>
                <w:rFonts w:ascii="Calibri" w:hAnsi="Calibri" w:cs="Calibri"/>
                <w:sz w:val="16"/>
                <w:szCs w:val="16"/>
              </w:rPr>
              <w:t>4. Fortalecer la cultura de la transparencia, rendición de cuentas y combate a la corrupción</w:t>
            </w:r>
            <w:r w:rsidR="005E422A" w:rsidRPr="00AF72E7">
              <w:rPr>
                <w:rFonts w:ascii="Calibri" w:hAnsi="Calibri" w:cs="Calibri"/>
                <w:sz w:val="16"/>
                <w:szCs w:val="16"/>
              </w:rPr>
              <w:t>.</w:t>
            </w:r>
          </w:p>
          <w:p w14:paraId="2B963579" w14:textId="77777777" w:rsidR="00893E5F" w:rsidRPr="00AF72E7" w:rsidRDefault="00893E5F" w:rsidP="008C5E13">
            <w:pPr>
              <w:jc w:val="both"/>
              <w:rPr>
                <w:rFonts w:ascii="Calibri" w:hAnsi="Calibri" w:cs="Calibri"/>
                <w:sz w:val="16"/>
                <w:szCs w:val="16"/>
              </w:rPr>
            </w:pPr>
          </w:p>
        </w:tc>
      </w:tr>
      <w:tr w:rsidR="00893E5F" w:rsidRPr="00AF72E7" w14:paraId="53D8B82D" w14:textId="77777777" w:rsidTr="008C5E13">
        <w:trPr>
          <w:trHeight w:val="1928"/>
          <w:jc w:val="center"/>
        </w:trPr>
        <w:tc>
          <w:tcPr>
            <w:tcW w:w="1728" w:type="dxa"/>
            <w:vMerge/>
          </w:tcPr>
          <w:p w14:paraId="38070C8D" w14:textId="77777777" w:rsidR="00893E5F" w:rsidRPr="00AF72E7" w:rsidRDefault="00893E5F" w:rsidP="008C5E13">
            <w:pPr>
              <w:rPr>
                <w:rFonts w:ascii="Calibri" w:hAnsi="Calibri" w:cs="Calibri"/>
                <w:sz w:val="16"/>
                <w:szCs w:val="16"/>
              </w:rPr>
            </w:pPr>
          </w:p>
        </w:tc>
        <w:tc>
          <w:tcPr>
            <w:tcW w:w="1824" w:type="dxa"/>
            <w:vAlign w:val="center"/>
          </w:tcPr>
          <w:p w14:paraId="01793C51" w14:textId="275A3BF5" w:rsidR="00893E5F" w:rsidRPr="00AF72E7" w:rsidRDefault="00893E5F" w:rsidP="008C5E13">
            <w:pPr>
              <w:jc w:val="center"/>
              <w:rPr>
                <w:rFonts w:ascii="Calibri" w:hAnsi="Calibri" w:cs="Calibri"/>
                <w:sz w:val="16"/>
                <w:szCs w:val="16"/>
              </w:rPr>
            </w:pPr>
            <w:r w:rsidRPr="00AF72E7">
              <w:rPr>
                <w:rFonts w:ascii="Calibri" w:hAnsi="Calibri" w:cs="Calibri"/>
                <w:sz w:val="16"/>
                <w:szCs w:val="16"/>
              </w:rPr>
              <w:t>5.23 Transparencia y Combate a la Corrupción</w:t>
            </w:r>
            <w:r w:rsidR="00C169AE" w:rsidRPr="00AF72E7">
              <w:rPr>
                <w:rFonts w:ascii="Calibri" w:hAnsi="Calibri" w:cs="Calibri"/>
                <w:sz w:val="16"/>
                <w:szCs w:val="16"/>
              </w:rPr>
              <w:t>.</w:t>
            </w:r>
          </w:p>
        </w:tc>
        <w:tc>
          <w:tcPr>
            <w:tcW w:w="1824" w:type="dxa"/>
            <w:vMerge/>
          </w:tcPr>
          <w:p w14:paraId="230BA0A8" w14:textId="77777777" w:rsidR="00893E5F" w:rsidRPr="00AF72E7" w:rsidRDefault="00893E5F" w:rsidP="008C5E13">
            <w:pPr>
              <w:rPr>
                <w:rFonts w:ascii="Calibri" w:hAnsi="Calibri" w:cs="Calibri"/>
                <w:sz w:val="16"/>
                <w:szCs w:val="16"/>
              </w:rPr>
            </w:pPr>
          </w:p>
        </w:tc>
        <w:tc>
          <w:tcPr>
            <w:tcW w:w="2302" w:type="dxa"/>
            <w:vMerge/>
          </w:tcPr>
          <w:p w14:paraId="101F0D79" w14:textId="77777777" w:rsidR="00893E5F" w:rsidRPr="00AF72E7" w:rsidRDefault="00893E5F" w:rsidP="008C5E13">
            <w:pPr>
              <w:rPr>
                <w:rFonts w:ascii="Calibri" w:hAnsi="Calibri" w:cs="Calibri"/>
                <w:sz w:val="16"/>
                <w:szCs w:val="16"/>
              </w:rPr>
            </w:pPr>
          </w:p>
        </w:tc>
        <w:tc>
          <w:tcPr>
            <w:tcW w:w="4502" w:type="dxa"/>
            <w:vMerge/>
            <w:vAlign w:val="center"/>
          </w:tcPr>
          <w:p w14:paraId="1254A208" w14:textId="77777777" w:rsidR="00893E5F" w:rsidRPr="00AF72E7" w:rsidRDefault="00893E5F" w:rsidP="008C5E13">
            <w:pPr>
              <w:jc w:val="both"/>
              <w:rPr>
                <w:rFonts w:ascii="Calibri" w:hAnsi="Calibri" w:cs="Calibri"/>
                <w:sz w:val="16"/>
                <w:szCs w:val="16"/>
              </w:rPr>
            </w:pPr>
          </w:p>
        </w:tc>
      </w:tr>
    </w:tbl>
    <w:p w14:paraId="4F58AF3F" w14:textId="77777777" w:rsidR="00893E5F" w:rsidRPr="00AF72E7" w:rsidRDefault="00893E5F" w:rsidP="00F836EC">
      <w:pPr>
        <w:rPr>
          <w:rFonts w:ascii="Calibri" w:hAnsi="Calibri" w:cs="Calibri"/>
          <w:i/>
          <w:sz w:val="18"/>
        </w:rPr>
      </w:pPr>
    </w:p>
    <w:tbl>
      <w:tblPr>
        <w:tblStyle w:val="Tablaconcuadrcula"/>
        <w:tblW w:w="8784" w:type="dxa"/>
        <w:tblLayout w:type="fixed"/>
        <w:tblLook w:val="04A0" w:firstRow="1" w:lastRow="0" w:firstColumn="1" w:lastColumn="0" w:noHBand="0" w:noVBand="1"/>
      </w:tblPr>
      <w:tblGrid>
        <w:gridCol w:w="1555"/>
        <w:gridCol w:w="1842"/>
        <w:gridCol w:w="1701"/>
        <w:gridCol w:w="1985"/>
        <w:gridCol w:w="1701"/>
      </w:tblGrid>
      <w:tr w:rsidR="00893E5F" w:rsidRPr="00AF72E7" w14:paraId="4F6E167A" w14:textId="77777777" w:rsidTr="004E7B78">
        <w:trPr>
          <w:trHeight w:val="495"/>
        </w:trPr>
        <w:tc>
          <w:tcPr>
            <w:tcW w:w="8784" w:type="dxa"/>
            <w:gridSpan w:val="5"/>
            <w:vAlign w:val="center"/>
            <w:hideMark/>
          </w:tcPr>
          <w:p w14:paraId="18D57173" w14:textId="77777777" w:rsidR="00893E5F" w:rsidRPr="00AF72E7" w:rsidRDefault="00893E5F" w:rsidP="008C5E13">
            <w:pPr>
              <w:jc w:val="center"/>
              <w:rPr>
                <w:rFonts w:ascii="Calibri" w:hAnsi="Calibri" w:cs="Calibri"/>
                <w:b/>
                <w:bCs/>
                <w:sz w:val="16"/>
                <w:szCs w:val="16"/>
              </w:rPr>
            </w:pPr>
            <w:bookmarkStart w:id="0" w:name="RANGE!A1:E15"/>
            <w:r w:rsidRPr="00AF72E7">
              <w:rPr>
                <w:rFonts w:ascii="Calibri" w:hAnsi="Calibri" w:cs="Calibri"/>
                <w:b/>
                <w:bCs/>
                <w:sz w:val="16"/>
                <w:szCs w:val="16"/>
              </w:rPr>
              <w:t>Formato 4 x 4</w:t>
            </w:r>
            <w:bookmarkEnd w:id="0"/>
          </w:p>
        </w:tc>
      </w:tr>
      <w:tr w:rsidR="00893E5F" w:rsidRPr="00AF72E7" w14:paraId="6AA930A7" w14:textId="77777777" w:rsidTr="004E7B78">
        <w:trPr>
          <w:trHeight w:val="495"/>
        </w:trPr>
        <w:tc>
          <w:tcPr>
            <w:tcW w:w="1555" w:type="dxa"/>
            <w:vAlign w:val="center"/>
            <w:hideMark/>
          </w:tcPr>
          <w:p w14:paraId="4D612E05" w14:textId="77777777" w:rsidR="00893E5F" w:rsidRPr="00AF72E7" w:rsidRDefault="00893E5F" w:rsidP="008C5E13">
            <w:pPr>
              <w:jc w:val="center"/>
              <w:rPr>
                <w:rFonts w:ascii="Calibri" w:hAnsi="Calibri" w:cs="Calibri"/>
                <w:b/>
                <w:bCs/>
                <w:sz w:val="16"/>
                <w:szCs w:val="16"/>
              </w:rPr>
            </w:pPr>
            <w:r w:rsidRPr="00AF72E7">
              <w:rPr>
                <w:rFonts w:ascii="Calibri" w:hAnsi="Calibri" w:cs="Calibri"/>
                <w:b/>
                <w:bCs/>
                <w:sz w:val="16"/>
                <w:szCs w:val="16"/>
              </w:rPr>
              <w:t>Nivel</w:t>
            </w:r>
          </w:p>
        </w:tc>
        <w:tc>
          <w:tcPr>
            <w:tcW w:w="1842" w:type="dxa"/>
            <w:vAlign w:val="center"/>
            <w:hideMark/>
          </w:tcPr>
          <w:p w14:paraId="242F5EA5" w14:textId="77777777" w:rsidR="00893E5F" w:rsidRPr="00AF72E7" w:rsidRDefault="00893E5F" w:rsidP="008C5E13">
            <w:pPr>
              <w:jc w:val="center"/>
              <w:rPr>
                <w:rFonts w:ascii="Calibri" w:hAnsi="Calibri" w:cs="Calibri"/>
                <w:b/>
                <w:bCs/>
                <w:sz w:val="16"/>
                <w:szCs w:val="16"/>
              </w:rPr>
            </w:pPr>
            <w:r w:rsidRPr="00AF72E7">
              <w:rPr>
                <w:rFonts w:ascii="Calibri" w:hAnsi="Calibri" w:cs="Calibri"/>
                <w:b/>
                <w:bCs/>
                <w:sz w:val="16"/>
                <w:szCs w:val="16"/>
              </w:rPr>
              <w:t>Resumen Narrativo</w:t>
            </w:r>
          </w:p>
        </w:tc>
        <w:tc>
          <w:tcPr>
            <w:tcW w:w="1701" w:type="dxa"/>
            <w:vAlign w:val="center"/>
            <w:hideMark/>
          </w:tcPr>
          <w:p w14:paraId="484E97D6" w14:textId="77777777" w:rsidR="00893E5F" w:rsidRPr="00AF72E7" w:rsidRDefault="00893E5F" w:rsidP="008C5E13">
            <w:pPr>
              <w:jc w:val="center"/>
              <w:rPr>
                <w:rFonts w:ascii="Calibri" w:hAnsi="Calibri" w:cs="Calibri"/>
                <w:b/>
                <w:bCs/>
                <w:sz w:val="16"/>
                <w:szCs w:val="16"/>
              </w:rPr>
            </w:pPr>
            <w:r w:rsidRPr="00AF72E7">
              <w:rPr>
                <w:rFonts w:ascii="Calibri" w:hAnsi="Calibri" w:cs="Calibri"/>
                <w:b/>
                <w:bCs/>
                <w:sz w:val="16"/>
                <w:szCs w:val="16"/>
              </w:rPr>
              <w:t>Indicador</w:t>
            </w:r>
          </w:p>
        </w:tc>
        <w:tc>
          <w:tcPr>
            <w:tcW w:w="1985" w:type="dxa"/>
            <w:vAlign w:val="center"/>
            <w:hideMark/>
          </w:tcPr>
          <w:p w14:paraId="0A23D9EB" w14:textId="77777777" w:rsidR="00893E5F" w:rsidRPr="00AF72E7" w:rsidRDefault="00893E5F" w:rsidP="008C5E13">
            <w:pPr>
              <w:jc w:val="center"/>
              <w:rPr>
                <w:rFonts w:ascii="Calibri" w:hAnsi="Calibri" w:cs="Calibri"/>
                <w:b/>
                <w:bCs/>
                <w:sz w:val="16"/>
                <w:szCs w:val="16"/>
              </w:rPr>
            </w:pPr>
            <w:r w:rsidRPr="00AF72E7">
              <w:rPr>
                <w:rFonts w:ascii="Calibri" w:hAnsi="Calibri" w:cs="Calibri"/>
                <w:b/>
                <w:bCs/>
                <w:sz w:val="16"/>
                <w:szCs w:val="16"/>
              </w:rPr>
              <w:t>Medio de Verificación</w:t>
            </w:r>
          </w:p>
        </w:tc>
        <w:tc>
          <w:tcPr>
            <w:tcW w:w="1701" w:type="dxa"/>
            <w:vAlign w:val="center"/>
            <w:hideMark/>
          </w:tcPr>
          <w:p w14:paraId="1C6BB270" w14:textId="77777777" w:rsidR="00893E5F" w:rsidRPr="00AF72E7" w:rsidRDefault="00893E5F" w:rsidP="008C5E13">
            <w:pPr>
              <w:jc w:val="center"/>
              <w:rPr>
                <w:rFonts w:ascii="Calibri" w:hAnsi="Calibri" w:cs="Calibri"/>
                <w:b/>
                <w:bCs/>
                <w:sz w:val="16"/>
                <w:szCs w:val="16"/>
              </w:rPr>
            </w:pPr>
            <w:r w:rsidRPr="00AF72E7">
              <w:rPr>
                <w:rFonts w:ascii="Calibri" w:hAnsi="Calibri" w:cs="Calibri"/>
                <w:b/>
                <w:bCs/>
                <w:sz w:val="16"/>
                <w:szCs w:val="16"/>
              </w:rPr>
              <w:t>Supuesto</w:t>
            </w:r>
          </w:p>
        </w:tc>
      </w:tr>
      <w:tr w:rsidR="00893E5F" w:rsidRPr="00AF72E7" w14:paraId="2ECAAD9B" w14:textId="77777777" w:rsidTr="004E7B78">
        <w:trPr>
          <w:trHeight w:val="2205"/>
        </w:trPr>
        <w:tc>
          <w:tcPr>
            <w:tcW w:w="1555" w:type="dxa"/>
            <w:hideMark/>
          </w:tcPr>
          <w:p w14:paraId="77BC58D2"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t>Fin</w:t>
            </w:r>
          </w:p>
        </w:tc>
        <w:tc>
          <w:tcPr>
            <w:tcW w:w="1842" w:type="dxa"/>
            <w:hideMark/>
          </w:tcPr>
          <w:p w14:paraId="0FA86E8C" w14:textId="77777777" w:rsidR="00893E5F" w:rsidRPr="00AF72E7" w:rsidRDefault="00893E5F" w:rsidP="008C5E13">
            <w:pPr>
              <w:rPr>
                <w:rFonts w:ascii="Calibri" w:hAnsi="Calibri" w:cs="Calibri"/>
                <w:sz w:val="16"/>
                <w:szCs w:val="16"/>
              </w:rPr>
            </w:pPr>
            <w:r w:rsidRPr="00AF72E7">
              <w:rPr>
                <w:rFonts w:ascii="Calibri" w:hAnsi="Calibri" w:cs="Calibri"/>
                <w:sz w:val="16"/>
                <w:szCs w:val="16"/>
              </w:rPr>
              <w:t>F - Contribuir al fortalecimiento de una Administración Pública eficiente y transparente que coadyuve a la rendición de cuentas y al combate a la corrupción mediante la fiscalización de recursos públicos.</w:t>
            </w:r>
          </w:p>
        </w:tc>
        <w:tc>
          <w:tcPr>
            <w:tcW w:w="1701" w:type="dxa"/>
            <w:hideMark/>
          </w:tcPr>
          <w:p w14:paraId="4BA5A6E2" w14:textId="174DCFEF" w:rsidR="00893E5F" w:rsidRPr="00AF72E7" w:rsidRDefault="00893E5F" w:rsidP="008C5E13">
            <w:pPr>
              <w:rPr>
                <w:rFonts w:ascii="Calibri" w:hAnsi="Calibri" w:cs="Calibri"/>
                <w:sz w:val="16"/>
                <w:szCs w:val="16"/>
              </w:rPr>
            </w:pPr>
            <w:r w:rsidRPr="00AF72E7">
              <w:rPr>
                <w:rFonts w:ascii="Calibri" w:hAnsi="Calibri" w:cs="Calibri"/>
                <w:sz w:val="16"/>
                <w:szCs w:val="16"/>
              </w:rPr>
              <w:t>ASEQROO2 - Percepción sobre la frecuencia de actos de corrupción</w:t>
            </w:r>
            <w:r w:rsidR="00C169AE" w:rsidRPr="00AF72E7">
              <w:rPr>
                <w:rFonts w:ascii="Calibri" w:hAnsi="Calibri" w:cs="Calibri"/>
                <w:sz w:val="16"/>
                <w:szCs w:val="16"/>
              </w:rPr>
              <w:t>.</w:t>
            </w:r>
          </w:p>
        </w:tc>
        <w:tc>
          <w:tcPr>
            <w:tcW w:w="1985" w:type="dxa"/>
            <w:hideMark/>
          </w:tcPr>
          <w:p w14:paraId="2D000485" w14:textId="206F8D49" w:rsidR="00893E5F" w:rsidRPr="00AF72E7" w:rsidRDefault="00893E5F" w:rsidP="008C5E13">
            <w:pPr>
              <w:rPr>
                <w:rFonts w:ascii="Calibri" w:hAnsi="Calibri" w:cs="Calibri"/>
                <w:sz w:val="16"/>
                <w:szCs w:val="16"/>
              </w:rPr>
            </w:pPr>
            <w:r w:rsidRPr="00AF72E7">
              <w:rPr>
                <w:rFonts w:ascii="Calibri" w:hAnsi="Calibri" w:cs="Calibri"/>
                <w:sz w:val="16"/>
                <w:szCs w:val="16"/>
              </w:rPr>
              <w:t>Encuesta Nacional de Calidad e Impacto Gubernamental (ENCIG 2021)</w:t>
            </w:r>
            <w:r w:rsidR="00C169AE" w:rsidRPr="00AF72E7">
              <w:rPr>
                <w:rFonts w:ascii="Calibri" w:hAnsi="Calibri" w:cs="Calibri"/>
                <w:sz w:val="16"/>
                <w:szCs w:val="16"/>
              </w:rPr>
              <w:t>.</w:t>
            </w:r>
            <w:r w:rsidRPr="00AF72E7">
              <w:rPr>
                <w:rFonts w:ascii="Calibri" w:hAnsi="Calibri" w:cs="Calibri"/>
                <w:sz w:val="16"/>
                <w:szCs w:val="16"/>
              </w:rPr>
              <w:br/>
            </w:r>
          </w:p>
          <w:p w14:paraId="74BA22AD" w14:textId="4DF645EA" w:rsidR="00893E5F" w:rsidRPr="00AF72E7" w:rsidRDefault="00893E5F" w:rsidP="008C5E13">
            <w:pPr>
              <w:rPr>
                <w:rFonts w:ascii="Calibri" w:hAnsi="Calibri" w:cs="Calibri"/>
                <w:sz w:val="16"/>
                <w:szCs w:val="16"/>
              </w:rPr>
            </w:pPr>
            <w:r w:rsidRPr="00AF72E7">
              <w:rPr>
                <w:rFonts w:ascii="Calibri" w:hAnsi="Calibri" w:cs="Calibri"/>
                <w:sz w:val="16"/>
                <w:szCs w:val="16"/>
              </w:rPr>
              <w:t>Instituto Nacional de Estadística y Geografía  Pág</w:t>
            </w:r>
            <w:r w:rsidR="00C169AE" w:rsidRPr="00AF72E7">
              <w:rPr>
                <w:rFonts w:ascii="Calibri" w:hAnsi="Calibri" w:cs="Calibri"/>
                <w:sz w:val="16"/>
                <w:szCs w:val="16"/>
              </w:rPr>
              <w:t>.</w:t>
            </w:r>
            <w:r w:rsidRPr="00AF72E7">
              <w:rPr>
                <w:rFonts w:ascii="Calibri" w:hAnsi="Calibri" w:cs="Calibri"/>
                <w:sz w:val="16"/>
                <w:szCs w:val="16"/>
              </w:rPr>
              <w:t xml:space="preserve"> 128 de https://www.inegi.org.mx/contenidos/programas/encig/2021/doc/encig2021_principales_resultados.pdf    </w:t>
            </w:r>
          </w:p>
        </w:tc>
        <w:tc>
          <w:tcPr>
            <w:tcW w:w="1701" w:type="dxa"/>
            <w:hideMark/>
          </w:tcPr>
          <w:p w14:paraId="23D1482D" w14:textId="77777777" w:rsidR="00893E5F" w:rsidRPr="00AF72E7" w:rsidRDefault="00893E5F" w:rsidP="000E6F03">
            <w:pPr>
              <w:contextualSpacing/>
              <w:jc w:val="both"/>
              <w:rPr>
                <w:rFonts w:ascii="Calibri" w:eastAsia="Calibri" w:hAnsi="Calibri" w:cs="Calibri"/>
                <w:sz w:val="16"/>
                <w:szCs w:val="16"/>
              </w:rPr>
            </w:pPr>
            <w:r w:rsidRPr="00AF72E7">
              <w:rPr>
                <w:rFonts w:ascii="Calibri" w:eastAsia="Calibri" w:hAnsi="Calibri" w:cs="Calibri"/>
                <w:sz w:val="16"/>
                <w:szCs w:val="16"/>
              </w:rPr>
              <w:t>Se cumplen los objetivos de las políticas públicas establecidas en el Plan Estatal de Desarrollo y en los Programas Institucionales de las entidades.</w:t>
            </w:r>
          </w:p>
        </w:tc>
      </w:tr>
      <w:tr w:rsidR="00893E5F" w:rsidRPr="00AF72E7" w14:paraId="425C9636" w14:textId="77777777" w:rsidTr="004E7B78">
        <w:trPr>
          <w:trHeight w:val="1575"/>
        </w:trPr>
        <w:tc>
          <w:tcPr>
            <w:tcW w:w="1555" w:type="dxa"/>
            <w:hideMark/>
          </w:tcPr>
          <w:p w14:paraId="3072E32F"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t>Propósito</w:t>
            </w:r>
          </w:p>
        </w:tc>
        <w:tc>
          <w:tcPr>
            <w:tcW w:w="1842" w:type="dxa"/>
            <w:hideMark/>
          </w:tcPr>
          <w:p w14:paraId="42824DAD" w14:textId="767A8F92" w:rsidR="00893E5F" w:rsidRPr="00AF72E7" w:rsidRDefault="00893E5F" w:rsidP="008C5E13">
            <w:pPr>
              <w:rPr>
                <w:rFonts w:ascii="Calibri" w:hAnsi="Calibri" w:cs="Calibri"/>
                <w:sz w:val="16"/>
                <w:szCs w:val="16"/>
              </w:rPr>
            </w:pPr>
            <w:r w:rsidRPr="00AF72E7">
              <w:rPr>
                <w:rFonts w:ascii="Calibri" w:hAnsi="Calibri" w:cs="Calibri"/>
                <w:sz w:val="16"/>
                <w:szCs w:val="16"/>
              </w:rPr>
              <w:t>P - Las entidades fiscalizables del Estado de Quintana Roo presentan transparencia en el ejercicio de los recursos públicos</w:t>
            </w:r>
            <w:r w:rsidR="00C169AE" w:rsidRPr="00AF72E7">
              <w:rPr>
                <w:rFonts w:ascii="Calibri" w:hAnsi="Calibri" w:cs="Calibri"/>
                <w:sz w:val="16"/>
                <w:szCs w:val="16"/>
              </w:rPr>
              <w:t>.</w:t>
            </w:r>
          </w:p>
        </w:tc>
        <w:tc>
          <w:tcPr>
            <w:tcW w:w="1701" w:type="dxa"/>
            <w:hideMark/>
          </w:tcPr>
          <w:p w14:paraId="1BEACA41" w14:textId="5B268BD3" w:rsidR="00893E5F" w:rsidRPr="00AF72E7" w:rsidRDefault="00893E5F" w:rsidP="008C5E13">
            <w:pPr>
              <w:rPr>
                <w:rFonts w:ascii="Calibri" w:hAnsi="Calibri" w:cs="Calibri"/>
                <w:sz w:val="16"/>
                <w:szCs w:val="16"/>
              </w:rPr>
            </w:pPr>
            <w:r w:rsidRPr="00AF72E7">
              <w:rPr>
                <w:rFonts w:ascii="Calibri" w:hAnsi="Calibri" w:cs="Calibri"/>
                <w:sz w:val="16"/>
                <w:szCs w:val="16"/>
              </w:rPr>
              <w:t>P01 - Porcentaje de cumplimiento del Programa Anual de Auditorías, Visitas e Inspecciones</w:t>
            </w:r>
            <w:r w:rsidR="00C169AE" w:rsidRPr="00AF72E7">
              <w:rPr>
                <w:rFonts w:ascii="Calibri" w:hAnsi="Calibri" w:cs="Calibri"/>
                <w:sz w:val="16"/>
                <w:szCs w:val="16"/>
              </w:rPr>
              <w:t>.</w:t>
            </w:r>
          </w:p>
        </w:tc>
        <w:tc>
          <w:tcPr>
            <w:tcW w:w="1985" w:type="dxa"/>
            <w:hideMark/>
          </w:tcPr>
          <w:p w14:paraId="195DE261" w14:textId="32ECB6F0" w:rsidR="00893E5F" w:rsidRPr="00AF72E7" w:rsidRDefault="00893E5F" w:rsidP="008C5E13">
            <w:pPr>
              <w:rPr>
                <w:rFonts w:ascii="Calibri" w:hAnsi="Calibri" w:cs="Calibri"/>
                <w:sz w:val="16"/>
                <w:szCs w:val="16"/>
              </w:rPr>
            </w:pPr>
            <w:r w:rsidRPr="00AF72E7">
              <w:rPr>
                <w:rFonts w:ascii="Calibri" w:hAnsi="Calibri" w:cs="Calibri"/>
                <w:sz w:val="16"/>
                <w:szCs w:val="16"/>
              </w:rPr>
              <w:t>Programa Anual de Auditorías, Visitas e Inspecciones</w:t>
            </w:r>
            <w:r w:rsidR="00C169AE" w:rsidRPr="00AF72E7">
              <w:rPr>
                <w:rFonts w:ascii="Calibri" w:hAnsi="Calibri" w:cs="Calibri"/>
                <w:sz w:val="16"/>
                <w:szCs w:val="16"/>
              </w:rPr>
              <w:t>.</w:t>
            </w:r>
          </w:p>
          <w:p w14:paraId="41C250A5" w14:textId="77777777" w:rsidR="00893E5F" w:rsidRPr="00AF72E7" w:rsidRDefault="00893E5F" w:rsidP="008C5E13">
            <w:pPr>
              <w:rPr>
                <w:rFonts w:ascii="Calibri" w:hAnsi="Calibri" w:cs="Calibri"/>
                <w:sz w:val="16"/>
                <w:szCs w:val="16"/>
              </w:rPr>
            </w:pPr>
          </w:p>
          <w:p w14:paraId="569CA6A0" w14:textId="77777777" w:rsidR="00893E5F" w:rsidRPr="00AF72E7" w:rsidRDefault="00893E5F" w:rsidP="008C5E13">
            <w:pPr>
              <w:rPr>
                <w:rFonts w:ascii="Calibri" w:hAnsi="Calibri" w:cs="Calibri"/>
                <w:sz w:val="16"/>
                <w:szCs w:val="16"/>
              </w:rPr>
            </w:pPr>
            <w:r w:rsidRPr="00AF72E7">
              <w:rPr>
                <w:rFonts w:ascii="Calibri" w:hAnsi="Calibri" w:cs="Calibri"/>
                <w:sz w:val="16"/>
                <w:szCs w:val="16"/>
              </w:rPr>
              <w:t>Auditoría Superior del Estado de Quintana Roo</w:t>
            </w:r>
          </w:p>
          <w:p w14:paraId="52B13C6A" w14:textId="77777777" w:rsidR="00893E5F" w:rsidRPr="00AF72E7" w:rsidRDefault="00893E5F" w:rsidP="008C5E13">
            <w:pPr>
              <w:rPr>
                <w:rFonts w:ascii="Calibri" w:hAnsi="Calibri" w:cs="Calibri"/>
                <w:sz w:val="16"/>
                <w:szCs w:val="16"/>
              </w:rPr>
            </w:pPr>
            <w:r w:rsidRPr="00AF72E7">
              <w:rPr>
                <w:rFonts w:ascii="Calibri" w:hAnsi="Calibri" w:cs="Calibri"/>
                <w:sz w:val="16"/>
                <w:szCs w:val="16"/>
              </w:rPr>
              <w:t>https://www.aseqroo.mx/FCP/ACOM</w:t>
            </w:r>
          </w:p>
        </w:tc>
        <w:tc>
          <w:tcPr>
            <w:tcW w:w="1701" w:type="dxa"/>
            <w:hideMark/>
          </w:tcPr>
          <w:p w14:paraId="746784BF" w14:textId="79B4E4E7" w:rsidR="00893E5F" w:rsidRPr="00AF72E7" w:rsidRDefault="00893E5F" w:rsidP="008C5E13">
            <w:pPr>
              <w:rPr>
                <w:rFonts w:ascii="Calibri" w:hAnsi="Calibri" w:cs="Calibri"/>
                <w:sz w:val="16"/>
                <w:szCs w:val="16"/>
              </w:rPr>
            </w:pPr>
            <w:r w:rsidRPr="00AF72E7">
              <w:rPr>
                <w:rFonts w:ascii="Calibri" w:hAnsi="Calibri" w:cs="Calibri"/>
                <w:sz w:val="16"/>
                <w:szCs w:val="16"/>
              </w:rPr>
              <w:t>Los servidores públicos de las entidades fiscalizables son responsables y éticos</w:t>
            </w:r>
            <w:r w:rsidR="00C169AE" w:rsidRPr="00AF72E7">
              <w:rPr>
                <w:rFonts w:ascii="Calibri" w:hAnsi="Calibri" w:cs="Calibri"/>
                <w:sz w:val="16"/>
                <w:szCs w:val="16"/>
              </w:rPr>
              <w:t>.</w:t>
            </w:r>
          </w:p>
        </w:tc>
      </w:tr>
      <w:tr w:rsidR="00893E5F" w:rsidRPr="00AF72E7" w14:paraId="39BFD761" w14:textId="77777777" w:rsidTr="004E7B78">
        <w:trPr>
          <w:trHeight w:val="1575"/>
        </w:trPr>
        <w:tc>
          <w:tcPr>
            <w:tcW w:w="1555" w:type="dxa"/>
            <w:hideMark/>
          </w:tcPr>
          <w:p w14:paraId="74FB7526"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t xml:space="preserve">Componente </w:t>
            </w:r>
          </w:p>
        </w:tc>
        <w:tc>
          <w:tcPr>
            <w:tcW w:w="1842" w:type="dxa"/>
            <w:hideMark/>
          </w:tcPr>
          <w:p w14:paraId="6DCA2358" w14:textId="0D130995" w:rsidR="00893E5F" w:rsidRPr="00AF72E7" w:rsidRDefault="00893E5F" w:rsidP="008C5E13">
            <w:pPr>
              <w:rPr>
                <w:rFonts w:ascii="Calibri" w:hAnsi="Calibri" w:cs="Calibri"/>
                <w:sz w:val="16"/>
                <w:szCs w:val="16"/>
              </w:rPr>
            </w:pPr>
            <w:r w:rsidRPr="00AF72E7">
              <w:rPr>
                <w:rFonts w:ascii="Calibri" w:hAnsi="Calibri" w:cs="Calibri"/>
                <w:sz w:val="16"/>
                <w:szCs w:val="16"/>
              </w:rPr>
              <w:t>C01 - Informes Individuales de Auditoría entregados</w:t>
            </w:r>
            <w:r w:rsidR="00C169AE" w:rsidRPr="00AF72E7">
              <w:rPr>
                <w:rFonts w:ascii="Calibri" w:hAnsi="Calibri" w:cs="Calibri"/>
                <w:sz w:val="16"/>
                <w:szCs w:val="16"/>
              </w:rPr>
              <w:t>.</w:t>
            </w:r>
          </w:p>
        </w:tc>
        <w:tc>
          <w:tcPr>
            <w:tcW w:w="1701" w:type="dxa"/>
            <w:hideMark/>
          </w:tcPr>
          <w:p w14:paraId="7EBAE093" w14:textId="4BB10E55" w:rsidR="00893E5F" w:rsidRPr="00AF72E7" w:rsidRDefault="00893E5F" w:rsidP="008C5E13">
            <w:pPr>
              <w:rPr>
                <w:rFonts w:ascii="Calibri" w:hAnsi="Calibri" w:cs="Calibri"/>
                <w:sz w:val="16"/>
                <w:szCs w:val="16"/>
              </w:rPr>
            </w:pPr>
            <w:r w:rsidRPr="00AF72E7">
              <w:rPr>
                <w:rFonts w:ascii="Calibri" w:hAnsi="Calibri" w:cs="Calibri"/>
                <w:sz w:val="16"/>
                <w:szCs w:val="16"/>
              </w:rPr>
              <w:t>C01 - Porcentaje de Informes Individuales de Auditoría entregados al H. Congreso del Estado</w:t>
            </w:r>
            <w:r w:rsidR="00C169AE" w:rsidRPr="00AF72E7">
              <w:rPr>
                <w:rFonts w:ascii="Calibri" w:hAnsi="Calibri" w:cs="Calibri"/>
                <w:sz w:val="16"/>
                <w:szCs w:val="16"/>
              </w:rPr>
              <w:t>.</w:t>
            </w:r>
          </w:p>
        </w:tc>
        <w:tc>
          <w:tcPr>
            <w:tcW w:w="1985" w:type="dxa"/>
            <w:hideMark/>
          </w:tcPr>
          <w:p w14:paraId="6246601C" w14:textId="1634F1E8" w:rsidR="00893E5F" w:rsidRPr="00AF72E7" w:rsidRDefault="00893E5F" w:rsidP="008C5E13">
            <w:pPr>
              <w:rPr>
                <w:rFonts w:ascii="Calibri" w:hAnsi="Calibri" w:cs="Calibri"/>
                <w:sz w:val="16"/>
                <w:szCs w:val="16"/>
              </w:rPr>
            </w:pPr>
            <w:r w:rsidRPr="00AF72E7">
              <w:rPr>
                <w:rFonts w:ascii="Calibri" w:hAnsi="Calibri" w:cs="Calibri"/>
                <w:sz w:val="16"/>
                <w:szCs w:val="16"/>
              </w:rPr>
              <w:t>Oficio de entrega de Informes al H. Congreso del Estado</w:t>
            </w:r>
            <w:r w:rsidR="00C169AE" w:rsidRPr="00AF72E7">
              <w:rPr>
                <w:rFonts w:ascii="Calibri" w:hAnsi="Calibri" w:cs="Calibri"/>
                <w:sz w:val="16"/>
                <w:szCs w:val="16"/>
              </w:rPr>
              <w:t>.</w:t>
            </w:r>
            <w:r w:rsidRPr="00AF72E7">
              <w:rPr>
                <w:rFonts w:ascii="Calibri" w:hAnsi="Calibri" w:cs="Calibri"/>
                <w:sz w:val="16"/>
                <w:szCs w:val="16"/>
              </w:rPr>
              <w:br/>
            </w:r>
            <w:r w:rsidRPr="00AF72E7">
              <w:rPr>
                <w:rFonts w:ascii="Calibri" w:hAnsi="Calibri" w:cs="Calibri"/>
                <w:sz w:val="16"/>
                <w:szCs w:val="16"/>
              </w:rPr>
              <w:br/>
              <w:t>Auditoría Superior del Estado de Quintana Roo https://www.aseqroo.mx/FCP/ACOM</w:t>
            </w:r>
          </w:p>
        </w:tc>
        <w:tc>
          <w:tcPr>
            <w:tcW w:w="1701" w:type="dxa"/>
            <w:hideMark/>
          </w:tcPr>
          <w:p w14:paraId="40E203FD" w14:textId="2ADEA424" w:rsidR="00893E5F" w:rsidRPr="00AF72E7" w:rsidRDefault="00893E5F" w:rsidP="008C5E13">
            <w:pPr>
              <w:rPr>
                <w:rFonts w:ascii="Calibri" w:hAnsi="Calibri" w:cs="Calibri"/>
                <w:sz w:val="16"/>
                <w:szCs w:val="16"/>
              </w:rPr>
            </w:pPr>
            <w:r w:rsidRPr="00AF72E7">
              <w:rPr>
                <w:rFonts w:ascii="Calibri" w:hAnsi="Calibri" w:cs="Calibri"/>
                <w:sz w:val="16"/>
                <w:szCs w:val="16"/>
              </w:rPr>
              <w:t>Las Entidades Fiscalizables entregan la cuenta pública y la información adicional solicitada para la elaboración de los informes individuales de auditoría</w:t>
            </w:r>
            <w:r w:rsidR="00C169AE" w:rsidRPr="00AF72E7">
              <w:rPr>
                <w:rFonts w:ascii="Calibri" w:hAnsi="Calibri" w:cs="Calibri"/>
                <w:sz w:val="16"/>
                <w:szCs w:val="16"/>
              </w:rPr>
              <w:t>.</w:t>
            </w:r>
          </w:p>
        </w:tc>
      </w:tr>
      <w:tr w:rsidR="00893E5F" w:rsidRPr="00AF72E7" w14:paraId="34659E0C" w14:textId="77777777" w:rsidTr="004E7B78">
        <w:trPr>
          <w:trHeight w:val="1575"/>
        </w:trPr>
        <w:tc>
          <w:tcPr>
            <w:tcW w:w="1555" w:type="dxa"/>
            <w:hideMark/>
          </w:tcPr>
          <w:p w14:paraId="0FB66F3F"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t xml:space="preserve">Actividad </w:t>
            </w:r>
          </w:p>
        </w:tc>
        <w:tc>
          <w:tcPr>
            <w:tcW w:w="1842" w:type="dxa"/>
            <w:hideMark/>
          </w:tcPr>
          <w:p w14:paraId="64D6708B" w14:textId="4D8255E5" w:rsidR="00893E5F" w:rsidRPr="00AF72E7" w:rsidRDefault="00893E5F" w:rsidP="008C5E13">
            <w:pPr>
              <w:rPr>
                <w:rFonts w:ascii="Calibri" w:hAnsi="Calibri" w:cs="Calibri"/>
                <w:sz w:val="16"/>
                <w:szCs w:val="16"/>
              </w:rPr>
            </w:pPr>
            <w:r w:rsidRPr="00AF72E7">
              <w:rPr>
                <w:rFonts w:ascii="Calibri" w:hAnsi="Calibri" w:cs="Calibri"/>
                <w:sz w:val="16"/>
                <w:szCs w:val="16"/>
              </w:rPr>
              <w:t>C01.A01 - Ejecución de Auditorías en Materia Financiera</w:t>
            </w:r>
            <w:r w:rsidR="00C169AE" w:rsidRPr="00AF72E7">
              <w:rPr>
                <w:rFonts w:ascii="Calibri" w:hAnsi="Calibri" w:cs="Calibri"/>
                <w:sz w:val="16"/>
                <w:szCs w:val="16"/>
              </w:rPr>
              <w:t>.</w:t>
            </w:r>
          </w:p>
        </w:tc>
        <w:tc>
          <w:tcPr>
            <w:tcW w:w="1701" w:type="dxa"/>
            <w:hideMark/>
          </w:tcPr>
          <w:p w14:paraId="11A8683B" w14:textId="152AF4EB" w:rsidR="00893E5F" w:rsidRPr="00AF72E7" w:rsidRDefault="00893E5F" w:rsidP="008C5E13">
            <w:pPr>
              <w:rPr>
                <w:rFonts w:ascii="Calibri" w:hAnsi="Calibri" w:cs="Calibri"/>
                <w:sz w:val="16"/>
                <w:szCs w:val="16"/>
              </w:rPr>
            </w:pPr>
            <w:r w:rsidRPr="00AF72E7">
              <w:rPr>
                <w:rFonts w:ascii="Calibri" w:hAnsi="Calibri" w:cs="Calibri"/>
                <w:sz w:val="16"/>
                <w:szCs w:val="16"/>
              </w:rPr>
              <w:t>C01A01 - Porcentaje de Auditorías Financieras ejecutadas</w:t>
            </w:r>
            <w:r w:rsidR="00C169AE" w:rsidRPr="00AF72E7">
              <w:rPr>
                <w:rFonts w:ascii="Calibri" w:hAnsi="Calibri" w:cs="Calibri"/>
                <w:sz w:val="16"/>
                <w:szCs w:val="16"/>
              </w:rPr>
              <w:t>.</w:t>
            </w:r>
          </w:p>
        </w:tc>
        <w:tc>
          <w:tcPr>
            <w:tcW w:w="1985" w:type="dxa"/>
            <w:hideMark/>
          </w:tcPr>
          <w:p w14:paraId="04B349D9" w14:textId="77777777" w:rsidR="00893E5F" w:rsidRPr="00AF72E7" w:rsidRDefault="00893E5F" w:rsidP="008C5E13">
            <w:pPr>
              <w:rPr>
                <w:rFonts w:ascii="Calibri" w:hAnsi="Calibri" w:cs="Calibri"/>
                <w:sz w:val="16"/>
                <w:szCs w:val="16"/>
              </w:rPr>
            </w:pPr>
            <w:r w:rsidRPr="00AF72E7">
              <w:rPr>
                <w:rFonts w:ascii="Calibri" w:hAnsi="Calibri" w:cs="Calibri"/>
                <w:sz w:val="16"/>
                <w:szCs w:val="16"/>
              </w:rPr>
              <w:t xml:space="preserve">Oficio de entrega de informes al H. Congreso del Estado </w:t>
            </w:r>
            <w:r w:rsidRPr="00AF72E7">
              <w:rPr>
                <w:rFonts w:ascii="Calibri" w:hAnsi="Calibri" w:cs="Calibri"/>
                <w:sz w:val="16"/>
                <w:szCs w:val="16"/>
              </w:rPr>
              <w:br/>
            </w:r>
            <w:r w:rsidRPr="00AF72E7">
              <w:rPr>
                <w:rFonts w:ascii="Calibri" w:hAnsi="Calibri" w:cs="Calibri"/>
                <w:sz w:val="16"/>
                <w:szCs w:val="16"/>
              </w:rPr>
              <w:br/>
              <w:t>Auditoría Superior del Estado de Quintana Roo https://www.aseqroo.mx/FCP/ACOM</w:t>
            </w:r>
          </w:p>
        </w:tc>
        <w:tc>
          <w:tcPr>
            <w:tcW w:w="1701" w:type="dxa"/>
            <w:hideMark/>
          </w:tcPr>
          <w:p w14:paraId="6D24B5F6" w14:textId="756BE9D5" w:rsidR="00893E5F" w:rsidRPr="00AF72E7" w:rsidRDefault="00893E5F" w:rsidP="008C5E13">
            <w:pPr>
              <w:rPr>
                <w:rFonts w:ascii="Calibri" w:hAnsi="Calibri" w:cs="Calibri"/>
                <w:sz w:val="16"/>
                <w:szCs w:val="16"/>
              </w:rPr>
            </w:pPr>
            <w:r w:rsidRPr="00AF72E7">
              <w:rPr>
                <w:rFonts w:ascii="Calibri" w:hAnsi="Calibri" w:cs="Calibri"/>
                <w:sz w:val="16"/>
                <w:szCs w:val="16"/>
              </w:rPr>
              <w:t>Las entidades fiscalizables entregan información comprobatoria suficiente para realizar la auditoría</w:t>
            </w:r>
            <w:r w:rsidR="00621E16" w:rsidRPr="00AF72E7">
              <w:rPr>
                <w:rFonts w:ascii="Calibri" w:hAnsi="Calibri" w:cs="Calibri"/>
                <w:sz w:val="16"/>
                <w:szCs w:val="16"/>
              </w:rPr>
              <w:t>.</w:t>
            </w:r>
          </w:p>
        </w:tc>
      </w:tr>
      <w:tr w:rsidR="00893E5F" w:rsidRPr="00AF72E7" w14:paraId="36DEE36C" w14:textId="77777777" w:rsidTr="004E7B78">
        <w:trPr>
          <w:trHeight w:val="1575"/>
        </w:trPr>
        <w:tc>
          <w:tcPr>
            <w:tcW w:w="1555" w:type="dxa"/>
            <w:hideMark/>
          </w:tcPr>
          <w:p w14:paraId="396CF99E"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t>Actividad</w:t>
            </w:r>
          </w:p>
        </w:tc>
        <w:tc>
          <w:tcPr>
            <w:tcW w:w="1842" w:type="dxa"/>
            <w:hideMark/>
          </w:tcPr>
          <w:p w14:paraId="24B0F246" w14:textId="5FA5B0FC" w:rsidR="00893E5F" w:rsidRPr="00AF72E7" w:rsidRDefault="00893E5F" w:rsidP="008C5E13">
            <w:pPr>
              <w:rPr>
                <w:rFonts w:ascii="Calibri" w:hAnsi="Calibri" w:cs="Calibri"/>
                <w:sz w:val="16"/>
                <w:szCs w:val="16"/>
              </w:rPr>
            </w:pPr>
            <w:r w:rsidRPr="00AF72E7">
              <w:rPr>
                <w:rFonts w:ascii="Calibri" w:hAnsi="Calibri" w:cs="Calibri"/>
                <w:sz w:val="16"/>
                <w:szCs w:val="16"/>
              </w:rPr>
              <w:t>C01.A02 - Ejecución de Auditorías en materia de Obra Pública</w:t>
            </w:r>
            <w:r w:rsidR="00C169AE" w:rsidRPr="00AF72E7">
              <w:rPr>
                <w:rFonts w:ascii="Calibri" w:hAnsi="Calibri" w:cs="Calibri"/>
                <w:sz w:val="16"/>
                <w:szCs w:val="16"/>
              </w:rPr>
              <w:t>.</w:t>
            </w:r>
          </w:p>
        </w:tc>
        <w:tc>
          <w:tcPr>
            <w:tcW w:w="1701" w:type="dxa"/>
            <w:hideMark/>
          </w:tcPr>
          <w:p w14:paraId="334B3309" w14:textId="1F9E070C" w:rsidR="00893E5F" w:rsidRPr="00AF72E7" w:rsidRDefault="00893E5F" w:rsidP="008C5E13">
            <w:pPr>
              <w:rPr>
                <w:rFonts w:ascii="Calibri" w:hAnsi="Calibri" w:cs="Calibri"/>
                <w:sz w:val="16"/>
                <w:szCs w:val="16"/>
              </w:rPr>
            </w:pPr>
            <w:r w:rsidRPr="00AF72E7">
              <w:rPr>
                <w:rFonts w:ascii="Calibri" w:hAnsi="Calibri" w:cs="Calibri"/>
                <w:sz w:val="16"/>
                <w:szCs w:val="16"/>
              </w:rPr>
              <w:t>C01A02 - Porcentaje de Auditorías de Obra Pública ejecutadas</w:t>
            </w:r>
            <w:r w:rsidR="00C169AE" w:rsidRPr="00AF72E7">
              <w:rPr>
                <w:rFonts w:ascii="Calibri" w:hAnsi="Calibri" w:cs="Calibri"/>
                <w:sz w:val="16"/>
                <w:szCs w:val="16"/>
              </w:rPr>
              <w:t>.</w:t>
            </w:r>
          </w:p>
        </w:tc>
        <w:tc>
          <w:tcPr>
            <w:tcW w:w="1985" w:type="dxa"/>
            <w:hideMark/>
          </w:tcPr>
          <w:p w14:paraId="66F19E4F" w14:textId="77777777" w:rsidR="00893E5F" w:rsidRPr="00AF72E7" w:rsidRDefault="00893E5F" w:rsidP="008C5E13">
            <w:pPr>
              <w:rPr>
                <w:rFonts w:ascii="Calibri" w:hAnsi="Calibri" w:cs="Calibri"/>
                <w:sz w:val="16"/>
                <w:szCs w:val="16"/>
              </w:rPr>
            </w:pPr>
            <w:r w:rsidRPr="00AF72E7">
              <w:rPr>
                <w:rFonts w:ascii="Calibri" w:hAnsi="Calibri" w:cs="Calibri"/>
                <w:sz w:val="16"/>
                <w:szCs w:val="16"/>
              </w:rPr>
              <w:t xml:space="preserve">Oficio de entrega de informes al H. Congreso del Estado </w:t>
            </w:r>
            <w:r w:rsidRPr="00AF72E7">
              <w:rPr>
                <w:rFonts w:ascii="Calibri" w:hAnsi="Calibri" w:cs="Calibri"/>
                <w:sz w:val="16"/>
                <w:szCs w:val="16"/>
              </w:rPr>
              <w:br/>
            </w:r>
            <w:r w:rsidRPr="00AF72E7">
              <w:rPr>
                <w:rFonts w:ascii="Calibri" w:hAnsi="Calibri" w:cs="Calibri"/>
                <w:sz w:val="16"/>
                <w:szCs w:val="16"/>
              </w:rPr>
              <w:br/>
              <w:t>Auditoría Superior del Estado de Quintana Roo https://www.aseqroo.mx/FCP/ACOM</w:t>
            </w:r>
          </w:p>
        </w:tc>
        <w:tc>
          <w:tcPr>
            <w:tcW w:w="1701" w:type="dxa"/>
            <w:hideMark/>
          </w:tcPr>
          <w:p w14:paraId="5E5325D2" w14:textId="05AA96FF" w:rsidR="00893E5F" w:rsidRPr="00AF72E7" w:rsidRDefault="00893E5F" w:rsidP="008C5E13">
            <w:pPr>
              <w:rPr>
                <w:rFonts w:ascii="Calibri" w:hAnsi="Calibri" w:cs="Calibri"/>
                <w:sz w:val="16"/>
                <w:szCs w:val="16"/>
              </w:rPr>
            </w:pPr>
            <w:r w:rsidRPr="00AF72E7">
              <w:rPr>
                <w:rFonts w:ascii="Calibri" w:hAnsi="Calibri" w:cs="Calibri"/>
                <w:sz w:val="16"/>
                <w:szCs w:val="16"/>
              </w:rPr>
              <w:t>Las entidades fiscalizables entregan información comprobatoria suficiente para realizar la auditoría</w:t>
            </w:r>
            <w:r w:rsidR="00621E16" w:rsidRPr="00AF72E7">
              <w:rPr>
                <w:rFonts w:ascii="Calibri" w:hAnsi="Calibri" w:cs="Calibri"/>
                <w:sz w:val="16"/>
                <w:szCs w:val="16"/>
              </w:rPr>
              <w:t>.</w:t>
            </w:r>
          </w:p>
        </w:tc>
      </w:tr>
      <w:tr w:rsidR="00893E5F" w:rsidRPr="00AF72E7" w14:paraId="6A336909" w14:textId="77777777" w:rsidTr="004E7B78">
        <w:trPr>
          <w:trHeight w:val="1575"/>
        </w:trPr>
        <w:tc>
          <w:tcPr>
            <w:tcW w:w="1555" w:type="dxa"/>
            <w:hideMark/>
          </w:tcPr>
          <w:p w14:paraId="1FC782EC"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lastRenderedPageBreak/>
              <w:t>Actividad</w:t>
            </w:r>
          </w:p>
        </w:tc>
        <w:tc>
          <w:tcPr>
            <w:tcW w:w="1842" w:type="dxa"/>
            <w:hideMark/>
          </w:tcPr>
          <w:p w14:paraId="43F665A9" w14:textId="525166A7" w:rsidR="00893E5F" w:rsidRPr="00AF72E7" w:rsidRDefault="00893E5F" w:rsidP="008C5E13">
            <w:pPr>
              <w:rPr>
                <w:rFonts w:ascii="Calibri" w:hAnsi="Calibri" w:cs="Calibri"/>
                <w:sz w:val="16"/>
                <w:szCs w:val="16"/>
              </w:rPr>
            </w:pPr>
            <w:r w:rsidRPr="00AF72E7">
              <w:rPr>
                <w:rFonts w:ascii="Calibri" w:hAnsi="Calibri" w:cs="Calibri"/>
                <w:sz w:val="16"/>
                <w:szCs w:val="16"/>
              </w:rPr>
              <w:t>C01.A03 - Ejecución de Auditorías en Materia de Desempeño</w:t>
            </w:r>
            <w:r w:rsidR="00C169AE" w:rsidRPr="00AF72E7">
              <w:rPr>
                <w:rFonts w:ascii="Calibri" w:hAnsi="Calibri" w:cs="Calibri"/>
                <w:sz w:val="16"/>
                <w:szCs w:val="16"/>
              </w:rPr>
              <w:t>.</w:t>
            </w:r>
          </w:p>
        </w:tc>
        <w:tc>
          <w:tcPr>
            <w:tcW w:w="1701" w:type="dxa"/>
            <w:hideMark/>
          </w:tcPr>
          <w:p w14:paraId="5EA6DAA3" w14:textId="78719084" w:rsidR="00893E5F" w:rsidRPr="00AF72E7" w:rsidRDefault="00893E5F" w:rsidP="008C5E13">
            <w:pPr>
              <w:rPr>
                <w:rFonts w:ascii="Calibri" w:hAnsi="Calibri" w:cs="Calibri"/>
                <w:sz w:val="16"/>
                <w:szCs w:val="16"/>
              </w:rPr>
            </w:pPr>
            <w:r w:rsidRPr="00AF72E7">
              <w:rPr>
                <w:rFonts w:ascii="Calibri" w:hAnsi="Calibri" w:cs="Calibri"/>
                <w:sz w:val="16"/>
                <w:szCs w:val="16"/>
              </w:rPr>
              <w:t>C01A03 - Porcentaje de Auditorías de Desempeño ejecutadas</w:t>
            </w:r>
            <w:r w:rsidR="00C169AE" w:rsidRPr="00AF72E7">
              <w:rPr>
                <w:rFonts w:ascii="Calibri" w:hAnsi="Calibri" w:cs="Calibri"/>
                <w:sz w:val="16"/>
                <w:szCs w:val="16"/>
              </w:rPr>
              <w:t>.</w:t>
            </w:r>
          </w:p>
        </w:tc>
        <w:tc>
          <w:tcPr>
            <w:tcW w:w="1985" w:type="dxa"/>
            <w:hideMark/>
          </w:tcPr>
          <w:p w14:paraId="421E7BAD" w14:textId="77777777" w:rsidR="00893E5F" w:rsidRPr="00AF72E7" w:rsidRDefault="00893E5F" w:rsidP="008C5E13">
            <w:pPr>
              <w:rPr>
                <w:rFonts w:ascii="Calibri" w:hAnsi="Calibri" w:cs="Calibri"/>
                <w:sz w:val="16"/>
                <w:szCs w:val="16"/>
              </w:rPr>
            </w:pPr>
            <w:r w:rsidRPr="00AF72E7">
              <w:rPr>
                <w:rFonts w:ascii="Calibri" w:hAnsi="Calibri" w:cs="Calibri"/>
                <w:sz w:val="16"/>
                <w:szCs w:val="16"/>
              </w:rPr>
              <w:t xml:space="preserve">Oficio de entrega de informes al H. Congreso del Estado </w:t>
            </w:r>
            <w:r w:rsidRPr="00AF72E7">
              <w:rPr>
                <w:rFonts w:ascii="Calibri" w:hAnsi="Calibri" w:cs="Calibri"/>
                <w:sz w:val="16"/>
                <w:szCs w:val="16"/>
              </w:rPr>
              <w:br/>
            </w:r>
            <w:r w:rsidRPr="00AF72E7">
              <w:rPr>
                <w:rFonts w:ascii="Calibri" w:hAnsi="Calibri" w:cs="Calibri"/>
                <w:sz w:val="16"/>
                <w:szCs w:val="16"/>
              </w:rPr>
              <w:br/>
              <w:t>Auditoría Superior del Estado de Quintana Roo https://www.aseqroo.mx/FCP/ACOM</w:t>
            </w:r>
          </w:p>
        </w:tc>
        <w:tc>
          <w:tcPr>
            <w:tcW w:w="1701" w:type="dxa"/>
            <w:hideMark/>
          </w:tcPr>
          <w:p w14:paraId="267B7B3C" w14:textId="4FB04DAA" w:rsidR="00893E5F" w:rsidRPr="00AF72E7" w:rsidRDefault="00893E5F" w:rsidP="008C5E13">
            <w:pPr>
              <w:rPr>
                <w:rFonts w:ascii="Calibri" w:hAnsi="Calibri" w:cs="Calibri"/>
                <w:sz w:val="16"/>
                <w:szCs w:val="16"/>
              </w:rPr>
            </w:pPr>
            <w:r w:rsidRPr="00AF72E7">
              <w:rPr>
                <w:rFonts w:ascii="Calibri" w:hAnsi="Calibri" w:cs="Calibri"/>
                <w:sz w:val="16"/>
                <w:szCs w:val="16"/>
              </w:rPr>
              <w:t>Las entidades fiscalizables entregan información comprobatoria suficiente para realizar la auditoría</w:t>
            </w:r>
            <w:r w:rsidR="00621E16" w:rsidRPr="00AF72E7">
              <w:rPr>
                <w:rFonts w:ascii="Calibri" w:hAnsi="Calibri" w:cs="Calibri"/>
                <w:sz w:val="16"/>
                <w:szCs w:val="16"/>
              </w:rPr>
              <w:t>.</w:t>
            </w:r>
          </w:p>
        </w:tc>
      </w:tr>
      <w:tr w:rsidR="00893E5F" w:rsidRPr="00AF72E7" w14:paraId="55EA2127" w14:textId="77777777" w:rsidTr="004E7B78">
        <w:trPr>
          <w:trHeight w:val="1575"/>
        </w:trPr>
        <w:tc>
          <w:tcPr>
            <w:tcW w:w="1555" w:type="dxa"/>
            <w:hideMark/>
          </w:tcPr>
          <w:p w14:paraId="51517FF8"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t xml:space="preserve">Componente </w:t>
            </w:r>
          </w:p>
        </w:tc>
        <w:tc>
          <w:tcPr>
            <w:tcW w:w="1842" w:type="dxa"/>
            <w:hideMark/>
          </w:tcPr>
          <w:p w14:paraId="3EA7370B" w14:textId="549EF845" w:rsidR="00893E5F" w:rsidRPr="00AF72E7" w:rsidRDefault="00893E5F" w:rsidP="008C5E13">
            <w:pPr>
              <w:rPr>
                <w:rFonts w:ascii="Calibri" w:hAnsi="Calibri" w:cs="Calibri"/>
                <w:sz w:val="16"/>
                <w:szCs w:val="16"/>
              </w:rPr>
            </w:pPr>
            <w:r w:rsidRPr="00AF72E7">
              <w:rPr>
                <w:rFonts w:ascii="Calibri" w:hAnsi="Calibri" w:cs="Calibri"/>
                <w:sz w:val="16"/>
                <w:szCs w:val="16"/>
              </w:rPr>
              <w:t>C02 - Mecanismos de acción del Programa de Implementación de la Política Anticorrupción atendidos</w:t>
            </w:r>
            <w:r w:rsidR="00C169AE" w:rsidRPr="00AF72E7">
              <w:rPr>
                <w:rFonts w:ascii="Calibri" w:hAnsi="Calibri" w:cs="Calibri"/>
                <w:sz w:val="16"/>
                <w:szCs w:val="16"/>
              </w:rPr>
              <w:t>.</w:t>
            </w:r>
          </w:p>
        </w:tc>
        <w:tc>
          <w:tcPr>
            <w:tcW w:w="1701" w:type="dxa"/>
            <w:hideMark/>
          </w:tcPr>
          <w:p w14:paraId="2FF774B1" w14:textId="152F7004" w:rsidR="00893E5F" w:rsidRPr="00AF72E7" w:rsidRDefault="00893E5F" w:rsidP="008C5E13">
            <w:pPr>
              <w:rPr>
                <w:rFonts w:ascii="Calibri" w:hAnsi="Calibri" w:cs="Calibri"/>
                <w:sz w:val="16"/>
                <w:szCs w:val="16"/>
              </w:rPr>
            </w:pPr>
            <w:r w:rsidRPr="00AF72E7">
              <w:rPr>
                <w:rFonts w:ascii="Calibri" w:hAnsi="Calibri" w:cs="Calibri"/>
                <w:sz w:val="16"/>
                <w:szCs w:val="16"/>
              </w:rPr>
              <w:t>C02 - Porcentaje de mecanismos de acción atendidos</w:t>
            </w:r>
            <w:r w:rsidR="00C169AE" w:rsidRPr="00AF72E7">
              <w:rPr>
                <w:rFonts w:ascii="Calibri" w:hAnsi="Calibri" w:cs="Calibri"/>
                <w:sz w:val="16"/>
                <w:szCs w:val="16"/>
              </w:rPr>
              <w:t>.</w:t>
            </w:r>
          </w:p>
        </w:tc>
        <w:tc>
          <w:tcPr>
            <w:tcW w:w="1985" w:type="dxa"/>
            <w:hideMark/>
          </w:tcPr>
          <w:p w14:paraId="43448005" w14:textId="77777777" w:rsidR="00893E5F" w:rsidRPr="00AF72E7" w:rsidRDefault="00893E5F" w:rsidP="008C5E13">
            <w:pPr>
              <w:rPr>
                <w:rFonts w:ascii="Calibri" w:hAnsi="Calibri" w:cs="Calibri"/>
                <w:sz w:val="16"/>
                <w:szCs w:val="16"/>
              </w:rPr>
            </w:pPr>
            <w:r w:rsidRPr="00AF72E7">
              <w:rPr>
                <w:rFonts w:ascii="Calibri" w:hAnsi="Calibri" w:cs="Calibri"/>
                <w:sz w:val="16"/>
                <w:szCs w:val="16"/>
              </w:rPr>
              <w:t xml:space="preserve">Catálogo de acciones ejecutadas por la ASEQROO </w:t>
            </w:r>
            <w:r w:rsidRPr="00AF72E7">
              <w:rPr>
                <w:rFonts w:ascii="Calibri" w:hAnsi="Calibri" w:cs="Calibri"/>
                <w:sz w:val="16"/>
                <w:szCs w:val="16"/>
              </w:rPr>
              <w:br/>
            </w:r>
            <w:r w:rsidRPr="00AF72E7">
              <w:rPr>
                <w:rFonts w:ascii="Calibri" w:hAnsi="Calibri" w:cs="Calibri"/>
                <w:sz w:val="16"/>
                <w:szCs w:val="16"/>
              </w:rPr>
              <w:br/>
              <w:t>Auditoría Superior del Estado de Quintana Roo https://www.aseqroo.mx/FCP/ACOM</w:t>
            </w:r>
          </w:p>
        </w:tc>
        <w:tc>
          <w:tcPr>
            <w:tcW w:w="1701" w:type="dxa"/>
            <w:hideMark/>
          </w:tcPr>
          <w:p w14:paraId="35F011DD" w14:textId="7538E083" w:rsidR="00893E5F" w:rsidRPr="00AF72E7" w:rsidRDefault="00893E5F" w:rsidP="008C5E13">
            <w:pPr>
              <w:rPr>
                <w:rFonts w:ascii="Calibri" w:hAnsi="Calibri" w:cs="Calibri"/>
                <w:sz w:val="16"/>
                <w:szCs w:val="16"/>
              </w:rPr>
            </w:pPr>
            <w:r w:rsidRPr="00AF72E7">
              <w:rPr>
                <w:rFonts w:ascii="Calibri" w:hAnsi="Calibri" w:cs="Calibri"/>
                <w:sz w:val="16"/>
                <w:szCs w:val="16"/>
              </w:rPr>
              <w:t>Se cumplen con las condiciones de salud sanitaria y ambientales necesarias para el desarrollo de reuniones interinstitucionales</w:t>
            </w:r>
            <w:r w:rsidR="00621E16" w:rsidRPr="00AF72E7">
              <w:rPr>
                <w:rFonts w:ascii="Calibri" w:hAnsi="Calibri" w:cs="Calibri"/>
                <w:sz w:val="16"/>
                <w:szCs w:val="16"/>
              </w:rPr>
              <w:t>.</w:t>
            </w:r>
          </w:p>
        </w:tc>
      </w:tr>
      <w:tr w:rsidR="00893E5F" w:rsidRPr="00AF72E7" w14:paraId="1C2EE030" w14:textId="77777777" w:rsidTr="004E7B78">
        <w:trPr>
          <w:trHeight w:val="1575"/>
        </w:trPr>
        <w:tc>
          <w:tcPr>
            <w:tcW w:w="1555" w:type="dxa"/>
            <w:hideMark/>
          </w:tcPr>
          <w:p w14:paraId="1206B527"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t>Actividad</w:t>
            </w:r>
          </w:p>
        </w:tc>
        <w:tc>
          <w:tcPr>
            <w:tcW w:w="1842" w:type="dxa"/>
            <w:hideMark/>
          </w:tcPr>
          <w:p w14:paraId="266066CC" w14:textId="5AC4388A" w:rsidR="00893E5F" w:rsidRPr="00AF72E7" w:rsidRDefault="00893E5F" w:rsidP="008C5E13">
            <w:pPr>
              <w:rPr>
                <w:rFonts w:ascii="Calibri" w:hAnsi="Calibri" w:cs="Calibri"/>
                <w:sz w:val="16"/>
                <w:szCs w:val="16"/>
              </w:rPr>
            </w:pPr>
            <w:r w:rsidRPr="00AF72E7">
              <w:rPr>
                <w:rFonts w:ascii="Calibri" w:hAnsi="Calibri" w:cs="Calibri"/>
                <w:sz w:val="16"/>
                <w:szCs w:val="16"/>
              </w:rPr>
              <w:t>C02.A01 - Publicación de proyectos de transparencia proactiva de la ASEQROO sobre los procesos de fiscalización de la cuenta pública</w:t>
            </w:r>
            <w:r w:rsidR="00621E16" w:rsidRPr="00AF72E7">
              <w:rPr>
                <w:rFonts w:ascii="Calibri" w:hAnsi="Calibri" w:cs="Calibri"/>
                <w:sz w:val="16"/>
                <w:szCs w:val="16"/>
              </w:rPr>
              <w:t>.</w:t>
            </w:r>
          </w:p>
        </w:tc>
        <w:tc>
          <w:tcPr>
            <w:tcW w:w="1701" w:type="dxa"/>
            <w:hideMark/>
          </w:tcPr>
          <w:p w14:paraId="5B545A7A" w14:textId="685574D6" w:rsidR="00893E5F" w:rsidRPr="00AF72E7" w:rsidRDefault="00893E5F" w:rsidP="008C5E13">
            <w:pPr>
              <w:rPr>
                <w:rFonts w:ascii="Calibri" w:hAnsi="Calibri" w:cs="Calibri"/>
                <w:sz w:val="16"/>
                <w:szCs w:val="16"/>
              </w:rPr>
            </w:pPr>
            <w:r w:rsidRPr="00AF72E7">
              <w:rPr>
                <w:rFonts w:ascii="Calibri" w:hAnsi="Calibri" w:cs="Calibri"/>
                <w:sz w:val="16"/>
                <w:szCs w:val="16"/>
              </w:rPr>
              <w:t>C02A01 - Porcentaje de documentos de transparencia proactiva publicados</w:t>
            </w:r>
            <w:r w:rsidR="00621E16" w:rsidRPr="00AF72E7">
              <w:rPr>
                <w:rFonts w:ascii="Calibri" w:hAnsi="Calibri" w:cs="Calibri"/>
                <w:sz w:val="16"/>
                <w:szCs w:val="16"/>
              </w:rPr>
              <w:t>.</w:t>
            </w:r>
          </w:p>
        </w:tc>
        <w:tc>
          <w:tcPr>
            <w:tcW w:w="1985" w:type="dxa"/>
            <w:hideMark/>
          </w:tcPr>
          <w:p w14:paraId="4E1FE744" w14:textId="77777777" w:rsidR="00893E5F" w:rsidRPr="00AF72E7" w:rsidRDefault="00893E5F" w:rsidP="008C5E13">
            <w:pPr>
              <w:rPr>
                <w:rFonts w:ascii="Calibri" w:hAnsi="Calibri" w:cs="Calibri"/>
                <w:sz w:val="16"/>
                <w:szCs w:val="16"/>
              </w:rPr>
            </w:pPr>
            <w:r w:rsidRPr="00AF72E7">
              <w:rPr>
                <w:rFonts w:ascii="Calibri" w:hAnsi="Calibri" w:cs="Calibri"/>
                <w:sz w:val="16"/>
                <w:szCs w:val="16"/>
              </w:rPr>
              <w:t>Infografías</w:t>
            </w:r>
            <w:r w:rsidRPr="00AF72E7">
              <w:rPr>
                <w:rFonts w:ascii="Calibri" w:hAnsi="Calibri" w:cs="Calibri"/>
                <w:sz w:val="16"/>
                <w:szCs w:val="16"/>
              </w:rPr>
              <w:br w:type="page"/>
            </w:r>
            <w:r w:rsidRPr="00AF72E7">
              <w:rPr>
                <w:rFonts w:ascii="Calibri" w:hAnsi="Calibri" w:cs="Calibri"/>
                <w:sz w:val="16"/>
                <w:szCs w:val="16"/>
              </w:rPr>
              <w:br w:type="page"/>
              <w:t>Auditoría Superior del Estado de Quintana Roo https://www.aseqroo.mx/FCP/ACOM</w:t>
            </w:r>
          </w:p>
        </w:tc>
        <w:tc>
          <w:tcPr>
            <w:tcW w:w="1701" w:type="dxa"/>
            <w:hideMark/>
          </w:tcPr>
          <w:p w14:paraId="38F7F997" w14:textId="10F59AFD" w:rsidR="00893E5F" w:rsidRPr="00AF72E7" w:rsidRDefault="00893E5F" w:rsidP="008C5E13">
            <w:pPr>
              <w:rPr>
                <w:rFonts w:ascii="Calibri" w:hAnsi="Calibri" w:cs="Calibri"/>
                <w:sz w:val="16"/>
                <w:szCs w:val="16"/>
              </w:rPr>
            </w:pPr>
            <w:r w:rsidRPr="00AF72E7">
              <w:rPr>
                <w:rFonts w:ascii="Calibri" w:hAnsi="Calibri" w:cs="Calibri"/>
                <w:sz w:val="16"/>
                <w:szCs w:val="16"/>
              </w:rPr>
              <w:t>La información presentada cumple con los lineamientos de transparencia proactiva y con lo dispuesto en el Programa de Implementación</w:t>
            </w:r>
            <w:r w:rsidR="00621E16" w:rsidRPr="00AF72E7">
              <w:rPr>
                <w:rFonts w:ascii="Calibri" w:hAnsi="Calibri" w:cs="Calibri"/>
                <w:sz w:val="16"/>
                <w:szCs w:val="16"/>
              </w:rPr>
              <w:t>.</w:t>
            </w:r>
          </w:p>
        </w:tc>
      </w:tr>
      <w:tr w:rsidR="00893E5F" w:rsidRPr="00AF72E7" w14:paraId="68DBB0A7" w14:textId="77777777" w:rsidTr="004E7B78">
        <w:trPr>
          <w:trHeight w:val="1575"/>
        </w:trPr>
        <w:tc>
          <w:tcPr>
            <w:tcW w:w="1555" w:type="dxa"/>
            <w:hideMark/>
          </w:tcPr>
          <w:p w14:paraId="4D5B4C1B"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t>Actividad</w:t>
            </w:r>
          </w:p>
        </w:tc>
        <w:tc>
          <w:tcPr>
            <w:tcW w:w="1842" w:type="dxa"/>
            <w:hideMark/>
          </w:tcPr>
          <w:p w14:paraId="42838A44" w14:textId="64ED0DB4" w:rsidR="00893E5F" w:rsidRPr="00AF72E7" w:rsidRDefault="00893E5F" w:rsidP="008C5E13">
            <w:pPr>
              <w:rPr>
                <w:rFonts w:ascii="Calibri" w:hAnsi="Calibri" w:cs="Calibri"/>
                <w:sz w:val="16"/>
                <w:szCs w:val="16"/>
              </w:rPr>
            </w:pPr>
            <w:r w:rsidRPr="00AF72E7">
              <w:rPr>
                <w:rFonts w:ascii="Calibri" w:hAnsi="Calibri" w:cs="Calibri"/>
                <w:sz w:val="16"/>
                <w:szCs w:val="16"/>
              </w:rPr>
              <w:t>C02.A02 - Seguimiento a las denuncias realizadas en la Plataforma de Denuncias de la ASEQROO y de forma presencial</w:t>
            </w:r>
            <w:r w:rsidR="00621E16" w:rsidRPr="00AF72E7">
              <w:rPr>
                <w:rFonts w:ascii="Calibri" w:hAnsi="Calibri" w:cs="Calibri"/>
                <w:sz w:val="16"/>
                <w:szCs w:val="16"/>
              </w:rPr>
              <w:t>.</w:t>
            </w:r>
          </w:p>
        </w:tc>
        <w:tc>
          <w:tcPr>
            <w:tcW w:w="1701" w:type="dxa"/>
            <w:hideMark/>
          </w:tcPr>
          <w:p w14:paraId="4B5C201B" w14:textId="7E1962EC" w:rsidR="00893E5F" w:rsidRPr="00AF72E7" w:rsidRDefault="00893E5F" w:rsidP="008C5E13">
            <w:pPr>
              <w:rPr>
                <w:rFonts w:ascii="Calibri" w:hAnsi="Calibri" w:cs="Calibri"/>
                <w:sz w:val="16"/>
                <w:szCs w:val="16"/>
              </w:rPr>
            </w:pPr>
            <w:r w:rsidRPr="00AF72E7">
              <w:rPr>
                <w:rFonts w:ascii="Calibri" w:hAnsi="Calibri" w:cs="Calibri"/>
                <w:sz w:val="16"/>
                <w:szCs w:val="16"/>
              </w:rPr>
              <w:t>C02A02 -  Por</w:t>
            </w:r>
            <w:r w:rsidR="00621E16" w:rsidRPr="00AF72E7">
              <w:rPr>
                <w:rFonts w:ascii="Calibri" w:hAnsi="Calibri" w:cs="Calibri"/>
                <w:sz w:val="16"/>
                <w:szCs w:val="16"/>
              </w:rPr>
              <w:t>centaje de denuncias concluidas.</w:t>
            </w:r>
          </w:p>
        </w:tc>
        <w:tc>
          <w:tcPr>
            <w:tcW w:w="1985" w:type="dxa"/>
            <w:hideMark/>
          </w:tcPr>
          <w:p w14:paraId="284877A3" w14:textId="77777777" w:rsidR="00893E5F" w:rsidRPr="00AF72E7" w:rsidRDefault="00893E5F" w:rsidP="008C5E13">
            <w:pPr>
              <w:rPr>
                <w:rFonts w:ascii="Calibri" w:hAnsi="Calibri" w:cs="Calibri"/>
                <w:sz w:val="16"/>
                <w:szCs w:val="16"/>
              </w:rPr>
            </w:pPr>
            <w:r w:rsidRPr="00AF72E7">
              <w:rPr>
                <w:rFonts w:ascii="Calibri" w:hAnsi="Calibri" w:cs="Calibri"/>
                <w:sz w:val="16"/>
                <w:szCs w:val="16"/>
              </w:rPr>
              <w:t>Memorándum  de la Unidad Especial de Investigación</w:t>
            </w:r>
            <w:r w:rsidRPr="00AF72E7">
              <w:rPr>
                <w:rFonts w:ascii="Calibri" w:hAnsi="Calibri" w:cs="Calibri"/>
                <w:sz w:val="16"/>
                <w:szCs w:val="16"/>
              </w:rPr>
              <w:br/>
            </w:r>
            <w:r w:rsidRPr="00AF72E7">
              <w:rPr>
                <w:rFonts w:ascii="Calibri" w:hAnsi="Calibri" w:cs="Calibri"/>
                <w:sz w:val="16"/>
                <w:szCs w:val="16"/>
              </w:rPr>
              <w:br/>
              <w:t>Auditoría Superior del Estado de Quintana Roo https://www.aseqroo.mx/FCP/ACOM</w:t>
            </w:r>
          </w:p>
        </w:tc>
        <w:tc>
          <w:tcPr>
            <w:tcW w:w="1701" w:type="dxa"/>
            <w:hideMark/>
          </w:tcPr>
          <w:p w14:paraId="7F227B28" w14:textId="2AC2AA02" w:rsidR="00893E5F" w:rsidRPr="00AF72E7" w:rsidRDefault="00893E5F" w:rsidP="008C5E13">
            <w:pPr>
              <w:rPr>
                <w:rFonts w:ascii="Calibri" w:hAnsi="Calibri" w:cs="Calibri"/>
                <w:sz w:val="16"/>
                <w:szCs w:val="16"/>
              </w:rPr>
            </w:pPr>
            <w:r w:rsidRPr="00AF72E7">
              <w:rPr>
                <w:rFonts w:ascii="Calibri" w:hAnsi="Calibri" w:cs="Calibri"/>
                <w:sz w:val="16"/>
                <w:szCs w:val="16"/>
              </w:rPr>
              <w:t>Las denuncias cumplen con los requisitos para ser recibidas y atendidas</w:t>
            </w:r>
            <w:r w:rsidR="00621E16" w:rsidRPr="00AF72E7">
              <w:rPr>
                <w:rFonts w:ascii="Calibri" w:hAnsi="Calibri" w:cs="Calibri"/>
                <w:sz w:val="16"/>
                <w:szCs w:val="16"/>
              </w:rPr>
              <w:t>.</w:t>
            </w:r>
          </w:p>
        </w:tc>
      </w:tr>
      <w:tr w:rsidR="00893E5F" w:rsidRPr="00AF72E7" w14:paraId="3857F555" w14:textId="77777777" w:rsidTr="004E7B78">
        <w:trPr>
          <w:trHeight w:val="1575"/>
        </w:trPr>
        <w:tc>
          <w:tcPr>
            <w:tcW w:w="1555" w:type="dxa"/>
            <w:hideMark/>
          </w:tcPr>
          <w:p w14:paraId="4F14F213"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t>Actividad</w:t>
            </w:r>
          </w:p>
        </w:tc>
        <w:tc>
          <w:tcPr>
            <w:tcW w:w="1842" w:type="dxa"/>
            <w:hideMark/>
          </w:tcPr>
          <w:p w14:paraId="7197A2F5" w14:textId="2D3734BD" w:rsidR="00893E5F" w:rsidRPr="00AF72E7" w:rsidRDefault="00893E5F" w:rsidP="008C5E13">
            <w:pPr>
              <w:rPr>
                <w:rFonts w:ascii="Calibri" w:hAnsi="Calibri" w:cs="Calibri"/>
                <w:sz w:val="16"/>
                <w:szCs w:val="16"/>
              </w:rPr>
            </w:pPr>
            <w:r w:rsidRPr="00AF72E7">
              <w:rPr>
                <w:rFonts w:ascii="Calibri" w:hAnsi="Calibri" w:cs="Calibri"/>
                <w:sz w:val="16"/>
                <w:szCs w:val="16"/>
              </w:rPr>
              <w:t>C02.A03 - Capacitación en materia de investigación a personal de la Auditoría Superior del Estado</w:t>
            </w:r>
            <w:r w:rsidR="00621E16" w:rsidRPr="00AF72E7">
              <w:rPr>
                <w:rFonts w:ascii="Calibri" w:hAnsi="Calibri" w:cs="Calibri"/>
                <w:sz w:val="16"/>
                <w:szCs w:val="16"/>
              </w:rPr>
              <w:t>.</w:t>
            </w:r>
          </w:p>
        </w:tc>
        <w:tc>
          <w:tcPr>
            <w:tcW w:w="1701" w:type="dxa"/>
            <w:hideMark/>
          </w:tcPr>
          <w:p w14:paraId="61538BF6" w14:textId="7299F5A7" w:rsidR="00893E5F" w:rsidRPr="00AF72E7" w:rsidRDefault="00893E5F" w:rsidP="008C5E13">
            <w:pPr>
              <w:rPr>
                <w:rFonts w:ascii="Calibri" w:hAnsi="Calibri" w:cs="Calibri"/>
                <w:sz w:val="16"/>
                <w:szCs w:val="16"/>
              </w:rPr>
            </w:pPr>
            <w:r w:rsidRPr="00AF72E7">
              <w:rPr>
                <w:rFonts w:ascii="Calibri" w:hAnsi="Calibri" w:cs="Calibri"/>
                <w:sz w:val="16"/>
                <w:szCs w:val="16"/>
              </w:rPr>
              <w:t>C02A03 - Porcentaje de personal de la Unidad Especial de Investigación capacitado</w:t>
            </w:r>
            <w:r w:rsidR="00621E16" w:rsidRPr="00AF72E7">
              <w:rPr>
                <w:rFonts w:ascii="Calibri" w:hAnsi="Calibri" w:cs="Calibri"/>
                <w:sz w:val="16"/>
                <w:szCs w:val="16"/>
              </w:rPr>
              <w:t>.</w:t>
            </w:r>
          </w:p>
        </w:tc>
        <w:tc>
          <w:tcPr>
            <w:tcW w:w="1985" w:type="dxa"/>
            <w:hideMark/>
          </w:tcPr>
          <w:p w14:paraId="5D2D390D" w14:textId="77777777" w:rsidR="00893E5F" w:rsidRPr="00AF72E7" w:rsidRDefault="00893E5F" w:rsidP="008C5E13">
            <w:pPr>
              <w:rPr>
                <w:rFonts w:ascii="Calibri" w:hAnsi="Calibri" w:cs="Calibri"/>
                <w:sz w:val="16"/>
                <w:szCs w:val="16"/>
              </w:rPr>
            </w:pPr>
            <w:r w:rsidRPr="00AF72E7">
              <w:rPr>
                <w:rFonts w:ascii="Calibri" w:hAnsi="Calibri" w:cs="Calibri"/>
                <w:sz w:val="16"/>
                <w:szCs w:val="16"/>
              </w:rPr>
              <w:t>Listas de asistencia del personal servidor público capacitado en materia de investigación</w:t>
            </w:r>
            <w:r w:rsidRPr="00AF72E7">
              <w:rPr>
                <w:rFonts w:ascii="Calibri" w:hAnsi="Calibri" w:cs="Calibri"/>
                <w:sz w:val="16"/>
                <w:szCs w:val="16"/>
              </w:rPr>
              <w:br/>
            </w:r>
            <w:r w:rsidRPr="00AF72E7">
              <w:rPr>
                <w:rFonts w:ascii="Calibri" w:hAnsi="Calibri" w:cs="Calibri"/>
                <w:sz w:val="16"/>
                <w:szCs w:val="16"/>
              </w:rPr>
              <w:br/>
              <w:t>Auditoría Superior del Estado de Quintana Roo https://www.aseqroo.mx/FCP/ACOM</w:t>
            </w:r>
          </w:p>
        </w:tc>
        <w:tc>
          <w:tcPr>
            <w:tcW w:w="1701" w:type="dxa"/>
            <w:hideMark/>
          </w:tcPr>
          <w:p w14:paraId="2AF29C03" w14:textId="0ACD7F05" w:rsidR="00893E5F" w:rsidRPr="00AF72E7" w:rsidRDefault="00893E5F" w:rsidP="008C5E13">
            <w:pPr>
              <w:rPr>
                <w:rFonts w:ascii="Calibri" w:hAnsi="Calibri" w:cs="Calibri"/>
                <w:sz w:val="16"/>
                <w:szCs w:val="16"/>
              </w:rPr>
            </w:pPr>
            <w:r w:rsidRPr="00AF72E7">
              <w:rPr>
                <w:rFonts w:ascii="Calibri" w:hAnsi="Calibri" w:cs="Calibri"/>
                <w:sz w:val="16"/>
                <w:szCs w:val="16"/>
              </w:rPr>
              <w:t>El Comité de Participación Ciudadana apertura el Programa de Certificación en materia de Investigación</w:t>
            </w:r>
            <w:r w:rsidR="00621E16" w:rsidRPr="00AF72E7">
              <w:rPr>
                <w:rFonts w:ascii="Calibri" w:hAnsi="Calibri" w:cs="Calibri"/>
                <w:sz w:val="16"/>
                <w:szCs w:val="16"/>
              </w:rPr>
              <w:t>.</w:t>
            </w:r>
          </w:p>
        </w:tc>
      </w:tr>
      <w:tr w:rsidR="00893E5F" w:rsidRPr="00AF72E7" w14:paraId="0E6DB014" w14:textId="77777777" w:rsidTr="004E7B78">
        <w:trPr>
          <w:trHeight w:val="1575"/>
        </w:trPr>
        <w:tc>
          <w:tcPr>
            <w:tcW w:w="1555" w:type="dxa"/>
            <w:hideMark/>
          </w:tcPr>
          <w:p w14:paraId="216B9A58"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t xml:space="preserve">Componente </w:t>
            </w:r>
          </w:p>
        </w:tc>
        <w:tc>
          <w:tcPr>
            <w:tcW w:w="1842" w:type="dxa"/>
            <w:hideMark/>
          </w:tcPr>
          <w:p w14:paraId="380CDAFD" w14:textId="6CFECFC7" w:rsidR="00893E5F" w:rsidRPr="00AF72E7" w:rsidRDefault="00893E5F" w:rsidP="008C5E13">
            <w:pPr>
              <w:rPr>
                <w:rFonts w:ascii="Calibri" w:hAnsi="Calibri" w:cs="Calibri"/>
                <w:sz w:val="16"/>
                <w:szCs w:val="16"/>
              </w:rPr>
            </w:pPr>
            <w:r w:rsidRPr="00AF72E7">
              <w:rPr>
                <w:rFonts w:ascii="Calibri" w:hAnsi="Calibri" w:cs="Calibri"/>
                <w:sz w:val="16"/>
                <w:szCs w:val="16"/>
              </w:rPr>
              <w:t>C03 - Cursos de Capacitación realizados</w:t>
            </w:r>
            <w:r w:rsidR="00621E16" w:rsidRPr="00AF72E7">
              <w:rPr>
                <w:rFonts w:ascii="Calibri" w:hAnsi="Calibri" w:cs="Calibri"/>
                <w:sz w:val="16"/>
                <w:szCs w:val="16"/>
              </w:rPr>
              <w:t>.</w:t>
            </w:r>
          </w:p>
        </w:tc>
        <w:tc>
          <w:tcPr>
            <w:tcW w:w="1701" w:type="dxa"/>
            <w:hideMark/>
          </w:tcPr>
          <w:p w14:paraId="6039FE84" w14:textId="720CD5A7" w:rsidR="00893E5F" w:rsidRPr="00AF72E7" w:rsidRDefault="00893E5F" w:rsidP="008C5E13">
            <w:pPr>
              <w:rPr>
                <w:rFonts w:ascii="Calibri" w:hAnsi="Calibri" w:cs="Calibri"/>
                <w:sz w:val="16"/>
                <w:szCs w:val="16"/>
              </w:rPr>
            </w:pPr>
            <w:r w:rsidRPr="00AF72E7">
              <w:rPr>
                <w:rFonts w:ascii="Calibri" w:hAnsi="Calibri" w:cs="Calibri"/>
                <w:sz w:val="16"/>
                <w:szCs w:val="16"/>
              </w:rPr>
              <w:t>C03 -  Porcentaje de cu</w:t>
            </w:r>
            <w:r w:rsidR="00621E16" w:rsidRPr="00AF72E7">
              <w:rPr>
                <w:rFonts w:ascii="Calibri" w:hAnsi="Calibri" w:cs="Calibri"/>
                <w:sz w:val="16"/>
                <w:szCs w:val="16"/>
              </w:rPr>
              <w:t>rsos de capacitación realizados.</w:t>
            </w:r>
          </w:p>
        </w:tc>
        <w:tc>
          <w:tcPr>
            <w:tcW w:w="1985" w:type="dxa"/>
            <w:hideMark/>
          </w:tcPr>
          <w:p w14:paraId="2BE5E94B" w14:textId="5100B9B4" w:rsidR="00893E5F" w:rsidRPr="00AF72E7" w:rsidRDefault="00893E5F" w:rsidP="008C5E13">
            <w:pPr>
              <w:rPr>
                <w:rFonts w:ascii="Calibri" w:hAnsi="Calibri" w:cs="Calibri"/>
                <w:sz w:val="16"/>
                <w:szCs w:val="16"/>
              </w:rPr>
            </w:pPr>
            <w:r w:rsidRPr="00AF72E7">
              <w:rPr>
                <w:rFonts w:ascii="Calibri" w:hAnsi="Calibri" w:cs="Calibri"/>
                <w:sz w:val="16"/>
                <w:szCs w:val="16"/>
              </w:rPr>
              <w:t>Memorándum de la Dirección de Innovación y Desarrollo Institucional</w:t>
            </w:r>
            <w:r w:rsidR="00621E16" w:rsidRPr="00AF72E7">
              <w:rPr>
                <w:rFonts w:ascii="Calibri" w:hAnsi="Calibri" w:cs="Calibri"/>
                <w:sz w:val="16"/>
                <w:szCs w:val="16"/>
              </w:rPr>
              <w:t>.</w:t>
            </w:r>
            <w:r w:rsidRPr="00AF72E7">
              <w:rPr>
                <w:rFonts w:ascii="Calibri" w:hAnsi="Calibri" w:cs="Calibri"/>
                <w:sz w:val="16"/>
                <w:szCs w:val="16"/>
              </w:rPr>
              <w:br/>
            </w:r>
            <w:r w:rsidRPr="00AF72E7">
              <w:rPr>
                <w:rFonts w:ascii="Calibri" w:hAnsi="Calibri" w:cs="Calibri"/>
                <w:sz w:val="16"/>
                <w:szCs w:val="16"/>
              </w:rPr>
              <w:br/>
              <w:t>Auditoría Superior del Estado de Quintana Roo https://www.aseqroo.mx/FCP/ACOM</w:t>
            </w:r>
          </w:p>
        </w:tc>
        <w:tc>
          <w:tcPr>
            <w:tcW w:w="1701" w:type="dxa"/>
            <w:hideMark/>
          </w:tcPr>
          <w:p w14:paraId="2E33A5D5" w14:textId="3DE817BE" w:rsidR="00893E5F" w:rsidRPr="00AF72E7" w:rsidRDefault="00893E5F" w:rsidP="008C5E13">
            <w:pPr>
              <w:rPr>
                <w:rFonts w:ascii="Calibri" w:hAnsi="Calibri" w:cs="Calibri"/>
                <w:sz w:val="16"/>
                <w:szCs w:val="16"/>
              </w:rPr>
            </w:pPr>
            <w:r w:rsidRPr="00AF72E7">
              <w:rPr>
                <w:rFonts w:ascii="Calibri" w:hAnsi="Calibri" w:cs="Calibri"/>
                <w:sz w:val="16"/>
                <w:szCs w:val="16"/>
              </w:rPr>
              <w:t>Se cumplen con las condiciones de salud sanitaria y ambientales necesarias para la impartición de cursos</w:t>
            </w:r>
            <w:r w:rsidR="00621E16" w:rsidRPr="00AF72E7">
              <w:rPr>
                <w:rFonts w:ascii="Calibri" w:hAnsi="Calibri" w:cs="Calibri"/>
                <w:sz w:val="16"/>
                <w:szCs w:val="16"/>
              </w:rPr>
              <w:t>.</w:t>
            </w:r>
          </w:p>
        </w:tc>
      </w:tr>
      <w:tr w:rsidR="00893E5F" w:rsidRPr="00AF72E7" w14:paraId="1709C70D" w14:textId="77777777" w:rsidTr="004E7B78">
        <w:trPr>
          <w:trHeight w:val="1575"/>
        </w:trPr>
        <w:tc>
          <w:tcPr>
            <w:tcW w:w="1555" w:type="dxa"/>
            <w:hideMark/>
          </w:tcPr>
          <w:p w14:paraId="21089E9F"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lastRenderedPageBreak/>
              <w:t>Actividad</w:t>
            </w:r>
          </w:p>
        </w:tc>
        <w:tc>
          <w:tcPr>
            <w:tcW w:w="1842" w:type="dxa"/>
            <w:hideMark/>
          </w:tcPr>
          <w:p w14:paraId="62BA0BCE" w14:textId="7D3C6C0C" w:rsidR="00893E5F" w:rsidRPr="00AF72E7" w:rsidRDefault="00893E5F" w:rsidP="008C5E13">
            <w:pPr>
              <w:rPr>
                <w:rFonts w:ascii="Calibri" w:hAnsi="Calibri" w:cs="Calibri"/>
                <w:sz w:val="16"/>
                <w:szCs w:val="16"/>
              </w:rPr>
            </w:pPr>
            <w:r w:rsidRPr="00AF72E7">
              <w:rPr>
                <w:rFonts w:ascii="Calibri" w:hAnsi="Calibri" w:cs="Calibri"/>
                <w:sz w:val="16"/>
                <w:szCs w:val="16"/>
              </w:rPr>
              <w:t>C03.A01 - Capacitación a personal servidor público de los entes fiscalizables</w:t>
            </w:r>
            <w:r w:rsidR="00621E16" w:rsidRPr="00AF72E7">
              <w:rPr>
                <w:rFonts w:ascii="Calibri" w:hAnsi="Calibri" w:cs="Calibri"/>
                <w:sz w:val="16"/>
                <w:szCs w:val="16"/>
              </w:rPr>
              <w:t>.</w:t>
            </w:r>
          </w:p>
        </w:tc>
        <w:tc>
          <w:tcPr>
            <w:tcW w:w="1701" w:type="dxa"/>
            <w:hideMark/>
          </w:tcPr>
          <w:p w14:paraId="1663DA12" w14:textId="295B8FD5" w:rsidR="00893E5F" w:rsidRPr="00AF72E7" w:rsidRDefault="00893E5F" w:rsidP="008C5E13">
            <w:pPr>
              <w:rPr>
                <w:rFonts w:ascii="Calibri" w:hAnsi="Calibri" w:cs="Calibri"/>
                <w:sz w:val="16"/>
                <w:szCs w:val="16"/>
              </w:rPr>
            </w:pPr>
            <w:r w:rsidRPr="00AF72E7">
              <w:rPr>
                <w:rFonts w:ascii="Calibri" w:hAnsi="Calibri" w:cs="Calibri"/>
                <w:sz w:val="16"/>
                <w:szCs w:val="16"/>
              </w:rPr>
              <w:t>C03A01 - Porcentaje de personal servidor público de los entes fiscalizables capacitado</w:t>
            </w:r>
            <w:r w:rsidR="00621E16" w:rsidRPr="00AF72E7">
              <w:rPr>
                <w:rFonts w:ascii="Calibri" w:hAnsi="Calibri" w:cs="Calibri"/>
                <w:sz w:val="16"/>
                <w:szCs w:val="16"/>
              </w:rPr>
              <w:t>.</w:t>
            </w:r>
          </w:p>
        </w:tc>
        <w:tc>
          <w:tcPr>
            <w:tcW w:w="1985" w:type="dxa"/>
            <w:hideMark/>
          </w:tcPr>
          <w:p w14:paraId="0FB19E2A" w14:textId="5610ED3E" w:rsidR="00893E5F" w:rsidRPr="00AF72E7" w:rsidRDefault="00893E5F" w:rsidP="008C5E13">
            <w:pPr>
              <w:rPr>
                <w:rFonts w:ascii="Calibri" w:hAnsi="Calibri" w:cs="Calibri"/>
                <w:sz w:val="16"/>
                <w:szCs w:val="16"/>
              </w:rPr>
            </w:pPr>
            <w:r w:rsidRPr="00AF72E7">
              <w:rPr>
                <w:rFonts w:ascii="Calibri" w:hAnsi="Calibri" w:cs="Calibri"/>
                <w:sz w:val="16"/>
                <w:szCs w:val="16"/>
              </w:rPr>
              <w:t>Listas de asistencia del personal servidor público capacitado</w:t>
            </w:r>
            <w:r w:rsidR="00621E16" w:rsidRPr="00AF72E7">
              <w:rPr>
                <w:rFonts w:ascii="Calibri" w:hAnsi="Calibri" w:cs="Calibri"/>
                <w:sz w:val="16"/>
                <w:szCs w:val="16"/>
              </w:rPr>
              <w:t>.</w:t>
            </w:r>
            <w:r w:rsidRPr="00AF72E7">
              <w:rPr>
                <w:rFonts w:ascii="Calibri" w:hAnsi="Calibri" w:cs="Calibri"/>
                <w:sz w:val="16"/>
                <w:szCs w:val="16"/>
              </w:rPr>
              <w:br/>
            </w:r>
            <w:r w:rsidRPr="00AF72E7">
              <w:rPr>
                <w:rFonts w:ascii="Calibri" w:hAnsi="Calibri" w:cs="Calibri"/>
                <w:sz w:val="16"/>
                <w:szCs w:val="16"/>
              </w:rPr>
              <w:br/>
              <w:t>Auditoría Superior del Estado de Quintana Roo https://www.aseqroo.mx/FCP/ACOM</w:t>
            </w:r>
          </w:p>
        </w:tc>
        <w:tc>
          <w:tcPr>
            <w:tcW w:w="1701" w:type="dxa"/>
            <w:hideMark/>
          </w:tcPr>
          <w:p w14:paraId="2C0D5886" w14:textId="07B39041" w:rsidR="00893E5F" w:rsidRPr="00AF72E7" w:rsidRDefault="00893E5F" w:rsidP="008C5E13">
            <w:pPr>
              <w:rPr>
                <w:rFonts w:ascii="Calibri" w:hAnsi="Calibri" w:cs="Calibri"/>
                <w:sz w:val="16"/>
                <w:szCs w:val="16"/>
              </w:rPr>
            </w:pPr>
            <w:r w:rsidRPr="00AF72E7">
              <w:rPr>
                <w:rFonts w:ascii="Calibri" w:hAnsi="Calibri" w:cs="Calibri"/>
                <w:sz w:val="16"/>
                <w:szCs w:val="16"/>
              </w:rPr>
              <w:t>El personal servidor público de los entes fiscalizables asiste a la impartición de cursos</w:t>
            </w:r>
            <w:r w:rsidR="00621E16" w:rsidRPr="00AF72E7">
              <w:rPr>
                <w:rFonts w:ascii="Calibri" w:hAnsi="Calibri" w:cs="Calibri"/>
                <w:sz w:val="16"/>
                <w:szCs w:val="16"/>
              </w:rPr>
              <w:t>.</w:t>
            </w:r>
          </w:p>
        </w:tc>
      </w:tr>
      <w:tr w:rsidR="00893E5F" w:rsidRPr="00AF72E7" w14:paraId="4B70AA90" w14:textId="77777777" w:rsidTr="004E7B78">
        <w:trPr>
          <w:trHeight w:val="1575"/>
        </w:trPr>
        <w:tc>
          <w:tcPr>
            <w:tcW w:w="1555" w:type="dxa"/>
            <w:hideMark/>
          </w:tcPr>
          <w:p w14:paraId="6D26044D" w14:textId="77777777" w:rsidR="00893E5F" w:rsidRPr="00AF72E7" w:rsidRDefault="00893E5F" w:rsidP="008C5E13">
            <w:pPr>
              <w:rPr>
                <w:rFonts w:ascii="Calibri" w:hAnsi="Calibri" w:cs="Calibri"/>
                <w:b/>
                <w:bCs/>
                <w:sz w:val="16"/>
                <w:szCs w:val="16"/>
              </w:rPr>
            </w:pPr>
            <w:r w:rsidRPr="00AF72E7">
              <w:rPr>
                <w:rFonts w:ascii="Calibri" w:hAnsi="Calibri" w:cs="Calibri"/>
                <w:b/>
                <w:bCs/>
                <w:sz w:val="16"/>
                <w:szCs w:val="16"/>
              </w:rPr>
              <w:t>Actividad</w:t>
            </w:r>
          </w:p>
        </w:tc>
        <w:tc>
          <w:tcPr>
            <w:tcW w:w="1842" w:type="dxa"/>
            <w:hideMark/>
          </w:tcPr>
          <w:p w14:paraId="66800238" w14:textId="209C9F6E" w:rsidR="00893E5F" w:rsidRPr="00AF72E7" w:rsidRDefault="00893E5F" w:rsidP="008C5E13">
            <w:pPr>
              <w:rPr>
                <w:rFonts w:ascii="Calibri" w:hAnsi="Calibri" w:cs="Calibri"/>
                <w:sz w:val="16"/>
                <w:szCs w:val="16"/>
              </w:rPr>
            </w:pPr>
            <w:r w:rsidRPr="00AF72E7">
              <w:rPr>
                <w:rFonts w:ascii="Calibri" w:hAnsi="Calibri" w:cs="Calibri"/>
                <w:sz w:val="16"/>
                <w:szCs w:val="16"/>
              </w:rPr>
              <w:t>C03.A02 - Capacitación al personal fiscalizador de la ASEQROO</w:t>
            </w:r>
            <w:r w:rsidR="00621E16" w:rsidRPr="00AF72E7">
              <w:rPr>
                <w:rFonts w:ascii="Calibri" w:hAnsi="Calibri" w:cs="Calibri"/>
                <w:sz w:val="16"/>
                <w:szCs w:val="16"/>
              </w:rPr>
              <w:t>.</w:t>
            </w:r>
          </w:p>
        </w:tc>
        <w:tc>
          <w:tcPr>
            <w:tcW w:w="1701" w:type="dxa"/>
            <w:hideMark/>
          </w:tcPr>
          <w:p w14:paraId="57E20F1C" w14:textId="1EF5BE73" w:rsidR="00893E5F" w:rsidRPr="00AF72E7" w:rsidRDefault="00893E5F" w:rsidP="008C5E13">
            <w:pPr>
              <w:rPr>
                <w:rFonts w:ascii="Calibri" w:hAnsi="Calibri" w:cs="Calibri"/>
                <w:sz w:val="16"/>
                <w:szCs w:val="16"/>
              </w:rPr>
            </w:pPr>
            <w:r w:rsidRPr="00AF72E7">
              <w:rPr>
                <w:rFonts w:ascii="Calibri" w:hAnsi="Calibri" w:cs="Calibri"/>
                <w:sz w:val="16"/>
                <w:szCs w:val="16"/>
              </w:rPr>
              <w:t>C03A02 - Porcentaje de personal fiscalizador de la ASEQROO capacitado</w:t>
            </w:r>
            <w:r w:rsidR="00621E16" w:rsidRPr="00AF72E7">
              <w:rPr>
                <w:rFonts w:ascii="Calibri" w:hAnsi="Calibri" w:cs="Calibri"/>
                <w:sz w:val="16"/>
                <w:szCs w:val="16"/>
              </w:rPr>
              <w:t>.</w:t>
            </w:r>
          </w:p>
        </w:tc>
        <w:tc>
          <w:tcPr>
            <w:tcW w:w="1985" w:type="dxa"/>
            <w:hideMark/>
          </w:tcPr>
          <w:p w14:paraId="166A8D2D" w14:textId="3013470F" w:rsidR="00893E5F" w:rsidRPr="00AF72E7" w:rsidRDefault="00893E5F" w:rsidP="008C5E13">
            <w:pPr>
              <w:rPr>
                <w:rFonts w:ascii="Calibri" w:hAnsi="Calibri" w:cs="Calibri"/>
                <w:sz w:val="16"/>
                <w:szCs w:val="16"/>
              </w:rPr>
            </w:pPr>
            <w:r w:rsidRPr="00AF72E7">
              <w:rPr>
                <w:rFonts w:ascii="Calibri" w:hAnsi="Calibri" w:cs="Calibri"/>
                <w:sz w:val="16"/>
                <w:szCs w:val="16"/>
              </w:rPr>
              <w:t>Listas de asistencia del personal fiscalizador capacitado</w:t>
            </w:r>
            <w:r w:rsidR="00621E16" w:rsidRPr="00AF72E7">
              <w:rPr>
                <w:rFonts w:ascii="Calibri" w:hAnsi="Calibri" w:cs="Calibri"/>
                <w:sz w:val="16"/>
                <w:szCs w:val="16"/>
              </w:rPr>
              <w:t>.</w:t>
            </w:r>
            <w:r w:rsidRPr="00AF72E7">
              <w:rPr>
                <w:rFonts w:ascii="Calibri" w:hAnsi="Calibri" w:cs="Calibri"/>
                <w:sz w:val="16"/>
                <w:szCs w:val="16"/>
              </w:rPr>
              <w:br/>
            </w:r>
            <w:r w:rsidRPr="00AF72E7">
              <w:rPr>
                <w:rFonts w:ascii="Calibri" w:hAnsi="Calibri" w:cs="Calibri"/>
                <w:sz w:val="16"/>
                <w:szCs w:val="16"/>
              </w:rPr>
              <w:br/>
              <w:t>Auditoría Superior del Estado de Quintana Roo https://www.aseqroo.mx/FCP/ACOM</w:t>
            </w:r>
          </w:p>
        </w:tc>
        <w:tc>
          <w:tcPr>
            <w:tcW w:w="1701" w:type="dxa"/>
            <w:hideMark/>
          </w:tcPr>
          <w:p w14:paraId="10B6AF53" w14:textId="715A7B55" w:rsidR="00893E5F" w:rsidRPr="00AF72E7" w:rsidRDefault="00893E5F" w:rsidP="008C5E13">
            <w:pPr>
              <w:rPr>
                <w:rFonts w:ascii="Calibri" w:hAnsi="Calibri" w:cs="Calibri"/>
                <w:sz w:val="16"/>
                <w:szCs w:val="16"/>
              </w:rPr>
            </w:pPr>
            <w:r w:rsidRPr="00AF72E7">
              <w:rPr>
                <w:rFonts w:ascii="Calibri" w:hAnsi="Calibri" w:cs="Calibri"/>
                <w:sz w:val="16"/>
                <w:szCs w:val="16"/>
              </w:rPr>
              <w:t>El personal fiscalizador de la ASEQROO asiste a la impartición de cursos</w:t>
            </w:r>
            <w:r w:rsidR="00621E16" w:rsidRPr="00AF72E7">
              <w:rPr>
                <w:rFonts w:ascii="Calibri" w:hAnsi="Calibri" w:cs="Calibri"/>
                <w:sz w:val="16"/>
                <w:szCs w:val="16"/>
              </w:rPr>
              <w:t>.</w:t>
            </w:r>
          </w:p>
        </w:tc>
      </w:tr>
    </w:tbl>
    <w:p w14:paraId="3C4C44FB" w14:textId="77777777" w:rsidR="00893E5F" w:rsidRPr="00AF72E7" w:rsidRDefault="00893E5F" w:rsidP="00893E5F">
      <w:pPr>
        <w:jc w:val="center"/>
        <w:rPr>
          <w:rFonts w:ascii="Calibri" w:hAnsi="Calibri" w:cs="Calibri"/>
          <w:i/>
          <w:sz w:val="18"/>
        </w:rPr>
      </w:pPr>
      <w:r w:rsidRPr="00AF72E7">
        <w:rPr>
          <w:rFonts w:ascii="Calibri" w:hAnsi="Calibri" w:cs="Calibri"/>
          <w:i/>
          <w:sz w:val="18"/>
        </w:rPr>
        <w:t>Anexo 1.3</w:t>
      </w:r>
    </w:p>
    <w:p w14:paraId="0C46B8A9" w14:textId="77777777" w:rsidR="00524DE1" w:rsidRPr="00AF72E7" w:rsidRDefault="00524DE1" w:rsidP="00524DE1">
      <w:pPr>
        <w:spacing w:after="0" w:line="276" w:lineRule="auto"/>
        <w:jc w:val="both"/>
        <w:rPr>
          <w:rFonts w:ascii="Calibri" w:hAnsi="Calibri" w:cs="Calibri"/>
          <w:sz w:val="24"/>
          <w:szCs w:val="24"/>
        </w:rPr>
      </w:pPr>
    </w:p>
    <w:p w14:paraId="2665F987" w14:textId="635684E5" w:rsidR="00524DE1" w:rsidRPr="00AF72E7" w:rsidRDefault="00524DE1" w:rsidP="00524DE1">
      <w:pPr>
        <w:spacing w:after="0" w:line="276" w:lineRule="auto"/>
        <w:jc w:val="both"/>
        <w:rPr>
          <w:rFonts w:ascii="Calibri" w:hAnsi="Calibri" w:cs="Calibri"/>
          <w:sz w:val="16"/>
          <w:szCs w:val="16"/>
        </w:rPr>
      </w:pPr>
      <w:r w:rsidRPr="00AF72E7">
        <w:rPr>
          <w:rFonts w:ascii="Calibri" w:hAnsi="Calibri" w:cs="Calibri"/>
          <w:sz w:val="16"/>
          <w:szCs w:val="16"/>
        </w:rPr>
        <w:t>Se integra al presupuesto 2025 un nuevo programa presupuestario M10, cuya finalidad es la de contribuir al modelo de gestión para resultados</w:t>
      </w:r>
      <w:r w:rsidR="00792CEF" w:rsidRPr="00AF72E7">
        <w:rPr>
          <w:rFonts w:ascii="Calibri" w:hAnsi="Calibri" w:cs="Calibri"/>
          <w:sz w:val="16"/>
          <w:szCs w:val="16"/>
        </w:rPr>
        <w:t>.</w:t>
      </w:r>
    </w:p>
    <w:p w14:paraId="31227966" w14:textId="77777777" w:rsidR="00524DE1" w:rsidRPr="00AF72E7" w:rsidRDefault="00524DE1" w:rsidP="00524DE1">
      <w:pPr>
        <w:spacing w:after="0" w:line="276" w:lineRule="auto"/>
        <w:jc w:val="both"/>
        <w:rPr>
          <w:rFonts w:ascii="Calibri" w:hAnsi="Calibri" w:cs="Calibri"/>
          <w:sz w:val="24"/>
          <w:szCs w:val="24"/>
        </w:rPr>
      </w:pPr>
    </w:p>
    <w:tbl>
      <w:tblPr>
        <w:tblStyle w:val="Tablaconcuadrcula"/>
        <w:tblW w:w="8784" w:type="dxa"/>
        <w:tblLayout w:type="fixed"/>
        <w:tblLook w:val="04A0" w:firstRow="1" w:lastRow="0" w:firstColumn="1" w:lastColumn="0" w:noHBand="0" w:noVBand="1"/>
      </w:tblPr>
      <w:tblGrid>
        <w:gridCol w:w="1555"/>
        <w:gridCol w:w="1842"/>
        <w:gridCol w:w="1701"/>
        <w:gridCol w:w="1985"/>
        <w:gridCol w:w="1701"/>
      </w:tblGrid>
      <w:tr w:rsidR="00524DE1" w:rsidRPr="00AF72E7" w14:paraId="2F439068" w14:textId="77777777" w:rsidTr="004E7B78">
        <w:trPr>
          <w:trHeight w:val="495"/>
        </w:trPr>
        <w:tc>
          <w:tcPr>
            <w:tcW w:w="8784" w:type="dxa"/>
            <w:gridSpan w:val="5"/>
            <w:vAlign w:val="center"/>
            <w:hideMark/>
          </w:tcPr>
          <w:p w14:paraId="6ED9A95F" w14:textId="77777777" w:rsidR="00524DE1" w:rsidRPr="00AF72E7" w:rsidRDefault="00524DE1" w:rsidP="004D1DFF">
            <w:pPr>
              <w:jc w:val="center"/>
              <w:rPr>
                <w:rFonts w:ascii="Calibri" w:hAnsi="Calibri" w:cs="Calibri"/>
                <w:b/>
                <w:bCs/>
                <w:sz w:val="16"/>
                <w:szCs w:val="16"/>
              </w:rPr>
            </w:pPr>
            <w:r w:rsidRPr="00AF72E7">
              <w:rPr>
                <w:rFonts w:ascii="Calibri" w:hAnsi="Calibri" w:cs="Calibri"/>
                <w:b/>
                <w:bCs/>
                <w:sz w:val="16"/>
                <w:szCs w:val="16"/>
              </w:rPr>
              <w:t>Formato 4 x 4</w:t>
            </w:r>
          </w:p>
        </w:tc>
      </w:tr>
      <w:tr w:rsidR="00524DE1" w:rsidRPr="00AF72E7" w14:paraId="052C1F71" w14:textId="77777777" w:rsidTr="004E7B78">
        <w:trPr>
          <w:trHeight w:val="495"/>
        </w:trPr>
        <w:tc>
          <w:tcPr>
            <w:tcW w:w="1555" w:type="dxa"/>
            <w:vAlign w:val="center"/>
            <w:hideMark/>
          </w:tcPr>
          <w:p w14:paraId="4E07B907" w14:textId="77777777" w:rsidR="00524DE1" w:rsidRPr="00AF72E7" w:rsidRDefault="00524DE1" w:rsidP="004D1DFF">
            <w:pPr>
              <w:jc w:val="center"/>
              <w:rPr>
                <w:rFonts w:ascii="Calibri" w:hAnsi="Calibri" w:cs="Calibri"/>
                <w:b/>
                <w:bCs/>
                <w:sz w:val="16"/>
                <w:szCs w:val="16"/>
              </w:rPr>
            </w:pPr>
            <w:r w:rsidRPr="00AF72E7">
              <w:rPr>
                <w:rFonts w:ascii="Calibri" w:hAnsi="Calibri" w:cs="Calibri"/>
                <w:b/>
                <w:bCs/>
                <w:sz w:val="16"/>
                <w:szCs w:val="16"/>
              </w:rPr>
              <w:t>Nivel</w:t>
            </w:r>
          </w:p>
        </w:tc>
        <w:tc>
          <w:tcPr>
            <w:tcW w:w="1842" w:type="dxa"/>
            <w:vAlign w:val="center"/>
            <w:hideMark/>
          </w:tcPr>
          <w:p w14:paraId="195213D1" w14:textId="77777777" w:rsidR="00524DE1" w:rsidRPr="00AF72E7" w:rsidRDefault="00524DE1" w:rsidP="004D1DFF">
            <w:pPr>
              <w:jc w:val="center"/>
              <w:rPr>
                <w:rFonts w:ascii="Calibri" w:hAnsi="Calibri" w:cs="Calibri"/>
                <w:b/>
                <w:bCs/>
                <w:sz w:val="16"/>
                <w:szCs w:val="16"/>
              </w:rPr>
            </w:pPr>
            <w:r w:rsidRPr="00AF72E7">
              <w:rPr>
                <w:rFonts w:ascii="Calibri" w:hAnsi="Calibri" w:cs="Calibri"/>
                <w:b/>
                <w:bCs/>
                <w:sz w:val="16"/>
                <w:szCs w:val="16"/>
              </w:rPr>
              <w:t>Resumen Narrativo</w:t>
            </w:r>
          </w:p>
        </w:tc>
        <w:tc>
          <w:tcPr>
            <w:tcW w:w="1701" w:type="dxa"/>
            <w:vAlign w:val="center"/>
            <w:hideMark/>
          </w:tcPr>
          <w:p w14:paraId="7CCEFD55" w14:textId="77777777" w:rsidR="00524DE1" w:rsidRPr="00AF72E7" w:rsidRDefault="00524DE1" w:rsidP="004D1DFF">
            <w:pPr>
              <w:jc w:val="center"/>
              <w:rPr>
                <w:rFonts w:ascii="Calibri" w:hAnsi="Calibri" w:cs="Calibri"/>
                <w:b/>
                <w:bCs/>
                <w:sz w:val="16"/>
                <w:szCs w:val="16"/>
              </w:rPr>
            </w:pPr>
            <w:r w:rsidRPr="00AF72E7">
              <w:rPr>
                <w:rFonts w:ascii="Calibri" w:hAnsi="Calibri" w:cs="Calibri"/>
                <w:b/>
                <w:bCs/>
                <w:sz w:val="16"/>
                <w:szCs w:val="16"/>
              </w:rPr>
              <w:t>Indicador</w:t>
            </w:r>
          </w:p>
        </w:tc>
        <w:tc>
          <w:tcPr>
            <w:tcW w:w="1985" w:type="dxa"/>
            <w:vAlign w:val="center"/>
            <w:hideMark/>
          </w:tcPr>
          <w:p w14:paraId="2BD99FDD" w14:textId="77777777" w:rsidR="00524DE1" w:rsidRPr="00AF72E7" w:rsidRDefault="00524DE1" w:rsidP="004D1DFF">
            <w:pPr>
              <w:jc w:val="center"/>
              <w:rPr>
                <w:rFonts w:ascii="Calibri" w:hAnsi="Calibri" w:cs="Calibri"/>
                <w:b/>
                <w:bCs/>
                <w:sz w:val="16"/>
                <w:szCs w:val="16"/>
              </w:rPr>
            </w:pPr>
            <w:r w:rsidRPr="00AF72E7">
              <w:rPr>
                <w:rFonts w:ascii="Calibri" w:hAnsi="Calibri" w:cs="Calibri"/>
                <w:b/>
                <w:bCs/>
                <w:sz w:val="16"/>
                <w:szCs w:val="16"/>
              </w:rPr>
              <w:t>Medio de Verificación</w:t>
            </w:r>
          </w:p>
        </w:tc>
        <w:tc>
          <w:tcPr>
            <w:tcW w:w="1701" w:type="dxa"/>
            <w:vAlign w:val="center"/>
            <w:hideMark/>
          </w:tcPr>
          <w:p w14:paraId="56D6B009" w14:textId="77777777" w:rsidR="00524DE1" w:rsidRPr="00AF72E7" w:rsidRDefault="00524DE1" w:rsidP="004D1DFF">
            <w:pPr>
              <w:jc w:val="center"/>
              <w:rPr>
                <w:rFonts w:ascii="Calibri" w:hAnsi="Calibri" w:cs="Calibri"/>
                <w:b/>
                <w:bCs/>
                <w:sz w:val="16"/>
                <w:szCs w:val="16"/>
              </w:rPr>
            </w:pPr>
            <w:r w:rsidRPr="00AF72E7">
              <w:rPr>
                <w:rFonts w:ascii="Calibri" w:hAnsi="Calibri" w:cs="Calibri"/>
                <w:b/>
                <w:bCs/>
                <w:sz w:val="16"/>
                <w:szCs w:val="16"/>
              </w:rPr>
              <w:t>Supuesto</w:t>
            </w:r>
          </w:p>
        </w:tc>
      </w:tr>
      <w:tr w:rsidR="00524DE1" w:rsidRPr="00AF72E7" w14:paraId="3CDD3C05" w14:textId="77777777" w:rsidTr="004E7B78">
        <w:trPr>
          <w:trHeight w:val="2205"/>
        </w:trPr>
        <w:tc>
          <w:tcPr>
            <w:tcW w:w="1555" w:type="dxa"/>
            <w:hideMark/>
          </w:tcPr>
          <w:p w14:paraId="08BEE12F" w14:textId="77777777" w:rsidR="00524DE1" w:rsidRPr="00AF72E7" w:rsidRDefault="00524DE1" w:rsidP="004D1DFF">
            <w:pPr>
              <w:rPr>
                <w:rFonts w:ascii="Calibri" w:hAnsi="Calibri" w:cs="Calibri"/>
                <w:b/>
                <w:bCs/>
                <w:sz w:val="16"/>
                <w:szCs w:val="16"/>
              </w:rPr>
            </w:pPr>
            <w:r w:rsidRPr="00AF72E7">
              <w:rPr>
                <w:rFonts w:ascii="Calibri" w:hAnsi="Calibri" w:cs="Calibri"/>
                <w:b/>
                <w:bCs/>
                <w:sz w:val="16"/>
                <w:szCs w:val="16"/>
              </w:rPr>
              <w:t>Fin</w:t>
            </w:r>
          </w:p>
        </w:tc>
        <w:tc>
          <w:tcPr>
            <w:tcW w:w="1842" w:type="dxa"/>
            <w:hideMark/>
          </w:tcPr>
          <w:p w14:paraId="5ECEACE9" w14:textId="77777777" w:rsidR="00524DE1" w:rsidRPr="00AF72E7" w:rsidRDefault="00524DE1" w:rsidP="00524DE1">
            <w:pPr>
              <w:spacing w:after="0" w:line="276" w:lineRule="auto"/>
              <w:rPr>
                <w:rFonts w:ascii="Calibri" w:hAnsi="Calibri" w:cs="Calibri"/>
                <w:color w:val="000000"/>
                <w:sz w:val="16"/>
                <w:szCs w:val="16"/>
              </w:rPr>
            </w:pPr>
            <w:r w:rsidRPr="00AF72E7">
              <w:rPr>
                <w:rFonts w:ascii="Calibri" w:hAnsi="Calibri" w:cs="Calibri"/>
                <w:color w:val="000000"/>
                <w:sz w:val="16"/>
                <w:szCs w:val="16"/>
              </w:rPr>
              <w:t>F - Contribuir a la aplicación del Modelo de Gestión para Resultados para fortalecer la organización y gestión que permita la creación de valor Quintanarroense mediante el cumplimiento de las metas programadas.</w:t>
            </w:r>
          </w:p>
          <w:p w14:paraId="09F07137" w14:textId="0E1BE28B" w:rsidR="00524DE1" w:rsidRPr="00AF72E7" w:rsidRDefault="00524DE1" w:rsidP="00524DE1">
            <w:pPr>
              <w:spacing w:after="0" w:line="276" w:lineRule="auto"/>
              <w:rPr>
                <w:rFonts w:ascii="Calibri" w:hAnsi="Calibri" w:cs="Calibri"/>
                <w:sz w:val="16"/>
                <w:szCs w:val="16"/>
              </w:rPr>
            </w:pPr>
          </w:p>
        </w:tc>
        <w:tc>
          <w:tcPr>
            <w:tcW w:w="1701" w:type="dxa"/>
            <w:hideMark/>
          </w:tcPr>
          <w:p w14:paraId="68340379" w14:textId="18427C00" w:rsidR="00524DE1" w:rsidRPr="00AF72E7" w:rsidRDefault="00524DE1" w:rsidP="004D1DFF">
            <w:pPr>
              <w:spacing w:line="276" w:lineRule="auto"/>
              <w:rPr>
                <w:rFonts w:ascii="Calibri" w:hAnsi="Calibri" w:cs="Calibri"/>
                <w:sz w:val="16"/>
                <w:szCs w:val="16"/>
              </w:rPr>
            </w:pPr>
            <w:r w:rsidRPr="00AF72E7">
              <w:rPr>
                <w:rFonts w:ascii="Calibri" w:hAnsi="Calibri" w:cs="Calibri"/>
                <w:sz w:val="16"/>
                <w:szCs w:val="16"/>
              </w:rPr>
              <w:t xml:space="preserve"> </w:t>
            </w:r>
            <w:r w:rsidRPr="00AF72E7">
              <w:rPr>
                <w:rFonts w:ascii="Calibri" w:hAnsi="Calibri" w:cs="Calibri"/>
                <w:color w:val="000000"/>
                <w:sz w:val="16"/>
                <w:szCs w:val="16"/>
              </w:rPr>
              <w:t>ASEQROO2 - Percepción sobre la frecuencia de actos de corrupción</w:t>
            </w:r>
            <w:r w:rsidR="00621E16" w:rsidRPr="00AF72E7">
              <w:rPr>
                <w:rFonts w:ascii="Calibri" w:hAnsi="Calibri" w:cs="Calibri"/>
                <w:color w:val="000000"/>
                <w:sz w:val="16"/>
                <w:szCs w:val="16"/>
              </w:rPr>
              <w:t>.</w:t>
            </w:r>
          </w:p>
          <w:p w14:paraId="2E763783" w14:textId="77777777" w:rsidR="00524DE1" w:rsidRPr="00AF72E7" w:rsidRDefault="00524DE1" w:rsidP="004D1DFF">
            <w:pPr>
              <w:spacing w:line="276" w:lineRule="auto"/>
              <w:rPr>
                <w:rFonts w:ascii="Calibri" w:hAnsi="Calibri" w:cs="Calibri"/>
                <w:sz w:val="16"/>
                <w:szCs w:val="16"/>
              </w:rPr>
            </w:pPr>
          </w:p>
        </w:tc>
        <w:tc>
          <w:tcPr>
            <w:tcW w:w="1985" w:type="dxa"/>
            <w:hideMark/>
          </w:tcPr>
          <w:p w14:paraId="083C6E6A" w14:textId="50D3740F"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Encuesta Nacional de Calidad e Impacto Gubernamental (ENCIG 2021)</w:t>
            </w:r>
            <w:r w:rsidR="00621E16" w:rsidRPr="00AF72E7">
              <w:rPr>
                <w:rFonts w:ascii="Calibri" w:hAnsi="Calibri" w:cs="Calibri"/>
                <w:color w:val="000000"/>
                <w:sz w:val="16"/>
                <w:szCs w:val="16"/>
              </w:rPr>
              <w:t>.</w:t>
            </w:r>
            <w:r w:rsidRPr="00AF72E7">
              <w:rPr>
                <w:rFonts w:ascii="Calibri" w:hAnsi="Calibri" w:cs="Calibri"/>
                <w:color w:val="000000"/>
                <w:sz w:val="16"/>
                <w:szCs w:val="16"/>
              </w:rPr>
              <w:br/>
            </w:r>
            <w:r w:rsidRPr="00AF72E7">
              <w:rPr>
                <w:rFonts w:ascii="Calibri" w:hAnsi="Calibri" w:cs="Calibri"/>
                <w:color w:val="000000"/>
                <w:sz w:val="16"/>
                <w:szCs w:val="16"/>
              </w:rPr>
              <w:br/>
              <w:t>https://www.aseqroo.mx/FCP/ACOM</w:t>
            </w:r>
          </w:p>
          <w:p w14:paraId="11649979" w14:textId="77777777" w:rsidR="00524DE1" w:rsidRPr="00AF72E7" w:rsidRDefault="00524DE1" w:rsidP="004D1DFF">
            <w:pPr>
              <w:spacing w:line="276" w:lineRule="auto"/>
              <w:rPr>
                <w:rFonts w:ascii="Calibri" w:hAnsi="Calibri" w:cs="Calibri"/>
                <w:sz w:val="16"/>
                <w:szCs w:val="16"/>
              </w:rPr>
            </w:pPr>
          </w:p>
        </w:tc>
        <w:tc>
          <w:tcPr>
            <w:tcW w:w="1701" w:type="dxa"/>
            <w:hideMark/>
          </w:tcPr>
          <w:p w14:paraId="5B607CF0" w14:textId="78659E87" w:rsidR="00524DE1" w:rsidRPr="00AF72E7" w:rsidRDefault="00524DE1" w:rsidP="004D1DFF">
            <w:pPr>
              <w:spacing w:line="276" w:lineRule="auto"/>
              <w:rPr>
                <w:rFonts w:ascii="Calibri" w:hAnsi="Calibri" w:cs="Calibri"/>
                <w:sz w:val="16"/>
                <w:szCs w:val="16"/>
              </w:rPr>
            </w:pPr>
            <w:r w:rsidRPr="00AF72E7">
              <w:rPr>
                <w:rFonts w:ascii="Calibri" w:hAnsi="Calibri" w:cs="Calibri"/>
                <w:color w:val="000000"/>
                <w:sz w:val="16"/>
                <w:szCs w:val="16"/>
              </w:rPr>
              <w:t>El marco normativo prevalece y se fortalece para darle continuidad a la Gestión para R</w:t>
            </w:r>
            <w:r w:rsidR="000E6F03" w:rsidRPr="00AF72E7">
              <w:rPr>
                <w:rFonts w:ascii="Calibri" w:hAnsi="Calibri" w:cs="Calibri"/>
                <w:color w:val="000000"/>
                <w:sz w:val="16"/>
                <w:szCs w:val="16"/>
              </w:rPr>
              <w:t xml:space="preserve">esultados a nivel Federal y </w:t>
            </w:r>
            <w:r w:rsidRPr="00AF72E7">
              <w:rPr>
                <w:rFonts w:ascii="Calibri" w:hAnsi="Calibri" w:cs="Calibri"/>
                <w:color w:val="000000"/>
                <w:sz w:val="16"/>
                <w:szCs w:val="16"/>
              </w:rPr>
              <w:t>en el Estado de Quintana Roo.</w:t>
            </w:r>
          </w:p>
          <w:p w14:paraId="1FA5F60E" w14:textId="77777777" w:rsidR="00524DE1" w:rsidRPr="00AF72E7" w:rsidRDefault="00524DE1" w:rsidP="004D1DFF">
            <w:pPr>
              <w:spacing w:line="276" w:lineRule="auto"/>
              <w:rPr>
                <w:rFonts w:ascii="Calibri" w:hAnsi="Calibri" w:cs="Calibri"/>
                <w:sz w:val="16"/>
                <w:szCs w:val="16"/>
              </w:rPr>
            </w:pPr>
          </w:p>
        </w:tc>
      </w:tr>
      <w:tr w:rsidR="00524DE1" w:rsidRPr="00AF72E7" w14:paraId="2C9D49B3" w14:textId="77777777" w:rsidTr="004E7B78">
        <w:trPr>
          <w:trHeight w:val="1575"/>
        </w:trPr>
        <w:tc>
          <w:tcPr>
            <w:tcW w:w="1555" w:type="dxa"/>
            <w:hideMark/>
          </w:tcPr>
          <w:p w14:paraId="0E5469DB" w14:textId="77777777" w:rsidR="00524DE1" w:rsidRPr="00AF72E7" w:rsidRDefault="00524DE1" w:rsidP="004D1DFF">
            <w:pPr>
              <w:rPr>
                <w:rFonts w:ascii="Calibri" w:hAnsi="Calibri" w:cs="Calibri"/>
                <w:b/>
                <w:bCs/>
                <w:sz w:val="16"/>
                <w:szCs w:val="16"/>
              </w:rPr>
            </w:pPr>
            <w:r w:rsidRPr="00AF72E7">
              <w:rPr>
                <w:rFonts w:ascii="Calibri" w:hAnsi="Calibri" w:cs="Calibri"/>
                <w:b/>
                <w:bCs/>
                <w:sz w:val="16"/>
                <w:szCs w:val="16"/>
              </w:rPr>
              <w:t>Propósito</w:t>
            </w:r>
          </w:p>
        </w:tc>
        <w:tc>
          <w:tcPr>
            <w:tcW w:w="1842" w:type="dxa"/>
            <w:hideMark/>
          </w:tcPr>
          <w:p w14:paraId="24E48FA9" w14:textId="0C5B826A" w:rsidR="00524DE1" w:rsidRPr="00AF72E7" w:rsidRDefault="00524DE1" w:rsidP="00BD3EF0">
            <w:pPr>
              <w:spacing w:after="0" w:line="276" w:lineRule="auto"/>
              <w:rPr>
                <w:rFonts w:ascii="Calibri" w:hAnsi="Calibri" w:cs="Calibri"/>
                <w:sz w:val="16"/>
                <w:szCs w:val="16"/>
              </w:rPr>
            </w:pPr>
            <w:r w:rsidRPr="00AF72E7">
              <w:rPr>
                <w:rFonts w:ascii="Calibri" w:hAnsi="Calibri" w:cs="Calibri"/>
                <w:color w:val="000000"/>
                <w:sz w:val="16"/>
                <w:szCs w:val="16"/>
              </w:rPr>
              <w:t xml:space="preserve">P - La Unidad Responsable sustantiva de la Auditoría Superior del Estado de Quintana Roo cumple satisfactoriamente sus Metas en el Programa Presupuestario, contribuyendo a la consolidación del Presupuesto basado en Resultados a </w:t>
            </w:r>
            <w:r w:rsidR="00792CEF" w:rsidRPr="00AF72E7">
              <w:rPr>
                <w:rFonts w:ascii="Calibri" w:hAnsi="Calibri" w:cs="Calibri"/>
                <w:color w:val="000000"/>
                <w:sz w:val="16"/>
                <w:szCs w:val="16"/>
              </w:rPr>
              <w:t>través</w:t>
            </w:r>
            <w:r w:rsidRPr="00AF72E7">
              <w:rPr>
                <w:rFonts w:ascii="Calibri" w:hAnsi="Calibri" w:cs="Calibri"/>
                <w:color w:val="000000"/>
                <w:sz w:val="16"/>
                <w:szCs w:val="16"/>
              </w:rPr>
              <w:t xml:space="preserve"> de las unidades administrativas de apoyo</w:t>
            </w:r>
            <w:r w:rsidR="00621E16" w:rsidRPr="00AF72E7">
              <w:rPr>
                <w:rFonts w:ascii="Calibri" w:hAnsi="Calibri" w:cs="Calibri"/>
                <w:color w:val="000000"/>
                <w:sz w:val="16"/>
                <w:szCs w:val="16"/>
              </w:rPr>
              <w:t>.</w:t>
            </w:r>
          </w:p>
        </w:tc>
        <w:tc>
          <w:tcPr>
            <w:tcW w:w="1701" w:type="dxa"/>
            <w:hideMark/>
          </w:tcPr>
          <w:p w14:paraId="6F68033C" w14:textId="77777777"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P01 - Porcentaje de cumplimiento del Programa Anual de Auditorías para la Fiscalización Superior de la Cuenta Pública.</w:t>
            </w:r>
          </w:p>
          <w:p w14:paraId="04510186" w14:textId="77777777" w:rsidR="00524DE1" w:rsidRPr="00AF72E7" w:rsidRDefault="00524DE1" w:rsidP="004D1DFF">
            <w:pPr>
              <w:spacing w:line="276" w:lineRule="auto"/>
              <w:rPr>
                <w:rFonts w:ascii="Calibri" w:hAnsi="Calibri" w:cs="Calibri"/>
                <w:sz w:val="16"/>
                <w:szCs w:val="16"/>
              </w:rPr>
            </w:pPr>
          </w:p>
        </w:tc>
        <w:tc>
          <w:tcPr>
            <w:tcW w:w="1985" w:type="dxa"/>
            <w:hideMark/>
          </w:tcPr>
          <w:p w14:paraId="32B4145F" w14:textId="31FEA855" w:rsidR="00524DE1" w:rsidRPr="00FF7342" w:rsidRDefault="00524DE1" w:rsidP="004D1DFF">
            <w:pPr>
              <w:spacing w:after="0" w:line="276" w:lineRule="auto"/>
              <w:rPr>
                <w:rFonts w:ascii="Calibri" w:hAnsi="Calibri" w:cs="Calibri"/>
                <w:color w:val="000000"/>
                <w:sz w:val="16"/>
                <w:szCs w:val="16"/>
                <w:lang w:val="pt-BR"/>
              </w:rPr>
            </w:pPr>
            <w:r w:rsidRPr="00FF7342">
              <w:rPr>
                <w:rFonts w:ascii="Calibri" w:hAnsi="Calibri" w:cs="Calibri"/>
                <w:color w:val="000000"/>
                <w:sz w:val="16"/>
                <w:szCs w:val="16"/>
                <w:lang w:val="pt-BR"/>
              </w:rPr>
              <w:t xml:space="preserve">Programa Anual de </w:t>
            </w:r>
            <w:proofErr w:type="spellStart"/>
            <w:r w:rsidRPr="00FF7342">
              <w:rPr>
                <w:rFonts w:ascii="Calibri" w:hAnsi="Calibri" w:cs="Calibri"/>
                <w:color w:val="000000"/>
                <w:sz w:val="16"/>
                <w:szCs w:val="16"/>
                <w:lang w:val="pt-BR"/>
              </w:rPr>
              <w:t>Auditorías</w:t>
            </w:r>
            <w:proofErr w:type="spellEnd"/>
            <w:r w:rsidRPr="00FF7342">
              <w:rPr>
                <w:rFonts w:ascii="Calibri" w:hAnsi="Calibri" w:cs="Calibri"/>
                <w:color w:val="000000"/>
                <w:sz w:val="16"/>
                <w:szCs w:val="16"/>
                <w:lang w:val="pt-BR"/>
              </w:rPr>
              <w:t xml:space="preserve">, Visitas e </w:t>
            </w:r>
            <w:proofErr w:type="spellStart"/>
            <w:r w:rsidRPr="00FF7342">
              <w:rPr>
                <w:rFonts w:ascii="Calibri" w:hAnsi="Calibri" w:cs="Calibri"/>
                <w:color w:val="000000"/>
                <w:sz w:val="16"/>
                <w:szCs w:val="16"/>
                <w:lang w:val="pt-BR"/>
              </w:rPr>
              <w:t>Inspecciones</w:t>
            </w:r>
            <w:proofErr w:type="spellEnd"/>
            <w:r w:rsidR="00621E16" w:rsidRPr="00FF7342">
              <w:rPr>
                <w:rFonts w:ascii="Calibri" w:hAnsi="Calibri" w:cs="Calibri"/>
                <w:color w:val="000000"/>
                <w:sz w:val="16"/>
                <w:szCs w:val="16"/>
                <w:lang w:val="pt-BR"/>
              </w:rPr>
              <w:t>.</w:t>
            </w:r>
            <w:r w:rsidRPr="00FF7342">
              <w:rPr>
                <w:rFonts w:ascii="Calibri" w:hAnsi="Calibri" w:cs="Calibri"/>
                <w:color w:val="000000"/>
                <w:sz w:val="16"/>
                <w:szCs w:val="16"/>
                <w:lang w:val="pt-BR"/>
              </w:rPr>
              <w:br/>
            </w:r>
            <w:r w:rsidRPr="00FF7342">
              <w:rPr>
                <w:rFonts w:ascii="Calibri" w:hAnsi="Calibri" w:cs="Calibri"/>
                <w:color w:val="000000"/>
                <w:sz w:val="16"/>
                <w:szCs w:val="16"/>
                <w:lang w:val="pt-BR"/>
              </w:rPr>
              <w:br/>
              <w:t>http://aseqroo.gob.mx</w:t>
            </w:r>
          </w:p>
          <w:p w14:paraId="417E5E2C" w14:textId="77777777" w:rsidR="00524DE1" w:rsidRPr="00FF7342" w:rsidRDefault="00524DE1" w:rsidP="004D1DFF">
            <w:pPr>
              <w:spacing w:line="276" w:lineRule="auto"/>
              <w:rPr>
                <w:rFonts w:ascii="Calibri" w:hAnsi="Calibri" w:cs="Calibri"/>
                <w:sz w:val="16"/>
                <w:szCs w:val="16"/>
                <w:lang w:val="pt-BR"/>
              </w:rPr>
            </w:pPr>
          </w:p>
        </w:tc>
        <w:tc>
          <w:tcPr>
            <w:tcW w:w="1701" w:type="dxa"/>
            <w:hideMark/>
          </w:tcPr>
          <w:p w14:paraId="27EF99C6" w14:textId="77777777"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El Ejecutor de Gasto realizan un monitoreo y evaluación constante sobre el avance para el cumplimiento de sus metas.</w:t>
            </w:r>
          </w:p>
          <w:p w14:paraId="2DEB07F7" w14:textId="77777777" w:rsidR="00524DE1" w:rsidRPr="00AF72E7" w:rsidRDefault="00524DE1" w:rsidP="004D1DFF">
            <w:pPr>
              <w:spacing w:line="276" w:lineRule="auto"/>
              <w:rPr>
                <w:rFonts w:ascii="Calibri" w:hAnsi="Calibri" w:cs="Calibri"/>
                <w:sz w:val="16"/>
                <w:szCs w:val="16"/>
              </w:rPr>
            </w:pPr>
          </w:p>
        </w:tc>
      </w:tr>
      <w:tr w:rsidR="00524DE1" w:rsidRPr="00AF72E7" w14:paraId="74F4FE7C" w14:textId="77777777" w:rsidTr="004E7B78">
        <w:trPr>
          <w:trHeight w:val="1575"/>
        </w:trPr>
        <w:tc>
          <w:tcPr>
            <w:tcW w:w="1555" w:type="dxa"/>
            <w:hideMark/>
          </w:tcPr>
          <w:p w14:paraId="29212FFF" w14:textId="77777777" w:rsidR="00524DE1" w:rsidRPr="00AF72E7" w:rsidRDefault="00524DE1" w:rsidP="004D1DFF">
            <w:pPr>
              <w:rPr>
                <w:rFonts w:ascii="Calibri" w:hAnsi="Calibri" w:cs="Calibri"/>
                <w:b/>
                <w:bCs/>
                <w:sz w:val="16"/>
                <w:szCs w:val="16"/>
              </w:rPr>
            </w:pPr>
            <w:r w:rsidRPr="00AF72E7">
              <w:rPr>
                <w:rFonts w:ascii="Calibri" w:hAnsi="Calibri" w:cs="Calibri"/>
                <w:b/>
                <w:bCs/>
                <w:sz w:val="16"/>
                <w:szCs w:val="16"/>
              </w:rPr>
              <w:lastRenderedPageBreak/>
              <w:t xml:space="preserve">Componente </w:t>
            </w:r>
          </w:p>
        </w:tc>
        <w:tc>
          <w:tcPr>
            <w:tcW w:w="1842" w:type="dxa"/>
            <w:hideMark/>
          </w:tcPr>
          <w:p w14:paraId="793B068D" w14:textId="7996F804"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C01 - Apoyo a las Unidades Responsables Sustantivas para el cumplimiento de sus metas programadas, otorgado</w:t>
            </w:r>
            <w:r w:rsidR="00621E16" w:rsidRPr="00AF72E7">
              <w:rPr>
                <w:rFonts w:ascii="Calibri" w:hAnsi="Calibri" w:cs="Calibri"/>
                <w:color w:val="000000"/>
                <w:sz w:val="16"/>
                <w:szCs w:val="16"/>
              </w:rPr>
              <w:t>.</w:t>
            </w:r>
          </w:p>
          <w:p w14:paraId="687742E9" w14:textId="77777777" w:rsidR="00524DE1" w:rsidRPr="00AF72E7" w:rsidRDefault="00524DE1" w:rsidP="004D1DFF">
            <w:pPr>
              <w:spacing w:line="276" w:lineRule="auto"/>
              <w:rPr>
                <w:rFonts w:ascii="Calibri" w:hAnsi="Calibri" w:cs="Calibri"/>
                <w:sz w:val="16"/>
                <w:szCs w:val="16"/>
              </w:rPr>
            </w:pPr>
          </w:p>
        </w:tc>
        <w:tc>
          <w:tcPr>
            <w:tcW w:w="1701" w:type="dxa"/>
            <w:hideMark/>
          </w:tcPr>
          <w:p w14:paraId="424ECFDE" w14:textId="719B1D16"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C01 - Porcentaje de cumplimiento programático trimestral de metas con semáforo verde de las Unidades Respons</w:t>
            </w:r>
            <w:r w:rsidR="00B95915" w:rsidRPr="00AF72E7">
              <w:rPr>
                <w:rFonts w:ascii="Calibri" w:hAnsi="Calibri" w:cs="Calibri"/>
                <w:color w:val="000000"/>
                <w:sz w:val="16"/>
                <w:szCs w:val="16"/>
              </w:rPr>
              <w:t>ables Sustantivas de la ASEQROO</w:t>
            </w:r>
            <w:r w:rsidR="00621E16" w:rsidRPr="00AF72E7">
              <w:rPr>
                <w:rFonts w:ascii="Calibri" w:hAnsi="Calibri" w:cs="Calibri"/>
                <w:color w:val="000000"/>
                <w:sz w:val="16"/>
                <w:szCs w:val="16"/>
              </w:rPr>
              <w:t>.</w:t>
            </w:r>
          </w:p>
          <w:p w14:paraId="64894EB7" w14:textId="77777777" w:rsidR="00524DE1" w:rsidRPr="00AF72E7" w:rsidRDefault="00524DE1" w:rsidP="004D1DFF">
            <w:pPr>
              <w:spacing w:line="276" w:lineRule="auto"/>
              <w:rPr>
                <w:rFonts w:ascii="Calibri" w:hAnsi="Calibri" w:cs="Calibri"/>
                <w:sz w:val="16"/>
                <w:szCs w:val="16"/>
              </w:rPr>
            </w:pPr>
          </w:p>
        </w:tc>
        <w:tc>
          <w:tcPr>
            <w:tcW w:w="1985" w:type="dxa"/>
            <w:hideMark/>
          </w:tcPr>
          <w:p w14:paraId="029D9EDF" w14:textId="0D15E6EE"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Informe de Avance del Cumplimiento de Metas y Objetivos de la ASEQROO</w:t>
            </w:r>
            <w:r w:rsidR="00621E16" w:rsidRPr="00AF72E7">
              <w:rPr>
                <w:rFonts w:ascii="Calibri" w:hAnsi="Calibri" w:cs="Calibri"/>
                <w:color w:val="000000"/>
                <w:sz w:val="16"/>
                <w:szCs w:val="16"/>
              </w:rPr>
              <w:t>.</w:t>
            </w:r>
            <w:r w:rsidRPr="00AF72E7">
              <w:rPr>
                <w:rFonts w:ascii="Calibri" w:hAnsi="Calibri" w:cs="Calibri"/>
                <w:color w:val="000000"/>
                <w:sz w:val="16"/>
                <w:szCs w:val="16"/>
              </w:rPr>
              <w:br/>
            </w:r>
            <w:r w:rsidRPr="00AF72E7">
              <w:rPr>
                <w:rFonts w:ascii="Calibri" w:hAnsi="Calibri" w:cs="Calibri"/>
                <w:color w:val="000000"/>
                <w:sz w:val="16"/>
                <w:szCs w:val="16"/>
              </w:rPr>
              <w:br/>
              <w:t>https://www.aseqroo.mx/FCP/ACOM</w:t>
            </w:r>
          </w:p>
          <w:p w14:paraId="73E48310" w14:textId="77777777" w:rsidR="00524DE1" w:rsidRPr="00AF72E7" w:rsidRDefault="00524DE1" w:rsidP="004D1DFF">
            <w:pPr>
              <w:spacing w:line="276" w:lineRule="auto"/>
              <w:rPr>
                <w:rFonts w:ascii="Calibri" w:hAnsi="Calibri" w:cs="Calibri"/>
                <w:sz w:val="16"/>
                <w:szCs w:val="16"/>
              </w:rPr>
            </w:pPr>
          </w:p>
        </w:tc>
        <w:tc>
          <w:tcPr>
            <w:tcW w:w="1701" w:type="dxa"/>
            <w:hideMark/>
          </w:tcPr>
          <w:p w14:paraId="2084E38B" w14:textId="1EB4D030"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Que las áreas sustantivas solicitan con oportunidad apoyo de las funciones administrativas, jurídicas, de planeación, relaciones públicas u otras funciones de staff</w:t>
            </w:r>
            <w:r w:rsidR="00621E16" w:rsidRPr="00AF72E7">
              <w:rPr>
                <w:rFonts w:ascii="Calibri" w:hAnsi="Calibri" w:cs="Calibri"/>
                <w:color w:val="000000"/>
                <w:sz w:val="16"/>
                <w:szCs w:val="16"/>
              </w:rPr>
              <w:t>.</w:t>
            </w:r>
          </w:p>
          <w:p w14:paraId="251A171A" w14:textId="77777777" w:rsidR="00524DE1" w:rsidRPr="00AF72E7" w:rsidRDefault="00524DE1" w:rsidP="004D1DFF">
            <w:pPr>
              <w:spacing w:line="276" w:lineRule="auto"/>
              <w:rPr>
                <w:rFonts w:ascii="Calibri" w:hAnsi="Calibri" w:cs="Calibri"/>
                <w:sz w:val="16"/>
                <w:szCs w:val="16"/>
              </w:rPr>
            </w:pPr>
          </w:p>
        </w:tc>
      </w:tr>
      <w:tr w:rsidR="00524DE1" w:rsidRPr="00AF72E7" w14:paraId="5B7EB2F6" w14:textId="77777777" w:rsidTr="004E7B78">
        <w:trPr>
          <w:trHeight w:val="1575"/>
        </w:trPr>
        <w:tc>
          <w:tcPr>
            <w:tcW w:w="1555" w:type="dxa"/>
            <w:hideMark/>
          </w:tcPr>
          <w:p w14:paraId="75D3C42B" w14:textId="77777777" w:rsidR="00524DE1" w:rsidRPr="00AF72E7" w:rsidRDefault="00524DE1" w:rsidP="004D1DFF">
            <w:pPr>
              <w:rPr>
                <w:rFonts w:ascii="Calibri" w:hAnsi="Calibri" w:cs="Calibri"/>
                <w:b/>
                <w:bCs/>
                <w:sz w:val="16"/>
                <w:szCs w:val="16"/>
              </w:rPr>
            </w:pPr>
            <w:r w:rsidRPr="00AF72E7">
              <w:rPr>
                <w:rFonts w:ascii="Calibri" w:hAnsi="Calibri" w:cs="Calibri"/>
                <w:b/>
                <w:bCs/>
                <w:sz w:val="16"/>
                <w:szCs w:val="16"/>
              </w:rPr>
              <w:t xml:space="preserve">Actividad </w:t>
            </w:r>
          </w:p>
        </w:tc>
        <w:tc>
          <w:tcPr>
            <w:tcW w:w="1842" w:type="dxa"/>
            <w:hideMark/>
          </w:tcPr>
          <w:p w14:paraId="58199FD4" w14:textId="77777777"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C01.A01 - Asignación de recursos a las Unidades Responsables de Apoyo Administrativo y de Staff, para atender necesidades de las Áreas sustantivas.</w:t>
            </w:r>
          </w:p>
          <w:p w14:paraId="6A156BBE" w14:textId="77777777" w:rsidR="00524DE1" w:rsidRPr="00AF72E7" w:rsidRDefault="00524DE1" w:rsidP="004D1DFF">
            <w:pPr>
              <w:spacing w:line="276" w:lineRule="auto"/>
              <w:rPr>
                <w:rFonts w:ascii="Calibri" w:hAnsi="Calibri" w:cs="Calibri"/>
                <w:sz w:val="16"/>
                <w:szCs w:val="16"/>
              </w:rPr>
            </w:pPr>
          </w:p>
        </w:tc>
        <w:tc>
          <w:tcPr>
            <w:tcW w:w="1701" w:type="dxa"/>
            <w:hideMark/>
          </w:tcPr>
          <w:p w14:paraId="52D34F29" w14:textId="61CA7D91"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 xml:space="preserve">C01A01 -  Porcentaje del Presupuesto aprobado a las Unidades Responsables de </w:t>
            </w:r>
            <w:r w:rsidR="00904C3F" w:rsidRPr="00AF72E7">
              <w:rPr>
                <w:rFonts w:ascii="Calibri" w:hAnsi="Calibri" w:cs="Calibri"/>
                <w:color w:val="000000"/>
                <w:sz w:val="16"/>
                <w:szCs w:val="16"/>
              </w:rPr>
              <w:t>Apoyo Administrativo y de Staff</w:t>
            </w:r>
            <w:r w:rsidR="00621E16" w:rsidRPr="00AF72E7">
              <w:rPr>
                <w:rFonts w:ascii="Calibri" w:hAnsi="Calibri" w:cs="Calibri"/>
                <w:color w:val="000000"/>
                <w:sz w:val="16"/>
                <w:szCs w:val="16"/>
              </w:rPr>
              <w:t>.</w:t>
            </w:r>
          </w:p>
          <w:p w14:paraId="0F90AA65" w14:textId="77777777" w:rsidR="00524DE1" w:rsidRPr="00AF72E7" w:rsidRDefault="00524DE1" w:rsidP="004D1DFF">
            <w:pPr>
              <w:spacing w:line="276" w:lineRule="auto"/>
              <w:rPr>
                <w:rFonts w:ascii="Calibri" w:hAnsi="Calibri" w:cs="Calibri"/>
                <w:sz w:val="16"/>
                <w:szCs w:val="16"/>
              </w:rPr>
            </w:pPr>
          </w:p>
        </w:tc>
        <w:tc>
          <w:tcPr>
            <w:tcW w:w="1985" w:type="dxa"/>
            <w:hideMark/>
          </w:tcPr>
          <w:p w14:paraId="3BE597A5" w14:textId="181CC168"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Decreto del Presupuesto 2025 autorizado para la ASEQROO</w:t>
            </w:r>
            <w:r w:rsidR="00621E16" w:rsidRPr="00AF72E7">
              <w:rPr>
                <w:rFonts w:ascii="Calibri" w:hAnsi="Calibri" w:cs="Calibri"/>
                <w:color w:val="000000"/>
                <w:sz w:val="16"/>
                <w:szCs w:val="16"/>
              </w:rPr>
              <w:t>.</w:t>
            </w:r>
            <w:r w:rsidRPr="00AF72E7">
              <w:rPr>
                <w:rFonts w:ascii="Calibri" w:hAnsi="Calibri" w:cs="Calibri"/>
                <w:color w:val="000000"/>
                <w:sz w:val="16"/>
                <w:szCs w:val="16"/>
              </w:rPr>
              <w:br/>
            </w:r>
            <w:r w:rsidRPr="00AF72E7">
              <w:rPr>
                <w:rFonts w:ascii="Calibri" w:hAnsi="Calibri" w:cs="Calibri"/>
                <w:color w:val="000000"/>
                <w:sz w:val="16"/>
                <w:szCs w:val="16"/>
              </w:rPr>
              <w:br/>
              <w:t>https://www.aseqroo.mx/FCP/ACOM</w:t>
            </w:r>
          </w:p>
          <w:p w14:paraId="71F75C32" w14:textId="77777777" w:rsidR="00524DE1" w:rsidRPr="00AF72E7" w:rsidRDefault="00524DE1" w:rsidP="004D1DFF">
            <w:pPr>
              <w:spacing w:line="276" w:lineRule="auto"/>
              <w:rPr>
                <w:rFonts w:ascii="Calibri" w:hAnsi="Calibri" w:cs="Calibri"/>
                <w:sz w:val="16"/>
                <w:szCs w:val="16"/>
              </w:rPr>
            </w:pPr>
          </w:p>
        </w:tc>
        <w:tc>
          <w:tcPr>
            <w:tcW w:w="1701" w:type="dxa"/>
            <w:hideMark/>
          </w:tcPr>
          <w:p w14:paraId="3998E067" w14:textId="77777777"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Las Unidades Responsables elaboran su proyecto de Presupuesto de forma eficiente para cumplir con sus objetivos y metas programadas.</w:t>
            </w:r>
          </w:p>
          <w:p w14:paraId="38E59B2C" w14:textId="77777777" w:rsidR="00524DE1" w:rsidRPr="00AF72E7" w:rsidRDefault="00524DE1" w:rsidP="004D1DFF">
            <w:pPr>
              <w:spacing w:line="276" w:lineRule="auto"/>
              <w:rPr>
                <w:rFonts w:ascii="Calibri" w:hAnsi="Calibri" w:cs="Calibri"/>
                <w:sz w:val="16"/>
                <w:szCs w:val="16"/>
              </w:rPr>
            </w:pPr>
          </w:p>
        </w:tc>
      </w:tr>
      <w:tr w:rsidR="00524DE1" w:rsidRPr="00AF72E7" w14:paraId="211EA202" w14:textId="77777777" w:rsidTr="004E7B78">
        <w:trPr>
          <w:trHeight w:val="1575"/>
        </w:trPr>
        <w:tc>
          <w:tcPr>
            <w:tcW w:w="1555" w:type="dxa"/>
            <w:hideMark/>
          </w:tcPr>
          <w:p w14:paraId="26A46840" w14:textId="77777777" w:rsidR="00524DE1" w:rsidRPr="00AF72E7" w:rsidRDefault="00524DE1" w:rsidP="004D1DFF">
            <w:pPr>
              <w:rPr>
                <w:rFonts w:ascii="Calibri" w:hAnsi="Calibri" w:cs="Calibri"/>
                <w:b/>
                <w:bCs/>
                <w:sz w:val="16"/>
                <w:szCs w:val="16"/>
              </w:rPr>
            </w:pPr>
            <w:r w:rsidRPr="00AF72E7">
              <w:rPr>
                <w:rFonts w:ascii="Calibri" w:hAnsi="Calibri" w:cs="Calibri"/>
                <w:b/>
                <w:bCs/>
                <w:sz w:val="16"/>
                <w:szCs w:val="16"/>
              </w:rPr>
              <w:t>Actividad</w:t>
            </w:r>
          </w:p>
        </w:tc>
        <w:tc>
          <w:tcPr>
            <w:tcW w:w="1842" w:type="dxa"/>
            <w:hideMark/>
          </w:tcPr>
          <w:p w14:paraId="0C4033C6" w14:textId="64E17AF4"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C01.A02 - Atención de necesidades en soporte técnico y tecnologías para las Unidade</w:t>
            </w:r>
            <w:r w:rsidR="00904C3F" w:rsidRPr="00AF72E7">
              <w:rPr>
                <w:rFonts w:ascii="Calibri" w:hAnsi="Calibri" w:cs="Calibri"/>
                <w:color w:val="000000"/>
                <w:sz w:val="16"/>
                <w:szCs w:val="16"/>
              </w:rPr>
              <w:t>s Responsables</w:t>
            </w:r>
            <w:r w:rsidR="00621E16" w:rsidRPr="00AF72E7">
              <w:rPr>
                <w:rFonts w:ascii="Calibri" w:hAnsi="Calibri" w:cs="Calibri"/>
                <w:color w:val="000000"/>
                <w:sz w:val="16"/>
                <w:szCs w:val="16"/>
              </w:rPr>
              <w:t>.</w:t>
            </w:r>
          </w:p>
          <w:p w14:paraId="160EE236" w14:textId="77777777" w:rsidR="00524DE1" w:rsidRPr="00AF72E7" w:rsidRDefault="00524DE1" w:rsidP="004D1DFF">
            <w:pPr>
              <w:spacing w:line="276" w:lineRule="auto"/>
              <w:rPr>
                <w:rFonts w:ascii="Calibri" w:hAnsi="Calibri" w:cs="Calibri"/>
                <w:sz w:val="16"/>
                <w:szCs w:val="16"/>
              </w:rPr>
            </w:pPr>
          </w:p>
        </w:tc>
        <w:tc>
          <w:tcPr>
            <w:tcW w:w="1701" w:type="dxa"/>
            <w:hideMark/>
          </w:tcPr>
          <w:p w14:paraId="5408FCB2" w14:textId="54ABE99E"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 xml:space="preserve">C01A02 </w:t>
            </w:r>
            <w:r w:rsidR="00D113CE" w:rsidRPr="00AF72E7">
              <w:rPr>
                <w:rFonts w:ascii="Calibri" w:hAnsi="Calibri" w:cs="Calibri"/>
                <w:color w:val="000000"/>
                <w:sz w:val="16"/>
                <w:szCs w:val="16"/>
              </w:rPr>
              <w:t>–</w:t>
            </w:r>
            <w:r w:rsidRPr="00AF72E7">
              <w:rPr>
                <w:rFonts w:ascii="Calibri" w:hAnsi="Calibri" w:cs="Calibri"/>
                <w:color w:val="000000"/>
                <w:sz w:val="16"/>
                <w:szCs w:val="16"/>
              </w:rPr>
              <w:t xml:space="preserve"> </w:t>
            </w:r>
            <w:r w:rsidR="00D113CE" w:rsidRPr="00AF72E7">
              <w:rPr>
                <w:rFonts w:ascii="Calibri" w:hAnsi="Calibri" w:cs="Calibri"/>
                <w:color w:val="000000"/>
                <w:sz w:val="16"/>
                <w:szCs w:val="16"/>
              </w:rPr>
              <w:t>Porcentaje de a</w:t>
            </w:r>
            <w:r w:rsidRPr="00AF72E7">
              <w:rPr>
                <w:rFonts w:ascii="Calibri" w:hAnsi="Calibri" w:cs="Calibri"/>
                <w:color w:val="000000"/>
                <w:sz w:val="16"/>
                <w:szCs w:val="16"/>
              </w:rPr>
              <w:t>tención de necesidades en soporte técnico y tecnologías para las Unidades Responsables</w:t>
            </w:r>
            <w:r w:rsidR="00621E16" w:rsidRPr="00AF72E7">
              <w:rPr>
                <w:rFonts w:ascii="Calibri" w:hAnsi="Calibri" w:cs="Calibri"/>
                <w:color w:val="000000"/>
                <w:sz w:val="16"/>
                <w:szCs w:val="16"/>
              </w:rPr>
              <w:t>.</w:t>
            </w:r>
          </w:p>
          <w:p w14:paraId="77D312A6" w14:textId="77777777" w:rsidR="00524DE1" w:rsidRPr="00AF72E7" w:rsidRDefault="00524DE1" w:rsidP="004D1DFF">
            <w:pPr>
              <w:spacing w:line="276" w:lineRule="auto"/>
              <w:rPr>
                <w:rFonts w:ascii="Calibri" w:hAnsi="Calibri" w:cs="Calibri"/>
                <w:sz w:val="16"/>
                <w:szCs w:val="16"/>
              </w:rPr>
            </w:pPr>
          </w:p>
        </w:tc>
        <w:tc>
          <w:tcPr>
            <w:tcW w:w="1985" w:type="dxa"/>
            <w:hideMark/>
          </w:tcPr>
          <w:p w14:paraId="777F7046" w14:textId="2BDDD8DD"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Informe trimestral de solicitudes de soporte en tecnologías de la información y comunicación atendidas</w:t>
            </w:r>
            <w:r w:rsidR="00621E16" w:rsidRPr="00AF72E7">
              <w:rPr>
                <w:rFonts w:ascii="Calibri" w:hAnsi="Calibri" w:cs="Calibri"/>
                <w:color w:val="000000"/>
                <w:sz w:val="16"/>
                <w:szCs w:val="16"/>
              </w:rPr>
              <w:t>.</w:t>
            </w:r>
            <w:r w:rsidRPr="00AF72E7">
              <w:rPr>
                <w:rFonts w:ascii="Calibri" w:hAnsi="Calibri" w:cs="Calibri"/>
                <w:color w:val="000000"/>
                <w:sz w:val="16"/>
                <w:szCs w:val="16"/>
              </w:rPr>
              <w:br/>
            </w:r>
            <w:r w:rsidRPr="00AF72E7">
              <w:rPr>
                <w:rFonts w:ascii="Calibri" w:hAnsi="Calibri" w:cs="Calibri"/>
                <w:color w:val="000000"/>
                <w:sz w:val="16"/>
                <w:szCs w:val="16"/>
              </w:rPr>
              <w:br/>
              <w:t>https://www.aseqroo.mx/FCP/ACOM</w:t>
            </w:r>
          </w:p>
          <w:p w14:paraId="6F0324F0" w14:textId="77777777" w:rsidR="00524DE1" w:rsidRPr="00AF72E7" w:rsidRDefault="00524DE1" w:rsidP="004D1DFF">
            <w:pPr>
              <w:spacing w:line="276" w:lineRule="auto"/>
              <w:rPr>
                <w:rFonts w:ascii="Calibri" w:hAnsi="Calibri" w:cs="Calibri"/>
                <w:sz w:val="16"/>
                <w:szCs w:val="16"/>
              </w:rPr>
            </w:pPr>
          </w:p>
        </w:tc>
        <w:tc>
          <w:tcPr>
            <w:tcW w:w="1701" w:type="dxa"/>
            <w:hideMark/>
          </w:tcPr>
          <w:p w14:paraId="66AD0099" w14:textId="0ED39762" w:rsidR="00524DE1" w:rsidRPr="00AF72E7" w:rsidRDefault="00524DE1" w:rsidP="004D1DFF">
            <w:pPr>
              <w:spacing w:after="0" w:line="276" w:lineRule="auto"/>
              <w:rPr>
                <w:rFonts w:ascii="Calibri" w:hAnsi="Calibri" w:cs="Calibri"/>
                <w:color w:val="000000"/>
                <w:sz w:val="16"/>
                <w:szCs w:val="16"/>
              </w:rPr>
            </w:pPr>
            <w:r w:rsidRPr="00AF72E7">
              <w:rPr>
                <w:rFonts w:ascii="Calibri" w:hAnsi="Calibri" w:cs="Calibri"/>
                <w:color w:val="000000"/>
                <w:sz w:val="16"/>
                <w:szCs w:val="16"/>
              </w:rPr>
              <w:t>Las Unidades Responsables solicitan con oportunidad los servicios de soporte en tecnologías de la información y comunicación</w:t>
            </w:r>
            <w:r w:rsidR="00621E16" w:rsidRPr="00AF72E7">
              <w:rPr>
                <w:rFonts w:ascii="Calibri" w:hAnsi="Calibri" w:cs="Calibri"/>
                <w:color w:val="000000"/>
                <w:sz w:val="16"/>
                <w:szCs w:val="16"/>
              </w:rPr>
              <w:t>.</w:t>
            </w:r>
          </w:p>
          <w:p w14:paraId="15FCDFB3" w14:textId="77777777" w:rsidR="00524DE1" w:rsidRPr="00AF72E7" w:rsidRDefault="00524DE1" w:rsidP="004D1DFF">
            <w:pPr>
              <w:spacing w:line="276" w:lineRule="auto"/>
              <w:rPr>
                <w:rFonts w:ascii="Calibri" w:hAnsi="Calibri" w:cs="Calibri"/>
                <w:sz w:val="16"/>
                <w:szCs w:val="16"/>
              </w:rPr>
            </w:pPr>
          </w:p>
        </w:tc>
      </w:tr>
    </w:tbl>
    <w:p w14:paraId="576ECC0C" w14:textId="1A660789" w:rsidR="000E6F03" w:rsidRPr="00AF72E7" w:rsidRDefault="000E6F03" w:rsidP="000E6F03">
      <w:pPr>
        <w:jc w:val="center"/>
        <w:rPr>
          <w:rFonts w:ascii="Calibri" w:hAnsi="Calibri" w:cs="Calibri"/>
          <w:i/>
          <w:sz w:val="18"/>
        </w:rPr>
      </w:pPr>
      <w:r w:rsidRPr="00AF72E7">
        <w:rPr>
          <w:rFonts w:ascii="Calibri" w:hAnsi="Calibri" w:cs="Calibri"/>
          <w:i/>
          <w:sz w:val="18"/>
        </w:rPr>
        <w:t>Anexo 1.4</w:t>
      </w:r>
    </w:p>
    <w:p w14:paraId="379054A1" w14:textId="60FC9CA6" w:rsidR="000E6F03" w:rsidRDefault="000E6F03" w:rsidP="00893E5F">
      <w:pPr>
        <w:spacing w:after="0" w:line="276" w:lineRule="auto"/>
        <w:jc w:val="both"/>
        <w:rPr>
          <w:rFonts w:ascii="Calibri" w:hAnsi="Calibri" w:cs="Calibri"/>
          <w:sz w:val="24"/>
          <w:szCs w:val="24"/>
        </w:rPr>
      </w:pPr>
    </w:p>
    <w:p w14:paraId="77A9279A" w14:textId="77777777" w:rsidR="00DF101F" w:rsidRPr="00AF72E7" w:rsidRDefault="00DF101F" w:rsidP="00893E5F">
      <w:pPr>
        <w:spacing w:after="0" w:line="276" w:lineRule="auto"/>
        <w:jc w:val="both"/>
        <w:rPr>
          <w:rFonts w:ascii="Calibri" w:hAnsi="Calibri" w:cs="Calibri"/>
          <w:sz w:val="24"/>
          <w:szCs w:val="24"/>
        </w:rPr>
      </w:pPr>
    </w:p>
    <w:p w14:paraId="5DC32419" w14:textId="67C025B0" w:rsidR="00893E5F" w:rsidRPr="00AF72E7" w:rsidRDefault="00893E5F" w:rsidP="00893E5F">
      <w:pPr>
        <w:spacing w:after="0" w:line="276" w:lineRule="auto"/>
        <w:jc w:val="both"/>
        <w:rPr>
          <w:rFonts w:ascii="Calibri" w:hAnsi="Calibri" w:cs="Calibri"/>
          <w:sz w:val="16"/>
          <w:szCs w:val="16"/>
        </w:rPr>
      </w:pPr>
      <w:r w:rsidRPr="00AF72E7">
        <w:rPr>
          <w:rFonts w:ascii="Calibri" w:hAnsi="Calibri" w:cs="Calibri"/>
          <w:sz w:val="16"/>
          <w:szCs w:val="16"/>
        </w:rPr>
        <w:t>En este año</w:t>
      </w:r>
      <w:r w:rsidR="00621E16" w:rsidRPr="00AF72E7">
        <w:rPr>
          <w:rFonts w:ascii="Calibri" w:hAnsi="Calibri" w:cs="Calibri"/>
          <w:sz w:val="16"/>
          <w:szCs w:val="16"/>
        </w:rPr>
        <w:t>,</w:t>
      </w:r>
      <w:r w:rsidRPr="00AF72E7">
        <w:rPr>
          <w:rFonts w:ascii="Calibri" w:hAnsi="Calibri" w:cs="Calibri"/>
          <w:sz w:val="16"/>
          <w:szCs w:val="16"/>
        </w:rPr>
        <w:t xml:space="preserve"> se evaluó el Programa Estratégico Institucional 2017-2024, los resultados obtenidos fueron altamente satisfactorios, presentamos el análisis cualitativo de estos resultados: </w:t>
      </w:r>
    </w:p>
    <w:p w14:paraId="60AB01C6" w14:textId="78118EBA" w:rsidR="000939F5" w:rsidRDefault="000939F5" w:rsidP="00893E5F">
      <w:pPr>
        <w:spacing w:after="0" w:line="276" w:lineRule="auto"/>
        <w:jc w:val="both"/>
        <w:rPr>
          <w:rFonts w:ascii="Calibri" w:hAnsi="Calibri" w:cs="Calibri"/>
          <w:sz w:val="24"/>
          <w:szCs w:val="24"/>
        </w:rPr>
      </w:pPr>
    </w:p>
    <w:p w14:paraId="675843AB" w14:textId="77777777" w:rsidR="00FB1EFE" w:rsidRDefault="00FB1EFE" w:rsidP="00893E5F">
      <w:pPr>
        <w:spacing w:after="0" w:line="276" w:lineRule="auto"/>
        <w:jc w:val="both"/>
        <w:rPr>
          <w:rFonts w:ascii="Calibri" w:hAnsi="Calibri" w:cs="Calibri"/>
          <w:sz w:val="24"/>
          <w:szCs w:val="24"/>
        </w:rPr>
      </w:pPr>
    </w:p>
    <w:p w14:paraId="792A3BEF" w14:textId="77777777" w:rsidR="00FB1EFE" w:rsidRPr="00AF72E7" w:rsidRDefault="00FB1EFE" w:rsidP="00893E5F">
      <w:pPr>
        <w:spacing w:after="0" w:line="276" w:lineRule="auto"/>
        <w:jc w:val="both"/>
        <w:rPr>
          <w:rFonts w:ascii="Calibri" w:hAnsi="Calibri" w:cs="Calibri"/>
          <w:sz w:val="24"/>
          <w:szCs w:val="24"/>
        </w:rPr>
      </w:pPr>
    </w:p>
    <w:p w14:paraId="549D6F07" w14:textId="77777777" w:rsidR="00BD3EF0" w:rsidRPr="00AF72E7" w:rsidRDefault="00BD3EF0" w:rsidP="00893E5F">
      <w:pPr>
        <w:spacing w:after="0" w:line="276" w:lineRule="auto"/>
        <w:jc w:val="both"/>
        <w:rPr>
          <w:rFonts w:ascii="Calibri" w:hAnsi="Calibri" w:cs="Calibri"/>
          <w:sz w:val="24"/>
          <w:szCs w:val="24"/>
        </w:rPr>
      </w:pPr>
    </w:p>
    <w:tbl>
      <w:tblPr>
        <w:tblW w:w="87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4"/>
        <w:gridCol w:w="5670"/>
      </w:tblGrid>
      <w:tr w:rsidR="00893E5F" w:rsidRPr="00AF72E7" w14:paraId="372F16FE" w14:textId="77777777" w:rsidTr="004E7B78">
        <w:trPr>
          <w:cantSplit/>
          <w:trHeight w:val="475"/>
          <w:tblHeader/>
        </w:trPr>
        <w:tc>
          <w:tcPr>
            <w:tcW w:w="3124" w:type="dxa"/>
            <w:shd w:val="clear" w:color="auto" w:fill="auto"/>
            <w:vAlign w:val="center"/>
            <w:hideMark/>
          </w:tcPr>
          <w:p w14:paraId="74F1301E" w14:textId="77777777" w:rsidR="00893E5F" w:rsidRPr="00AF72E7" w:rsidRDefault="00893E5F" w:rsidP="008C5E13">
            <w:pPr>
              <w:spacing w:after="0"/>
              <w:jc w:val="center"/>
              <w:rPr>
                <w:rFonts w:ascii="Calibri" w:eastAsia="Calibri" w:hAnsi="Calibri" w:cs="Calibri"/>
                <w:b/>
                <w:sz w:val="16"/>
                <w:szCs w:val="16"/>
              </w:rPr>
            </w:pPr>
            <w:r w:rsidRPr="00AF72E7">
              <w:rPr>
                <w:rFonts w:ascii="Calibri" w:eastAsia="Calibri" w:hAnsi="Calibri" w:cs="Calibri"/>
                <w:b/>
                <w:sz w:val="16"/>
                <w:szCs w:val="16"/>
              </w:rPr>
              <w:t>OBJETIVOS ESTRATÉGICOS</w:t>
            </w:r>
          </w:p>
        </w:tc>
        <w:tc>
          <w:tcPr>
            <w:tcW w:w="5670" w:type="dxa"/>
            <w:shd w:val="clear" w:color="auto" w:fill="auto"/>
            <w:vAlign w:val="center"/>
            <w:hideMark/>
          </w:tcPr>
          <w:p w14:paraId="63CFD519" w14:textId="77777777" w:rsidR="00893E5F" w:rsidRPr="00AF72E7" w:rsidRDefault="00893E5F" w:rsidP="008C5E13">
            <w:pPr>
              <w:spacing w:after="0"/>
              <w:jc w:val="center"/>
              <w:rPr>
                <w:rFonts w:ascii="Calibri" w:eastAsia="Calibri" w:hAnsi="Calibri" w:cs="Calibri"/>
                <w:b/>
                <w:sz w:val="16"/>
                <w:szCs w:val="16"/>
              </w:rPr>
            </w:pPr>
            <w:r w:rsidRPr="00AF72E7">
              <w:rPr>
                <w:rFonts w:ascii="Calibri" w:eastAsia="Calibri" w:hAnsi="Calibri" w:cs="Calibri"/>
                <w:b/>
                <w:sz w:val="16"/>
                <w:szCs w:val="16"/>
              </w:rPr>
              <w:t>PRODUCTO</w:t>
            </w:r>
          </w:p>
        </w:tc>
      </w:tr>
      <w:tr w:rsidR="00893E5F" w:rsidRPr="00AF72E7" w14:paraId="2A860BE2" w14:textId="77777777" w:rsidTr="004E7B78">
        <w:trPr>
          <w:trHeight w:val="624"/>
        </w:trPr>
        <w:tc>
          <w:tcPr>
            <w:tcW w:w="3124" w:type="dxa"/>
            <w:vMerge w:val="restart"/>
            <w:shd w:val="clear" w:color="auto" w:fill="auto"/>
            <w:vAlign w:val="center"/>
            <w:hideMark/>
          </w:tcPr>
          <w:p w14:paraId="7D64D90B" w14:textId="77777777" w:rsidR="00893E5F" w:rsidRPr="00AF72E7" w:rsidRDefault="00893E5F" w:rsidP="002E3EBA">
            <w:pPr>
              <w:pStyle w:val="Prrafodelista"/>
              <w:numPr>
                <w:ilvl w:val="0"/>
                <w:numId w:val="17"/>
              </w:numPr>
              <w:spacing w:after="0" w:line="240" w:lineRule="auto"/>
              <w:ind w:left="366" w:hanging="283"/>
              <w:jc w:val="both"/>
              <w:rPr>
                <w:rFonts w:ascii="Calibri" w:eastAsia="Times New Roman" w:hAnsi="Calibri" w:cs="Calibri"/>
                <w:sz w:val="16"/>
                <w:szCs w:val="16"/>
              </w:rPr>
            </w:pPr>
            <w:r w:rsidRPr="00AF72E7">
              <w:rPr>
                <w:rFonts w:ascii="Calibri" w:eastAsia="Times New Roman" w:hAnsi="Calibri" w:cs="Calibri"/>
                <w:sz w:val="16"/>
                <w:szCs w:val="16"/>
              </w:rPr>
              <w:t>Fortalecer y sistematizar los procesos de fiscalización acorde a las nuevas atribuciones y disposiciones legales.</w:t>
            </w:r>
          </w:p>
          <w:p w14:paraId="2491F23B" w14:textId="36B94A51" w:rsidR="00BD3EF0" w:rsidRPr="00AF72E7" w:rsidRDefault="00BD3EF0" w:rsidP="00BD3EF0">
            <w:pPr>
              <w:spacing w:after="0" w:line="240" w:lineRule="auto"/>
              <w:jc w:val="both"/>
              <w:rPr>
                <w:rFonts w:ascii="Calibri" w:eastAsia="Times New Roman" w:hAnsi="Calibri" w:cs="Calibri"/>
                <w:sz w:val="16"/>
                <w:szCs w:val="16"/>
              </w:rPr>
            </w:pPr>
          </w:p>
        </w:tc>
        <w:tc>
          <w:tcPr>
            <w:tcW w:w="5670" w:type="dxa"/>
            <w:shd w:val="clear" w:color="auto" w:fill="auto"/>
            <w:vAlign w:val="center"/>
            <w:hideMark/>
          </w:tcPr>
          <w:p w14:paraId="0E0680C0" w14:textId="77777777" w:rsidR="00893E5F" w:rsidRPr="00AF72E7" w:rsidRDefault="00893E5F" w:rsidP="008C5E13">
            <w:pPr>
              <w:tabs>
                <w:tab w:val="left" w:pos="1752"/>
              </w:tabs>
              <w:spacing w:after="0"/>
              <w:rPr>
                <w:rFonts w:ascii="Calibri" w:eastAsia="Calibri" w:hAnsi="Calibri" w:cs="Calibri"/>
                <w:sz w:val="16"/>
                <w:szCs w:val="16"/>
              </w:rPr>
            </w:pPr>
            <w:r w:rsidRPr="00AF72E7">
              <w:rPr>
                <w:rFonts w:ascii="Calibri" w:eastAsia="Calibri" w:hAnsi="Calibri" w:cs="Calibri"/>
                <w:sz w:val="16"/>
                <w:szCs w:val="16"/>
              </w:rPr>
              <w:t>Creación de la Metodología de Planeación General de Auditorías basadas en riesgos.</w:t>
            </w:r>
          </w:p>
        </w:tc>
      </w:tr>
      <w:tr w:rsidR="00893E5F" w:rsidRPr="00AF72E7" w14:paraId="2D886C60" w14:textId="77777777" w:rsidTr="004E7B78">
        <w:trPr>
          <w:trHeight w:val="680"/>
        </w:trPr>
        <w:tc>
          <w:tcPr>
            <w:tcW w:w="3124" w:type="dxa"/>
            <w:vMerge/>
            <w:vAlign w:val="center"/>
            <w:hideMark/>
          </w:tcPr>
          <w:p w14:paraId="7382B78A" w14:textId="77777777" w:rsidR="00893E5F" w:rsidRPr="00AF72E7" w:rsidRDefault="00893E5F" w:rsidP="002E3EBA">
            <w:pPr>
              <w:pStyle w:val="Prrafodelista"/>
              <w:numPr>
                <w:ilvl w:val="0"/>
                <w:numId w:val="17"/>
              </w:numPr>
              <w:spacing w:after="0" w:line="240" w:lineRule="auto"/>
              <w:rPr>
                <w:rFonts w:ascii="Calibri" w:eastAsia="Times New Roman" w:hAnsi="Calibri" w:cs="Calibri"/>
                <w:sz w:val="16"/>
                <w:szCs w:val="16"/>
              </w:rPr>
            </w:pPr>
          </w:p>
        </w:tc>
        <w:tc>
          <w:tcPr>
            <w:tcW w:w="5670" w:type="dxa"/>
            <w:shd w:val="clear" w:color="auto" w:fill="auto"/>
            <w:vAlign w:val="center"/>
            <w:hideMark/>
          </w:tcPr>
          <w:p w14:paraId="78C80C2F" w14:textId="6FCA0E29" w:rsidR="00893E5F" w:rsidRPr="00AF72E7" w:rsidRDefault="00893E5F" w:rsidP="008C5E13">
            <w:pPr>
              <w:tabs>
                <w:tab w:val="left" w:pos="1752"/>
              </w:tabs>
              <w:spacing w:after="0"/>
              <w:rPr>
                <w:rFonts w:ascii="Calibri" w:eastAsia="Calibri" w:hAnsi="Calibri" w:cs="Calibri"/>
                <w:sz w:val="16"/>
                <w:szCs w:val="16"/>
              </w:rPr>
            </w:pPr>
            <w:r w:rsidRPr="00AF72E7">
              <w:rPr>
                <w:rFonts w:ascii="Calibri" w:eastAsia="Calibri" w:hAnsi="Calibri" w:cs="Calibri"/>
                <w:sz w:val="16"/>
                <w:szCs w:val="16"/>
              </w:rPr>
              <w:t>Adopción de las Normas Profesionales de Auditoría del Sistema Na</w:t>
            </w:r>
            <w:r w:rsidR="00537B6A" w:rsidRPr="00AF72E7">
              <w:rPr>
                <w:rFonts w:ascii="Calibri" w:eastAsia="Calibri" w:hAnsi="Calibri" w:cs="Calibri"/>
                <w:sz w:val="16"/>
                <w:szCs w:val="16"/>
              </w:rPr>
              <w:t xml:space="preserve">cional de Fiscalización de las </w:t>
            </w:r>
            <w:r w:rsidRPr="00AF72E7">
              <w:rPr>
                <w:rFonts w:ascii="Calibri" w:eastAsia="Calibri" w:hAnsi="Calibri" w:cs="Calibri"/>
                <w:sz w:val="16"/>
                <w:szCs w:val="16"/>
              </w:rPr>
              <w:t>tres áreas fiscalizadoras</w:t>
            </w:r>
            <w:r w:rsidR="000939F5" w:rsidRPr="00AF72E7">
              <w:rPr>
                <w:rFonts w:ascii="Calibri" w:eastAsia="Calibri" w:hAnsi="Calibri" w:cs="Calibri"/>
                <w:sz w:val="16"/>
                <w:szCs w:val="16"/>
              </w:rPr>
              <w:t>.</w:t>
            </w:r>
          </w:p>
        </w:tc>
      </w:tr>
      <w:tr w:rsidR="00893E5F" w:rsidRPr="00AF72E7" w14:paraId="0C976FAB" w14:textId="77777777" w:rsidTr="004E7B78">
        <w:trPr>
          <w:trHeight w:val="510"/>
        </w:trPr>
        <w:tc>
          <w:tcPr>
            <w:tcW w:w="3124" w:type="dxa"/>
            <w:vMerge/>
            <w:vAlign w:val="center"/>
            <w:hideMark/>
          </w:tcPr>
          <w:p w14:paraId="65B257BE" w14:textId="77777777" w:rsidR="00893E5F" w:rsidRPr="00AF72E7" w:rsidRDefault="00893E5F" w:rsidP="002E3EBA">
            <w:pPr>
              <w:pStyle w:val="Prrafodelista"/>
              <w:numPr>
                <w:ilvl w:val="0"/>
                <w:numId w:val="17"/>
              </w:numPr>
              <w:spacing w:after="0" w:line="240" w:lineRule="auto"/>
              <w:rPr>
                <w:rFonts w:ascii="Calibri" w:eastAsia="Times New Roman" w:hAnsi="Calibri" w:cs="Calibri"/>
                <w:sz w:val="16"/>
                <w:szCs w:val="16"/>
              </w:rPr>
            </w:pPr>
          </w:p>
        </w:tc>
        <w:tc>
          <w:tcPr>
            <w:tcW w:w="5670" w:type="dxa"/>
            <w:shd w:val="clear" w:color="auto" w:fill="auto"/>
            <w:vAlign w:val="center"/>
            <w:hideMark/>
          </w:tcPr>
          <w:p w14:paraId="05DD0F0F" w14:textId="56282D07" w:rsidR="00893E5F" w:rsidRPr="00AF72E7" w:rsidRDefault="00893E5F" w:rsidP="008C5E13">
            <w:pPr>
              <w:tabs>
                <w:tab w:val="left" w:pos="1752"/>
              </w:tabs>
              <w:spacing w:after="0"/>
              <w:rPr>
                <w:rFonts w:ascii="Calibri" w:eastAsia="Calibri" w:hAnsi="Calibri" w:cs="Calibri"/>
                <w:sz w:val="16"/>
                <w:szCs w:val="16"/>
              </w:rPr>
            </w:pPr>
            <w:r w:rsidRPr="00AF72E7">
              <w:rPr>
                <w:rFonts w:ascii="Calibri" w:eastAsia="Calibri" w:hAnsi="Calibri" w:cs="Calibri"/>
                <w:sz w:val="16"/>
                <w:szCs w:val="16"/>
              </w:rPr>
              <w:t>Se realizan auditorías basadas en riesgos</w:t>
            </w:r>
            <w:r w:rsidR="000939F5" w:rsidRPr="00AF72E7">
              <w:rPr>
                <w:rFonts w:ascii="Calibri" w:eastAsia="Calibri" w:hAnsi="Calibri" w:cs="Calibri"/>
                <w:sz w:val="16"/>
                <w:szCs w:val="16"/>
              </w:rPr>
              <w:t>.</w:t>
            </w:r>
          </w:p>
        </w:tc>
      </w:tr>
      <w:tr w:rsidR="00893E5F" w:rsidRPr="00AF72E7" w14:paraId="27DB1B97" w14:textId="77777777" w:rsidTr="00BD3EF0">
        <w:trPr>
          <w:trHeight w:val="1756"/>
        </w:trPr>
        <w:tc>
          <w:tcPr>
            <w:tcW w:w="3124" w:type="dxa"/>
            <w:vMerge/>
            <w:vAlign w:val="center"/>
            <w:hideMark/>
          </w:tcPr>
          <w:p w14:paraId="28A3B5F5" w14:textId="77777777" w:rsidR="00893E5F" w:rsidRPr="00AF72E7" w:rsidRDefault="00893E5F" w:rsidP="002E3EBA">
            <w:pPr>
              <w:pStyle w:val="Prrafodelista"/>
              <w:numPr>
                <w:ilvl w:val="0"/>
                <w:numId w:val="17"/>
              </w:numPr>
              <w:spacing w:after="0" w:line="240" w:lineRule="auto"/>
              <w:rPr>
                <w:rFonts w:ascii="Calibri" w:eastAsia="Times New Roman" w:hAnsi="Calibri" w:cs="Calibri"/>
                <w:sz w:val="16"/>
                <w:szCs w:val="16"/>
              </w:rPr>
            </w:pPr>
          </w:p>
        </w:tc>
        <w:tc>
          <w:tcPr>
            <w:tcW w:w="5670" w:type="dxa"/>
            <w:shd w:val="clear" w:color="auto" w:fill="auto"/>
            <w:vAlign w:val="center"/>
            <w:hideMark/>
          </w:tcPr>
          <w:p w14:paraId="2B8852BE" w14:textId="65F78CC7" w:rsidR="005113D4" w:rsidRPr="00AF72E7" w:rsidRDefault="00893E5F" w:rsidP="008C5E13">
            <w:pPr>
              <w:tabs>
                <w:tab w:val="left" w:pos="1752"/>
              </w:tabs>
              <w:spacing w:after="0"/>
              <w:rPr>
                <w:rFonts w:ascii="Calibri" w:eastAsia="Calibri" w:hAnsi="Calibri" w:cs="Calibri"/>
                <w:sz w:val="16"/>
                <w:szCs w:val="16"/>
              </w:rPr>
            </w:pPr>
            <w:r w:rsidRPr="00AF72E7">
              <w:rPr>
                <w:rFonts w:ascii="Calibri" w:eastAsia="Calibri" w:hAnsi="Calibri" w:cs="Calibri"/>
                <w:sz w:val="16"/>
                <w:szCs w:val="16"/>
              </w:rPr>
              <w:t xml:space="preserve">Se crearon trece sistemas informáticos, entre los que se pueden desatacar, Sistema de Gestión de Usuarios, Sistema denuncias ciudadanas, Sistema MDOC, Sistema MRIR, Sistema de Control y Seguimiento de Observaciones y el Sistema de Archivo entre otros. </w:t>
            </w:r>
          </w:p>
        </w:tc>
      </w:tr>
      <w:tr w:rsidR="00893E5F" w:rsidRPr="00AF72E7" w14:paraId="3A172078" w14:textId="77777777" w:rsidTr="004E7B78">
        <w:trPr>
          <w:trHeight w:val="454"/>
        </w:trPr>
        <w:tc>
          <w:tcPr>
            <w:tcW w:w="3124" w:type="dxa"/>
            <w:vMerge w:val="restart"/>
            <w:shd w:val="clear" w:color="auto" w:fill="auto"/>
            <w:vAlign w:val="center"/>
            <w:hideMark/>
          </w:tcPr>
          <w:p w14:paraId="1BBE3E28" w14:textId="77777777" w:rsidR="00893E5F" w:rsidRPr="00AF72E7" w:rsidRDefault="00893E5F" w:rsidP="002E3EBA">
            <w:pPr>
              <w:pStyle w:val="Prrafodelista"/>
              <w:numPr>
                <w:ilvl w:val="0"/>
                <w:numId w:val="17"/>
              </w:numPr>
              <w:spacing w:after="0" w:line="240" w:lineRule="auto"/>
              <w:ind w:left="366" w:hanging="283"/>
              <w:jc w:val="both"/>
              <w:rPr>
                <w:rFonts w:ascii="Calibri" w:eastAsia="Times New Roman" w:hAnsi="Calibri" w:cs="Calibri"/>
                <w:sz w:val="16"/>
                <w:szCs w:val="16"/>
              </w:rPr>
            </w:pPr>
            <w:r w:rsidRPr="00AF72E7">
              <w:rPr>
                <w:rFonts w:ascii="Calibri" w:eastAsia="Times New Roman" w:hAnsi="Calibri" w:cs="Calibri"/>
                <w:sz w:val="16"/>
                <w:szCs w:val="16"/>
              </w:rPr>
              <w:lastRenderedPageBreak/>
              <w:t>Fomentar el desarrollo de las capacidades del capital humano.</w:t>
            </w:r>
          </w:p>
        </w:tc>
        <w:tc>
          <w:tcPr>
            <w:tcW w:w="5670" w:type="dxa"/>
            <w:shd w:val="clear" w:color="auto" w:fill="auto"/>
            <w:vAlign w:val="center"/>
            <w:hideMark/>
          </w:tcPr>
          <w:p w14:paraId="6C635740" w14:textId="7DA20BF7" w:rsidR="00893E5F" w:rsidRPr="00AF72E7" w:rsidRDefault="00893E5F" w:rsidP="008C5E13">
            <w:pPr>
              <w:tabs>
                <w:tab w:val="left" w:pos="1752"/>
              </w:tabs>
              <w:spacing w:after="0"/>
              <w:rPr>
                <w:rFonts w:ascii="Calibri" w:eastAsia="Times New Roman" w:hAnsi="Calibri" w:cs="Calibri"/>
                <w:sz w:val="16"/>
                <w:szCs w:val="16"/>
              </w:rPr>
            </w:pPr>
            <w:r w:rsidRPr="00AF72E7">
              <w:rPr>
                <w:rFonts w:ascii="Calibri" w:eastAsia="Times New Roman" w:hAnsi="Calibri" w:cs="Calibri"/>
                <w:sz w:val="16"/>
                <w:szCs w:val="16"/>
              </w:rPr>
              <w:t>Se cumplió con el Programa Integral de Desarrollo Profesional</w:t>
            </w:r>
            <w:r w:rsidR="000939F5" w:rsidRPr="00AF72E7">
              <w:rPr>
                <w:rFonts w:ascii="Calibri" w:eastAsia="Times New Roman" w:hAnsi="Calibri" w:cs="Calibri"/>
                <w:sz w:val="16"/>
                <w:szCs w:val="16"/>
              </w:rPr>
              <w:t>.</w:t>
            </w:r>
          </w:p>
        </w:tc>
      </w:tr>
      <w:tr w:rsidR="00893E5F" w:rsidRPr="00AF72E7" w14:paraId="74631117" w14:textId="77777777" w:rsidTr="004E7B78">
        <w:trPr>
          <w:trHeight w:val="907"/>
        </w:trPr>
        <w:tc>
          <w:tcPr>
            <w:tcW w:w="3124" w:type="dxa"/>
            <w:vMerge/>
            <w:shd w:val="clear" w:color="auto" w:fill="auto"/>
            <w:vAlign w:val="center"/>
          </w:tcPr>
          <w:p w14:paraId="24457CED" w14:textId="77777777" w:rsidR="00893E5F" w:rsidRPr="00AF72E7" w:rsidRDefault="00893E5F" w:rsidP="002E3EBA">
            <w:pPr>
              <w:pStyle w:val="Prrafodelista"/>
              <w:numPr>
                <w:ilvl w:val="0"/>
                <w:numId w:val="17"/>
              </w:numPr>
              <w:spacing w:after="0" w:line="240" w:lineRule="auto"/>
              <w:jc w:val="both"/>
              <w:rPr>
                <w:rFonts w:ascii="Calibri" w:eastAsia="Times New Roman" w:hAnsi="Calibri" w:cs="Calibri"/>
                <w:sz w:val="16"/>
                <w:szCs w:val="16"/>
              </w:rPr>
            </w:pPr>
          </w:p>
        </w:tc>
        <w:tc>
          <w:tcPr>
            <w:tcW w:w="5670" w:type="dxa"/>
            <w:shd w:val="clear" w:color="auto" w:fill="auto"/>
            <w:vAlign w:val="center"/>
          </w:tcPr>
          <w:p w14:paraId="18D66811" w14:textId="77777777" w:rsidR="00893E5F" w:rsidRPr="00AF72E7" w:rsidRDefault="00893E5F" w:rsidP="008C5E13">
            <w:pPr>
              <w:tabs>
                <w:tab w:val="left" w:pos="1752"/>
              </w:tabs>
              <w:spacing w:after="0"/>
              <w:rPr>
                <w:rFonts w:ascii="Calibri" w:eastAsia="Times New Roman" w:hAnsi="Calibri" w:cs="Calibri"/>
                <w:sz w:val="16"/>
                <w:szCs w:val="16"/>
              </w:rPr>
            </w:pPr>
            <w:r w:rsidRPr="00AF72E7">
              <w:rPr>
                <w:rFonts w:ascii="Calibri" w:eastAsia="Times New Roman" w:hAnsi="Calibri" w:cs="Calibri"/>
                <w:sz w:val="16"/>
                <w:szCs w:val="16"/>
              </w:rPr>
              <w:t>En 2017 la línea base en materia de Certificación en Fiscalización Pública otorgada por el IMAI era de 14, en 2024 son setenta y siete. servidores públicos certificados.</w:t>
            </w:r>
          </w:p>
        </w:tc>
      </w:tr>
      <w:tr w:rsidR="00893E5F" w:rsidRPr="00AF72E7" w14:paraId="3C4B5369" w14:textId="77777777" w:rsidTr="004E7B78">
        <w:trPr>
          <w:trHeight w:val="1020"/>
        </w:trPr>
        <w:tc>
          <w:tcPr>
            <w:tcW w:w="3124" w:type="dxa"/>
            <w:vMerge/>
            <w:shd w:val="clear" w:color="auto" w:fill="auto"/>
            <w:vAlign w:val="center"/>
          </w:tcPr>
          <w:p w14:paraId="1793930C" w14:textId="77777777" w:rsidR="00893E5F" w:rsidRPr="00AF72E7" w:rsidRDefault="00893E5F" w:rsidP="002E3EBA">
            <w:pPr>
              <w:pStyle w:val="Prrafodelista"/>
              <w:numPr>
                <w:ilvl w:val="0"/>
                <w:numId w:val="17"/>
              </w:numPr>
              <w:spacing w:after="0" w:line="240" w:lineRule="auto"/>
              <w:jc w:val="both"/>
              <w:rPr>
                <w:rFonts w:ascii="Calibri" w:eastAsia="Times New Roman" w:hAnsi="Calibri" w:cs="Calibri"/>
                <w:sz w:val="16"/>
                <w:szCs w:val="16"/>
              </w:rPr>
            </w:pPr>
          </w:p>
        </w:tc>
        <w:tc>
          <w:tcPr>
            <w:tcW w:w="5670" w:type="dxa"/>
            <w:shd w:val="clear" w:color="auto" w:fill="auto"/>
            <w:vAlign w:val="center"/>
          </w:tcPr>
          <w:p w14:paraId="137CF839" w14:textId="77777777" w:rsidR="00893E5F" w:rsidRPr="00AF72E7" w:rsidRDefault="00893E5F" w:rsidP="008C5E13">
            <w:pPr>
              <w:tabs>
                <w:tab w:val="left" w:pos="1752"/>
              </w:tabs>
              <w:spacing w:after="0"/>
              <w:rPr>
                <w:rFonts w:ascii="Calibri" w:eastAsia="Times New Roman" w:hAnsi="Calibri" w:cs="Calibri"/>
                <w:sz w:val="16"/>
                <w:szCs w:val="16"/>
              </w:rPr>
            </w:pPr>
            <w:r w:rsidRPr="00AF72E7">
              <w:rPr>
                <w:rFonts w:ascii="Calibri" w:eastAsia="Times New Roman" w:hAnsi="Calibri" w:cs="Calibri"/>
                <w:sz w:val="16"/>
                <w:szCs w:val="16"/>
              </w:rPr>
              <w:t>Se estableció convenio con la Universidad Nacional Autónoma de México, para la impartición de la Maestría en Auditoría Gubernamental, en 2024 contamos con 62 egresados y están en proceso de concluir 33 servidores públicos.</w:t>
            </w:r>
          </w:p>
        </w:tc>
      </w:tr>
      <w:tr w:rsidR="00893E5F" w:rsidRPr="00AF72E7" w14:paraId="21B00B05" w14:textId="77777777" w:rsidTr="004E7B78">
        <w:trPr>
          <w:trHeight w:val="680"/>
        </w:trPr>
        <w:tc>
          <w:tcPr>
            <w:tcW w:w="3124" w:type="dxa"/>
            <w:vMerge w:val="restart"/>
            <w:shd w:val="clear" w:color="auto" w:fill="auto"/>
            <w:vAlign w:val="center"/>
            <w:hideMark/>
          </w:tcPr>
          <w:p w14:paraId="30CBBF88" w14:textId="77777777" w:rsidR="00893E5F" w:rsidRPr="00AF72E7" w:rsidRDefault="00893E5F" w:rsidP="002E3EBA">
            <w:pPr>
              <w:pStyle w:val="Prrafodelista"/>
              <w:numPr>
                <w:ilvl w:val="0"/>
                <w:numId w:val="17"/>
              </w:numPr>
              <w:spacing w:after="0" w:line="240" w:lineRule="auto"/>
              <w:ind w:left="366" w:hanging="283"/>
              <w:jc w:val="both"/>
              <w:rPr>
                <w:rFonts w:ascii="Calibri" w:eastAsia="Times New Roman" w:hAnsi="Calibri" w:cs="Calibri"/>
                <w:sz w:val="16"/>
                <w:szCs w:val="16"/>
              </w:rPr>
            </w:pPr>
            <w:r w:rsidRPr="00AF72E7">
              <w:rPr>
                <w:rFonts w:ascii="Calibri" w:eastAsia="Times New Roman" w:hAnsi="Calibri" w:cs="Calibri"/>
                <w:sz w:val="16"/>
                <w:szCs w:val="16"/>
              </w:rPr>
              <w:t>Fortalecer los vínculos interinstitucionales que coadyuven a una rendición de cuentas efectiva.</w:t>
            </w:r>
          </w:p>
        </w:tc>
        <w:tc>
          <w:tcPr>
            <w:tcW w:w="5670" w:type="dxa"/>
            <w:shd w:val="clear" w:color="auto" w:fill="auto"/>
            <w:vAlign w:val="center"/>
            <w:hideMark/>
          </w:tcPr>
          <w:p w14:paraId="137F9CD3" w14:textId="133AAF63" w:rsidR="00893E5F" w:rsidRPr="00AF72E7" w:rsidRDefault="00893E5F" w:rsidP="008C5E13">
            <w:pPr>
              <w:spacing w:after="0" w:line="240" w:lineRule="auto"/>
              <w:rPr>
                <w:rFonts w:ascii="Calibri" w:eastAsia="Times New Roman" w:hAnsi="Calibri" w:cs="Calibri"/>
                <w:sz w:val="16"/>
                <w:szCs w:val="16"/>
              </w:rPr>
            </w:pPr>
            <w:r w:rsidRPr="00AF72E7">
              <w:rPr>
                <w:rFonts w:ascii="Calibri" w:eastAsia="Times New Roman" w:hAnsi="Calibri" w:cs="Calibri"/>
                <w:sz w:val="16"/>
                <w:szCs w:val="16"/>
              </w:rPr>
              <w:t>Se cuenta con una participación activa como integrantes del Comité de Participación Ciudadana de la SESAEQROO</w:t>
            </w:r>
            <w:r w:rsidR="00904C3F" w:rsidRPr="00AF72E7">
              <w:rPr>
                <w:rFonts w:ascii="Calibri" w:eastAsia="Times New Roman" w:hAnsi="Calibri" w:cs="Calibri"/>
                <w:sz w:val="16"/>
                <w:szCs w:val="16"/>
              </w:rPr>
              <w:t>.</w:t>
            </w:r>
          </w:p>
        </w:tc>
      </w:tr>
      <w:tr w:rsidR="00893E5F" w:rsidRPr="00AF72E7" w14:paraId="359FDD32" w14:textId="77777777" w:rsidTr="004E7B78">
        <w:trPr>
          <w:trHeight w:val="907"/>
        </w:trPr>
        <w:tc>
          <w:tcPr>
            <w:tcW w:w="3124" w:type="dxa"/>
            <w:vMerge/>
            <w:vAlign w:val="center"/>
            <w:hideMark/>
          </w:tcPr>
          <w:p w14:paraId="79A3736A" w14:textId="77777777" w:rsidR="00893E5F" w:rsidRPr="00AF72E7" w:rsidRDefault="00893E5F" w:rsidP="002E3EBA">
            <w:pPr>
              <w:pStyle w:val="Prrafodelista"/>
              <w:numPr>
                <w:ilvl w:val="0"/>
                <w:numId w:val="17"/>
              </w:numPr>
              <w:spacing w:after="0" w:line="240" w:lineRule="auto"/>
              <w:jc w:val="both"/>
              <w:rPr>
                <w:rFonts w:ascii="Calibri" w:eastAsia="Times New Roman" w:hAnsi="Calibri" w:cs="Calibri"/>
                <w:sz w:val="16"/>
                <w:szCs w:val="16"/>
              </w:rPr>
            </w:pPr>
          </w:p>
        </w:tc>
        <w:tc>
          <w:tcPr>
            <w:tcW w:w="5670" w:type="dxa"/>
            <w:shd w:val="clear" w:color="auto" w:fill="auto"/>
            <w:vAlign w:val="center"/>
            <w:hideMark/>
          </w:tcPr>
          <w:p w14:paraId="0E8F96FB" w14:textId="77777777" w:rsidR="00893E5F" w:rsidRPr="00AF72E7" w:rsidRDefault="00893E5F" w:rsidP="008C5E13">
            <w:pPr>
              <w:spacing w:after="0" w:line="240" w:lineRule="auto"/>
              <w:rPr>
                <w:rFonts w:ascii="Calibri" w:eastAsia="Times New Roman" w:hAnsi="Calibri" w:cs="Calibri"/>
                <w:sz w:val="16"/>
                <w:szCs w:val="16"/>
              </w:rPr>
            </w:pPr>
            <w:r w:rsidRPr="00AF72E7">
              <w:rPr>
                <w:rFonts w:ascii="Calibri" w:eastAsia="Times New Roman" w:hAnsi="Calibri" w:cs="Calibri"/>
                <w:sz w:val="16"/>
                <w:szCs w:val="16"/>
              </w:rPr>
              <w:t>Derivado de las reuniones sostenidas con el CPC se integra a la MIR de la ASEQROO a nivel componente la coadyuvancia con la política Estatal Anticorrupción, así como la implementación de un buzón de denuncias.</w:t>
            </w:r>
          </w:p>
        </w:tc>
      </w:tr>
      <w:tr w:rsidR="00893E5F" w:rsidRPr="00AF72E7" w14:paraId="7CE0143C" w14:textId="77777777" w:rsidTr="004E7B78">
        <w:trPr>
          <w:trHeight w:val="907"/>
        </w:trPr>
        <w:tc>
          <w:tcPr>
            <w:tcW w:w="3124" w:type="dxa"/>
            <w:vMerge/>
            <w:vAlign w:val="center"/>
            <w:hideMark/>
          </w:tcPr>
          <w:p w14:paraId="50F5A1FA" w14:textId="77777777" w:rsidR="00893E5F" w:rsidRPr="00AF72E7" w:rsidRDefault="00893E5F" w:rsidP="002E3EBA">
            <w:pPr>
              <w:pStyle w:val="Prrafodelista"/>
              <w:numPr>
                <w:ilvl w:val="0"/>
                <w:numId w:val="17"/>
              </w:numPr>
              <w:spacing w:after="0" w:line="240" w:lineRule="auto"/>
              <w:jc w:val="both"/>
              <w:rPr>
                <w:rFonts w:ascii="Calibri" w:eastAsia="Times New Roman" w:hAnsi="Calibri" w:cs="Calibri"/>
                <w:sz w:val="16"/>
                <w:szCs w:val="16"/>
              </w:rPr>
            </w:pPr>
          </w:p>
        </w:tc>
        <w:tc>
          <w:tcPr>
            <w:tcW w:w="5670" w:type="dxa"/>
            <w:shd w:val="clear" w:color="auto" w:fill="auto"/>
            <w:vAlign w:val="center"/>
            <w:hideMark/>
          </w:tcPr>
          <w:p w14:paraId="7A53D35A" w14:textId="77777777" w:rsidR="00893E5F" w:rsidRPr="00AF72E7" w:rsidRDefault="00893E5F" w:rsidP="008C5E13">
            <w:pPr>
              <w:spacing w:after="0" w:line="240" w:lineRule="auto"/>
              <w:rPr>
                <w:rFonts w:ascii="Calibri" w:eastAsia="Times New Roman" w:hAnsi="Calibri" w:cs="Calibri"/>
                <w:sz w:val="16"/>
                <w:szCs w:val="16"/>
              </w:rPr>
            </w:pPr>
            <w:r w:rsidRPr="00AF72E7">
              <w:rPr>
                <w:rFonts w:ascii="Calibri" w:eastAsia="Times New Roman" w:hAnsi="Calibri" w:cs="Calibri"/>
                <w:sz w:val="16"/>
                <w:szCs w:val="16"/>
              </w:rPr>
              <w:t>Se obtuvieron a través de la SESAEQROO  la certificación como evaluadores de  estándares de competencia y certificación  en investigación de faltas administrativas  de tres servidores públicos.</w:t>
            </w:r>
          </w:p>
        </w:tc>
      </w:tr>
      <w:tr w:rsidR="00893E5F" w:rsidRPr="00AF72E7" w14:paraId="6C6DD85D" w14:textId="77777777" w:rsidTr="004E7B78">
        <w:trPr>
          <w:trHeight w:val="737"/>
        </w:trPr>
        <w:tc>
          <w:tcPr>
            <w:tcW w:w="3124" w:type="dxa"/>
            <w:vMerge w:val="restart"/>
            <w:shd w:val="clear" w:color="auto" w:fill="auto"/>
            <w:vAlign w:val="center"/>
            <w:hideMark/>
          </w:tcPr>
          <w:p w14:paraId="3B753B68" w14:textId="77777777" w:rsidR="00893E5F" w:rsidRPr="00AF72E7" w:rsidRDefault="00893E5F" w:rsidP="002E3EBA">
            <w:pPr>
              <w:pStyle w:val="Prrafodelista"/>
              <w:numPr>
                <w:ilvl w:val="0"/>
                <w:numId w:val="17"/>
              </w:numPr>
              <w:spacing w:after="0" w:line="240" w:lineRule="auto"/>
              <w:ind w:left="366" w:hanging="283"/>
              <w:jc w:val="both"/>
              <w:rPr>
                <w:rFonts w:ascii="Calibri" w:eastAsia="Times New Roman" w:hAnsi="Calibri" w:cs="Calibri"/>
                <w:sz w:val="16"/>
                <w:szCs w:val="16"/>
              </w:rPr>
            </w:pPr>
            <w:r w:rsidRPr="00AF72E7">
              <w:rPr>
                <w:rFonts w:ascii="Calibri" w:eastAsia="Times New Roman" w:hAnsi="Calibri" w:cs="Calibri"/>
                <w:sz w:val="16"/>
                <w:szCs w:val="16"/>
              </w:rPr>
              <w:t>Fortalecer la cultura de la transparencia, rendición de cuentas y combate a la corrupción.</w:t>
            </w:r>
          </w:p>
        </w:tc>
        <w:tc>
          <w:tcPr>
            <w:tcW w:w="5670" w:type="dxa"/>
            <w:shd w:val="clear" w:color="auto" w:fill="auto"/>
            <w:vAlign w:val="center"/>
            <w:hideMark/>
          </w:tcPr>
          <w:p w14:paraId="1B74D721" w14:textId="6D7EB80A" w:rsidR="00893E5F" w:rsidRPr="00AF72E7" w:rsidRDefault="00893E5F" w:rsidP="008C5E13">
            <w:pPr>
              <w:spacing w:after="0" w:line="240" w:lineRule="auto"/>
              <w:rPr>
                <w:rFonts w:ascii="Calibri" w:eastAsia="Times New Roman" w:hAnsi="Calibri" w:cs="Calibri"/>
                <w:sz w:val="16"/>
                <w:szCs w:val="16"/>
              </w:rPr>
            </w:pPr>
            <w:r w:rsidRPr="00AF72E7">
              <w:rPr>
                <w:rFonts w:ascii="Calibri" w:eastAsia="Times New Roman" w:hAnsi="Calibri" w:cs="Calibri"/>
                <w:sz w:val="16"/>
                <w:szCs w:val="16"/>
              </w:rPr>
              <w:t>Se integra al proceso de fiscalización la aplicación de cuestionarios para identificar riesgos por cada auditoría concluida</w:t>
            </w:r>
            <w:r w:rsidR="000E6F03" w:rsidRPr="00AF72E7">
              <w:rPr>
                <w:rFonts w:ascii="Calibri" w:eastAsia="Times New Roman" w:hAnsi="Calibri" w:cs="Calibri"/>
                <w:sz w:val="16"/>
                <w:szCs w:val="16"/>
              </w:rPr>
              <w:t>.</w:t>
            </w:r>
          </w:p>
        </w:tc>
      </w:tr>
      <w:tr w:rsidR="00893E5F" w:rsidRPr="00AF72E7" w14:paraId="04DEC67B" w14:textId="77777777" w:rsidTr="004E7B78">
        <w:trPr>
          <w:trHeight w:val="689"/>
        </w:trPr>
        <w:tc>
          <w:tcPr>
            <w:tcW w:w="3124" w:type="dxa"/>
            <w:vMerge/>
            <w:vAlign w:val="center"/>
            <w:hideMark/>
          </w:tcPr>
          <w:p w14:paraId="4D125DA6" w14:textId="77777777" w:rsidR="00893E5F" w:rsidRPr="00AF72E7" w:rsidRDefault="00893E5F" w:rsidP="002E3EBA">
            <w:pPr>
              <w:pStyle w:val="Prrafodelista"/>
              <w:numPr>
                <w:ilvl w:val="0"/>
                <w:numId w:val="17"/>
              </w:numPr>
              <w:spacing w:after="0" w:line="240" w:lineRule="auto"/>
              <w:jc w:val="both"/>
              <w:rPr>
                <w:rFonts w:ascii="Calibri" w:eastAsia="Times New Roman" w:hAnsi="Calibri" w:cs="Calibri"/>
                <w:sz w:val="16"/>
                <w:szCs w:val="16"/>
              </w:rPr>
            </w:pPr>
          </w:p>
        </w:tc>
        <w:tc>
          <w:tcPr>
            <w:tcW w:w="5670" w:type="dxa"/>
            <w:shd w:val="clear" w:color="auto" w:fill="auto"/>
            <w:vAlign w:val="center"/>
            <w:hideMark/>
          </w:tcPr>
          <w:p w14:paraId="549F7881" w14:textId="02F8A5A9" w:rsidR="00893E5F" w:rsidRPr="00AF72E7" w:rsidRDefault="00893E5F" w:rsidP="008C5E13">
            <w:pPr>
              <w:spacing w:after="0" w:line="240" w:lineRule="auto"/>
              <w:rPr>
                <w:rFonts w:ascii="Calibri" w:eastAsia="Times New Roman" w:hAnsi="Calibri" w:cs="Calibri"/>
                <w:sz w:val="16"/>
                <w:szCs w:val="16"/>
              </w:rPr>
            </w:pPr>
            <w:r w:rsidRPr="00AF72E7">
              <w:rPr>
                <w:rFonts w:ascii="Calibri" w:eastAsia="Times New Roman" w:hAnsi="Calibri" w:cs="Calibri"/>
                <w:sz w:val="16"/>
                <w:szCs w:val="16"/>
              </w:rPr>
              <w:t>Se aplican cuestionarios de control interno a cada una de las entidades fiscalizables por parte de las tres áreas fiscalizadoras</w:t>
            </w:r>
            <w:r w:rsidR="000E6F03" w:rsidRPr="00AF72E7">
              <w:rPr>
                <w:rFonts w:ascii="Calibri" w:eastAsia="Times New Roman" w:hAnsi="Calibri" w:cs="Calibri"/>
                <w:sz w:val="16"/>
                <w:szCs w:val="16"/>
              </w:rPr>
              <w:t>.</w:t>
            </w:r>
          </w:p>
        </w:tc>
      </w:tr>
      <w:tr w:rsidR="00893E5F" w:rsidRPr="00AF72E7" w14:paraId="263ACCA9" w14:textId="77777777" w:rsidTr="004E7B78">
        <w:trPr>
          <w:trHeight w:val="501"/>
        </w:trPr>
        <w:tc>
          <w:tcPr>
            <w:tcW w:w="3124" w:type="dxa"/>
            <w:vMerge/>
            <w:vAlign w:val="center"/>
            <w:hideMark/>
          </w:tcPr>
          <w:p w14:paraId="71711973" w14:textId="77777777" w:rsidR="00893E5F" w:rsidRPr="00AF72E7" w:rsidRDefault="00893E5F" w:rsidP="002E3EBA">
            <w:pPr>
              <w:pStyle w:val="Prrafodelista"/>
              <w:numPr>
                <w:ilvl w:val="0"/>
                <w:numId w:val="17"/>
              </w:numPr>
              <w:spacing w:after="0" w:line="240" w:lineRule="auto"/>
              <w:jc w:val="both"/>
              <w:rPr>
                <w:rFonts w:ascii="Calibri" w:eastAsia="Times New Roman" w:hAnsi="Calibri" w:cs="Calibri"/>
                <w:sz w:val="16"/>
                <w:szCs w:val="16"/>
              </w:rPr>
            </w:pPr>
          </w:p>
        </w:tc>
        <w:tc>
          <w:tcPr>
            <w:tcW w:w="5670" w:type="dxa"/>
            <w:shd w:val="clear" w:color="auto" w:fill="auto"/>
            <w:vAlign w:val="center"/>
            <w:hideMark/>
          </w:tcPr>
          <w:p w14:paraId="1AEA3688" w14:textId="40084FD9" w:rsidR="00893E5F" w:rsidRPr="00AF72E7" w:rsidRDefault="00893E5F" w:rsidP="008C5E13">
            <w:pPr>
              <w:spacing w:after="0" w:line="240" w:lineRule="auto"/>
              <w:rPr>
                <w:rFonts w:ascii="Calibri" w:eastAsia="Times New Roman" w:hAnsi="Calibri" w:cs="Calibri"/>
                <w:sz w:val="16"/>
                <w:szCs w:val="16"/>
              </w:rPr>
            </w:pPr>
            <w:r w:rsidRPr="00AF72E7">
              <w:rPr>
                <w:rFonts w:ascii="Calibri" w:eastAsia="Times New Roman" w:hAnsi="Calibri" w:cs="Calibri"/>
                <w:sz w:val="16"/>
                <w:szCs w:val="16"/>
              </w:rPr>
              <w:t>Se emiten Informes de Procedimientos de Responsabilidades Administrativas</w:t>
            </w:r>
            <w:r w:rsidR="000E6F03" w:rsidRPr="00AF72E7">
              <w:rPr>
                <w:rFonts w:ascii="Calibri" w:eastAsia="Times New Roman" w:hAnsi="Calibri" w:cs="Calibri"/>
                <w:sz w:val="16"/>
                <w:szCs w:val="16"/>
              </w:rPr>
              <w:t>.</w:t>
            </w:r>
          </w:p>
        </w:tc>
      </w:tr>
      <w:tr w:rsidR="00893E5F" w:rsidRPr="00AF72E7" w14:paraId="67E50FC4" w14:textId="77777777" w:rsidTr="004E7B78">
        <w:trPr>
          <w:trHeight w:val="409"/>
        </w:trPr>
        <w:tc>
          <w:tcPr>
            <w:tcW w:w="3124" w:type="dxa"/>
            <w:vMerge/>
            <w:vAlign w:val="center"/>
            <w:hideMark/>
          </w:tcPr>
          <w:p w14:paraId="38CA2D49" w14:textId="77777777" w:rsidR="00893E5F" w:rsidRPr="00AF72E7" w:rsidRDefault="00893E5F" w:rsidP="002E3EBA">
            <w:pPr>
              <w:pStyle w:val="Prrafodelista"/>
              <w:numPr>
                <w:ilvl w:val="0"/>
                <w:numId w:val="17"/>
              </w:numPr>
              <w:spacing w:after="0" w:line="240" w:lineRule="auto"/>
              <w:jc w:val="both"/>
              <w:rPr>
                <w:rFonts w:ascii="Calibri" w:eastAsia="Times New Roman" w:hAnsi="Calibri" w:cs="Calibri"/>
                <w:sz w:val="16"/>
                <w:szCs w:val="16"/>
              </w:rPr>
            </w:pPr>
          </w:p>
        </w:tc>
        <w:tc>
          <w:tcPr>
            <w:tcW w:w="5670" w:type="dxa"/>
            <w:shd w:val="clear" w:color="auto" w:fill="auto"/>
            <w:vAlign w:val="center"/>
            <w:hideMark/>
          </w:tcPr>
          <w:p w14:paraId="3F3824B5" w14:textId="77777777" w:rsidR="00893E5F" w:rsidRPr="00AF72E7" w:rsidRDefault="00893E5F" w:rsidP="008C5E13">
            <w:pPr>
              <w:spacing w:after="0" w:line="240" w:lineRule="auto"/>
              <w:rPr>
                <w:rFonts w:ascii="Calibri" w:eastAsia="Times New Roman" w:hAnsi="Calibri" w:cs="Calibri"/>
                <w:sz w:val="16"/>
                <w:szCs w:val="16"/>
              </w:rPr>
            </w:pPr>
            <w:r w:rsidRPr="00AF72E7">
              <w:rPr>
                <w:rFonts w:ascii="Calibri" w:eastAsia="Times New Roman" w:hAnsi="Calibri" w:cs="Calibri"/>
                <w:sz w:val="16"/>
                <w:szCs w:val="16"/>
              </w:rPr>
              <w:t>Publicación del Estatus que guardan las denuncias ciudadanas procedentes.</w:t>
            </w:r>
          </w:p>
        </w:tc>
      </w:tr>
    </w:tbl>
    <w:p w14:paraId="58D9FDDB" w14:textId="002E8804" w:rsidR="000E6F03" w:rsidRPr="00AF72E7" w:rsidRDefault="000E6F03" w:rsidP="000E6F03">
      <w:pPr>
        <w:jc w:val="center"/>
        <w:rPr>
          <w:rFonts w:ascii="Calibri" w:hAnsi="Calibri" w:cs="Calibri"/>
          <w:i/>
          <w:sz w:val="18"/>
        </w:rPr>
      </w:pPr>
      <w:r w:rsidRPr="00AF72E7">
        <w:rPr>
          <w:rFonts w:ascii="Calibri" w:hAnsi="Calibri" w:cs="Calibri"/>
          <w:i/>
          <w:sz w:val="18"/>
        </w:rPr>
        <w:t>Anexo 1.5</w:t>
      </w:r>
    </w:p>
    <w:p w14:paraId="606C242C" w14:textId="46AEA34B" w:rsidR="004C1BE6" w:rsidRPr="00AF72E7" w:rsidRDefault="00703C89" w:rsidP="00E261D3">
      <w:pPr>
        <w:spacing w:after="0" w:line="276" w:lineRule="auto"/>
        <w:jc w:val="both"/>
        <w:rPr>
          <w:rFonts w:ascii="Calibri" w:hAnsi="Calibri" w:cs="Calibri"/>
          <w:b/>
          <w:sz w:val="20"/>
          <w:szCs w:val="20"/>
        </w:rPr>
      </w:pPr>
      <w:r w:rsidRPr="00AF72E7">
        <w:rPr>
          <w:rFonts w:ascii="Calibri" w:hAnsi="Calibri" w:cs="Calibri"/>
          <w:b/>
          <w:sz w:val="20"/>
          <w:szCs w:val="20"/>
        </w:rPr>
        <w:t>Programa Institucional de T</w:t>
      </w:r>
      <w:r w:rsidR="004C1BE6" w:rsidRPr="00AF72E7">
        <w:rPr>
          <w:rFonts w:ascii="Calibri" w:hAnsi="Calibri" w:cs="Calibri"/>
          <w:b/>
          <w:sz w:val="20"/>
          <w:szCs w:val="20"/>
        </w:rPr>
        <w:t>rabajo:</w:t>
      </w:r>
    </w:p>
    <w:p w14:paraId="2FB495B6" w14:textId="77777777" w:rsidR="004C1BE6" w:rsidRPr="00AF72E7" w:rsidRDefault="004C1BE6" w:rsidP="00E261D3">
      <w:pPr>
        <w:spacing w:after="0" w:line="276" w:lineRule="auto"/>
        <w:jc w:val="both"/>
        <w:rPr>
          <w:rFonts w:ascii="Calibri" w:hAnsi="Calibri" w:cs="Calibri"/>
          <w:b/>
          <w:sz w:val="24"/>
          <w:szCs w:val="24"/>
        </w:rPr>
      </w:pPr>
    </w:p>
    <w:p w14:paraId="3DE025E8" w14:textId="14187CFA" w:rsidR="004C1BE6" w:rsidRPr="00AF72E7" w:rsidRDefault="004C1BE6" w:rsidP="00E261D3">
      <w:pPr>
        <w:spacing w:after="0" w:line="276" w:lineRule="auto"/>
        <w:jc w:val="both"/>
        <w:rPr>
          <w:rFonts w:ascii="Calibri" w:hAnsi="Calibri" w:cs="Calibri"/>
          <w:sz w:val="16"/>
          <w:szCs w:val="16"/>
        </w:rPr>
      </w:pPr>
      <w:r w:rsidRPr="00AF72E7">
        <w:rPr>
          <w:rFonts w:ascii="Calibri" w:hAnsi="Calibri" w:cs="Calibri"/>
          <w:sz w:val="16"/>
          <w:szCs w:val="16"/>
        </w:rPr>
        <w:t>Con la finalidad de dar cumplimiento al mandato constitucional, a la Misión y Visión Institucional, así como, el logro de los objetivos y metas planteadas y a la consolidación de las políticas de calidad, de transparencia y de integridad;  la Auditoría Superior del Estado de Quintana Roo integra el Programa Anual de Actividades</w:t>
      </w:r>
      <w:r w:rsidR="005E422A" w:rsidRPr="00AF72E7">
        <w:rPr>
          <w:rFonts w:ascii="Calibri" w:hAnsi="Calibri" w:cs="Calibri"/>
          <w:sz w:val="16"/>
          <w:szCs w:val="16"/>
        </w:rPr>
        <w:t xml:space="preserve"> (PAA)</w:t>
      </w:r>
      <w:r w:rsidRPr="00AF72E7">
        <w:rPr>
          <w:rFonts w:ascii="Calibri" w:hAnsi="Calibri" w:cs="Calibri"/>
          <w:sz w:val="16"/>
          <w:szCs w:val="16"/>
        </w:rPr>
        <w:t>, incorporando las principales acciones, tanto sustantivas, como de apoyo por cada uno de los procesos que conforman la Fiscalización Superior e incorpora actividades con las cuales la institución da cumplimiento a las obligaciones específicas establecidas en disposiciones legales, que provienen directamente del marco normativo para la Fiscalización de la Cuenta Pública,  basadas también en los señalamientos del Sistema Nacional Anticorrupción y del Sistema Nacional de Fiscalización, además de incluir actividades que agregan valor  y contribuyen a mejorar los procesos internos, conformados como sigue:</w:t>
      </w:r>
    </w:p>
    <w:p w14:paraId="395C1BB5" w14:textId="77777777" w:rsidR="004C1BE6" w:rsidRPr="00AF72E7" w:rsidRDefault="004C1BE6" w:rsidP="002E3EBA">
      <w:pPr>
        <w:pStyle w:val="Prrafodelista"/>
        <w:numPr>
          <w:ilvl w:val="0"/>
          <w:numId w:val="1"/>
        </w:numPr>
        <w:spacing w:after="0" w:line="276" w:lineRule="auto"/>
        <w:jc w:val="both"/>
        <w:rPr>
          <w:rFonts w:ascii="Calibri" w:hAnsi="Calibri" w:cs="Calibri"/>
          <w:sz w:val="16"/>
          <w:szCs w:val="16"/>
        </w:rPr>
      </w:pPr>
      <w:r w:rsidRPr="00AF72E7">
        <w:rPr>
          <w:rFonts w:ascii="Calibri" w:hAnsi="Calibri" w:cs="Calibri"/>
          <w:sz w:val="16"/>
          <w:szCs w:val="16"/>
        </w:rPr>
        <w:t>La planeación y programación del proceso de revisión de las cuentas públicas.</w:t>
      </w:r>
    </w:p>
    <w:p w14:paraId="1D9FCF30" w14:textId="77777777" w:rsidR="004C1BE6" w:rsidRPr="00AF72E7" w:rsidRDefault="004C1BE6" w:rsidP="002E3EBA">
      <w:pPr>
        <w:pStyle w:val="Prrafodelista"/>
        <w:numPr>
          <w:ilvl w:val="0"/>
          <w:numId w:val="1"/>
        </w:numPr>
        <w:spacing w:after="0" w:line="276" w:lineRule="auto"/>
        <w:jc w:val="both"/>
        <w:rPr>
          <w:rFonts w:ascii="Calibri" w:hAnsi="Calibri" w:cs="Calibri"/>
          <w:sz w:val="16"/>
          <w:szCs w:val="16"/>
        </w:rPr>
      </w:pPr>
      <w:r w:rsidRPr="00AF72E7">
        <w:rPr>
          <w:rFonts w:ascii="Calibri" w:hAnsi="Calibri" w:cs="Calibri"/>
          <w:sz w:val="16"/>
          <w:szCs w:val="16"/>
        </w:rPr>
        <w:t>La ejecución de las auditorías programadas a las Entidades Fiscalizables.</w:t>
      </w:r>
    </w:p>
    <w:p w14:paraId="16DC3583" w14:textId="77777777" w:rsidR="004C1BE6" w:rsidRPr="00AF72E7" w:rsidRDefault="004C1BE6" w:rsidP="002E3EBA">
      <w:pPr>
        <w:pStyle w:val="Prrafodelista"/>
        <w:numPr>
          <w:ilvl w:val="0"/>
          <w:numId w:val="1"/>
        </w:numPr>
        <w:spacing w:after="0" w:line="276" w:lineRule="auto"/>
        <w:jc w:val="both"/>
        <w:rPr>
          <w:rFonts w:ascii="Calibri" w:hAnsi="Calibri" w:cs="Calibri"/>
          <w:sz w:val="16"/>
          <w:szCs w:val="16"/>
        </w:rPr>
      </w:pPr>
      <w:r w:rsidRPr="00AF72E7">
        <w:rPr>
          <w:rFonts w:ascii="Calibri" w:hAnsi="Calibri" w:cs="Calibri"/>
          <w:sz w:val="16"/>
          <w:szCs w:val="16"/>
        </w:rPr>
        <w:t>El análisis del informe de avance de la gestión financiera de las Entidades Fiscalizables.</w:t>
      </w:r>
    </w:p>
    <w:p w14:paraId="18FDAA99" w14:textId="77777777" w:rsidR="004C1BE6" w:rsidRPr="00AF72E7" w:rsidRDefault="004C1BE6" w:rsidP="002E3EBA">
      <w:pPr>
        <w:pStyle w:val="Prrafodelista"/>
        <w:numPr>
          <w:ilvl w:val="0"/>
          <w:numId w:val="1"/>
        </w:numPr>
        <w:spacing w:after="0" w:line="276" w:lineRule="auto"/>
        <w:jc w:val="both"/>
        <w:rPr>
          <w:rFonts w:ascii="Calibri" w:hAnsi="Calibri" w:cs="Calibri"/>
          <w:sz w:val="16"/>
          <w:szCs w:val="16"/>
        </w:rPr>
      </w:pPr>
      <w:r w:rsidRPr="00AF72E7">
        <w:rPr>
          <w:rFonts w:ascii="Calibri" w:hAnsi="Calibri" w:cs="Calibri"/>
          <w:sz w:val="16"/>
          <w:szCs w:val="16"/>
        </w:rPr>
        <w:t>El control y seguimiento de los resultados de auditorías.</w:t>
      </w:r>
    </w:p>
    <w:p w14:paraId="56867869" w14:textId="77777777" w:rsidR="004C1BE6" w:rsidRPr="00AF72E7" w:rsidRDefault="004C1BE6" w:rsidP="002E3EBA">
      <w:pPr>
        <w:pStyle w:val="Prrafodelista"/>
        <w:numPr>
          <w:ilvl w:val="0"/>
          <w:numId w:val="1"/>
        </w:numPr>
        <w:spacing w:after="0" w:line="276" w:lineRule="auto"/>
        <w:jc w:val="both"/>
        <w:rPr>
          <w:rFonts w:ascii="Calibri" w:hAnsi="Calibri" w:cs="Calibri"/>
          <w:sz w:val="16"/>
          <w:szCs w:val="16"/>
        </w:rPr>
      </w:pPr>
      <w:r w:rsidRPr="00AF72E7">
        <w:rPr>
          <w:rFonts w:ascii="Calibri" w:hAnsi="Calibri" w:cs="Calibri"/>
          <w:sz w:val="16"/>
          <w:szCs w:val="16"/>
        </w:rPr>
        <w:t>El proceso de investigación.</w:t>
      </w:r>
    </w:p>
    <w:p w14:paraId="7FC64342" w14:textId="77777777" w:rsidR="004C1BE6" w:rsidRPr="00AF72E7" w:rsidRDefault="004C1BE6" w:rsidP="002E3EBA">
      <w:pPr>
        <w:pStyle w:val="Prrafodelista"/>
        <w:numPr>
          <w:ilvl w:val="0"/>
          <w:numId w:val="1"/>
        </w:numPr>
        <w:spacing w:after="0" w:line="276" w:lineRule="auto"/>
        <w:jc w:val="both"/>
        <w:rPr>
          <w:rFonts w:ascii="Calibri" w:hAnsi="Calibri" w:cs="Calibri"/>
          <w:sz w:val="16"/>
          <w:szCs w:val="16"/>
        </w:rPr>
      </w:pPr>
      <w:r w:rsidRPr="00AF72E7">
        <w:rPr>
          <w:rFonts w:ascii="Calibri" w:hAnsi="Calibri" w:cs="Calibri"/>
          <w:sz w:val="16"/>
          <w:szCs w:val="16"/>
        </w:rPr>
        <w:t>La intervención de la Unidad de Asuntos Jurídicos en el proceso de fiscalización.</w:t>
      </w:r>
    </w:p>
    <w:p w14:paraId="740F497D" w14:textId="69E961A4" w:rsidR="004C1BE6" w:rsidRPr="00AF72E7" w:rsidRDefault="005E422A" w:rsidP="002E3EBA">
      <w:pPr>
        <w:pStyle w:val="Prrafodelista"/>
        <w:numPr>
          <w:ilvl w:val="0"/>
          <w:numId w:val="1"/>
        </w:numPr>
        <w:spacing w:after="0" w:line="276" w:lineRule="auto"/>
        <w:jc w:val="both"/>
        <w:rPr>
          <w:rFonts w:ascii="Calibri" w:hAnsi="Calibri" w:cs="Calibri"/>
          <w:sz w:val="16"/>
          <w:szCs w:val="16"/>
        </w:rPr>
      </w:pPr>
      <w:r w:rsidRPr="00AF72E7">
        <w:rPr>
          <w:rFonts w:ascii="Calibri" w:hAnsi="Calibri" w:cs="Calibri"/>
          <w:sz w:val="16"/>
          <w:szCs w:val="16"/>
        </w:rPr>
        <w:t>Los i</w:t>
      </w:r>
      <w:r w:rsidR="004C1BE6" w:rsidRPr="00AF72E7">
        <w:rPr>
          <w:rFonts w:ascii="Calibri" w:hAnsi="Calibri" w:cs="Calibri"/>
          <w:sz w:val="16"/>
          <w:szCs w:val="16"/>
        </w:rPr>
        <w:t>nformes de</w:t>
      </w:r>
      <w:r w:rsidRPr="00AF72E7">
        <w:rPr>
          <w:rFonts w:ascii="Calibri" w:hAnsi="Calibri" w:cs="Calibri"/>
          <w:sz w:val="16"/>
          <w:szCs w:val="16"/>
        </w:rPr>
        <w:t xml:space="preserve"> r</w:t>
      </w:r>
      <w:r w:rsidR="004C1BE6" w:rsidRPr="00AF72E7">
        <w:rPr>
          <w:rFonts w:ascii="Calibri" w:hAnsi="Calibri" w:cs="Calibri"/>
          <w:sz w:val="16"/>
          <w:szCs w:val="16"/>
        </w:rPr>
        <w:t>esultados.</w:t>
      </w:r>
    </w:p>
    <w:p w14:paraId="09832CD6" w14:textId="457229CC" w:rsidR="004C1BE6" w:rsidRPr="00AF72E7" w:rsidRDefault="005E422A" w:rsidP="002E3EBA">
      <w:pPr>
        <w:pStyle w:val="Prrafodelista"/>
        <w:numPr>
          <w:ilvl w:val="0"/>
          <w:numId w:val="1"/>
        </w:numPr>
        <w:spacing w:after="0" w:line="276" w:lineRule="auto"/>
        <w:jc w:val="both"/>
        <w:rPr>
          <w:rFonts w:ascii="Calibri" w:hAnsi="Calibri" w:cs="Calibri"/>
          <w:sz w:val="16"/>
          <w:szCs w:val="16"/>
        </w:rPr>
      </w:pPr>
      <w:r w:rsidRPr="00AF72E7">
        <w:rPr>
          <w:rFonts w:ascii="Calibri" w:hAnsi="Calibri" w:cs="Calibri"/>
          <w:sz w:val="16"/>
          <w:szCs w:val="16"/>
        </w:rPr>
        <w:t>La a</w:t>
      </w:r>
      <w:r w:rsidR="004C1BE6" w:rsidRPr="00AF72E7">
        <w:rPr>
          <w:rFonts w:ascii="Calibri" w:hAnsi="Calibri" w:cs="Calibri"/>
          <w:sz w:val="16"/>
          <w:szCs w:val="16"/>
        </w:rPr>
        <w:t>dministración y la</w:t>
      </w:r>
      <w:r w:rsidRPr="00AF72E7">
        <w:rPr>
          <w:rFonts w:ascii="Calibri" w:hAnsi="Calibri" w:cs="Calibri"/>
          <w:sz w:val="16"/>
          <w:szCs w:val="16"/>
        </w:rPr>
        <w:t>s t</w:t>
      </w:r>
      <w:r w:rsidR="004C1BE6" w:rsidRPr="00AF72E7">
        <w:rPr>
          <w:rFonts w:ascii="Calibri" w:hAnsi="Calibri" w:cs="Calibri"/>
          <w:sz w:val="16"/>
          <w:szCs w:val="16"/>
        </w:rPr>
        <w:t>ecnologías de la información.</w:t>
      </w:r>
    </w:p>
    <w:p w14:paraId="085BBAED" w14:textId="55434F4E" w:rsidR="004C1BE6" w:rsidRPr="00AF72E7" w:rsidRDefault="005E422A" w:rsidP="002E3EBA">
      <w:pPr>
        <w:pStyle w:val="Prrafodelista"/>
        <w:numPr>
          <w:ilvl w:val="0"/>
          <w:numId w:val="1"/>
        </w:numPr>
        <w:spacing w:after="0" w:line="276" w:lineRule="auto"/>
        <w:jc w:val="both"/>
        <w:rPr>
          <w:rFonts w:ascii="Calibri" w:hAnsi="Calibri" w:cs="Calibri"/>
          <w:sz w:val="16"/>
          <w:szCs w:val="16"/>
        </w:rPr>
      </w:pPr>
      <w:r w:rsidRPr="00AF72E7">
        <w:rPr>
          <w:rFonts w:ascii="Calibri" w:hAnsi="Calibri" w:cs="Calibri"/>
          <w:sz w:val="16"/>
          <w:szCs w:val="16"/>
        </w:rPr>
        <w:t>La i</w:t>
      </w:r>
      <w:r w:rsidR="004C1BE6" w:rsidRPr="00AF72E7">
        <w:rPr>
          <w:rFonts w:ascii="Calibri" w:hAnsi="Calibri" w:cs="Calibri"/>
          <w:sz w:val="16"/>
          <w:szCs w:val="16"/>
        </w:rPr>
        <w:t>nnovación y el desarrollo institucional.</w:t>
      </w:r>
    </w:p>
    <w:p w14:paraId="421EDDE1" w14:textId="55FBC5EA" w:rsidR="004C1BE6" w:rsidRPr="00AF72E7" w:rsidRDefault="004C1BE6" w:rsidP="002E3EBA">
      <w:pPr>
        <w:pStyle w:val="Prrafodelista"/>
        <w:numPr>
          <w:ilvl w:val="0"/>
          <w:numId w:val="1"/>
        </w:numPr>
        <w:spacing w:after="0" w:line="276" w:lineRule="auto"/>
        <w:jc w:val="both"/>
        <w:rPr>
          <w:rFonts w:ascii="Calibri" w:hAnsi="Calibri" w:cs="Calibri"/>
          <w:sz w:val="16"/>
          <w:szCs w:val="16"/>
        </w:rPr>
      </w:pPr>
      <w:r w:rsidRPr="00AF72E7">
        <w:rPr>
          <w:rFonts w:ascii="Calibri" w:hAnsi="Calibri" w:cs="Calibri"/>
          <w:sz w:val="16"/>
          <w:szCs w:val="16"/>
        </w:rPr>
        <w:t>Dar garantía a la ciudadanía para el acceso a la información con la promoción de la transparencia proactiva.</w:t>
      </w:r>
    </w:p>
    <w:p w14:paraId="582957A2" w14:textId="77777777" w:rsidR="00F836EC" w:rsidRPr="00AF72E7" w:rsidRDefault="00F836EC" w:rsidP="00F836EC">
      <w:pPr>
        <w:pStyle w:val="Prrafodelista"/>
        <w:spacing w:after="0" w:line="276" w:lineRule="auto"/>
        <w:jc w:val="both"/>
        <w:rPr>
          <w:rFonts w:ascii="Calibri" w:hAnsi="Calibri" w:cs="Calibri"/>
          <w:sz w:val="16"/>
          <w:szCs w:val="16"/>
        </w:rPr>
      </w:pPr>
    </w:p>
    <w:p w14:paraId="140D8A2E" w14:textId="6EF9029A" w:rsidR="00DC50CA" w:rsidRPr="00AF72E7" w:rsidRDefault="003D2B80" w:rsidP="002E3EBA">
      <w:pPr>
        <w:pStyle w:val="Prrafodelista"/>
        <w:numPr>
          <w:ilvl w:val="0"/>
          <w:numId w:val="16"/>
        </w:numPr>
        <w:spacing w:line="276" w:lineRule="auto"/>
        <w:jc w:val="both"/>
        <w:rPr>
          <w:rFonts w:ascii="Calibri" w:hAnsi="Calibri" w:cs="Calibri"/>
          <w:b/>
          <w:sz w:val="24"/>
          <w:szCs w:val="24"/>
        </w:rPr>
      </w:pPr>
      <w:r w:rsidRPr="00AF72E7">
        <w:rPr>
          <w:rFonts w:ascii="Calibri" w:hAnsi="Calibri" w:cs="Calibri"/>
          <w:b/>
          <w:sz w:val="24"/>
          <w:szCs w:val="24"/>
        </w:rPr>
        <w:lastRenderedPageBreak/>
        <w:t xml:space="preserve">RIESGOS RELEVANTES. </w:t>
      </w:r>
    </w:p>
    <w:p w14:paraId="667AC294" w14:textId="77777777" w:rsidR="00DC50CA" w:rsidRPr="00AF72E7" w:rsidRDefault="00DC50CA" w:rsidP="00E261D3">
      <w:pPr>
        <w:spacing w:line="276" w:lineRule="auto"/>
        <w:jc w:val="both"/>
        <w:rPr>
          <w:rFonts w:ascii="Calibri" w:hAnsi="Calibri" w:cs="Calibri"/>
          <w:sz w:val="16"/>
          <w:szCs w:val="16"/>
        </w:rPr>
      </w:pPr>
      <w:r w:rsidRPr="00AF72E7">
        <w:rPr>
          <w:rFonts w:ascii="Calibri" w:hAnsi="Calibri" w:cs="Calibri"/>
          <w:sz w:val="16"/>
          <w:szCs w:val="16"/>
        </w:rPr>
        <w:t>En la Auditoría Superior del Estado de Quintana Roo la fuente de financiamiento de su presupuesto son las transferencias que administra la SEFIPLAN y no tiene ingresos propios, por lo que dependemos al 100% del presupuesto del Estado.</w:t>
      </w:r>
    </w:p>
    <w:p w14:paraId="0E8786A1" w14:textId="77777777" w:rsidR="00DC50CA" w:rsidRPr="00AF72E7" w:rsidRDefault="00DC50CA" w:rsidP="00E261D3">
      <w:pPr>
        <w:spacing w:line="276" w:lineRule="auto"/>
        <w:jc w:val="both"/>
        <w:rPr>
          <w:rFonts w:ascii="Calibri" w:hAnsi="Calibri" w:cs="Calibri"/>
          <w:sz w:val="16"/>
          <w:szCs w:val="16"/>
        </w:rPr>
      </w:pPr>
      <w:r w:rsidRPr="00AF72E7">
        <w:rPr>
          <w:rFonts w:ascii="Calibri" w:hAnsi="Calibri" w:cs="Calibri"/>
          <w:sz w:val="16"/>
          <w:szCs w:val="16"/>
        </w:rPr>
        <w:t>Una disminución en los ingresos tributarios federales impactaría la recaudación federal participable y por ende las participaciones federales que recibe el Estado, por lo que una variación negativa impactaría las finanzas estatales y en su caso la toma de medidas necesarias para hacer los ajustes presupuestales que se requieran en el orden que indica la Ley de Disciplina Financiera.</w:t>
      </w:r>
    </w:p>
    <w:p w14:paraId="7692BF3F" w14:textId="4513C894" w:rsidR="00C64053" w:rsidRPr="00AF72E7" w:rsidRDefault="00DC50CA" w:rsidP="00792CEF">
      <w:pPr>
        <w:spacing w:line="276" w:lineRule="auto"/>
        <w:jc w:val="both"/>
        <w:rPr>
          <w:rFonts w:ascii="Calibri" w:hAnsi="Calibri" w:cs="Calibri"/>
          <w:sz w:val="24"/>
          <w:szCs w:val="24"/>
        </w:rPr>
      </w:pPr>
      <w:r w:rsidRPr="00AF72E7">
        <w:rPr>
          <w:rFonts w:ascii="Calibri" w:hAnsi="Calibri" w:cs="Calibri"/>
          <w:sz w:val="16"/>
          <w:szCs w:val="16"/>
        </w:rPr>
        <w:t>Una baja en la actividad económica en el Estado en específico</w:t>
      </w:r>
      <w:r w:rsidR="00904C3F" w:rsidRPr="00AF72E7">
        <w:rPr>
          <w:rFonts w:ascii="Calibri" w:hAnsi="Calibri" w:cs="Calibri"/>
          <w:sz w:val="16"/>
          <w:szCs w:val="16"/>
        </w:rPr>
        <w:t>,</w:t>
      </w:r>
      <w:r w:rsidRPr="00AF72E7">
        <w:rPr>
          <w:rFonts w:ascii="Calibri" w:hAnsi="Calibri" w:cs="Calibri"/>
          <w:sz w:val="16"/>
          <w:szCs w:val="16"/>
        </w:rPr>
        <w:t xml:space="preserve"> la relativa a la actividad turística, principalmente por factores internos y externos afectarían las finanzas públicas del Estado y en su caso, se tendrían que llevar a cabo los ajustes presupuestarios necesarios.</w:t>
      </w:r>
    </w:p>
    <w:p w14:paraId="36DE6ADB" w14:textId="0630DF8C" w:rsidR="0000132E" w:rsidRPr="00AF72E7" w:rsidRDefault="00752C2C" w:rsidP="007871AE">
      <w:pPr>
        <w:pStyle w:val="Prrafodelista"/>
        <w:numPr>
          <w:ilvl w:val="1"/>
          <w:numId w:val="22"/>
        </w:numPr>
        <w:spacing w:after="0" w:line="276" w:lineRule="auto"/>
        <w:ind w:left="426" w:hanging="426"/>
        <w:jc w:val="both"/>
        <w:rPr>
          <w:rFonts w:ascii="Calibri" w:eastAsia="Arial" w:hAnsi="Calibri" w:cs="Calibri"/>
          <w:b/>
          <w:sz w:val="20"/>
          <w:szCs w:val="20"/>
        </w:rPr>
      </w:pPr>
      <w:r w:rsidRPr="00AF72E7">
        <w:rPr>
          <w:rFonts w:ascii="Calibri" w:eastAsia="Arial" w:hAnsi="Calibri" w:cs="Calibri"/>
          <w:b/>
          <w:sz w:val="20"/>
          <w:szCs w:val="20"/>
        </w:rPr>
        <w:t xml:space="preserve"> Monto de deuda c</w:t>
      </w:r>
      <w:r w:rsidR="0000132E" w:rsidRPr="00AF72E7">
        <w:rPr>
          <w:rFonts w:ascii="Calibri" w:eastAsia="Arial" w:hAnsi="Calibri" w:cs="Calibri"/>
          <w:b/>
          <w:sz w:val="20"/>
          <w:szCs w:val="20"/>
        </w:rPr>
        <w:t>ontingente y propuestas de acción para enfrentarlos</w:t>
      </w:r>
    </w:p>
    <w:p w14:paraId="11D11028" w14:textId="183E79BD" w:rsidR="0000132E" w:rsidRPr="00AF72E7" w:rsidRDefault="0000132E" w:rsidP="0000132E">
      <w:pPr>
        <w:pStyle w:val="Prrafodelista"/>
        <w:spacing w:after="0" w:line="276" w:lineRule="auto"/>
        <w:ind w:left="993"/>
        <w:jc w:val="both"/>
        <w:rPr>
          <w:rFonts w:ascii="Calibri" w:eastAsia="Arial" w:hAnsi="Calibri" w:cs="Calibri"/>
          <w:b/>
          <w:sz w:val="28"/>
          <w:szCs w:val="28"/>
        </w:rPr>
      </w:pPr>
    </w:p>
    <w:p w14:paraId="7ECEA629" w14:textId="697030A7" w:rsidR="0000132E" w:rsidRPr="00AF72E7" w:rsidRDefault="005553BC" w:rsidP="007871AE">
      <w:pPr>
        <w:spacing w:after="0" w:line="276" w:lineRule="auto"/>
        <w:jc w:val="both"/>
        <w:rPr>
          <w:rFonts w:ascii="Calibri" w:eastAsia="Arial" w:hAnsi="Calibri" w:cs="Calibri"/>
          <w:b/>
          <w:sz w:val="16"/>
          <w:szCs w:val="16"/>
        </w:rPr>
      </w:pPr>
      <w:r w:rsidRPr="00AF72E7">
        <w:rPr>
          <w:rFonts w:ascii="Calibri" w:eastAsia="Arial" w:hAnsi="Calibri" w:cs="Calibri"/>
          <w:sz w:val="16"/>
          <w:szCs w:val="16"/>
        </w:rPr>
        <w:t xml:space="preserve">La Auditoría Superior del Estado de Quintana Roo no cuenta </w:t>
      </w:r>
      <w:r w:rsidR="007871AE" w:rsidRPr="00AF72E7">
        <w:rPr>
          <w:rFonts w:ascii="Calibri" w:eastAsia="Arial" w:hAnsi="Calibri" w:cs="Calibri"/>
          <w:sz w:val="16"/>
          <w:szCs w:val="16"/>
        </w:rPr>
        <w:t xml:space="preserve">con deuda contingente </w:t>
      </w:r>
      <w:r w:rsidRPr="00AF72E7">
        <w:rPr>
          <w:rFonts w:ascii="Calibri" w:eastAsia="Arial" w:hAnsi="Calibri" w:cs="Calibri"/>
          <w:sz w:val="16"/>
          <w:szCs w:val="16"/>
        </w:rPr>
        <w:t xml:space="preserve">de ejercicios </w:t>
      </w:r>
      <w:r w:rsidR="007871AE" w:rsidRPr="00AF72E7">
        <w:rPr>
          <w:rFonts w:ascii="Calibri" w:eastAsia="Arial" w:hAnsi="Calibri" w:cs="Calibri"/>
          <w:sz w:val="16"/>
          <w:szCs w:val="16"/>
        </w:rPr>
        <w:t>anteriores</w:t>
      </w:r>
      <w:r w:rsidRPr="00AF72E7">
        <w:rPr>
          <w:rFonts w:ascii="Calibri" w:eastAsia="Arial" w:hAnsi="Calibri" w:cs="Calibri"/>
          <w:sz w:val="16"/>
          <w:szCs w:val="16"/>
        </w:rPr>
        <w:t>.</w:t>
      </w:r>
    </w:p>
    <w:p w14:paraId="181AFCAE" w14:textId="77777777" w:rsidR="00D113CE" w:rsidRPr="00AF72E7" w:rsidRDefault="00D113CE" w:rsidP="00D113CE">
      <w:pPr>
        <w:spacing w:after="0" w:line="276" w:lineRule="auto"/>
        <w:jc w:val="both"/>
        <w:rPr>
          <w:rFonts w:ascii="Calibri" w:hAnsi="Calibri" w:cs="Calibri"/>
          <w:sz w:val="24"/>
          <w:szCs w:val="24"/>
        </w:rPr>
      </w:pPr>
    </w:p>
    <w:p w14:paraId="70B31599" w14:textId="10E2EB87" w:rsidR="004C1BE6" w:rsidRPr="00AF72E7" w:rsidRDefault="00E347FC" w:rsidP="007871AE">
      <w:pPr>
        <w:pStyle w:val="Prrafodelista"/>
        <w:numPr>
          <w:ilvl w:val="1"/>
          <w:numId w:val="22"/>
        </w:numPr>
        <w:spacing w:line="276" w:lineRule="auto"/>
        <w:ind w:left="426" w:hanging="426"/>
        <w:jc w:val="both"/>
        <w:rPr>
          <w:rFonts w:ascii="Calibri" w:hAnsi="Calibri" w:cs="Calibri"/>
          <w:b/>
          <w:sz w:val="20"/>
          <w:szCs w:val="20"/>
        </w:rPr>
      </w:pPr>
      <w:r w:rsidRPr="00AF72E7">
        <w:rPr>
          <w:rFonts w:ascii="Calibri" w:hAnsi="Calibri" w:cs="Calibri"/>
          <w:b/>
          <w:sz w:val="20"/>
          <w:szCs w:val="20"/>
        </w:rPr>
        <w:t xml:space="preserve"> Proyecto 1</w:t>
      </w:r>
      <w:r w:rsidR="00792CEF" w:rsidRPr="00AF72E7">
        <w:rPr>
          <w:rFonts w:ascii="Calibri" w:hAnsi="Calibri" w:cs="Calibri"/>
          <w:b/>
          <w:sz w:val="20"/>
          <w:szCs w:val="20"/>
        </w:rPr>
        <w:t>: Programa de Capacitación.</w:t>
      </w:r>
    </w:p>
    <w:p w14:paraId="215092E8" w14:textId="77777777" w:rsidR="004C1BE6" w:rsidRPr="00AF72E7" w:rsidRDefault="004C1BE6" w:rsidP="00E261D3">
      <w:pPr>
        <w:spacing w:after="0" w:line="276" w:lineRule="auto"/>
        <w:jc w:val="both"/>
        <w:rPr>
          <w:rFonts w:ascii="Calibri" w:hAnsi="Calibri" w:cs="Calibri"/>
          <w:sz w:val="16"/>
          <w:szCs w:val="16"/>
        </w:rPr>
      </w:pPr>
      <w:r w:rsidRPr="00AF72E7">
        <w:rPr>
          <w:rFonts w:ascii="Calibri" w:hAnsi="Calibri" w:cs="Calibri"/>
          <w:sz w:val="16"/>
          <w:szCs w:val="16"/>
        </w:rPr>
        <w:t xml:space="preserve">El incumplimiento de la normatividad vigente en los servidores públicos ejecutores del gasto, es una condición recurrente en los trabajos de fiscalización, con la finalidad de coadyuvar a un gobierno honesto, austero y cercano a la gente se implementa un Programa Institucional de Capacitación dirigido a servidores públicos de los entes fiscalizados. </w:t>
      </w:r>
    </w:p>
    <w:p w14:paraId="2B209FBB" w14:textId="77777777" w:rsidR="004C1BE6" w:rsidRPr="00AF72E7" w:rsidRDefault="004C1BE6" w:rsidP="00E261D3">
      <w:pPr>
        <w:spacing w:after="0" w:line="276" w:lineRule="auto"/>
        <w:jc w:val="center"/>
        <w:rPr>
          <w:rFonts w:ascii="Calibri" w:hAnsi="Calibri" w:cs="Calibri"/>
        </w:rPr>
      </w:pPr>
    </w:p>
    <w:tbl>
      <w:tblPr>
        <w:tblW w:w="7075" w:type="dxa"/>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1"/>
        <w:gridCol w:w="2717"/>
        <w:gridCol w:w="2127"/>
      </w:tblGrid>
      <w:tr w:rsidR="004C1BE6" w:rsidRPr="00AF72E7" w14:paraId="0EA3CFAF" w14:textId="77777777" w:rsidTr="00834C08">
        <w:trPr>
          <w:trHeight w:val="397"/>
        </w:trPr>
        <w:tc>
          <w:tcPr>
            <w:tcW w:w="2231" w:type="dxa"/>
            <w:shd w:val="clear" w:color="auto" w:fill="auto"/>
            <w:noWrap/>
            <w:vAlign w:val="center"/>
          </w:tcPr>
          <w:p w14:paraId="1D9C8D6C" w14:textId="77777777" w:rsidR="004C1BE6" w:rsidRPr="00AF72E7" w:rsidRDefault="004C1BE6" w:rsidP="00027992">
            <w:pPr>
              <w:spacing w:after="0" w:line="240" w:lineRule="auto"/>
              <w:jc w:val="center"/>
              <w:rPr>
                <w:rFonts w:ascii="Calibri" w:eastAsia="Times New Roman" w:hAnsi="Calibri" w:cs="Calibri"/>
                <w:b/>
                <w:sz w:val="16"/>
                <w:szCs w:val="16"/>
                <w:lang w:eastAsia="es-MX"/>
              </w:rPr>
            </w:pPr>
            <w:r w:rsidRPr="00AF72E7">
              <w:rPr>
                <w:rFonts w:ascii="Calibri" w:eastAsia="Times New Roman" w:hAnsi="Calibri" w:cs="Calibri"/>
                <w:b/>
                <w:sz w:val="16"/>
                <w:szCs w:val="16"/>
                <w:lang w:eastAsia="es-MX"/>
              </w:rPr>
              <w:t>ENTIDAD</w:t>
            </w:r>
          </w:p>
        </w:tc>
        <w:tc>
          <w:tcPr>
            <w:tcW w:w="2717" w:type="dxa"/>
            <w:shd w:val="clear" w:color="auto" w:fill="auto"/>
            <w:vAlign w:val="center"/>
          </w:tcPr>
          <w:p w14:paraId="19EA1C76" w14:textId="2E384E60" w:rsidR="004C1BE6" w:rsidRPr="00AF72E7" w:rsidRDefault="004C1BE6" w:rsidP="00027992">
            <w:pPr>
              <w:spacing w:after="0" w:line="240" w:lineRule="auto"/>
              <w:jc w:val="center"/>
              <w:rPr>
                <w:rFonts w:ascii="Calibri" w:eastAsia="Times New Roman" w:hAnsi="Calibri" w:cs="Calibri"/>
                <w:b/>
                <w:sz w:val="16"/>
                <w:szCs w:val="16"/>
                <w:lang w:eastAsia="es-MX"/>
              </w:rPr>
            </w:pPr>
            <w:r w:rsidRPr="00AF72E7">
              <w:rPr>
                <w:rFonts w:ascii="Calibri" w:eastAsia="Times New Roman" w:hAnsi="Calibri" w:cs="Calibri"/>
                <w:b/>
                <w:sz w:val="16"/>
                <w:szCs w:val="16"/>
                <w:lang w:eastAsia="es-MX"/>
              </w:rPr>
              <w:t>PERSONAL POR CAPACITAR</w:t>
            </w:r>
          </w:p>
        </w:tc>
        <w:tc>
          <w:tcPr>
            <w:tcW w:w="2127" w:type="dxa"/>
            <w:shd w:val="clear" w:color="auto" w:fill="auto"/>
            <w:noWrap/>
            <w:vAlign w:val="center"/>
          </w:tcPr>
          <w:p w14:paraId="4552A57F" w14:textId="77777777" w:rsidR="004C1BE6" w:rsidRPr="00AF72E7" w:rsidRDefault="004C1BE6" w:rsidP="00027992">
            <w:pPr>
              <w:spacing w:after="0" w:line="240" w:lineRule="auto"/>
              <w:jc w:val="center"/>
              <w:rPr>
                <w:rFonts w:ascii="Calibri" w:eastAsia="Times New Roman" w:hAnsi="Calibri" w:cs="Calibri"/>
                <w:b/>
                <w:sz w:val="16"/>
                <w:szCs w:val="16"/>
                <w:lang w:eastAsia="es-MX"/>
              </w:rPr>
            </w:pPr>
            <w:r w:rsidRPr="00AF72E7">
              <w:rPr>
                <w:rFonts w:ascii="Calibri" w:eastAsia="Times New Roman" w:hAnsi="Calibri" w:cs="Calibri"/>
                <w:b/>
                <w:sz w:val="16"/>
                <w:szCs w:val="16"/>
                <w:lang w:eastAsia="es-MX"/>
              </w:rPr>
              <w:t xml:space="preserve">IMPORTE </w:t>
            </w:r>
          </w:p>
        </w:tc>
      </w:tr>
      <w:tr w:rsidR="004C1BE6" w:rsidRPr="00AF72E7" w14:paraId="26911E91" w14:textId="77777777" w:rsidTr="00A42FD2">
        <w:trPr>
          <w:trHeight w:val="377"/>
        </w:trPr>
        <w:tc>
          <w:tcPr>
            <w:tcW w:w="2231" w:type="dxa"/>
            <w:shd w:val="clear" w:color="auto" w:fill="auto"/>
            <w:noWrap/>
            <w:vAlign w:val="center"/>
            <w:hideMark/>
          </w:tcPr>
          <w:p w14:paraId="3D63182F" w14:textId="77777777" w:rsidR="004C1BE6" w:rsidRPr="00AF72E7" w:rsidRDefault="004C1BE6" w:rsidP="00027992">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PODERES</w:t>
            </w:r>
          </w:p>
        </w:tc>
        <w:tc>
          <w:tcPr>
            <w:tcW w:w="2717" w:type="dxa"/>
            <w:vAlign w:val="center"/>
          </w:tcPr>
          <w:p w14:paraId="1DA391FA" w14:textId="77777777" w:rsidR="004C1BE6" w:rsidRPr="00AF72E7" w:rsidRDefault="004C1BE6" w:rsidP="00027992">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50</w:t>
            </w:r>
          </w:p>
        </w:tc>
        <w:tc>
          <w:tcPr>
            <w:tcW w:w="2127" w:type="dxa"/>
            <w:shd w:val="clear" w:color="auto" w:fill="auto"/>
            <w:noWrap/>
            <w:vAlign w:val="center"/>
            <w:hideMark/>
          </w:tcPr>
          <w:p w14:paraId="2723E190" w14:textId="77A9843B" w:rsidR="004C1BE6" w:rsidRPr="00AF72E7" w:rsidRDefault="004C1BE6" w:rsidP="005E422A">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75,000</w:t>
            </w:r>
          </w:p>
        </w:tc>
      </w:tr>
      <w:tr w:rsidR="004C1BE6" w:rsidRPr="00AF72E7" w14:paraId="4C07E48C" w14:textId="77777777" w:rsidTr="00E46298">
        <w:trPr>
          <w:trHeight w:val="397"/>
        </w:trPr>
        <w:tc>
          <w:tcPr>
            <w:tcW w:w="2231" w:type="dxa"/>
            <w:shd w:val="clear" w:color="auto" w:fill="auto"/>
            <w:noWrap/>
            <w:vAlign w:val="center"/>
          </w:tcPr>
          <w:p w14:paraId="284E5E91" w14:textId="77777777" w:rsidR="004C1BE6" w:rsidRPr="00AF72E7" w:rsidRDefault="004C1BE6" w:rsidP="00027992">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EMPRESAS PARAESTATALES</w:t>
            </w:r>
          </w:p>
        </w:tc>
        <w:tc>
          <w:tcPr>
            <w:tcW w:w="2717" w:type="dxa"/>
            <w:vAlign w:val="center"/>
          </w:tcPr>
          <w:p w14:paraId="618EBBDD" w14:textId="77777777" w:rsidR="004C1BE6" w:rsidRPr="00AF72E7" w:rsidRDefault="004C1BE6" w:rsidP="00027992">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100</w:t>
            </w:r>
          </w:p>
        </w:tc>
        <w:tc>
          <w:tcPr>
            <w:tcW w:w="2127" w:type="dxa"/>
            <w:shd w:val="clear" w:color="auto" w:fill="auto"/>
            <w:noWrap/>
            <w:vAlign w:val="center"/>
          </w:tcPr>
          <w:p w14:paraId="3BC9E94C" w14:textId="3D42D59A" w:rsidR="004C1BE6" w:rsidRPr="00AF72E7" w:rsidRDefault="004C1BE6" w:rsidP="005E422A">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150,000</w:t>
            </w:r>
          </w:p>
        </w:tc>
      </w:tr>
      <w:tr w:rsidR="004C1BE6" w:rsidRPr="00AF72E7" w14:paraId="685801EA" w14:textId="77777777" w:rsidTr="00E46298">
        <w:trPr>
          <w:trHeight w:val="397"/>
        </w:trPr>
        <w:tc>
          <w:tcPr>
            <w:tcW w:w="2231" w:type="dxa"/>
            <w:shd w:val="clear" w:color="auto" w:fill="auto"/>
            <w:noWrap/>
            <w:vAlign w:val="center"/>
            <w:hideMark/>
          </w:tcPr>
          <w:p w14:paraId="65D7A3D3" w14:textId="77777777" w:rsidR="004C1BE6" w:rsidRPr="00AF72E7" w:rsidRDefault="004C1BE6" w:rsidP="00027992">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ORGANOS AUTÓNOMOS</w:t>
            </w:r>
          </w:p>
        </w:tc>
        <w:tc>
          <w:tcPr>
            <w:tcW w:w="2717" w:type="dxa"/>
            <w:vAlign w:val="center"/>
          </w:tcPr>
          <w:p w14:paraId="1CB4D51C" w14:textId="77777777" w:rsidR="004C1BE6" w:rsidRPr="00AF72E7" w:rsidRDefault="004C1BE6" w:rsidP="00027992">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30</w:t>
            </w:r>
          </w:p>
        </w:tc>
        <w:tc>
          <w:tcPr>
            <w:tcW w:w="2127" w:type="dxa"/>
            <w:shd w:val="clear" w:color="auto" w:fill="auto"/>
            <w:noWrap/>
            <w:vAlign w:val="center"/>
            <w:hideMark/>
          </w:tcPr>
          <w:p w14:paraId="60604586" w14:textId="48094CB0" w:rsidR="004C1BE6" w:rsidRPr="00AF72E7" w:rsidRDefault="004C1BE6" w:rsidP="005E422A">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45,000</w:t>
            </w:r>
          </w:p>
        </w:tc>
      </w:tr>
      <w:tr w:rsidR="004C1BE6" w:rsidRPr="00AF72E7" w14:paraId="37355917" w14:textId="77777777" w:rsidTr="00E46298">
        <w:trPr>
          <w:trHeight w:val="397"/>
        </w:trPr>
        <w:tc>
          <w:tcPr>
            <w:tcW w:w="2231" w:type="dxa"/>
            <w:shd w:val="clear" w:color="auto" w:fill="auto"/>
            <w:noWrap/>
            <w:vAlign w:val="center"/>
          </w:tcPr>
          <w:p w14:paraId="134E5EDA" w14:textId="77777777" w:rsidR="004C1BE6" w:rsidRPr="00AF72E7" w:rsidRDefault="004C1BE6" w:rsidP="00027992">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MUNICIPIOS</w:t>
            </w:r>
          </w:p>
        </w:tc>
        <w:tc>
          <w:tcPr>
            <w:tcW w:w="2717" w:type="dxa"/>
            <w:vAlign w:val="center"/>
          </w:tcPr>
          <w:p w14:paraId="409999CD" w14:textId="77777777" w:rsidR="004C1BE6" w:rsidRPr="00AF72E7" w:rsidRDefault="004C1BE6" w:rsidP="00027992">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165</w:t>
            </w:r>
          </w:p>
        </w:tc>
        <w:tc>
          <w:tcPr>
            <w:tcW w:w="2127" w:type="dxa"/>
            <w:shd w:val="clear" w:color="auto" w:fill="auto"/>
            <w:noWrap/>
            <w:vAlign w:val="center"/>
          </w:tcPr>
          <w:p w14:paraId="5FAE27AF" w14:textId="27CFCA50" w:rsidR="004C1BE6" w:rsidRPr="00AF72E7" w:rsidRDefault="004C1BE6" w:rsidP="005E422A">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247,500</w:t>
            </w:r>
          </w:p>
        </w:tc>
      </w:tr>
      <w:tr w:rsidR="004C1BE6" w:rsidRPr="00AF72E7" w14:paraId="48D46899" w14:textId="77777777" w:rsidTr="00E46298">
        <w:trPr>
          <w:trHeight w:val="397"/>
        </w:trPr>
        <w:tc>
          <w:tcPr>
            <w:tcW w:w="2231" w:type="dxa"/>
            <w:shd w:val="clear" w:color="auto" w:fill="auto"/>
            <w:noWrap/>
            <w:vAlign w:val="center"/>
          </w:tcPr>
          <w:p w14:paraId="14A78C25" w14:textId="77777777" w:rsidR="004C1BE6" w:rsidRPr="00AF72E7" w:rsidRDefault="004C1BE6" w:rsidP="00027992">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PARAMUNICIPALES</w:t>
            </w:r>
          </w:p>
        </w:tc>
        <w:tc>
          <w:tcPr>
            <w:tcW w:w="2717" w:type="dxa"/>
            <w:vAlign w:val="center"/>
          </w:tcPr>
          <w:p w14:paraId="7AB8112C" w14:textId="77777777" w:rsidR="004C1BE6" w:rsidRPr="00AF72E7" w:rsidRDefault="004C1BE6" w:rsidP="00027992">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50</w:t>
            </w:r>
          </w:p>
        </w:tc>
        <w:tc>
          <w:tcPr>
            <w:tcW w:w="2127" w:type="dxa"/>
            <w:shd w:val="clear" w:color="auto" w:fill="auto"/>
            <w:noWrap/>
            <w:vAlign w:val="center"/>
          </w:tcPr>
          <w:p w14:paraId="0277CBDC" w14:textId="699138C0" w:rsidR="004C1BE6" w:rsidRPr="00AF72E7" w:rsidRDefault="004C1BE6" w:rsidP="005E422A">
            <w:pPr>
              <w:spacing w:after="0" w:line="240" w:lineRule="auto"/>
              <w:jc w:val="center"/>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75,000</w:t>
            </w:r>
          </w:p>
        </w:tc>
      </w:tr>
      <w:tr w:rsidR="004C1BE6" w:rsidRPr="00AF72E7" w14:paraId="18B2C0A6" w14:textId="77777777" w:rsidTr="00E46298">
        <w:trPr>
          <w:trHeight w:val="397"/>
        </w:trPr>
        <w:tc>
          <w:tcPr>
            <w:tcW w:w="2231" w:type="dxa"/>
            <w:shd w:val="clear" w:color="auto" w:fill="auto"/>
            <w:noWrap/>
            <w:vAlign w:val="center"/>
          </w:tcPr>
          <w:p w14:paraId="6DAF8D64" w14:textId="52C3A36A" w:rsidR="004C1BE6" w:rsidRPr="00AF72E7" w:rsidRDefault="004C1BE6" w:rsidP="00027992">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b/>
                <w:color w:val="000000"/>
                <w:sz w:val="16"/>
                <w:szCs w:val="16"/>
                <w:lang w:eastAsia="es-MX"/>
              </w:rPr>
              <w:t>TOTAL</w:t>
            </w:r>
          </w:p>
        </w:tc>
        <w:tc>
          <w:tcPr>
            <w:tcW w:w="2717" w:type="dxa"/>
            <w:vAlign w:val="center"/>
          </w:tcPr>
          <w:p w14:paraId="02D027BF" w14:textId="3132B144" w:rsidR="004C1BE6" w:rsidRPr="00AF72E7" w:rsidRDefault="004C1BE6" w:rsidP="00027992">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b/>
                <w:color w:val="000000"/>
                <w:sz w:val="16"/>
                <w:szCs w:val="16"/>
                <w:lang w:eastAsia="es-MX"/>
              </w:rPr>
              <w:t>395</w:t>
            </w:r>
          </w:p>
        </w:tc>
        <w:tc>
          <w:tcPr>
            <w:tcW w:w="2127" w:type="dxa"/>
            <w:shd w:val="clear" w:color="auto" w:fill="auto"/>
            <w:noWrap/>
            <w:vAlign w:val="center"/>
          </w:tcPr>
          <w:p w14:paraId="06918BF4" w14:textId="033B07DA" w:rsidR="004C1BE6" w:rsidRPr="00AF72E7" w:rsidRDefault="004C1BE6" w:rsidP="005E422A">
            <w:pPr>
              <w:spacing w:after="0" w:line="240" w:lineRule="auto"/>
              <w:jc w:val="center"/>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592,500</w:t>
            </w:r>
          </w:p>
        </w:tc>
      </w:tr>
    </w:tbl>
    <w:p w14:paraId="17BD9FD6" w14:textId="77777777" w:rsidR="004C1BE6" w:rsidRPr="00AF72E7" w:rsidRDefault="004C1BE6" w:rsidP="00E261D3">
      <w:pPr>
        <w:spacing w:line="276" w:lineRule="auto"/>
        <w:rPr>
          <w:rFonts w:ascii="Calibri" w:hAnsi="Calibri" w:cs="Calibri"/>
        </w:rPr>
      </w:pPr>
    </w:p>
    <w:p w14:paraId="3BAB018D" w14:textId="5E4465AA" w:rsidR="004C1BE6" w:rsidRPr="00AF72E7" w:rsidRDefault="004C1BE6" w:rsidP="00E261D3">
      <w:pPr>
        <w:spacing w:after="0" w:line="276" w:lineRule="auto"/>
        <w:jc w:val="both"/>
        <w:rPr>
          <w:rFonts w:ascii="Calibri" w:hAnsi="Calibri" w:cs="Calibri"/>
          <w:sz w:val="16"/>
          <w:szCs w:val="16"/>
        </w:rPr>
      </w:pPr>
      <w:r w:rsidRPr="00AF72E7">
        <w:rPr>
          <w:rFonts w:ascii="Calibri" w:hAnsi="Calibri" w:cs="Calibri"/>
          <w:sz w:val="16"/>
          <w:szCs w:val="16"/>
        </w:rPr>
        <w:t>Así mismo y con la finalidad de coadyuvar al cumplimiento de las prioridades de la Política Anticorrupción del Estado de Quintana Roo y derivado de los trabajos de coordinación con el Comité de Participación Ciudadana del S</w:t>
      </w:r>
      <w:r w:rsidR="004717C9" w:rsidRPr="00AF72E7">
        <w:rPr>
          <w:rFonts w:ascii="Calibri" w:hAnsi="Calibri" w:cs="Calibri"/>
          <w:sz w:val="16"/>
          <w:szCs w:val="16"/>
        </w:rPr>
        <w:t>istema Anticorrupción de Estado de Quintana Roo (SAEQROO)</w:t>
      </w:r>
      <w:r w:rsidRPr="00AF72E7">
        <w:rPr>
          <w:rFonts w:ascii="Calibri" w:hAnsi="Calibri" w:cs="Calibri"/>
          <w:sz w:val="16"/>
          <w:szCs w:val="16"/>
        </w:rPr>
        <w:t xml:space="preserve"> en el establecimiento del Programa de implementación de las estrategias de combate a la corrupción 2021-2030 y como institución integrante del</w:t>
      </w:r>
      <w:r w:rsidR="00972BE0" w:rsidRPr="00AF72E7">
        <w:rPr>
          <w:rFonts w:ascii="Calibri" w:hAnsi="Calibri" w:cs="Calibri"/>
          <w:sz w:val="16"/>
          <w:szCs w:val="16"/>
        </w:rPr>
        <w:t xml:space="preserve"> Comité de Participación Ciudadana</w:t>
      </w:r>
      <w:r w:rsidRPr="00AF72E7">
        <w:rPr>
          <w:rFonts w:ascii="Calibri" w:hAnsi="Calibri" w:cs="Calibri"/>
          <w:sz w:val="16"/>
          <w:szCs w:val="16"/>
        </w:rPr>
        <w:t xml:space="preserve"> </w:t>
      </w:r>
      <w:r w:rsidR="00972BE0" w:rsidRPr="00AF72E7">
        <w:rPr>
          <w:rFonts w:ascii="Calibri" w:hAnsi="Calibri" w:cs="Calibri"/>
          <w:sz w:val="16"/>
          <w:szCs w:val="16"/>
        </w:rPr>
        <w:t>(CPC),</w:t>
      </w:r>
      <w:r w:rsidRPr="00AF72E7">
        <w:rPr>
          <w:rFonts w:ascii="Calibri" w:hAnsi="Calibri" w:cs="Calibri"/>
          <w:sz w:val="16"/>
          <w:szCs w:val="16"/>
        </w:rPr>
        <w:t xml:space="preserve"> la Auditor</w:t>
      </w:r>
      <w:r w:rsidR="00D411A2" w:rsidRPr="00AF72E7">
        <w:rPr>
          <w:rFonts w:ascii="Calibri" w:hAnsi="Calibri" w:cs="Calibri"/>
          <w:sz w:val="16"/>
          <w:szCs w:val="16"/>
        </w:rPr>
        <w:t>ía Superior del Estado, acuerda</w:t>
      </w:r>
      <w:r w:rsidRPr="00AF72E7">
        <w:rPr>
          <w:rFonts w:ascii="Calibri" w:hAnsi="Calibri" w:cs="Calibri"/>
          <w:sz w:val="16"/>
          <w:szCs w:val="16"/>
        </w:rPr>
        <w:t xml:space="preserve"> integrar al presupuesto de egresos, algunas de las estrategias de corto plazo, consideradas en el propio programa de implementación de la Política Estatal Anticorrupción</w:t>
      </w:r>
      <w:r w:rsidR="00E46298" w:rsidRPr="00AF72E7">
        <w:rPr>
          <w:rFonts w:ascii="Calibri" w:hAnsi="Calibri" w:cs="Calibri"/>
          <w:sz w:val="16"/>
          <w:szCs w:val="16"/>
        </w:rPr>
        <w:t>.</w:t>
      </w:r>
    </w:p>
    <w:p w14:paraId="00FD256B" w14:textId="77777777" w:rsidR="00A42FD2" w:rsidRPr="00AF72E7" w:rsidRDefault="00A42FD2" w:rsidP="00E261D3">
      <w:pPr>
        <w:spacing w:after="0" w:line="276" w:lineRule="auto"/>
        <w:jc w:val="both"/>
        <w:rPr>
          <w:rFonts w:ascii="Calibri" w:hAnsi="Calibri" w:cs="Calibri"/>
          <w:sz w:val="16"/>
          <w:szCs w:val="16"/>
        </w:rPr>
      </w:pPr>
    </w:p>
    <w:p w14:paraId="56F28EC8" w14:textId="2B7601D8" w:rsidR="004C1BE6" w:rsidRPr="00AF72E7" w:rsidRDefault="004C1BE6" w:rsidP="00E261D3">
      <w:pPr>
        <w:spacing w:line="276" w:lineRule="auto"/>
        <w:jc w:val="both"/>
        <w:rPr>
          <w:rFonts w:ascii="Calibri" w:hAnsi="Calibri" w:cs="Calibri"/>
          <w:sz w:val="16"/>
          <w:szCs w:val="16"/>
        </w:rPr>
      </w:pPr>
      <w:r w:rsidRPr="00AF72E7">
        <w:rPr>
          <w:rFonts w:ascii="Calibri" w:hAnsi="Calibri" w:cs="Calibri"/>
          <w:sz w:val="16"/>
          <w:szCs w:val="16"/>
        </w:rPr>
        <w:t>En este tenor se hace necesario considerar en el presente presupuesto la Certificación en Investigación de Responsabilidades Administrativas para el personal que se detalla a continuación con un incremento para las siguientes acciones:</w:t>
      </w:r>
    </w:p>
    <w:tbl>
      <w:tblPr>
        <w:tblW w:w="7075" w:type="dxa"/>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764"/>
        <w:gridCol w:w="1984"/>
        <w:gridCol w:w="2127"/>
      </w:tblGrid>
      <w:tr w:rsidR="0042206F" w:rsidRPr="00AF72E7" w14:paraId="608F7A94" w14:textId="77777777" w:rsidTr="00E12911">
        <w:trPr>
          <w:trHeight w:val="397"/>
        </w:trPr>
        <w:tc>
          <w:tcPr>
            <w:tcW w:w="1200" w:type="dxa"/>
            <w:shd w:val="clear" w:color="auto" w:fill="auto"/>
            <w:noWrap/>
            <w:vAlign w:val="center"/>
          </w:tcPr>
          <w:p w14:paraId="24831710" w14:textId="77777777" w:rsidR="0042206F" w:rsidRPr="00AF72E7" w:rsidRDefault="0042206F" w:rsidP="0042206F">
            <w:pPr>
              <w:spacing w:after="0" w:line="240" w:lineRule="auto"/>
              <w:jc w:val="center"/>
              <w:rPr>
                <w:rFonts w:ascii="Calibri" w:eastAsia="Times New Roman" w:hAnsi="Calibri" w:cs="Calibri"/>
                <w:b/>
                <w:sz w:val="16"/>
                <w:szCs w:val="16"/>
                <w:lang w:eastAsia="es-MX"/>
              </w:rPr>
            </w:pPr>
            <w:r w:rsidRPr="00AF72E7">
              <w:rPr>
                <w:rFonts w:ascii="Calibri" w:eastAsia="Times New Roman" w:hAnsi="Calibri" w:cs="Calibri"/>
                <w:b/>
                <w:sz w:val="16"/>
                <w:szCs w:val="16"/>
                <w:lang w:eastAsia="es-MX"/>
              </w:rPr>
              <w:t>No.</w:t>
            </w:r>
          </w:p>
        </w:tc>
        <w:tc>
          <w:tcPr>
            <w:tcW w:w="1764" w:type="dxa"/>
            <w:vAlign w:val="center"/>
          </w:tcPr>
          <w:p w14:paraId="7D4185D2" w14:textId="7DDC89DB" w:rsidR="0042206F" w:rsidRPr="00AF72E7" w:rsidRDefault="0042206F" w:rsidP="0042206F">
            <w:pPr>
              <w:spacing w:after="0" w:line="240" w:lineRule="auto"/>
              <w:jc w:val="center"/>
              <w:rPr>
                <w:rFonts w:ascii="Calibri" w:eastAsia="Times New Roman" w:hAnsi="Calibri" w:cs="Calibri"/>
                <w:b/>
                <w:sz w:val="16"/>
                <w:szCs w:val="16"/>
                <w:lang w:eastAsia="es-MX"/>
              </w:rPr>
            </w:pPr>
            <w:r w:rsidRPr="00AF72E7">
              <w:rPr>
                <w:rFonts w:ascii="Calibri" w:eastAsia="Times New Roman" w:hAnsi="Calibri" w:cs="Calibri"/>
                <w:b/>
                <w:sz w:val="16"/>
                <w:szCs w:val="16"/>
                <w:lang w:eastAsia="es-MX"/>
              </w:rPr>
              <w:t>PUESTOS</w:t>
            </w:r>
          </w:p>
        </w:tc>
        <w:tc>
          <w:tcPr>
            <w:tcW w:w="1984" w:type="dxa"/>
            <w:vAlign w:val="center"/>
          </w:tcPr>
          <w:p w14:paraId="22316D1F" w14:textId="082F2C32" w:rsidR="0042206F" w:rsidRPr="00AF72E7" w:rsidRDefault="0042206F" w:rsidP="0042206F">
            <w:pPr>
              <w:spacing w:after="0" w:line="240" w:lineRule="auto"/>
              <w:jc w:val="center"/>
              <w:rPr>
                <w:rFonts w:ascii="Calibri" w:eastAsia="Times New Roman" w:hAnsi="Calibri" w:cs="Calibri"/>
                <w:b/>
                <w:sz w:val="16"/>
                <w:szCs w:val="16"/>
                <w:lang w:eastAsia="es-MX"/>
              </w:rPr>
            </w:pPr>
            <w:r w:rsidRPr="00AF72E7">
              <w:rPr>
                <w:rFonts w:ascii="Calibri" w:eastAsia="Times New Roman" w:hAnsi="Calibri" w:cs="Calibri"/>
                <w:b/>
                <w:sz w:val="16"/>
                <w:szCs w:val="16"/>
                <w:lang w:eastAsia="es-MX"/>
              </w:rPr>
              <w:t>CURSOS DE CAPACITACIÓN</w:t>
            </w:r>
          </w:p>
        </w:tc>
        <w:tc>
          <w:tcPr>
            <w:tcW w:w="2127" w:type="dxa"/>
            <w:vAlign w:val="center"/>
          </w:tcPr>
          <w:p w14:paraId="58AEC478" w14:textId="6A62F8A7" w:rsidR="0042206F" w:rsidRPr="00AF72E7" w:rsidRDefault="0042206F" w:rsidP="0042206F">
            <w:pPr>
              <w:spacing w:after="0" w:line="240" w:lineRule="auto"/>
              <w:jc w:val="center"/>
              <w:rPr>
                <w:rFonts w:ascii="Calibri" w:eastAsia="Times New Roman" w:hAnsi="Calibri" w:cs="Calibri"/>
                <w:b/>
                <w:sz w:val="16"/>
                <w:szCs w:val="16"/>
                <w:lang w:eastAsia="es-MX"/>
              </w:rPr>
            </w:pPr>
            <w:r w:rsidRPr="00AF72E7">
              <w:rPr>
                <w:rFonts w:ascii="Calibri" w:eastAsia="Times New Roman" w:hAnsi="Calibri" w:cs="Calibri"/>
                <w:b/>
                <w:sz w:val="16"/>
                <w:szCs w:val="16"/>
                <w:lang w:eastAsia="es-MX"/>
              </w:rPr>
              <w:t>IMPORTE</w:t>
            </w:r>
          </w:p>
        </w:tc>
      </w:tr>
      <w:tr w:rsidR="0042206F" w:rsidRPr="00AF72E7" w14:paraId="4BB00E5B" w14:textId="77777777" w:rsidTr="00E12911">
        <w:trPr>
          <w:trHeight w:val="333"/>
        </w:trPr>
        <w:tc>
          <w:tcPr>
            <w:tcW w:w="1200" w:type="dxa"/>
            <w:shd w:val="clear" w:color="auto" w:fill="auto"/>
            <w:noWrap/>
            <w:vAlign w:val="center"/>
            <w:hideMark/>
          </w:tcPr>
          <w:p w14:paraId="7B5E6969" w14:textId="77777777" w:rsidR="0042206F" w:rsidRPr="00AF72E7" w:rsidRDefault="0042206F" w:rsidP="0042206F">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w:t>
            </w:r>
          </w:p>
        </w:tc>
        <w:tc>
          <w:tcPr>
            <w:tcW w:w="1764" w:type="dxa"/>
            <w:vAlign w:val="center"/>
          </w:tcPr>
          <w:p w14:paraId="087184AA" w14:textId="5C6460BD" w:rsidR="0042206F" w:rsidRPr="00AF72E7" w:rsidRDefault="0042206F" w:rsidP="0042206F">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DIRECTORES</w:t>
            </w:r>
          </w:p>
        </w:tc>
        <w:tc>
          <w:tcPr>
            <w:tcW w:w="1984" w:type="dxa"/>
            <w:vAlign w:val="center"/>
          </w:tcPr>
          <w:p w14:paraId="2D5A8AFF" w14:textId="14BF312A" w:rsidR="0042206F" w:rsidRPr="00AF72E7" w:rsidRDefault="0042206F" w:rsidP="0042206F">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w:t>
            </w:r>
          </w:p>
        </w:tc>
        <w:tc>
          <w:tcPr>
            <w:tcW w:w="2127" w:type="dxa"/>
            <w:vAlign w:val="center"/>
          </w:tcPr>
          <w:p w14:paraId="6E5BE7AA" w14:textId="7C51AB2F" w:rsidR="0042206F" w:rsidRPr="00AF72E7" w:rsidRDefault="0042206F" w:rsidP="005E422A">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10,000</w:t>
            </w:r>
          </w:p>
        </w:tc>
      </w:tr>
      <w:tr w:rsidR="0042206F" w:rsidRPr="00AF72E7" w14:paraId="63C6FD2B" w14:textId="77777777" w:rsidTr="00E12911">
        <w:trPr>
          <w:trHeight w:val="268"/>
        </w:trPr>
        <w:tc>
          <w:tcPr>
            <w:tcW w:w="1200" w:type="dxa"/>
            <w:shd w:val="clear" w:color="auto" w:fill="auto"/>
            <w:noWrap/>
            <w:vAlign w:val="center"/>
          </w:tcPr>
          <w:p w14:paraId="3C239FDC" w14:textId="1B661FE6" w:rsidR="0042206F" w:rsidRPr="00AF72E7" w:rsidRDefault="0042206F" w:rsidP="0042206F">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w:t>
            </w:r>
          </w:p>
        </w:tc>
        <w:tc>
          <w:tcPr>
            <w:tcW w:w="1764" w:type="dxa"/>
            <w:vAlign w:val="center"/>
          </w:tcPr>
          <w:p w14:paraId="0BA48A16" w14:textId="11E0296D" w:rsidR="0042206F" w:rsidRPr="00AF72E7" w:rsidRDefault="0042206F" w:rsidP="0042206F">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COORDINADORES</w:t>
            </w:r>
          </w:p>
        </w:tc>
        <w:tc>
          <w:tcPr>
            <w:tcW w:w="1984" w:type="dxa"/>
            <w:vAlign w:val="center"/>
          </w:tcPr>
          <w:p w14:paraId="796EF639" w14:textId="05CDD82D" w:rsidR="0042206F" w:rsidRPr="00AF72E7" w:rsidRDefault="0042206F" w:rsidP="0042206F">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w:t>
            </w:r>
          </w:p>
        </w:tc>
        <w:tc>
          <w:tcPr>
            <w:tcW w:w="2127" w:type="dxa"/>
            <w:vAlign w:val="center"/>
          </w:tcPr>
          <w:p w14:paraId="047F1E05" w14:textId="29DAA522" w:rsidR="0042206F" w:rsidRPr="00AF72E7" w:rsidRDefault="0042206F" w:rsidP="005E422A">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w:t>
            </w:r>
          </w:p>
        </w:tc>
      </w:tr>
      <w:tr w:rsidR="0042206F" w:rsidRPr="00AF72E7" w14:paraId="4914602C" w14:textId="77777777" w:rsidTr="00E12911">
        <w:trPr>
          <w:trHeight w:val="285"/>
        </w:trPr>
        <w:tc>
          <w:tcPr>
            <w:tcW w:w="1200" w:type="dxa"/>
            <w:shd w:val="clear" w:color="auto" w:fill="auto"/>
            <w:noWrap/>
            <w:vAlign w:val="center"/>
            <w:hideMark/>
          </w:tcPr>
          <w:p w14:paraId="63EB5161" w14:textId="50C20E45" w:rsidR="0042206F" w:rsidRPr="00AF72E7" w:rsidRDefault="0042206F" w:rsidP="0042206F">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w:t>
            </w:r>
          </w:p>
        </w:tc>
        <w:tc>
          <w:tcPr>
            <w:tcW w:w="1764" w:type="dxa"/>
            <w:vAlign w:val="center"/>
          </w:tcPr>
          <w:p w14:paraId="673C0356" w14:textId="5FA1EA40" w:rsidR="0042206F" w:rsidRPr="00AF72E7" w:rsidRDefault="0042206F" w:rsidP="0042206F">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SUPERVISORES</w:t>
            </w:r>
          </w:p>
        </w:tc>
        <w:tc>
          <w:tcPr>
            <w:tcW w:w="1984" w:type="dxa"/>
            <w:vAlign w:val="center"/>
          </w:tcPr>
          <w:p w14:paraId="73025B64" w14:textId="44EAE780" w:rsidR="0042206F" w:rsidRPr="00AF72E7" w:rsidRDefault="0042206F" w:rsidP="0042206F">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w:t>
            </w:r>
          </w:p>
        </w:tc>
        <w:tc>
          <w:tcPr>
            <w:tcW w:w="2127" w:type="dxa"/>
            <w:vAlign w:val="center"/>
          </w:tcPr>
          <w:p w14:paraId="2E35A41F" w14:textId="70C3CED9" w:rsidR="0042206F" w:rsidRPr="00AF72E7" w:rsidRDefault="0042206F" w:rsidP="005E422A">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35,000</w:t>
            </w:r>
          </w:p>
        </w:tc>
      </w:tr>
      <w:tr w:rsidR="0042206F" w:rsidRPr="00AF72E7" w14:paraId="700EA167" w14:textId="77777777" w:rsidTr="00E12911">
        <w:trPr>
          <w:trHeight w:val="261"/>
        </w:trPr>
        <w:tc>
          <w:tcPr>
            <w:tcW w:w="1200" w:type="dxa"/>
            <w:shd w:val="clear" w:color="auto" w:fill="auto"/>
            <w:noWrap/>
            <w:vAlign w:val="center"/>
          </w:tcPr>
          <w:p w14:paraId="2DBA5978" w14:textId="4DFF4BD8" w:rsidR="0042206F" w:rsidRPr="00AF72E7" w:rsidRDefault="0042206F" w:rsidP="0042206F">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w:t>
            </w:r>
          </w:p>
        </w:tc>
        <w:tc>
          <w:tcPr>
            <w:tcW w:w="1764" w:type="dxa"/>
            <w:vAlign w:val="center"/>
          </w:tcPr>
          <w:p w14:paraId="628FEFFA" w14:textId="61A4872B" w:rsidR="0042206F" w:rsidRPr="00AF72E7" w:rsidRDefault="0042206F" w:rsidP="0042206F">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AUDITORES</w:t>
            </w:r>
          </w:p>
        </w:tc>
        <w:tc>
          <w:tcPr>
            <w:tcW w:w="1984" w:type="dxa"/>
            <w:vAlign w:val="center"/>
          </w:tcPr>
          <w:p w14:paraId="084C6E4C" w14:textId="02BFF956" w:rsidR="0042206F" w:rsidRPr="00AF72E7" w:rsidRDefault="0042206F" w:rsidP="0042206F">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w:t>
            </w:r>
          </w:p>
        </w:tc>
        <w:tc>
          <w:tcPr>
            <w:tcW w:w="2127" w:type="dxa"/>
            <w:vAlign w:val="center"/>
          </w:tcPr>
          <w:p w14:paraId="45F38F93" w14:textId="5055FA45" w:rsidR="0042206F" w:rsidRPr="00AF72E7" w:rsidRDefault="0042206F" w:rsidP="005E422A">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30,000</w:t>
            </w:r>
          </w:p>
        </w:tc>
      </w:tr>
      <w:tr w:rsidR="0042206F" w:rsidRPr="00AF72E7" w14:paraId="248130A2" w14:textId="77777777" w:rsidTr="00E12911">
        <w:trPr>
          <w:trHeight w:val="293"/>
        </w:trPr>
        <w:tc>
          <w:tcPr>
            <w:tcW w:w="1200" w:type="dxa"/>
            <w:shd w:val="clear" w:color="auto" w:fill="auto"/>
            <w:noWrap/>
            <w:vAlign w:val="center"/>
          </w:tcPr>
          <w:p w14:paraId="7C52D098" w14:textId="77777777" w:rsidR="0042206F" w:rsidRPr="00AF72E7" w:rsidRDefault="0042206F" w:rsidP="0042206F">
            <w:pPr>
              <w:spacing w:after="0" w:line="240" w:lineRule="auto"/>
              <w:jc w:val="center"/>
              <w:rPr>
                <w:rFonts w:ascii="Calibri" w:eastAsia="Times New Roman" w:hAnsi="Calibri" w:cs="Calibri"/>
                <w:color w:val="000000"/>
                <w:sz w:val="16"/>
                <w:szCs w:val="16"/>
                <w:lang w:eastAsia="es-MX"/>
              </w:rPr>
            </w:pPr>
          </w:p>
        </w:tc>
        <w:tc>
          <w:tcPr>
            <w:tcW w:w="1764" w:type="dxa"/>
            <w:vAlign w:val="center"/>
          </w:tcPr>
          <w:p w14:paraId="6BC5BBEF" w14:textId="77777777" w:rsidR="0042206F" w:rsidRPr="00AF72E7" w:rsidRDefault="0042206F" w:rsidP="0042206F">
            <w:pPr>
              <w:spacing w:after="0" w:line="240" w:lineRule="auto"/>
              <w:rPr>
                <w:rFonts w:ascii="Calibri" w:eastAsia="Times New Roman" w:hAnsi="Calibri" w:cs="Calibri"/>
                <w:b/>
                <w:color w:val="000000"/>
                <w:sz w:val="16"/>
                <w:szCs w:val="16"/>
                <w:lang w:eastAsia="es-MX"/>
              </w:rPr>
            </w:pPr>
          </w:p>
        </w:tc>
        <w:tc>
          <w:tcPr>
            <w:tcW w:w="1984" w:type="dxa"/>
            <w:vAlign w:val="center"/>
          </w:tcPr>
          <w:p w14:paraId="07818D0B" w14:textId="19CD17EF" w:rsidR="0042206F" w:rsidRPr="00AF72E7" w:rsidRDefault="0042206F" w:rsidP="0042206F">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TOTAL</w:t>
            </w:r>
          </w:p>
        </w:tc>
        <w:tc>
          <w:tcPr>
            <w:tcW w:w="2127" w:type="dxa"/>
            <w:vAlign w:val="center"/>
          </w:tcPr>
          <w:p w14:paraId="14C79FBD" w14:textId="333281F3" w:rsidR="0042206F" w:rsidRPr="00AF72E7" w:rsidRDefault="0042206F" w:rsidP="005E422A">
            <w:pPr>
              <w:spacing w:after="0" w:line="240" w:lineRule="auto"/>
              <w:jc w:val="center"/>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95,000</w:t>
            </w:r>
          </w:p>
        </w:tc>
      </w:tr>
    </w:tbl>
    <w:p w14:paraId="7C899B85" w14:textId="77777777" w:rsidR="00F836EC" w:rsidRPr="00AF72E7" w:rsidRDefault="00F836EC" w:rsidP="00F836EC">
      <w:pPr>
        <w:pStyle w:val="Prrafodelista"/>
        <w:spacing w:line="276" w:lineRule="auto"/>
        <w:ind w:left="360"/>
        <w:jc w:val="both"/>
        <w:rPr>
          <w:rFonts w:ascii="Calibri" w:eastAsia="Arial" w:hAnsi="Calibri" w:cs="Calibri"/>
          <w:b/>
          <w:sz w:val="24"/>
          <w:szCs w:val="28"/>
        </w:rPr>
      </w:pPr>
    </w:p>
    <w:p w14:paraId="6454896A" w14:textId="1E76CE7B" w:rsidR="00D8025D" w:rsidRPr="00AF72E7" w:rsidRDefault="00D8025D" w:rsidP="002E3EBA">
      <w:pPr>
        <w:pStyle w:val="Prrafodelista"/>
        <w:numPr>
          <w:ilvl w:val="0"/>
          <w:numId w:val="22"/>
        </w:numPr>
        <w:spacing w:line="276" w:lineRule="auto"/>
        <w:jc w:val="both"/>
        <w:rPr>
          <w:rFonts w:ascii="Calibri" w:eastAsia="Arial" w:hAnsi="Calibri" w:cs="Calibri"/>
          <w:b/>
          <w:sz w:val="24"/>
          <w:szCs w:val="24"/>
        </w:rPr>
      </w:pPr>
      <w:r w:rsidRPr="00AF72E7">
        <w:rPr>
          <w:rFonts w:ascii="Calibri" w:eastAsia="Arial" w:hAnsi="Calibri" w:cs="Calibri"/>
          <w:b/>
          <w:sz w:val="24"/>
          <w:szCs w:val="24"/>
        </w:rPr>
        <w:lastRenderedPageBreak/>
        <w:t>EJECUCIÓN DEL PRESUPUESTO DE EGRESOS</w:t>
      </w:r>
    </w:p>
    <w:p w14:paraId="1A2890C9" w14:textId="4A61D903" w:rsidR="00D8025D" w:rsidRPr="00AF72E7" w:rsidRDefault="00D8025D" w:rsidP="00E261D3">
      <w:pPr>
        <w:spacing w:after="0" w:line="276" w:lineRule="auto"/>
        <w:jc w:val="both"/>
        <w:rPr>
          <w:rFonts w:ascii="Calibri" w:eastAsia="Arial" w:hAnsi="Calibri" w:cs="Calibri"/>
          <w:b/>
          <w:sz w:val="20"/>
          <w:szCs w:val="20"/>
        </w:rPr>
      </w:pPr>
      <w:r w:rsidRPr="00AF72E7">
        <w:rPr>
          <w:rFonts w:ascii="Calibri" w:eastAsia="Arial" w:hAnsi="Calibri" w:cs="Calibri"/>
          <w:b/>
          <w:sz w:val="20"/>
          <w:szCs w:val="20"/>
        </w:rPr>
        <w:t xml:space="preserve">Ejecución del Presupuesto de Egresos para el Ejercicio Fiscal </w:t>
      </w:r>
      <w:r w:rsidR="00D3755B" w:rsidRPr="00AF72E7">
        <w:rPr>
          <w:rFonts w:ascii="Calibri" w:eastAsia="Arial" w:hAnsi="Calibri" w:cs="Calibri"/>
          <w:b/>
          <w:sz w:val="20"/>
          <w:szCs w:val="20"/>
        </w:rPr>
        <w:t>2025</w:t>
      </w:r>
      <w:r w:rsidRPr="00AF72E7">
        <w:rPr>
          <w:rFonts w:ascii="Calibri" w:eastAsia="Arial" w:hAnsi="Calibri" w:cs="Calibri"/>
          <w:b/>
          <w:sz w:val="20"/>
          <w:szCs w:val="20"/>
        </w:rPr>
        <w:t>.</w:t>
      </w:r>
    </w:p>
    <w:p w14:paraId="21472A5D" w14:textId="77777777" w:rsidR="00D8025D" w:rsidRPr="00AF72E7" w:rsidRDefault="00D8025D" w:rsidP="00E261D3">
      <w:pPr>
        <w:spacing w:after="0" w:line="276" w:lineRule="auto"/>
        <w:jc w:val="both"/>
        <w:rPr>
          <w:rFonts w:ascii="Calibri" w:eastAsia="Arial" w:hAnsi="Calibri" w:cs="Calibri"/>
          <w:b/>
          <w:sz w:val="24"/>
          <w:szCs w:val="24"/>
        </w:rPr>
      </w:pPr>
    </w:p>
    <w:p w14:paraId="4231063B" w14:textId="5D2EB459" w:rsidR="00D8025D" w:rsidRPr="00AF72E7" w:rsidRDefault="00D8025D" w:rsidP="00C453C4">
      <w:pPr>
        <w:spacing w:after="200" w:line="276" w:lineRule="auto"/>
        <w:jc w:val="both"/>
        <w:rPr>
          <w:rFonts w:ascii="Calibri" w:eastAsia="Arial" w:hAnsi="Calibri" w:cs="Calibri"/>
          <w:b/>
          <w:sz w:val="16"/>
          <w:szCs w:val="16"/>
        </w:rPr>
      </w:pPr>
      <w:r w:rsidRPr="00AF72E7">
        <w:rPr>
          <w:rFonts w:ascii="Calibri" w:eastAsia="Arial" w:hAnsi="Calibri" w:cs="Calibri"/>
          <w:sz w:val="16"/>
          <w:szCs w:val="16"/>
        </w:rPr>
        <w:t xml:space="preserve">El gasto total previsto en el presente Presupuesto de Egresos para el Ejercicio Fiscal </w:t>
      </w:r>
      <w:r w:rsidR="00D3755B" w:rsidRPr="00AF72E7">
        <w:rPr>
          <w:rFonts w:ascii="Calibri" w:eastAsia="Arial" w:hAnsi="Calibri" w:cs="Calibri"/>
          <w:sz w:val="16"/>
          <w:szCs w:val="16"/>
        </w:rPr>
        <w:t>2025</w:t>
      </w:r>
      <w:r w:rsidRPr="00AF72E7">
        <w:rPr>
          <w:rFonts w:ascii="Calibri" w:eastAsia="Arial" w:hAnsi="Calibri" w:cs="Calibri"/>
          <w:sz w:val="16"/>
          <w:szCs w:val="16"/>
        </w:rPr>
        <w:t xml:space="preserve"> para la Auditoría Superior del Estado de Quintana Roo asciende a la cantidad de </w:t>
      </w:r>
      <w:r w:rsidRPr="00AF72E7">
        <w:rPr>
          <w:rFonts w:ascii="Calibri" w:eastAsia="Arial" w:hAnsi="Calibri" w:cs="Calibri"/>
          <w:b/>
          <w:sz w:val="16"/>
          <w:szCs w:val="16"/>
        </w:rPr>
        <w:t>$</w:t>
      </w:r>
      <w:r w:rsidR="007A1C8E" w:rsidRPr="00AF72E7">
        <w:rPr>
          <w:rFonts w:ascii="Calibri" w:eastAsia="Arial" w:hAnsi="Calibri" w:cs="Calibri"/>
          <w:b/>
          <w:sz w:val="16"/>
          <w:szCs w:val="16"/>
        </w:rPr>
        <w:t>2</w:t>
      </w:r>
      <w:r w:rsidR="007871AE" w:rsidRPr="00AF72E7">
        <w:rPr>
          <w:rFonts w:ascii="Calibri" w:eastAsia="Arial" w:hAnsi="Calibri" w:cs="Calibri"/>
          <w:b/>
          <w:sz w:val="16"/>
          <w:szCs w:val="16"/>
        </w:rPr>
        <w:t>28,480,855</w:t>
      </w:r>
      <w:r w:rsidR="00C453C4" w:rsidRPr="00AF72E7">
        <w:rPr>
          <w:rFonts w:ascii="Calibri" w:eastAsia="Arial" w:hAnsi="Calibri" w:cs="Calibri"/>
          <w:b/>
          <w:sz w:val="16"/>
          <w:szCs w:val="16"/>
        </w:rPr>
        <w:t xml:space="preserve"> </w:t>
      </w:r>
      <w:r w:rsidRPr="00AF72E7">
        <w:rPr>
          <w:rFonts w:ascii="Calibri" w:eastAsia="Arial" w:hAnsi="Calibri" w:cs="Calibri"/>
          <w:sz w:val="16"/>
          <w:szCs w:val="16"/>
        </w:rPr>
        <w:t>(</w:t>
      </w:r>
      <w:r w:rsidR="0062168F" w:rsidRPr="00AF72E7">
        <w:rPr>
          <w:rFonts w:ascii="Calibri" w:eastAsia="Arial" w:hAnsi="Calibri" w:cs="Calibri"/>
          <w:sz w:val="16"/>
          <w:szCs w:val="16"/>
        </w:rPr>
        <w:t xml:space="preserve">Doscientos </w:t>
      </w:r>
      <w:r w:rsidR="007871AE" w:rsidRPr="00AF72E7">
        <w:rPr>
          <w:rFonts w:ascii="Calibri" w:eastAsia="Arial" w:hAnsi="Calibri" w:cs="Calibri"/>
          <w:sz w:val="16"/>
          <w:szCs w:val="16"/>
        </w:rPr>
        <w:t>Veinti</w:t>
      </w:r>
      <w:r w:rsidR="00272CAE" w:rsidRPr="00AF72E7">
        <w:rPr>
          <w:rFonts w:ascii="Calibri" w:eastAsia="Arial" w:hAnsi="Calibri" w:cs="Calibri"/>
          <w:sz w:val="16"/>
          <w:szCs w:val="16"/>
        </w:rPr>
        <w:t xml:space="preserve">ocho Millones </w:t>
      </w:r>
      <w:r w:rsidR="00961DDE" w:rsidRPr="00AF72E7">
        <w:rPr>
          <w:rFonts w:ascii="Calibri" w:eastAsia="Arial" w:hAnsi="Calibri" w:cs="Calibri"/>
          <w:sz w:val="16"/>
          <w:szCs w:val="16"/>
        </w:rPr>
        <w:t>Cuatrocientos Ochenta Mil Ochocientos Cincuenta y Cinco</w:t>
      </w:r>
      <w:r w:rsidR="0062168F" w:rsidRPr="00AF72E7">
        <w:rPr>
          <w:rFonts w:ascii="Calibri" w:eastAsia="Arial" w:hAnsi="Calibri" w:cs="Calibri"/>
          <w:sz w:val="16"/>
          <w:szCs w:val="16"/>
        </w:rPr>
        <w:t xml:space="preserve"> </w:t>
      </w:r>
      <w:r w:rsidR="00117843" w:rsidRPr="00AF72E7">
        <w:rPr>
          <w:rFonts w:ascii="Calibri" w:eastAsia="Arial" w:hAnsi="Calibri" w:cs="Calibri"/>
          <w:sz w:val="16"/>
          <w:szCs w:val="16"/>
        </w:rPr>
        <w:t>Pesos 00/100</w:t>
      </w:r>
      <w:r w:rsidRPr="00AF72E7">
        <w:rPr>
          <w:rFonts w:ascii="Calibri" w:eastAsia="Arial" w:hAnsi="Calibri" w:cs="Calibri"/>
          <w:sz w:val="16"/>
          <w:szCs w:val="16"/>
        </w:rPr>
        <w:t xml:space="preserve"> M.N.).</w:t>
      </w:r>
    </w:p>
    <w:p w14:paraId="6DC8D41B" w14:textId="793C0BB8" w:rsidR="00D8025D" w:rsidRPr="00AF72E7" w:rsidRDefault="00D8025D" w:rsidP="00E261D3">
      <w:pPr>
        <w:spacing w:line="276" w:lineRule="auto"/>
        <w:jc w:val="both"/>
        <w:rPr>
          <w:rFonts w:ascii="Calibri" w:eastAsia="Arial" w:hAnsi="Calibri" w:cs="Calibri"/>
          <w:sz w:val="16"/>
          <w:szCs w:val="16"/>
        </w:rPr>
      </w:pPr>
      <w:r w:rsidRPr="00AF72E7">
        <w:rPr>
          <w:rFonts w:ascii="Calibri" w:eastAsia="Arial" w:hAnsi="Calibri" w:cs="Calibri"/>
          <w:sz w:val="16"/>
          <w:szCs w:val="16"/>
        </w:rPr>
        <w:t xml:space="preserve">El Presupuesto de Egresos total para el Ejercicio Fiscal comprendido del 01 de enero al 31 de diciembre del </w:t>
      </w:r>
      <w:r w:rsidR="00D3755B" w:rsidRPr="00AF72E7">
        <w:rPr>
          <w:rFonts w:ascii="Calibri" w:eastAsia="Arial" w:hAnsi="Calibri" w:cs="Calibri"/>
          <w:sz w:val="16"/>
          <w:szCs w:val="16"/>
        </w:rPr>
        <w:t>2025</w:t>
      </w:r>
      <w:r w:rsidRPr="00AF72E7">
        <w:rPr>
          <w:rFonts w:ascii="Calibri" w:eastAsia="Arial" w:hAnsi="Calibri" w:cs="Calibri"/>
          <w:sz w:val="16"/>
          <w:szCs w:val="16"/>
        </w:rPr>
        <w:t xml:space="preserve"> para la Auditoría Superior del Estado de Quintana Roo se clasifica y distribuye de la siguiente manera:</w:t>
      </w:r>
    </w:p>
    <w:p w14:paraId="14DB7447" w14:textId="37AA330B" w:rsidR="003D0F10" w:rsidRPr="00AF72E7" w:rsidRDefault="00D8025D" w:rsidP="002E3EBA">
      <w:pPr>
        <w:numPr>
          <w:ilvl w:val="1"/>
          <w:numId w:val="12"/>
        </w:numPr>
        <w:pBdr>
          <w:top w:val="nil"/>
          <w:left w:val="nil"/>
          <w:bottom w:val="nil"/>
          <w:right w:val="nil"/>
          <w:between w:val="nil"/>
        </w:pBdr>
        <w:spacing w:after="0" w:line="276" w:lineRule="auto"/>
        <w:jc w:val="both"/>
        <w:rPr>
          <w:rFonts w:ascii="Calibri" w:eastAsia="Arial" w:hAnsi="Calibri" w:cs="Calibri"/>
          <w:b/>
          <w:color w:val="000000"/>
          <w:sz w:val="20"/>
          <w:szCs w:val="20"/>
        </w:rPr>
      </w:pPr>
      <w:r w:rsidRPr="00AF72E7">
        <w:rPr>
          <w:rFonts w:ascii="Calibri" w:eastAsia="Arial" w:hAnsi="Calibri" w:cs="Calibri"/>
          <w:b/>
          <w:color w:val="000000"/>
          <w:sz w:val="20"/>
          <w:szCs w:val="20"/>
        </w:rPr>
        <w:t>Clasificación por Objeto del Gasto</w:t>
      </w:r>
    </w:p>
    <w:p w14:paraId="1774F694" w14:textId="77777777" w:rsidR="009407B7" w:rsidRPr="00AF72E7" w:rsidRDefault="009407B7" w:rsidP="009407B7">
      <w:pPr>
        <w:pBdr>
          <w:top w:val="nil"/>
          <w:left w:val="nil"/>
          <w:bottom w:val="nil"/>
          <w:right w:val="nil"/>
          <w:between w:val="nil"/>
        </w:pBdr>
        <w:spacing w:after="0" w:line="276" w:lineRule="auto"/>
        <w:ind w:left="720"/>
        <w:jc w:val="both"/>
        <w:rPr>
          <w:rFonts w:ascii="Calibri" w:eastAsia="Arial" w:hAnsi="Calibri" w:cs="Calibri"/>
          <w:b/>
          <w:color w:val="000000"/>
          <w:sz w:val="28"/>
          <w:szCs w:val="28"/>
        </w:rPr>
      </w:pPr>
    </w:p>
    <w:tbl>
      <w:tblPr>
        <w:tblW w:w="7650" w:type="dxa"/>
        <w:jc w:val="center"/>
        <w:tblLayout w:type="fixed"/>
        <w:tblLook w:val="0000" w:firstRow="0" w:lastRow="0" w:firstColumn="0" w:lastColumn="0" w:noHBand="0" w:noVBand="0"/>
      </w:tblPr>
      <w:tblGrid>
        <w:gridCol w:w="1129"/>
        <w:gridCol w:w="4678"/>
        <w:gridCol w:w="1843"/>
      </w:tblGrid>
      <w:tr w:rsidR="0000132E" w:rsidRPr="00AF72E7" w14:paraId="21AB6D17" w14:textId="77777777" w:rsidTr="004E7B78">
        <w:trPr>
          <w:trHeight w:val="694"/>
          <w:jc w:val="center"/>
        </w:trPr>
        <w:tc>
          <w:tcPr>
            <w:tcW w:w="7650" w:type="dxa"/>
            <w:gridSpan w:val="3"/>
            <w:tcBorders>
              <w:top w:val="single" w:sz="4" w:space="0" w:color="000000"/>
              <w:left w:val="single" w:sz="4" w:space="0" w:color="000000"/>
              <w:right w:val="single" w:sz="4" w:space="0" w:color="000000"/>
            </w:tcBorders>
            <w:shd w:val="clear" w:color="auto" w:fill="auto"/>
          </w:tcPr>
          <w:p w14:paraId="3A93B717" w14:textId="6DA463F1" w:rsidR="0000132E" w:rsidRPr="00AF72E7" w:rsidRDefault="004E7B78" w:rsidP="00E261D3">
            <w:pPr>
              <w:spacing w:after="0" w:line="276" w:lineRule="auto"/>
              <w:jc w:val="center"/>
              <w:rPr>
                <w:rFonts w:ascii="Calibri" w:eastAsia="Arial" w:hAnsi="Calibri" w:cs="Calibri"/>
                <w:b/>
                <w:sz w:val="16"/>
                <w:szCs w:val="16"/>
              </w:rPr>
            </w:pPr>
            <w:r w:rsidRPr="00AF72E7">
              <w:rPr>
                <w:rFonts w:ascii="Calibri" w:eastAsia="Arial" w:hAnsi="Calibri" w:cs="Calibri"/>
                <w:b/>
                <w:sz w:val="16"/>
                <w:szCs w:val="16"/>
              </w:rPr>
              <w:t>AUDITORÍA SUPERIOR DEL ESTADO DE QUINTANA ROO</w:t>
            </w:r>
          </w:p>
          <w:p w14:paraId="09DC63FD" w14:textId="759D5064" w:rsidR="0000132E" w:rsidRPr="00AF72E7" w:rsidRDefault="004E7B78" w:rsidP="0000132E">
            <w:pPr>
              <w:spacing w:after="0" w:line="276" w:lineRule="auto"/>
              <w:jc w:val="center"/>
              <w:rPr>
                <w:rFonts w:ascii="Calibri" w:eastAsia="Arial" w:hAnsi="Calibri" w:cs="Calibri"/>
                <w:b/>
                <w:sz w:val="16"/>
                <w:szCs w:val="16"/>
              </w:rPr>
            </w:pPr>
            <w:r w:rsidRPr="00AF72E7">
              <w:rPr>
                <w:rFonts w:ascii="Calibri" w:eastAsia="Arial" w:hAnsi="Calibri" w:cs="Calibri"/>
                <w:b/>
                <w:sz w:val="16"/>
                <w:szCs w:val="16"/>
              </w:rPr>
              <w:t>PRESUPUESTO DE EGRESOS PARA EL EJERCICIO FISCAL 2025</w:t>
            </w:r>
          </w:p>
          <w:p w14:paraId="608677B6" w14:textId="66F4A937" w:rsidR="0000132E" w:rsidRPr="00AF72E7" w:rsidRDefault="0000132E" w:rsidP="00EB4FC3">
            <w:pPr>
              <w:spacing w:after="0" w:line="276" w:lineRule="auto"/>
              <w:jc w:val="center"/>
              <w:rPr>
                <w:rFonts w:ascii="Calibri" w:eastAsia="Arial" w:hAnsi="Calibri" w:cs="Calibri"/>
                <w:b/>
                <w:sz w:val="16"/>
                <w:szCs w:val="16"/>
              </w:rPr>
            </w:pPr>
            <w:r w:rsidRPr="00AF72E7">
              <w:rPr>
                <w:rFonts w:ascii="Calibri" w:hAnsi="Calibri" w:cs="Calibri"/>
                <w:b/>
                <w:sz w:val="16"/>
                <w:szCs w:val="16"/>
              </w:rPr>
              <w:t>Clasificador por Objeto del Gasto</w:t>
            </w:r>
          </w:p>
        </w:tc>
      </w:tr>
      <w:tr w:rsidR="00641533" w:rsidRPr="00AF72E7" w14:paraId="4EAA8EB8"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04D83BCA" w14:textId="2DF14A10" w:rsidR="00641533" w:rsidRPr="00AF72E7" w:rsidRDefault="00641533" w:rsidP="00641533">
            <w:pPr>
              <w:spacing w:after="0" w:line="240" w:lineRule="auto"/>
              <w:jc w:val="both"/>
              <w:rPr>
                <w:rFonts w:ascii="Calibri" w:eastAsia="Arial" w:hAnsi="Calibri" w:cs="Calibri"/>
                <w:b/>
                <w:sz w:val="16"/>
                <w:szCs w:val="16"/>
              </w:rPr>
            </w:pPr>
          </w:p>
        </w:tc>
        <w:tc>
          <w:tcPr>
            <w:tcW w:w="4678" w:type="dxa"/>
            <w:tcBorders>
              <w:top w:val="single" w:sz="4" w:space="0" w:color="000000"/>
              <w:left w:val="single" w:sz="4" w:space="0" w:color="000000"/>
              <w:bottom w:val="single" w:sz="4" w:space="0" w:color="000000"/>
              <w:right w:val="single" w:sz="4" w:space="0" w:color="000000"/>
            </w:tcBorders>
          </w:tcPr>
          <w:p w14:paraId="5473A615" w14:textId="4347CEEB" w:rsidR="00641533" w:rsidRPr="00AF72E7" w:rsidRDefault="00641533" w:rsidP="00D72711">
            <w:pPr>
              <w:spacing w:after="0" w:line="240" w:lineRule="auto"/>
              <w:jc w:val="center"/>
              <w:rPr>
                <w:rFonts w:ascii="Calibri" w:hAnsi="Calibri" w:cs="Calibri"/>
                <w:b/>
                <w:bCs/>
                <w:color w:val="000000"/>
                <w:sz w:val="16"/>
                <w:szCs w:val="16"/>
                <w:highlight w:val="yellow"/>
              </w:rPr>
            </w:pPr>
            <w:r w:rsidRPr="00AF72E7">
              <w:rPr>
                <w:rFonts w:ascii="Calibri" w:eastAsia="Arial" w:hAnsi="Calibri" w:cs="Calibri"/>
                <w:b/>
                <w:sz w:val="16"/>
                <w:szCs w:val="16"/>
              </w:rPr>
              <w:t>Total</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A58B8" w14:textId="64F8FBE2" w:rsidR="00641533" w:rsidRPr="00AF72E7" w:rsidRDefault="00961DDE" w:rsidP="00641533">
            <w:pPr>
              <w:spacing w:after="0" w:line="240" w:lineRule="auto"/>
              <w:jc w:val="right"/>
              <w:rPr>
                <w:rFonts w:ascii="Calibri" w:eastAsia="Arial" w:hAnsi="Calibri" w:cs="Calibri"/>
                <w:b/>
                <w:color w:val="000000"/>
                <w:sz w:val="16"/>
                <w:szCs w:val="16"/>
                <w:highlight w:val="green"/>
              </w:rPr>
            </w:pPr>
            <w:r w:rsidRPr="00AF72E7">
              <w:rPr>
                <w:rFonts w:ascii="Calibri" w:hAnsi="Calibri" w:cs="Calibri"/>
                <w:b/>
                <w:bCs/>
                <w:color w:val="000000"/>
                <w:sz w:val="16"/>
                <w:szCs w:val="16"/>
              </w:rPr>
              <w:t>228,480,855</w:t>
            </w:r>
          </w:p>
        </w:tc>
      </w:tr>
      <w:tr w:rsidR="00961DDE" w:rsidRPr="00AF72E7" w14:paraId="68A2ACC5"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0031F6B3" w14:textId="2E28FD60" w:rsidR="00961DDE" w:rsidRPr="00AF72E7" w:rsidRDefault="00961DDE" w:rsidP="00961DDE">
            <w:pPr>
              <w:spacing w:after="0" w:line="240" w:lineRule="auto"/>
              <w:rPr>
                <w:rFonts w:ascii="Calibri" w:eastAsia="Arial" w:hAnsi="Calibri" w:cs="Calibri"/>
                <w:b/>
                <w:bCs/>
                <w:sz w:val="16"/>
                <w:szCs w:val="16"/>
              </w:rPr>
            </w:pPr>
            <w:r w:rsidRPr="00AF72E7">
              <w:rPr>
                <w:rFonts w:ascii="Calibri" w:hAnsi="Calibri" w:cs="Calibri"/>
                <w:b/>
                <w:bCs/>
                <w:sz w:val="16"/>
                <w:szCs w:val="16"/>
              </w:rPr>
              <w:t>1000</w:t>
            </w:r>
          </w:p>
        </w:tc>
        <w:tc>
          <w:tcPr>
            <w:tcW w:w="4678" w:type="dxa"/>
            <w:tcBorders>
              <w:top w:val="single" w:sz="4" w:space="0" w:color="000000"/>
              <w:left w:val="single" w:sz="4" w:space="0" w:color="000000"/>
              <w:bottom w:val="single" w:sz="4" w:space="0" w:color="000000"/>
              <w:right w:val="single" w:sz="4" w:space="0" w:color="000000"/>
            </w:tcBorders>
          </w:tcPr>
          <w:p w14:paraId="5D00C549" w14:textId="27AD0719" w:rsidR="00961DDE" w:rsidRPr="00AF72E7" w:rsidRDefault="00961DDE" w:rsidP="00961DDE">
            <w:pPr>
              <w:spacing w:after="0" w:line="240" w:lineRule="auto"/>
              <w:rPr>
                <w:rFonts w:ascii="Calibri" w:eastAsia="Arial" w:hAnsi="Calibri" w:cs="Calibri"/>
                <w:b/>
                <w:color w:val="000000"/>
                <w:sz w:val="16"/>
                <w:szCs w:val="16"/>
              </w:rPr>
            </w:pPr>
            <w:r w:rsidRPr="00AF72E7">
              <w:rPr>
                <w:rFonts w:ascii="Calibri" w:eastAsia="Arial" w:hAnsi="Calibri" w:cs="Calibri"/>
                <w:b/>
                <w:sz w:val="16"/>
                <w:szCs w:val="16"/>
              </w:rPr>
              <w:t>Servicios Personales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D1D9F1" w14:textId="3BEF01A0" w:rsidR="00961DDE" w:rsidRPr="00AF72E7" w:rsidRDefault="00961DDE" w:rsidP="00961DDE">
            <w:pPr>
              <w:spacing w:after="0" w:line="240" w:lineRule="auto"/>
              <w:jc w:val="right"/>
              <w:rPr>
                <w:rFonts w:ascii="Calibri" w:eastAsia="Arial" w:hAnsi="Calibri" w:cs="Calibri"/>
                <w:b/>
                <w:color w:val="000000"/>
                <w:sz w:val="16"/>
                <w:szCs w:val="16"/>
              </w:rPr>
            </w:pPr>
            <w:r w:rsidRPr="00AF72E7">
              <w:rPr>
                <w:rFonts w:ascii="Calibri" w:eastAsia="Arial" w:hAnsi="Calibri" w:cs="Calibri"/>
                <w:b/>
                <w:color w:val="000000"/>
                <w:sz w:val="16"/>
                <w:szCs w:val="16"/>
              </w:rPr>
              <w:t>173,608,144</w:t>
            </w:r>
          </w:p>
        </w:tc>
      </w:tr>
      <w:tr w:rsidR="00961DDE" w:rsidRPr="00AF72E7" w14:paraId="60E7AC7D"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43CAEEF1" w14:textId="3E0487AB" w:rsidR="00961DDE" w:rsidRPr="00AF72E7" w:rsidRDefault="00961DDE" w:rsidP="00961DDE">
            <w:pPr>
              <w:spacing w:after="0" w:line="240" w:lineRule="auto"/>
              <w:jc w:val="both"/>
              <w:rPr>
                <w:rFonts w:ascii="Calibri" w:eastAsia="Arial" w:hAnsi="Calibri" w:cs="Calibri"/>
                <w:sz w:val="16"/>
                <w:szCs w:val="16"/>
              </w:rPr>
            </w:pPr>
            <w:r w:rsidRPr="00AF72E7">
              <w:rPr>
                <w:rFonts w:ascii="Calibri" w:hAnsi="Calibri" w:cs="Calibri"/>
                <w:sz w:val="16"/>
                <w:szCs w:val="16"/>
              </w:rPr>
              <w:t>1100</w:t>
            </w:r>
          </w:p>
        </w:tc>
        <w:tc>
          <w:tcPr>
            <w:tcW w:w="4678" w:type="dxa"/>
            <w:tcBorders>
              <w:top w:val="single" w:sz="4" w:space="0" w:color="000000"/>
              <w:left w:val="single" w:sz="4" w:space="0" w:color="000000"/>
              <w:bottom w:val="single" w:sz="4" w:space="0" w:color="000000"/>
              <w:right w:val="single" w:sz="4" w:space="0" w:color="000000"/>
            </w:tcBorders>
          </w:tcPr>
          <w:p w14:paraId="10364286" w14:textId="04FAE457" w:rsidR="00961DDE" w:rsidRPr="00AF72E7" w:rsidRDefault="00961DDE" w:rsidP="00961DDE">
            <w:pPr>
              <w:spacing w:after="0" w:line="240" w:lineRule="auto"/>
              <w:rPr>
                <w:rFonts w:ascii="Calibri" w:eastAsia="Arial" w:hAnsi="Calibri" w:cs="Calibri"/>
                <w:color w:val="000000"/>
                <w:sz w:val="16"/>
                <w:szCs w:val="16"/>
                <w:highlight w:val="yellow"/>
              </w:rPr>
            </w:pPr>
            <w:r w:rsidRPr="00AF72E7">
              <w:rPr>
                <w:rFonts w:ascii="Calibri" w:eastAsia="Arial" w:hAnsi="Calibri" w:cs="Calibri"/>
                <w:sz w:val="16"/>
                <w:szCs w:val="16"/>
              </w:rPr>
              <w:t>Remuneraciones al Personal de Carácter Permanente</w:t>
            </w:r>
          </w:p>
        </w:tc>
        <w:tc>
          <w:tcPr>
            <w:tcW w:w="1843" w:type="dxa"/>
            <w:tcBorders>
              <w:top w:val="single" w:sz="4" w:space="0" w:color="000000"/>
              <w:left w:val="single" w:sz="4" w:space="0" w:color="000000"/>
              <w:bottom w:val="single" w:sz="4" w:space="0" w:color="000000"/>
              <w:right w:val="single" w:sz="4" w:space="0" w:color="000000"/>
            </w:tcBorders>
          </w:tcPr>
          <w:p w14:paraId="5B3D7CC0" w14:textId="2205E688" w:rsidR="00961DDE" w:rsidRPr="00AF72E7" w:rsidRDefault="00961DDE" w:rsidP="00961DDE">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30,953,151</w:t>
            </w:r>
          </w:p>
        </w:tc>
      </w:tr>
      <w:tr w:rsidR="00961DDE" w:rsidRPr="00AF72E7" w14:paraId="61CA4FFB"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32D10FFA" w14:textId="6FF8E76F" w:rsidR="00961DDE" w:rsidRPr="00AF72E7" w:rsidRDefault="00961DDE" w:rsidP="00961DDE">
            <w:pPr>
              <w:spacing w:after="0" w:line="240" w:lineRule="auto"/>
              <w:jc w:val="both"/>
              <w:rPr>
                <w:rFonts w:ascii="Calibri" w:eastAsia="Arial" w:hAnsi="Calibri" w:cs="Calibri"/>
                <w:sz w:val="16"/>
                <w:szCs w:val="16"/>
              </w:rPr>
            </w:pPr>
            <w:r w:rsidRPr="00AF72E7">
              <w:rPr>
                <w:rFonts w:ascii="Calibri" w:hAnsi="Calibri" w:cs="Calibri"/>
                <w:sz w:val="16"/>
                <w:szCs w:val="16"/>
              </w:rPr>
              <w:t>1200</w:t>
            </w:r>
          </w:p>
        </w:tc>
        <w:tc>
          <w:tcPr>
            <w:tcW w:w="4678" w:type="dxa"/>
            <w:tcBorders>
              <w:top w:val="single" w:sz="4" w:space="0" w:color="000000"/>
              <w:left w:val="single" w:sz="4" w:space="0" w:color="000000"/>
              <w:bottom w:val="single" w:sz="4" w:space="0" w:color="000000"/>
              <w:right w:val="single" w:sz="4" w:space="0" w:color="000000"/>
            </w:tcBorders>
          </w:tcPr>
          <w:p w14:paraId="5BABCDF2" w14:textId="06555275" w:rsidR="00961DDE" w:rsidRPr="00AF72E7" w:rsidRDefault="00961DDE" w:rsidP="00961DDE">
            <w:pPr>
              <w:spacing w:after="0" w:line="240" w:lineRule="auto"/>
              <w:rPr>
                <w:rFonts w:ascii="Calibri" w:eastAsia="Arial" w:hAnsi="Calibri" w:cs="Calibri"/>
                <w:color w:val="000000"/>
                <w:sz w:val="16"/>
                <w:szCs w:val="16"/>
                <w:highlight w:val="yellow"/>
              </w:rPr>
            </w:pPr>
            <w:r w:rsidRPr="00AF72E7">
              <w:rPr>
                <w:rFonts w:ascii="Calibri" w:eastAsia="Arial" w:hAnsi="Calibri" w:cs="Calibri"/>
                <w:sz w:val="16"/>
                <w:szCs w:val="16"/>
              </w:rPr>
              <w:t>Remuneraciones al Personal de Carácter Transitorio</w:t>
            </w:r>
          </w:p>
        </w:tc>
        <w:tc>
          <w:tcPr>
            <w:tcW w:w="1843" w:type="dxa"/>
            <w:tcBorders>
              <w:top w:val="single" w:sz="4" w:space="0" w:color="000000"/>
              <w:left w:val="single" w:sz="4" w:space="0" w:color="000000"/>
              <w:bottom w:val="single" w:sz="4" w:space="0" w:color="000000"/>
              <w:right w:val="single" w:sz="4" w:space="0" w:color="000000"/>
            </w:tcBorders>
          </w:tcPr>
          <w:p w14:paraId="195EB820" w14:textId="2E334C9C" w:rsidR="00961DDE" w:rsidRPr="00AF72E7" w:rsidRDefault="00961DDE" w:rsidP="00961DDE">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180,000</w:t>
            </w:r>
          </w:p>
        </w:tc>
      </w:tr>
      <w:tr w:rsidR="00961DDE" w:rsidRPr="00AF72E7" w14:paraId="1C497BD9"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296B3E68" w14:textId="5ED85D96" w:rsidR="00961DDE" w:rsidRPr="00AF72E7" w:rsidRDefault="00961DDE" w:rsidP="00961DDE">
            <w:pPr>
              <w:spacing w:after="0" w:line="240" w:lineRule="auto"/>
              <w:jc w:val="both"/>
              <w:rPr>
                <w:rFonts w:ascii="Calibri" w:eastAsia="Arial" w:hAnsi="Calibri" w:cs="Calibri"/>
                <w:sz w:val="16"/>
                <w:szCs w:val="16"/>
              </w:rPr>
            </w:pPr>
            <w:r w:rsidRPr="00AF72E7">
              <w:rPr>
                <w:rFonts w:ascii="Calibri" w:hAnsi="Calibri" w:cs="Calibri"/>
                <w:sz w:val="16"/>
                <w:szCs w:val="16"/>
              </w:rPr>
              <w:t>1300</w:t>
            </w:r>
          </w:p>
        </w:tc>
        <w:tc>
          <w:tcPr>
            <w:tcW w:w="4678" w:type="dxa"/>
            <w:tcBorders>
              <w:top w:val="single" w:sz="4" w:space="0" w:color="000000"/>
              <w:left w:val="single" w:sz="4" w:space="0" w:color="000000"/>
              <w:bottom w:val="single" w:sz="4" w:space="0" w:color="000000"/>
              <w:right w:val="single" w:sz="4" w:space="0" w:color="000000"/>
            </w:tcBorders>
          </w:tcPr>
          <w:p w14:paraId="091D90CE" w14:textId="1768B4FF" w:rsidR="00961DDE" w:rsidRPr="00AF72E7" w:rsidRDefault="00961DDE" w:rsidP="00961DDE">
            <w:pPr>
              <w:spacing w:after="0" w:line="240" w:lineRule="auto"/>
              <w:rPr>
                <w:rFonts w:ascii="Calibri" w:eastAsia="Arial" w:hAnsi="Calibri" w:cs="Calibri"/>
                <w:color w:val="000000"/>
                <w:sz w:val="16"/>
                <w:szCs w:val="16"/>
                <w:highlight w:val="yellow"/>
              </w:rPr>
            </w:pPr>
            <w:r w:rsidRPr="00AF72E7">
              <w:rPr>
                <w:rFonts w:ascii="Calibri" w:eastAsia="Arial" w:hAnsi="Calibri" w:cs="Calibri"/>
                <w:sz w:val="16"/>
                <w:szCs w:val="16"/>
              </w:rPr>
              <w:t>Remuneraciones Adicionales y Especiales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45D6AE" w14:textId="46180F13" w:rsidR="00961DDE" w:rsidRPr="00AF72E7" w:rsidRDefault="00961DDE" w:rsidP="00961DDE">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100,837,357</w:t>
            </w:r>
          </w:p>
        </w:tc>
      </w:tr>
      <w:tr w:rsidR="00961DDE" w:rsidRPr="00AF72E7" w14:paraId="6B295B1C"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4A20F4DF" w14:textId="4C923BD1" w:rsidR="00961DDE" w:rsidRPr="00AF72E7" w:rsidRDefault="00961DDE" w:rsidP="00961DDE">
            <w:pPr>
              <w:spacing w:after="0" w:line="240" w:lineRule="auto"/>
              <w:jc w:val="both"/>
              <w:rPr>
                <w:rFonts w:ascii="Calibri" w:eastAsia="Arial" w:hAnsi="Calibri" w:cs="Calibri"/>
                <w:sz w:val="16"/>
                <w:szCs w:val="16"/>
              </w:rPr>
            </w:pPr>
            <w:r w:rsidRPr="00AF72E7">
              <w:rPr>
                <w:rFonts w:ascii="Calibri" w:hAnsi="Calibri" w:cs="Calibri"/>
                <w:sz w:val="16"/>
                <w:szCs w:val="16"/>
              </w:rPr>
              <w:t>1400</w:t>
            </w:r>
          </w:p>
        </w:tc>
        <w:tc>
          <w:tcPr>
            <w:tcW w:w="4678" w:type="dxa"/>
            <w:tcBorders>
              <w:top w:val="single" w:sz="4" w:space="0" w:color="000000"/>
              <w:left w:val="single" w:sz="4" w:space="0" w:color="000000"/>
              <w:bottom w:val="single" w:sz="4" w:space="0" w:color="000000"/>
              <w:right w:val="single" w:sz="4" w:space="0" w:color="000000"/>
            </w:tcBorders>
          </w:tcPr>
          <w:p w14:paraId="5E5B1A82" w14:textId="0531C28A" w:rsidR="00961DDE" w:rsidRPr="00AF72E7" w:rsidRDefault="00961DDE" w:rsidP="00961DDE">
            <w:pPr>
              <w:spacing w:after="0" w:line="240" w:lineRule="auto"/>
              <w:rPr>
                <w:rFonts w:ascii="Calibri" w:eastAsia="Arial" w:hAnsi="Calibri" w:cs="Calibri"/>
                <w:color w:val="000000"/>
                <w:sz w:val="16"/>
                <w:szCs w:val="16"/>
                <w:highlight w:val="yellow"/>
              </w:rPr>
            </w:pPr>
            <w:r w:rsidRPr="00AF72E7">
              <w:rPr>
                <w:rFonts w:ascii="Calibri" w:eastAsia="Arial" w:hAnsi="Calibri" w:cs="Calibri"/>
                <w:sz w:val="16"/>
                <w:szCs w:val="16"/>
              </w:rPr>
              <w:t>Seguridad Social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5EDBF6" w14:textId="117E3DF6" w:rsidR="00961DDE" w:rsidRPr="00AF72E7" w:rsidRDefault="00961DDE" w:rsidP="00961DDE">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9,551,258</w:t>
            </w:r>
          </w:p>
        </w:tc>
      </w:tr>
      <w:tr w:rsidR="00961DDE" w:rsidRPr="00AF72E7" w14:paraId="7B3F1EDB"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2C992CFF" w14:textId="2507DF92" w:rsidR="00961DDE" w:rsidRPr="00AF72E7" w:rsidRDefault="00961DDE" w:rsidP="00961DDE">
            <w:pPr>
              <w:spacing w:after="0" w:line="240" w:lineRule="auto"/>
              <w:jc w:val="both"/>
              <w:rPr>
                <w:rFonts w:ascii="Calibri" w:eastAsia="Arial" w:hAnsi="Calibri" w:cs="Calibri"/>
                <w:sz w:val="16"/>
                <w:szCs w:val="16"/>
              </w:rPr>
            </w:pPr>
            <w:r w:rsidRPr="00AF72E7">
              <w:rPr>
                <w:rFonts w:ascii="Calibri" w:hAnsi="Calibri" w:cs="Calibri"/>
                <w:sz w:val="16"/>
                <w:szCs w:val="16"/>
              </w:rPr>
              <w:t>1500</w:t>
            </w:r>
          </w:p>
        </w:tc>
        <w:tc>
          <w:tcPr>
            <w:tcW w:w="4678" w:type="dxa"/>
            <w:tcBorders>
              <w:top w:val="single" w:sz="4" w:space="0" w:color="000000"/>
              <w:left w:val="single" w:sz="4" w:space="0" w:color="000000"/>
              <w:bottom w:val="single" w:sz="4" w:space="0" w:color="000000"/>
              <w:right w:val="single" w:sz="4" w:space="0" w:color="000000"/>
            </w:tcBorders>
          </w:tcPr>
          <w:p w14:paraId="01229D79" w14:textId="7882C683" w:rsidR="00961DDE" w:rsidRPr="00AF72E7" w:rsidRDefault="00961DDE" w:rsidP="00961DDE">
            <w:pPr>
              <w:spacing w:after="0" w:line="240" w:lineRule="auto"/>
              <w:rPr>
                <w:rFonts w:ascii="Calibri" w:eastAsia="Arial" w:hAnsi="Calibri" w:cs="Calibri"/>
                <w:color w:val="000000"/>
                <w:sz w:val="16"/>
                <w:szCs w:val="16"/>
                <w:highlight w:val="yellow"/>
              </w:rPr>
            </w:pPr>
            <w:r w:rsidRPr="00AF72E7">
              <w:rPr>
                <w:rFonts w:ascii="Calibri" w:eastAsia="Arial" w:hAnsi="Calibri" w:cs="Calibri"/>
                <w:sz w:val="16"/>
                <w:szCs w:val="16"/>
              </w:rPr>
              <w:t>Otras Prestaciones Sociales y Económicas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5FF4CD" w14:textId="5CA3833C" w:rsidR="00961DDE" w:rsidRPr="00AF72E7" w:rsidRDefault="00961DDE" w:rsidP="00961DDE">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23,304,983</w:t>
            </w:r>
          </w:p>
        </w:tc>
      </w:tr>
      <w:tr w:rsidR="00961DDE" w:rsidRPr="00AF72E7" w14:paraId="1C7C9B92"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3F8FB537" w14:textId="6047E8C8" w:rsidR="00961DDE" w:rsidRPr="00AF72E7" w:rsidRDefault="00961DDE" w:rsidP="00961DDE">
            <w:pPr>
              <w:spacing w:after="0" w:line="240" w:lineRule="auto"/>
              <w:jc w:val="both"/>
              <w:rPr>
                <w:rFonts w:ascii="Calibri" w:eastAsia="Arial" w:hAnsi="Calibri" w:cs="Calibri"/>
                <w:sz w:val="16"/>
                <w:szCs w:val="16"/>
              </w:rPr>
            </w:pPr>
            <w:r w:rsidRPr="00AF72E7">
              <w:rPr>
                <w:rFonts w:ascii="Calibri" w:hAnsi="Calibri" w:cs="Calibri"/>
                <w:sz w:val="16"/>
                <w:szCs w:val="16"/>
              </w:rPr>
              <w:t>1600</w:t>
            </w:r>
          </w:p>
        </w:tc>
        <w:tc>
          <w:tcPr>
            <w:tcW w:w="4678" w:type="dxa"/>
            <w:tcBorders>
              <w:top w:val="single" w:sz="4" w:space="0" w:color="000000"/>
              <w:left w:val="single" w:sz="4" w:space="0" w:color="000000"/>
              <w:bottom w:val="single" w:sz="4" w:space="0" w:color="000000"/>
              <w:right w:val="single" w:sz="4" w:space="0" w:color="000000"/>
            </w:tcBorders>
          </w:tcPr>
          <w:p w14:paraId="1B58F8C8" w14:textId="346ADD9D" w:rsidR="00961DDE" w:rsidRPr="00AF72E7" w:rsidRDefault="00961DDE" w:rsidP="00961DDE">
            <w:pPr>
              <w:spacing w:after="0" w:line="240" w:lineRule="auto"/>
              <w:rPr>
                <w:rFonts w:ascii="Calibri" w:eastAsia="Arial" w:hAnsi="Calibri" w:cs="Calibri"/>
                <w:color w:val="000000"/>
                <w:sz w:val="16"/>
                <w:szCs w:val="16"/>
                <w:highlight w:val="yellow"/>
              </w:rPr>
            </w:pPr>
            <w:r w:rsidRPr="00AF72E7">
              <w:rPr>
                <w:rFonts w:ascii="Calibri" w:eastAsia="Arial" w:hAnsi="Calibri" w:cs="Calibri"/>
                <w:sz w:val="16"/>
                <w:szCs w:val="16"/>
              </w:rPr>
              <w:t>Previsiones</w:t>
            </w:r>
          </w:p>
        </w:tc>
        <w:tc>
          <w:tcPr>
            <w:tcW w:w="1843" w:type="dxa"/>
            <w:tcBorders>
              <w:top w:val="single" w:sz="4" w:space="0" w:color="000000"/>
              <w:left w:val="single" w:sz="4" w:space="0" w:color="000000"/>
              <w:bottom w:val="single" w:sz="4" w:space="0" w:color="000000"/>
              <w:right w:val="single" w:sz="4" w:space="0" w:color="000000"/>
            </w:tcBorders>
          </w:tcPr>
          <w:p w14:paraId="0727C9FD" w14:textId="521687A4" w:rsidR="00961DDE" w:rsidRPr="00AF72E7" w:rsidRDefault="00961DDE" w:rsidP="00961DDE">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4,973,004</w:t>
            </w:r>
          </w:p>
        </w:tc>
      </w:tr>
      <w:tr w:rsidR="00961DDE" w:rsidRPr="00AF72E7" w14:paraId="12F23D3C"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368ED67" w14:textId="1EE185EB" w:rsidR="00961DDE" w:rsidRPr="00AF72E7" w:rsidRDefault="00961DDE" w:rsidP="00961DDE">
            <w:pPr>
              <w:spacing w:after="0" w:line="240" w:lineRule="auto"/>
              <w:rPr>
                <w:rFonts w:ascii="Calibri" w:eastAsia="Arial" w:hAnsi="Calibri" w:cs="Calibri"/>
                <w:sz w:val="16"/>
                <w:szCs w:val="16"/>
              </w:rPr>
            </w:pPr>
            <w:r w:rsidRPr="00AF72E7">
              <w:rPr>
                <w:rFonts w:ascii="Calibri" w:hAnsi="Calibri" w:cs="Calibri"/>
                <w:sz w:val="16"/>
                <w:szCs w:val="16"/>
              </w:rPr>
              <w:t>1700</w:t>
            </w:r>
          </w:p>
        </w:tc>
        <w:tc>
          <w:tcPr>
            <w:tcW w:w="4678" w:type="dxa"/>
            <w:tcBorders>
              <w:top w:val="single" w:sz="4" w:space="0" w:color="000000"/>
              <w:left w:val="single" w:sz="4" w:space="0" w:color="000000"/>
              <w:bottom w:val="single" w:sz="4" w:space="0" w:color="000000"/>
              <w:right w:val="single" w:sz="4" w:space="0" w:color="000000"/>
            </w:tcBorders>
          </w:tcPr>
          <w:p w14:paraId="7E36F7A8" w14:textId="4AC1CA0F" w:rsidR="00961DDE" w:rsidRPr="00AF72E7" w:rsidRDefault="00961DDE" w:rsidP="00961DDE">
            <w:pPr>
              <w:spacing w:after="0" w:line="240" w:lineRule="auto"/>
              <w:rPr>
                <w:rFonts w:ascii="Calibri" w:eastAsia="Arial" w:hAnsi="Calibri" w:cs="Calibri"/>
                <w:color w:val="000000"/>
                <w:sz w:val="16"/>
                <w:szCs w:val="16"/>
                <w:highlight w:val="yellow"/>
              </w:rPr>
            </w:pPr>
            <w:r w:rsidRPr="00AF72E7">
              <w:rPr>
                <w:rFonts w:ascii="Calibri" w:eastAsia="Arial" w:hAnsi="Calibri" w:cs="Calibri"/>
                <w:sz w:val="16"/>
                <w:szCs w:val="16"/>
              </w:rPr>
              <w:t>Pago de Estímulos a Servidores Públicos</w:t>
            </w:r>
          </w:p>
        </w:tc>
        <w:tc>
          <w:tcPr>
            <w:tcW w:w="1843" w:type="dxa"/>
            <w:tcBorders>
              <w:top w:val="single" w:sz="4" w:space="0" w:color="000000"/>
              <w:left w:val="single" w:sz="4" w:space="0" w:color="000000"/>
              <w:bottom w:val="single" w:sz="4" w:space="0" w:color="000000"/>
              <w:right w:val="single" w:sz="4" w:space="0" w:color="000000"/>
            </w:tcBorders>
          </w:tcPr>
          <w:p w14:paraId="1B687F8E" w14:textId="28100FBF" w:rsidR="00961DDE" w:rsidRPr="00AF72E7" w:rsidRDefault="00961DDE" w:rsidP="00961DDE">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3,808,391</w:t>
            </w:r>
          </w:p>
        </w:tc>
      </w:tr>
      <w:tr w:rsidR="000767D2" w:rsidRPr="00AF72E7" w14:paraId="3F96A657"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223E7AF" w14:textId="1487C37F" w:rsidR="000767D2" w:rsidRPr="00AF72E7" w:rsidRDefault="000767D2" w:rsidP="000767D2">
            <w:pPr>
              <w:spacing w:after="0" w:line="240" w:lineRule="auto"/>
              <w:jc w:val="both"/>
              <w:rPr>
                <w:rFonts w:ascii="Calibri" w:eastAsia="Arial" w:hAnsi="Calibri" w:cs="Calibri"/>
                <w:b/>
                <w:bCs/>
                <w:sz w:val="16"/>
                <w:szCs w:val="16"/>
              </w:rPr>
            </w:pPr>
            <w:r w:rsidRPr="00AF72E7">
              <w:rPr>
                <w:rFonts w:ascii="Calibri" w:hAnsi="Calibri" w:cs="Calibri"/>
                <w:b/>
                <w:bCs/>
                <w:sz w:val="16"/>
                <w:szCs w:val="16"/>
              </w:rPr>
              <w:t>2000</w:t>
            </w:r>
          </w:p>
        </w:tc>
        <w:tc>
          <w:tcPr>
            <w:tcW w:w="4678" w:type="dxa"/>
            <w:tcBorders>
              <w:top w:val="single" w:sz="4" w:space="0" w:color="000000"/>
              <w:left w:val="single" w:sz="4" w:space="0" w:color="000000"/>
              <w:bottom w:val="single" w:sz="4" w:space="0" w:color="000000"/>
              <w:right w:val="single" w:sz="4" w:space="0" w:color="000000"/>
            </w:tcBorders>
          </w:tcPr>
          <w:p w14:paraId="1636D960" w14:textId="28F53EA7" w:rsidR="000767D2" w:rsidRPr="00AF72E7" w:rsidRDefault="000767D2" w:rsidP="000767D2">
            <w:pPr>
              <w:spacing w:after="0" w:line="240" w:lineRule="auto"/>
              <w:rPr>
                <w:rFonts w:ascii="Calibri" w:eastAsia="Arial" w:hAnsi="Calibri" w:cs="Calibri"/>
                <w:b/>
                <w:color w:val="000000"/>
                <w:sz w:val="16"/>
                <w:szCs w:val="16"/>
              </w:rPr>
            </w:pPr>
            <w:r w:rsidRPr="00AF72E7">
              <w:rPr>
                <w:rFonts w:ascii="Calibri" w:eastAsia="Arial" w:hAnsi="Calibri" w:cs="Calibri"/>
                <w:b/>
                <w:sz w:val="16"/>
                <w:szCs w:val="16"/>
              </w:rPr>
              <w:t>Materiales y Suministros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7C09F3" w14:textId="4CD2291D" w:rsidR="000767D2" w:rsidRPr="00AF72E7" w:rsidRDefault="00961DDE" w:rsidP="00E4790C">
            <w:pPr>
              <w:spacing w:after="0" w:line="240" w:lineRule="auto"/>
              <w:jc w:val="right"/>
              <w:rPr>
                <w:rFonts w:ascii="Calibri" w:eastAsia="Arial" w:hAnsi="Calibri" w:cs="Calibri"/>
                <w:b/>
                <w:color w:val="000000"/>
                <w:sz w:val="16"/>
                <w:szCs w:val="16"/>
              </w:rPr>
            </w:pPr>
            <w:r w:rsidRPr="00AF72E7">
              <w:rPr>
                <w:rFonts w:ascii="Calibri" w:eastAsia="Arial" w:hAnsi="Calibri" w:cs="Calibri"/>
                <w:b/>
                <w:color w:val="000000"/>
                <w:sz w:val="16"/>
                <w:szCs w:val="16"/>
              </w:rPr>
              <w:t>10,125,190</w:t>
            </w:r>
          </w:p>
        </w:tc>
      </w:tr>
      <w:tr w:rsidR="000767D2" w:rsidRPr="00AF72E7" w14:paraId="21398844"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11782323" w14:textId="0078542C"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2100</w:t>
            </w:r>
          </w:p>
        </w:tc>
        <w:tc>
          <w:tcPr>
            <w:tcW w:w="4678" w:type="dxa"/>
            <w:tcBorders>
              <w:top w:val="single" w:sz="4" w:space="0" w:color="000000"/>
              <w:left w:val="single" w:sz="4" w:space="0" w:color="000000"/>
              <w:bottom w:val="single" w:sz="4" w:space="0" w:color="000000"/>
              <w:right w:val="single" w:sz="4" w:space="0" w:color="000000"/>
            </w:tcBorders>
          </w:tcPr>
          <w:p w14:paraId="51B6B3A1" w14:textId="0DCFF96C"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Materiales de Administración, Emisión de Documentos y Artículos Oficiales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E8ACC9" w14:textId="1353256F" w:rsidR="000767D2" w:rsidRPr="00AF72E7" w:rsidRDefault="00961DDE" w:rsidP="009C573F">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3,386,621</w:t>
            </w:r>
          </w:p>
        </w:tc>
      </w:tr>
      <w:tr w:rsidR="000767D2" w:rsidRPr="00AF72E7" w14:paraId="5721886A" w14:textId="77777777" w:rsidTr="004E7B78">
        <w:trPr>
          <w:trHeight w:val="229"/>
          <w:jc w:val="center"/>
        </w:trPr>
        <w:tc>
          <w:tcPr>
            <w:tcW w:w="1129" w:type="dxa"/>
            <w:tcBorders>
              <w:top w:val="single" w:sz="4" w:space="0" w:color="000000"/>
              <w:left w:val="single" w:sz="4" w:space="0" w:color="000000"/>
              <w:bottom w:val="single" w:sz="4" w:space="0" w:color="000000"/>
              <w:right w:val="single" w:sz="4" w:space="0" w:color="000000"/>
            </w:tcBorders>
          </w:tcPr>
          <w:p w14:paraId="372D6C19" w14:textId="2BD2754C"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2200</w:t>
            </w:r>
          </w:p>
        </w:tc>
        <w:tc>
          <w:tcPr>
            <w:tcW w:w="4678" w:type="dxa"/>
            <w:tcBorders>
              <w:top w:val="single" w:sz="4" w:space="0" w:color="000000"/>
              <w:left w:val="single" w:sz="4" w:space="0" w:color="000000"/>
              <w:bottom w:val="single" w:sz="4" w:space="0" w:color="000000"/>
              <w:right w:val="single" w:sz="4" w:space="0" w:color="000000"/>
            </w:tcBorders>
          </w:tcPr>
          <w:p w14:paraId="0FC17CB6" w14:textId="6A45DC49"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Alimentos y Utensilios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98DB4A" w14:textId="059A26CF" w:rsidR="000767D2" w:rsidRPr="00AF72E7" w:rsidRDefault="00961DDE" w:rsidP="009C573F">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1,241,810</w:t>
            </w:r>
          </w:p>
        </w:tc>
      </w:tr>
      <w:tr w:rsidR="000767D2" w:rsidRPr="00AF72E7" w14:paraId="25AC99BC"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3C7B1EE1" w14:textId="1BB7F022"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2300</w:t>
            </w:r>
          </w:p>
        </w:tc>
        <w:tc>
          <w:tcPr>
            <w:tcW w:w="4678" w:type="dxa"/>
            <w:tcBorders>
              <w:top w:val="single" w:sz="4" w:space="0" w:color="000000"/>
              <w:left w:val="single" w:sz="4" w:space="0" w:color="000000"/>
              <w:bottom w:val="single" w:sz="4" w:space="0" w:color="000000"/>
              <w:right w:val="single" w:sz="4" w:space="0" w:color="000000"/>
            </w:tcBorders>
          </w:tcPr>
          <w:p w14:paraId="252EF1B5" w14:textId="24B5A570"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Materias Primas y Materiales de Producción y Comercialización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5C6572" w14:textId="1CCD5A63"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7262E33A"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69929A89" w14:textId="37D8FDBA"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2400</w:t>
            </w:r>
          </w:p>
        </w:tc>
        <w:tc>
          <w:tcPr>
            <w:tcW w:w="4678" w:type="dxa"/>
            <w:tcBorders>
              <w:top w:val="single" w:sz="4" w:space="0" w:color="000000"/>
              <w:left w:val="single" w:sz="4" w:space="0" w:color="000000"/>
              <w:bottom w:val="single" w:sz="4" w:space="0" w:color="000000"/>
              <w:right w:val="single" w:sz="4" w:space="0" w:color="000000"/>
            </w:tcBorders>
          </w:tcPr>
          <w:p w14:paraId="0FD4AD7D" w14:textId="616C4A37"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Materiales y Artículos de Construcción y de Reparación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F606C" w14:textId="0E2AB944" w:rsidR="000767D2" w:rsidRPr="00AF72E7" w:rsidRDefault="00961DDE" w:rsidP="00F6242A">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1,332,878</w:t>
            </w:r>
          </w:p>
        </w:tc>
      </w:tr>
      <w:tr w:rsidR="000767D2" w:rsidRPr="00AF72E7" w14:paraId="559B3128"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56B419A9" w14:textId="525A7544"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2500</w:t>
            </w:r>
          </w:p>
        </w:tc>
        <w:tc>
          <w:tcPr>
            <w:tcW w:w="4678" w:type="dxa"/>
            <w:tcBorders>
              <w:top w:val="single" w:sz="4" w:space="0" w:color="000000"/>
              <w:left w:val="single" w:sz="4" w:space="0" w:color="000000"/>
              <w:bottom w:val="single" w:sz="4" w:space="0" w:color="000000"/>
              <w:right w:val="single" w:sz="4" w:space="0" w:color="000000"/>
            </w:tcBorders>
          </w:tcPr>
          <w:p w14:paraId="2751A23B" w14:textId="3DD011F5"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Productos Químicos, Farmacéuticos y de Laboratorio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495052" w14:textId="0A7046C5" w:rsidR="000767D2" w:rsidRPr="00AF72E7" w:rsidRDefault="00961DDE" w:rsidP="00E4790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14,511</w:t>
            </w:r>
          </w:p>
        </w:tc>
      </w:tr>
      <w:tr w:rsidR="000767D2" w:rsidRPr="00AF72E7" w14:paraId="6F67AF0D"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3DB99D6E" w14:textId="1B4EDA91"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2600</w:t>
            </w:r>
          </w:p>
        </w:tc>
        <w:tc>
          <w:tcPr>
            <w:tcW w:w="4678" w:type="dxa"/>
            <w:tcBorders>
              <w:top w:val="single" w:sz="4" w:space="0" w:color="000000"/>
              <w:left w:val="single" w:sz="4" w:space="0" w:color="000000"/>
              <w:bottom w:val="single" w:sz="4" w:space="0" w:color="000000"/>
              <w:right w:val="single" w:sz="4" w:space="0" w:color="000000"/>
            </w:tcBorders>
          </w:tcPr>
          <w:p w14:paraId="2802BB5E" w14:textId="29343344"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Combustibles, Lubricantes y Aditivos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D94CE5" w14:textId="2756204C" w:rsidR="000767D2" w:rsidRPr="00AF72E7" w:rsidRDefault="00961DDE" w:rsidP="00F6242A">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3,059,663</w:t>
            </w:r>
          </w:p>
        </w:tc>
      </w:tr>
      <w:tr w:rsidR="000767D2" w:rsidRPr="00AF72E7" w14:paraId="62EBDDB0"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7B378F6" w14:textId="61CC3DF1"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2700</w:t>
            </w:r>
          </w:p>
        </w:tc>
        <w:tc>
          <w:tcPr>
            <w:tcW w:w="4678" w:type="dxa"/>
            <w:tcBorders>
              <w:top w:val="single" w:sz="4" w:space="0" w:color="000000"/>
              <w:left w:val="single" w:sz="4" w:space="0" w:color="000000"/>
              <w:bottom w:val="single" w:sz="4" w:space="0" w:color="000000"/>
              <w:right w:val="single" w:sz="4" w:space="0" w:color="000000"/>
            </w:tcBorders>
          </w:tcPr>
          <w:p w14:paraId="64481400" w14:textId="4CD367DC"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Vestuario, Blancos, Prendas de Protección y Artículos Deportivos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345D4B" w14:textId="5C04EE03" w:rsidR="000767D2" w:rsidRPr="00AF72E7" w:rsidRDefault="00961DDE" w:rsidP="00F6242A">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73,205</w:t>
            </w:r>
          </w:p>
        </w:tc>
      </w:tr>
      <w:tr w:rsidR="000767D2" w:rsidRPr="00AF72E7" w14:paraId="5C71C58A"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0DA481CE" w14:textId="568FA704"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2800</w:t>
            </w:r>
          </w:p>
        </w:tc>
        <w:tc>
          <w:tcPr>
            <w:tcW w:w="4678" w:type="dxa"/>
            <w:tcBorders>
              <w:top w:val="single" w:sz="4" w:space="0" w:color="000000"/>
              <w:left w:val="single" w:sz="4" w:space="0" w:color="000000"/>
              <w:bottom w:val="single" w:sz="4" w:space="0" w:color="000000"/>
              <w:right w:val="single" w:sz="4" w:space="0" w:color="000000"/>
            </w:tcBorders>
          </w:tcPr>
          <w:p w14:paraId="396ECFFD" w14:textId="06DE8AE0"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Materiales y Suministros para Seguridad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147FA5" w14:textId="62B0EC79"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0BC3C574"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13B42EDB" w14:textId="0D35E882"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2900</w:t>
            </w:r>
          </w:p>
        </w:tc>
        <w:tc>
          <w:tcPr>
            <w:tcW w:w="4678" w:type="dxa"/>
            <w:tcBorders>
              <w:top w:val="single" w:sz="4" w:space="0" w:color="000000"/>
              <w:left w:val="single" w:sz="4" w:space="0" w:color="000000"/>
              <w:bottom w:val="single" w:sz="4" w:space="0" w:color="000000"/>
              <w:right w:val="single" w:sz="4" w:space="0" w:color="000000"/>
            </w:tcBorders>
          </w:tcPr>
          <w:p w14:paraId="5DE70F58" w14:textId="0187F5A9"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Herramientas, Refacciones y Accesorios Menores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76345F" w14:textId="59E258FF" w:rsidR="000767D2" w:rsidRPr="00AF72E7" w:rsidRDefault="00961DDE" w:rsidP="00F6242A">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1,016,502</w:t>
            </w:r>
          </w:p>
        </w:tc>
      </w:tr>
      <w:tr w:rsidR="000767D2" w:rsidRPr="00AF72E7" w14:paraId="27C25CA4"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07ABBAC" w14:textId="7E6A7E87" w:rsidR="000767D2" w:rsidRPr="00AF72E7" w:rsidRDefault="000767D2" w:rsidP="000767D2">
            <w:pPr>
              <w:spacing w:after="0" w:line="240" w:lineRule="auto"/>
              <w:jc w:val="both"/>
              <w:rPr>
                <w:rFonts w:ascii="Calibri" w:eastAsia="Arial" w:hAnsi="Calibri" w:cs="Calibri"/>
                <w:b/>
                <w:bCs/>
                <w:sz w:val="16"/>
                <w:szCs w:val="16"/>
              </w:rPr>
            </w:pPr>
            <w:r w:rsidRPr="00AF72E7">
              <w:rPr>
                <w:rFonts w:ascii="Calibri" w:hAnsi="Calibri" w:cs="Calibri"/>
                <w:b/>
                <w:bCs/>
                <w:sz w:val="16"/>
                <w:szCs w:val="16"/>
              </w:rPr>
              <w:t>3000</w:t>
            </w:r>
          </w:p>
        </w:tc>
        <w:tc>
          <w:tcPr>
            <w:tcW w:w="4678" w:type="dxa"/>
            <w:tcBorders>
              <w:top w:val="single" w:sz="4" w:space="0" w:color="000000"/>
              <w:left w:val="single" w:sz="4" w:space="0" w:color="000000"/>
              <w:bottom w:val="single" w:sz="4" w:space="0" w:color="000000"/>
              <w:right w:val="single" w:sz="4" w:space="0" w:color="000000"/>
            </w:tcBorders>
          </w:tcPr>
          <w:p w14:paraId="521EA6C0" w14:textId="7DA4EF1C" w:rsidR="000767D2" w:rsidRPr="00AF72E7" w:rsidRDefault="000767D2" w:rsidP="000767D2">
            <w:pPr>
              <w:spacing w:after="0" w:line="240" w:lineRule="auto"/>
              <w:rPr>
                <w:rFonts w:ascii="Calibri" w:eastAsia="Arial" w:hAnsi="Calibri" w:cs="Calibri"/>
                <w:b/>
                <w:color w:val="000000"/>
                <w:sz w:val="16"/>
                <w:szCs w:val="16"/>
              </w:rPr>
            </w:pPr>
            <w:r w:rsidRPr="00AF72E7">
              <w:rPr>
                <w:rFonts w:ascii="Calibri" w:eastAsia="Arial" w:hAnsi="Calibri" w:cs="Calibri"/>
                <w:b/>
                <w:sz w:val="16"/>
                <w:szCs w:val="16"/>
              </w:rPr>
              <w:t>Servicios Generales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7E9FBA" w14:textId="5BE08FE1" w:rsidR="000767D2" w:rsidRPr="00AF72E7" w:rsidRDefault="00961DDE" w:rsidP="00F6242A">
            <w:pPr>
              <w:spacing w:after="0" w:line="240" w:lineRule="auto"/>
              <w:jc w:val="right"/>
              <w:rPr>
                <w:rFonts w:ascii="Calibri" w:eastAsia="Arial" w:hAnsi="Calibri" w:cs="Calibri"/>
                <w:b/>
                <w:color w:val="000000"/>
                <w:sz w:val="16"/>
                <w:szCs w:val="16"/>
              </w:rPr>
            </w:pPr>
            <w:r w:rsidRPr="00AF72E7">
              <w:rPr>
                <w:rFonts w:ascii="Calibri" w:eastAsia="Arial" w:hAnsi="Calibri" w:cs="Calibri"/>
                <w:b/>
                <w:color w:val="000000"/>
                <w:sz w:val="16"/>
                <w:szCs w:val="16"/>
              </w:rPr>
              <w:t>39,084,105</w:t>
            </w:r>
          </w:p>
        </w:tc>
      </w:tr>
      <w:tr w:rsidR="000767D2" w:rsidRPr="00AF72E7" w14:paraId="0E51DBAE"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6668D0A6" w14:textId="46852B88"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3100</w:t>
            </w:r>
          </w:p>
        </w:tc>
        <w:tc>
          <w:tcPr>
            <w:tcW w:w="4678" w:type="dxa"/>
            <w:tcBorders>
              <w:top w:val="single" w:sz="4" w:space="0" w:color="000000"/>
              <w:left w:val="single" w:sz="4" w:space="0" w:color="000000"/>
              <w:bottom w:val="single" w:sz="4" w:space="0" w:color="000000"/>
              <w:right w:val="single" w:sz="4" w:space="0" w:color="000000"/>
            </w:tcBorders>
          </w:tcPr>
          <w:p w14:paraId="1CB0FD90" w14:textId="3903EDB2"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Servicios Básicos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195EAC" w14:textId="78CEB5D5" w:rsidR="000767D2" w:rsidRPr="00AF72E7" w:rsidRDefault="00961DDE" w:rsidP="00F6242A">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3,136,675</w:t>
            </w:r>
          </w:p>
        </w:tc>
      </w:tr>
      <w:tr w:rsidR="000767D2" w:rsidRPr="00AF72E7" w14:paraId="07153D2A" w14:textId="77777777" w:rsidTr="004E7B78">
        <w:trPr>
          <w:trHeight w:val="40"/>
          <w:jc w:val="center"/>
        </w:trPr>
        <w:tc>
          <w:tcPr>
            <w:tcW w:w="1129" w:type="dxa"/>
            <w:tcBorders>
              <w:top w:val="single" w:sz="4" w:space="0" w:color="000000"/>
              <w:left w:val="single" w:sz="4" w:space="0" w:color="000000"/>
              <w:bottom w:val="single" w:sz="4" w:space="0" w:color="000000"/>
              <w:right w:val="single" w:sz="4" w:space="0" w:color="000000"/>
            </w:tcBorders>
          </w:tcPr>
          <w:p w14:paraId="75656AF7" w14:textId="29861112"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3200</w:t>
            </w:r>
          </w:p>
        </w:tc>
        <w:tc>
          <w:tcPr>
            <w:tcW w:w="4678" w:type="dxa"/>
            <w:tcBorders>
              <w:top w:val="single" w:sz="4" w:space="0" w:color="000000"/>
              <w:left w:val="single" w:sz="4" w:space="0" w:color="000000"/>
              <w:bottom w:val="single" w:sz="4" w:space="0" w:color="000000"/>
              <w:right w:val="single" w:sz="4" w:space="0" w:color="000000"/>
            </w:tcBorders>
          </w:tcPr>
          <w:p w14:paraId="04276D32" w14:textId="520699B3"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Servicios de Arrendamiento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EC56DE1" w14:textId="3F65618E" w:rsidR="000767D2" w:rsidRPr="00AF72E7" w:rsidRDefault="00961DDE" w:rsidP="00F6242A">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3,932,960</w:t>
            </w:r>
          </w:p>
        </w:tc>
      </w:tr>
      <w:tr w:rsidR="000767D2" w:rsidRPr="00AF72E7" w14:paraId="3CC462C7"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54D8215D" w14:textId="7D1E0C2C"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3300</w:t>
            </w:r>
          </w:p>
        </w:tc>
        <w:tc>
          <w:tcPr>
            <w:tcW w:w="4678" w:type="dxa"/>
            <w:tcBorders>
              <w:top w:val="single" w:sz="4" w:space="0" w:color="000000"/>
              <w:left w:val="single" w:sz="4" w:space="0" w:color="000000"/>
              <w:bottom w:val="single" w:sz="4" w:space="0" w:color="000000"/>
              <w:right w:val="single" w:sz="4" w:space="0" w:color="000000"/>
            </w:tcBorders>
          </w:tcPr>
          <w:p w14:paraId="1F54A81A" w14:textId="62E53165" w:rsidR="000767D2" w:rsidRPr="00AF72E7" w:rsidRDefault="000767D2" w:rsidP="007F7C89">
            <w:pPr>
              <w:tabs>
                <w:tab w:val="right" w:pos="6457"/>
              </w:tabs>
              <w:spacing w:after="0" w:line="240" w:lineRule="auto"/>
              <w:rPr>
                <w:rFonts w:ascii="Calibri" w:eastAsia="Arial" w:hAnsi="Calibri" w:cs="Calibri"/>
                <w:bCs/>
                <w:sz w:val="16"/>
                <w:szCs w:val="16"/>
              </w:rPr>
            </w:pPr>
            <w:r w:rsidRPr="00AF72E7">
              <w:rPr>
                <w:rFonts w:ascii="Calibri" w:eastAsia="Arial" w:hAnsi="Calibri" w:cs="Calibri"/>
                <w:bCs/>
                <w:sz w:val="16"/>
                <w:szCs w:val="16"/>
              </w:rPr>
              <w:t>Servicios Profesionales, Científicos, Técnicos y Otros Servicios</w:t>
            </w:r>
            <w:r w:rsidR="0056296B" w:rsidRPr="00AF72E7">
              <w:rPr>
                <w:rFonts w:ascii="Calibri" w:eastAsia="Arial" w:hAnsi="Calibri" w:cs="Calibri"/>
                <w:bCs/>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84D3F7" w14:textId="300901EC" w:rsidR="000767D2" w:rsidRPr="00AF72E7" w:rsidRDefault="00961DDE" w:rsidP="00F6242A">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18,630,829</w:t>
            </w:r>
          </w:p>
        </w:tc>
      </w:tr>
      <w:tr w:rsidR="000767D2" w:rsidRPr="00AF72E7" w14:paraId="5DED0F4D"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550E410A" w14:textId="397AA415"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3400</w:t>
            </w:r>
          </w:p>
        </w:tc>
        <w:tc>
          <w:tcPr>
            <w:tcW w:w="4678" w:type="dxa"/>
            <w:tcBorders>
              <w:top w:val="single" w:sz="4" w:space="0" w:color="000000"/>
              <w:left w:val="single" w:sz="4" w:space="0" w:color="000000"/>
              <w:bottom w:val="single" w:sz="4" w:space="0" w:color="000000"/>
              <w:right w:val="single" w:sz="4" w:space="0" w:color="000000"/>
            </w:tcBorders>
          </w:tcPr>
          <w:p w14:paraId="59D9BD4D" w14:textId="3D6BB020"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Servicios Financieros, Bancarios y Comerciales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E1F7D3" w14:textId="28C3A095" w:rsidR="000767D2" w:rsidRPr="00AF72E7" w:rsidRDefault="00961DDE" w:rsidP="007F775B">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552,427</w:t>
            </w:r>
          </w:p>
        </w:tc>
      </w:tr>
      <w:tr w:rsidR="000767D2" w:rsidRPr="00AF72E7" w14:paraId="1BE85B21"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6A70D8E8" w14:textId="55CE6F4B"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3500</w:t>
            </w:r>
          </w:p>
        </w:tc>
        <w:tc>
          <w:tcPr>
            <w:tcW w:w="4678" w:type="dxa"/>
            <w:tcBorders>
              <w:top w:val="single" w:sz="4" w:space="0" w:color="000000"/>
              <w:left w:val="single" w:sz="4" w:space="0" w:color="000000"/>
              <w:bottom w:val="single" w:sz="4" w:space="0" w:color="000000"/>
              <w:right w:val="single" w:sz="4" w:space="0" w:color="000000"/>
            </w:tcBorders>
          </w:tcPr>
          <w:p w14:paraId="60ED9C98" w14:textId="19F8A29A"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Servicios de Instalación, Reparación, Mantenimiento y Conservación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3E379E" w14:textId="5454CA2C" w:rsidR="000767D2" w:rsidRPr="00AF72E7" w:rsidRDefault="00961DDE" w:rsidP="007F775B">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669,093</w:t>
            </w:r>
          </w:p>
        </w:tc>
      </w:tr>
      <w:tr w:rsidR="000767D2" w:rsidRPr="00AF72E7" w14:paraId="0222E4F4"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3BFCB357" w14:textId="20C96291"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3600</w:t>
            </w:r>
          </w:p>
        </w:tc>
        <w:tc>
          <w:tcPr>
            <w:tcW w:w="4678" w:type="dxa"/>
            <w:tcBorders>
              <w:top w:val="single" w:sz="4" w:space="0" w:color="000000"/>
              <w:left w:val="single" w:sz="4" w:space="0" w:color="000000"/>
              <w:bottom w:val="single" w:sz="4" w:space="0" w:color="000000"/>
              <w:right w:val="single" w:sz="4" w:space="0" w:color="000000"/>
            </w:tcBorders>
          </w:tcPr>
          <w:p w14:paraId="301FD664" w14:textId="1BD2F73E"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Servicios de Comunicación Social y Publicidad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78ECD7" w14:textId="211633D4"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1CBA9695"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0FB606E3" w14:textId="2117DB86"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3700</w:t>
            </w:r>
          </w:p>
        </w:tc>
        <w:tc>
          <w:tcPr>
            <w:tcW w:w="4678" w:type="dxa"/>
            <w:tcBorders>
              <w:top w:val="single" w:sz="4" w:space="0" w:color="000000"/>
              <w:left w:val="single" w:sz="4" w:space="0" w:color="000000"/>
              <w:bottom w:val="single" w:sz="4" w:space="0" w:color="000000"/>
              <w:right w:val="single" w:sz="4" w:space="0" w:color="000000"/>
            </w:tcBorders>
          </w:tcPr>
          <w:p w14:paraId="0A0DC601" w14:textId="16FF4F36"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Servicios de Traslado y Viáticos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32E651" w14:textId="034A1377" w:rsidR="000767D2" w:rsidRPr="00AF72E7" w:rsidRDefault="00961DDE" w:rsidP="00213E9E">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5,133,879</w:t>
            </w:r>
          </w:p>
        </w:tc>
      </w:tr>
      <w:tr w:rsidR="000767D2" w:rsidRPr="00AF72E7" w14:paraId="0DAE628D" w14:textId="77777777" w:rsidTr="004E7B78">
        <w:trPr>
          <w:jc w:val="center"/>
        </w:trPr>
        <w:tc>
          <w:tcPr>
            <w:tcW w:w="1129" w:type="dxa"/>
            <w:tcBorders>
              <w:top w:val="single" w:sz="4" w:space="0" w:color="000000"/>
              <w:left w:val="single" w:sz="4" w:space="0" w:color="000000"/>
              <w:bottom w:val="single" w:sz="4" w:space="0" w:color="auto"/>
              <w:right w:val="single" w:sz="4" w:space="0" w:color="000000"/>
            </w:tcBorders>
          </w:tcPr>
          <w:p w14:paraId="3D2F8DD9" w14:textId="56177186"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3800</w:t>
            </w:r>
          </w:p>
        </w:tc>
        <w:tc>
          <w:tcPr>
            <w:tcW w:w="4678" w:type="dxa"/>
            <w:tcBorders>
              <w:top w:val="single" w:sz="4" w:space="0" w:color="000000"/>
              <w:left w:val="single" w:sz="4" w:space="0" w:color="000000"/>
              <w:bottom w:val="single" w:sz="4" w:space="0" w:color="auto"/>
              <w:right w:val="single" w:sz="4" w:space="0" w:color="000000"/>
            </w:tcBorders>
          </w:tcPr>
          <w:p w14:paraId="208DDA78" w14:textId="5B8E8117"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Servicios Oficiales</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64618EC1" w14:textId="5DE9AD34" w:rsidR="000767D2" w:rsidRPr="00AF72E7" w:rsidRDefault="00961DDE" w:rsidP="00213E9E">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144,650</w:t>
            </w:r>
          </w:p>
        </w:tc>
      </w:tr>
      <w:tr w:rsidR="000767D2" w:rsidRPr="00AF72E7" w14:paraId="2EC33949" w14:textId="77777777" w:rsidTr="004E7B78">
        <w:trPr>
          <w:jc w:val="center"/>
        </w:trPr>
        <w:tc>
          <w:tcPr>
            <w:tcW w:w="1129" w:type="dxa"/>
            <w:tcBorders>
              <w:top w:val="single" w:sz="4" w:space="0" w:color="auto"/>
              <w:left w:val="single" w:sz="4" w:space="0" w:color="auto"/>
              <w:bottom w:val="single" w:sz="4" w:space="0" w:color="auto"/>
              <w:right w:val="single" w:sz="4" w:space="0" w:color="auto"/>
            </w:tcBorders>
          </w:tcPr>
          <w:p w14:paraId="760765EE" w14:textId="0FB2E9D2"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3900</w:t>
            </w:r>
          </w:p>
        </w:tc>
        <w:tc>
          <w:tcPr>
            <w:tcW w:w="4678" w:type="dxa"/>
            <w:tcBorders>
              <w:top w:val="single" w:sz="4" w:space="0" w:color="auto"/>
              <w:left w:val="single" w:sz="4" w:space="0" w:color="auto"/>
              <w:bottom w:val="single" w:sz="4" w:space="0" w:color="auto"/>
              <w:right w:val="single" w:sz="4" w:space="0" w:color="auto"/>
            </w:tcBorders>
          </w:tcPr>
          <w:p w14:paraId="769D51E0" w14:textId="04FB2B39"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Otros Servicios Generales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DE49D5" w14:textId="4C6B0DC7" w:rsidR="000767D2" w:rsidRPr="00AF72E7" w:rsidRDefault="00961DDE" w:rsidP="00213E9E">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6,883,592</w:t>
            </w:r>
          </w:p>
        </w:tc>
      </w:tr>
      <w:tr w:rsidR="000767D2" w:rsidRPr="00AF72E7" w14:paraId="34C2A0DF" w14:textId="77777777" w:rsidTr="004E7B78">
        <w:trPr>
          <w:jc w:val="center"/>
        </w:trPr>
        <w:tc>
          <w:tcPr>
            <w:tcW w:w="1129" w:type="dxa"/>
            <w:tcBorders>
              <w:top w:val="single" w:sz="4" w:space="0" w:color="auto"/>
              <w:left w:val="single" w:sz="4" w:space="0" w:color="auto"/>
              <w:bottom w:val="single" w:sz="4" w:space="0" w:color="auto"/>
              <w:right w:val="single" w:sz="4" w:space="0" w:color="auto"/>
            </w:tcBorders>
          </w:tcPr>
          <w:p w14:paraId="1279753F" w14:textId="474F954F" w:rsidR="000767D2" w:rsidRPr="00AF72E7" w:rsidRDefault="000767D2" w:rsidP="000767D2">
            <w:pPr>
              <w:spacing w:after="0" w:line="240" w:lineRule="auto"/>
              <w:jc w:val="both"/>
              <w:rPr>
                <w:rFonts w:ascii="Calibri" w:eastAsia="Arial" w:hAnsi="Calibri" w:cs="Calibri"/>
                <w:b/>
                <w:bCs/>
                <w:sz w:val="16"/>
                <w:szCs w:val="16"/>
              </w:rPr>
            </w:pPr>
            <w:r w:rsidRPr="00AF72E7">
              <w:rPr>
                <w:rFonts w:ascii="Calibri" w:hAnsi="Calibri" w:cs="Calibri"/>
                <w:b/>
                <w:bCs/>
                <w:sz w:val="16"/>
                <w:szCs w:val="16"/>
              </w:rPr>
              <w:t>4000</w:t>
            </w:r>
          </w:p>
        </w:tc>
        <w:tc>
          <w:tcPr>
            <w:tcW w:w="4678" w:type="dxa"/>
            <w:tcBorders>
              <w:top w:val="single" w:sz="4" w:space="0" w:color="auto"/>
              <w:left w:val="single" w:sz="4" w:space="0" w:color="auto"/>
              <w:bottom w:val="single" w:sz="4" w:space="0" w:color="auto"/>
              <w:right w:val="single" w:sz="4" w:space="0" w:color="auto"/>
            </w:tcBorders>
          </w:tcPr>
          <w:p w14:paraId="18025B3E" w14:textId="27C072B2" w:rsidR="000767D2" w:rsidRPr="00AF72E7" w:rsidRDefault="000767D2" w:rsidP="000767D2">
            <w:pPr>
              <w:spacing w:after="0" w:line="240" w:lineRule="auto"/>
              <w:rPr>
                <w:rFonts w:ascii="Calibri" w:eastAsia="Arial" w:hAnsi="Calibri" w:cs="Calibri"/>
                <w:b/>
                <w:color w:val="000000"/>
                <w:sz w:val="16"/>
                <w:szCs w:val="16"/>
              </w:rPr>
            </w:pPr>
            <w:r w:rsidRPr="00AF72E7">
              <w:rPr>
                <w:rFonts w:ascii="Calibri" w:eastAsia="Arial" w:hAnsi="Calibri" w:cs="Calibri"/>
                <w:b/>
                <w:sz w:val="16"/>
                <w:szCs w:val="16"/>
              </w:rPr>
              <w:t>Transferencias, Asignaciones, Subsidios y Otras Ayudas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93AF8D" w14:textId="3BB373D5" w:rsidR="000767D2" w:rsidRPr="00AF72E7" w:rsidRDefault="00961DDE" w:rsidP="00213E9E">
            <w:pPr>
              <w:spacing w:after="0" w:line="240" w:lineRule="auto"/>
              <w:jc w:val="right"/>
              <w:rPr>
                <w:rFonts w:ascii="Calibri" w:eastAsia="Arial" w:hAnsi="Calibri" w:cs="Calibri"/>
                <w:b/>
                <w:color w:val="000000"/>
                <w:sz w:val="16"/>
                <w:szCs w:val="16"/>
              </w:rPr>
            </w:pPr>
            <w:r w:rsidRPr="00AF72E7">
              <w:rPr>
                <w:rFonts w:ascii="Calibri" w:eastAsia="Arial" w:hAnsi="Calibri" w:cs="Calibri"/>
                <w:b/>
                <w:color w:val="000000"/>
                <w:sz w:val="16"/>
                <w:szCs w:val="16"/>
              </w:rPr>
              <w:t>3,408,412</w:t>
            </w:r>
          </w:p>
        </w:tc>
      </w:tr>
      <w:tr w:rsidR="000767D2" w:rsidRPr="00AF72E7" w14:paraId="6FF924CE" w14:textId="77777777" w:rsidTr="004E7B78">
        <w:trPr>
          <w:jc w:val="center"/>
        </w:trPr>
        <w:tc>
          <w:tcPr>
            <w:tcW w:w="1129" w:type="dxa"/>
            <w:tcBorders>
              <w:top w:val="single" w:sz="4" w:space="0" w:color="auto"/>
              <w:left w:val="single" w:sz="4" w:space="0" w:color="auto"/>
              <w:bottom w:val="single" w:sz="4" w:space="0" w:color="auto"/>
              <w:right w:val="single" w:sz="4" w:space="0" w:color="auto"/>
            </w:tcBorders>
          </w:tcPr>
          <w:p w14:paraId="29A24D06" w14:textId="067CEF65"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4100</w:t>
            </w:r>
          </w:p>
        </w:tc>
        <w:tc>
          <w:tcPr>
            <w:tcW w:w="4678" w:type="dxa"/>
            <w:tcBorders>
              <w:top w:val="single" w:sz="4" w:space="0" w:color="auto"/>
              <w:left w:val="single" w:sz="4" w:space="0" w:color="auto"/>
              <w:bottom w:val="single" w:sz="4" w:space="0" w:color="auto"/>
              <w:right w:val="single" w:sz="4" w:space="0" w:color="auto"/>
            </w:tcBorders>
          </w:tcPr>
          <w:p w14:paraId="33059C51" w14:textId="042CFA2F"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Transferencias Internas y Asignaciones al Sector Público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71B9FE" w14:textId="0C41A21F" w:rsidR="000767D2" w:rsidRPr="00AF72E7" w:rsidRDefault="00961DDE" w:rsidP="00213E9E">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3,408,412</w:t>
            </w:r>
          </w:p>
        </w:tc>
      </w:tr>
      <w:tr w:rsidR="000767D2" w:rsidRPr="00AF72E7" w14:paraId="21EE0E52" w14:textId="77777777" w:rsidTr="004E7B78">
        <w:trPr>
          <w:jc w:val="center"/>
        </w:trPr>
        <w:tc>
          <w:tcPr>
            <w:tcW w:w="1129" w:type="dxa"/>
            <w:tcBorders>
              <w:top w:val="single" w:sz="4" w:space="0" w:color="auto"/>
              <w:left w:val="single" w:sz="4" w:space="0" w:color="000000"/>
              <w:bottom w:val="single" w:sz="4" w:space="0" w:color="000000"/>
              <w:right w:val="single" w:sz="4" w:space="0" w:color="000000"/>
            </w:tcBorders>
          </w:tcPr>
          <w:p w14:paraId="4405E361" w14:textId="3C47DF3E"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4200</w:t>
            </w:r>
          </w:p>
        </w:tc>
        <w:tc>
          <w:tcPr>
            <w:tcW w:w="4678" w:type="dxa"/>
            <w:tcBorders>
              <w:top w:val="single" w:sz="4" w:space="0" w:color="auto"/>
              <w:left w:val="single" w:sz="4" w:space="0" w:color="000000"/>
              <w:bottom w:val="single" w:sz="4" w:space="0" w:color="000000"/>
              <w:right w:val="single" w:sz="4" w:space="0" w:color="000000"/>
            </w:tcBorders>
          </w:tcPr>
          <w:p w14:paraId="40AB431C" w14:textId="4C868F0D"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Transferencias al Resto del Sector Público</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30F0D37C" w14:textId="739BDE05"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61EA5C8D"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44A82433" w14:textId="7D8126A2"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4300</w:t>
            </w:r>
          </w:p>
        </w:tc>
        <w:tc>
          <w:tcPr>
            <w:tcW w:w="4678" w:type="dxa"/>
            <w:tcBorders>
              <w:top w:val="single" w:sz="4" w:space="0" w:color="000000"/>
              <w:left w:val="single" w:sz="4" w:space="0" w:color="000000"/>
              <w:bottom w:val="single" w:sz="4" w:space="0" w:color="000000"/>
              <w:right w:val="single" w:sz="4" w:space="0" w:color="000000"/>
            </w:tcBorders>
          </w:tcPr>
          <w:p w14:paraId="28C4E07E" w14:textId="612AC57B"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Subsidios y Subvenciones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8C27" w14:textId="3DA15157"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2352982E"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6ED89C0" w14:textId="3D6D6DB3"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4400</w:t>
            </w:r>
          </w:p>
        </w:tc>
        <w:tc>
          <w:tcPr>
            <w:tcW w:w="4678" w:type="dxa"/>
            <w:tcBorders>
              <w:top w:val="single" w:sz="4" w:space="0" w:color="000000"/>
              <w:left w:val="single" w:sz="4" w:space="0" w:color="000000"/>
              <w:bottom w:val="single" w:sz="4" w:space="0" w:color="000000"/>
              <w:right w:val="single" w:sz="4" w:space="0" w:color="000000"/>
            </w:tcBorders>
          </w:tcPr>
          <w:p w14:paraId="247B8913" w14:textId="40E6DEC5"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Ayudas Sociales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9213" w14:textId="70BA4341"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5960785C"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32A4D5CF" w14:textId="3135E1D5"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4500</w:t>
            </w:r>
          </w:p>
        </w:tc>
        <w:tc>
          <w:tcPr>
            <w:tcW w:w="4678" w:type="dxa"/>
            <w:tcBorders>
              <w:top w:val="single" w:sz="4" w:space="0" w:color="000000"/>
              <w:left w:val="single" w:sz="4" w:space="0" w:color="000000"/>
              <w:bottom w:val="single" w:sz="4" w:space="0" w:color="000000"/>
              <w:right w:val="single" w:sz="4" w:space="0" w:color="000000"/>
            </w:tcBorders>
          </w:tcPr>
          <w:p w14:paraId="52B7995A" w14:textId="73FCF24C"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Pensiones y Jubilaciones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2968" w14:textId="34B30DD9"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2F698B6D"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64F64BBE" w14:textId="690FCF5E"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4600</w:t>
            </w:r>
          </w:p>
        </w:tc>
        <w:tc>
          <w:tcPr>
            <w:tcW w:w="4678" w:type="dxa"/>
            <w:tcBorders>
              <w:top w:val="single" w:sz="4" w:space="0" w:color="000000"/>
              <w:left w:val="single" w:sz="4" w:space="0" w:color="000000"/>
              <w:bottom w:val="single" w:sz="4" w:space="0" w:color="000000"/>
              <w:right w:val="single" w:sz="4" w:space="0" w:color="000000"/>
            </w:tcBorders>
          </w:tcPr>
          <w:p w14:paraId="0364637F" w14:textId="49E8396E"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Transferencias a Fideicomisos, Mandatos y Otros Análogos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4AE8F" w14:textId="542713C6"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2B418587"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F16A884" w14:textId="104CF795"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4700</w:t>
            </w:r>
          </w:p>
        </w:tc>
        <w:tc>
          <w:tcPr>
            <w:tcW w:w="4678" w:type="dxa"/>
            <w:tcBorders>
              <w:top w:val="single" w:sz="4" w:space="0" w:color="000000"/>
              <w:left w:val="single" w:sz="4" w:space="0" w:color="000000"/>
              <w:bottom w:val="single" w:sz="4" w:space="0" w:color="000000"/>
              <w:right w:val="single" w:sz="4" w:space="0" w:color="000000"/>
            </w:tcBorders>
          </w:tcPr>
          <w:p w14:paraId="4CF49E20" w14:textId="6CF0197C"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Transferencias a la Seguridad Social</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BA94" w14:textId="7A2E79E1"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59535D49"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0BAC43A5" w14:textId="12124196"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4800</w:t>
            </w:r>
          </w:p>
        </w:tc>
        <w:tc>
          <w:tcPr>
            <w:tcW w:w="4678" w:type="dxa"/>
            <w:tcBorders>
              <w:top w:val="single" w:sz="4" w:space="0" w:color="000000"/>
              <w:left w:val="single" w:sz="4" w:space="0" w:color="000000"/>
              <w:bottom w:val="single" w:sz="4" w:space="0" w:color="000000"/>
              <w:right w:val="single" w:sz="4" w:space="0" w:color="000000"/>
            </w:tcBorders>
          </w:tcPr>
          <w:p w14:paraId="745CF5AD" w14:textId="520E92CC"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Donativos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BBBDF" w14:textId="64069C9B"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29D6CF24"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6E2E9C59" w14:textId="5AE7C785"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4900</w:t>
            </w:r>
          </w:p>
        </w:tc>
        <w:tc>
          <w:tcPr>
            <w:tcW w:w="4678" w:type="dxa"/>
            <w:tcBorders>
              <w:top w:val="single" w:sz="4" w:space="0" w:color="000000"/>
              <w:left w:val="single" w:sz="4" w:space="0" w:color="000000"/>
              <w:bottom w:val="single" w:sz="4" w:space="0" w:color="000000"/>
              <w:right w:val="single" w:sz="4" w:space="0" w:color="000000"/>
            </w:tcBorders>
          </w:tcPr>
          <w:p w14:paraId="08C83444" w14:textId="1422738E"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Transferencias al Exterior</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F294" w14:textId="6CB2C77D"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0DC1EE5C"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30D55479" w14:textId="4D82D552" w:rsidR="000767D2" w:rsidRPr="00AF72E7" w:rsidRDefault="000767D2" w:rsidP="000767D2">
            <w:pPr>
              <w:spacing w:after="0" w:line="240" w:lineRule="auto"/>
              <w:jc w:val="both"/>
              <w:rPr>
                <w:rFonts w:ascii="Calibri" w:eastAsia="Arial" w:hAnsi="Calibri" w:cs="Calibri"/>
                <w:b/>
                <w:bCs/>
                <w:sz w:val="16"/>
                <w:szCs w:val="16"/>
              </w:rPr>
            </w:pPr>
            <w:r w:rsidRPr="00AF72E7">
              <w:rPr>
                <w:rFonts w:ascii="Calibri" w:hAnsi="Calibri" w:cs="Calibri"/>
                <w:b/>
                <w:bCs/>
                <w:sz w:val="16"/>
                <w:szCs w:val="16"/>
              </w:rPr>
              <w:t>5000</w:t>
            </w:r>
          </w:p>
        </w:tc>
        <w:tc>
          <w:tcPr>
            <w:tcW w:w="4678" w:type="dxa"/>
            <w:tcBorders>
              <w:top w:val="single" w:sz="4" w:space="0" w:color="000000"/>
              <w:left w:val="single" w:sz="4" w:space="0" w:color="000000"/>
              <w:bottom w:val="single" w:sz="4" w:space="0" w:color="000000"/>
              <w:right w:val="single" w:sz="4" w:space="0" w:color="000000"/>
            </w:tcBorders>
          </w:tcPr>
          <w:p w14:paraId="57E57D7A" w14:textId="08B7C117" w:rsidR="000767D2" w:rsidRPr="00AF72E7" w:rsidRDefault="000767D2" w:rsidP="000767D2">
            <w:pPr>
              <w:spacing w:after="0" w:line="240" w:lineRule="auto"/>
              <w:rPr>
                <w:rFonts w:ascii="Calibri" w:eastAsia="Arial" w:hAnsi="Calibri" w:cs="Calibri"/>
                <w:b/>
                <w:color w:val="000000"/>
                <w:sz w:val="16"/>
                <w:szCs w:val="16"/>
              </w:rPr>
            </w:pPr>
            <w:r w:rsidRPr="00AF72E7">
              <w:rPr>
                <w:rFonts w:ascii="Calibri" w:eastAsia="Arial" w:hAnsi="Calibri" w:cs="Calibri"/>
                <w:b/>
                <w:sz w:val="16"/>
                <w:szCs w:val="16"/>
              </w:rPr>
              <w:t>Bienes Muebles, Inmuebles e Intangibles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1668DF" w14:textId="5C8C99A1" w:rsidR="000767D2" w:rsidRPr="00AF72E7" w:rsidRDefault="00961DDE" w:rsidP="00CD6677">
            <w:pPr>
              <w:spacing w:after="0" w:line="240" w:lineRule="auto"/>
              <w:jc w:val="right"/>
              <w:rPr>
                <w:rFonts w:ascii="Calibri" w:eastAsia="Arial" w:hAnsi="Calibri" w:cs="Calibri"/>
                <w:b/>
                <w:color w:val="000000"/>
                <w:sz w:val="16"/>
                <w:szCs w:val="16"/>
              </w:rPr>
            </w:pPr>
            <w:r w:rsidRPr="00AF72E7">
              <w:rPr>
                <w:rFonts w:ascii="Calibri" w:eastAsia="Arial" w:hAnsi="Calibri" w:cs="Calibri"/>
                <w:b/>
                <w:color w:val="000000"/>
                <w:sz w:val="16"/>
                <w:szCs w:val="16"/>
              </w:rPr>
              <w:t>2,255,004</w:t>
            </w:r>
          </w:p>
        </w:tc>
      </w:tr>
      <w:tr w:rsidR="000767D2" w:rsidRPr="00AF72E7" w14:paraId="49CEC1A1"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63E1ED81" w14:textId="2F3E7EA3"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5100</w:t>
            </w:r>
          </w:p>
        </w:tc>
        <w:tc>
          <w:tcPr>
            <w:tcW w:w="4678" w:type="dxa"/>
            <w:tcBorders>
              <w:top w:val="single" w:sz="4" w:space="0" w:color="000000"/>
              <w:left w:val="single" w:sz="4" w:space="0" w:color="000000"/>
              <w:bottom w:val="single" w:sz="4" w:space="0" w:color="000000"/>
              <w:right w:val="single" w:sz="4" w:space="0" w:color="000000"/>
            </w:tcBorders>
          </w:tcPr>
          <w:p w14:paraId="494245EB" w14:textId="0C77532B"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Mobiliario y Equipo de Administración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61538A" w14:textId="7EA35F95" w:rsidR="000767D2" w:rsidRPr="00AF72E7" w:rsidRDefault="00961DDE" w:rsidP="00CD6677">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680,684</w:t>
            </w:r>
          </w:p>
        </w:tc>
      </w:tr>
      <w:tr w:rsidR="000767D2" w:rsidRPr="00AF72E7" w14:paraId="585E30F3"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1BE717EE" w14:textId="0B8CF082"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5200</w:t>
            </w:r>
          </w:p>
        </w:tc>
        <w:tc>
          <w:tcPr>
            <w:tcW w:w="4678" w:type="dxa"/>
            <w:tcBorders>
              <w:top w:val="single" w:sz="4" w:space="0" w:color="000000"/>
              <w:left w:val="single" w:sz="4" w:space="0" w:color="000000"/>
              <w:bottom w:val="single" w:sz="4" w:space="0" w:color="000000"/>
              <w:right w:val="single" w:sz="4" w:space="0" w:color="000000"/>
            </w:tcBorders>
          </w:tcPr>
          <w:p w14:paraId="0AFBE3F0" w14:textId="58BE5ADB"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Mobiliario y Equipo Educacional y Recreativo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8DC228" w14:textId="06516038"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59B85505"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3088D1DD" w14:textId="38F37508"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lastRenderedPageBreak/>
              <w:t>5300</w:t>
            </w:r>
          </w:p>
        </w:tc>
        <w:tc>
          <w:tcPr>
            <w:tcW w:w="4678" w:type="dxa"/>
            <w:tcBorders>
              <w:top w:val="single" w:sz="4" w:space="0" w:color="000000"/>
              <w:left w:val="single" w:sz="4" w:space="0" w:color="000000"/>
              <w:bottom w:val="single" w:sz="4" w:space="0" w:color="000000"/>
              <w:right w:val="single" w:sz="4" w:space="0" w:color="000000"/>
            </w:tcBorders>
          </w:tcPr>
          <w:p w14:paraId="2B7185A5" w14:textId="19B07348"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Equipo e Instrumental Médico y de Laboratorio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E7E13B" w14:textId="7AE4EA08"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012A7EA4"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0FA290B0" w14:textId="6EDD8A85"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5400</w:t>
            </w:r>
          </w:p>
        </w:tc>
        <w:tc>
          <w:tcPr>
            <w:tcW w:w="4678" w:type="dxa"/>
            <w:tcBorders>
              <w:top w:val="single" w:sz="4" w:space="0" w:color="000000"/>
              <w:left w:val="single" w:sz="4" w:space="0" w:color="000000"/>
              <w:bottom w:val="single" w:sz="4" w:space="0" w:color="000000"/>
              <w:right w:val="single" w:sz="4" w:space="0" w:color="000000"/>
            </w:tcBorders>
          </w:tcPr>
          <w:p w14:paraId="2CBFDA56" w14:textId="21433DF7"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Vehículos y Equipo de Transporte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956AAE" w14:textId="3AF31CC2"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547BC47E"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5648FC7E" w14:textId="44180F9F"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5500</w:t>
            </w:r>
          </w:p>
        </w:tc>
        <w:tc>
          <w:tcPr>
            <w:tcW w:w="4678" w:type="dxa"/>
            <w:tcBorders>
              <w:top w:val="single" w:sz="4" w:space="0" w:color="000000"/>
              <w:left w:val="single" w:sz="4" w:space="0" w:color="000000"/>
              <w:bottom w:val="single" w:sz="4" w:space="0" w:color="000000"/>
              <w:right w:val="single" w:sz="4" w:space="0" w:color="000000"/>
            </w:tcBorders>
          </w:tcPr>
          <w:p w14:paraId="3114956D" w14:textId="2BACF809"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Equipo de Defensa y Seguridad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0B6057" w14:textId="1BA30F07"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4A6B7FAA"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2B2DFC47" w14:textId="51DC9F7B" w:rsidR="000767D2" w:rsidRPr="00AF72E7" w:rsidRDefault="000767D2" w:rsidP="000767D2">
            <w:pPr>
              <w:spacing w:after="0" w:line="240" w:lineRule="auto"/>
              <w:jc w:val="both"/>
              <w:rPr>
                <w:rFonts w:ascii="Calibri" w:eastAsia="Arial" w:hAnsi="Calibri" w:cs="Calibri"/>
                <w:sz w:val="16"/>
                <w:szCs w:val="16"/>
              </w:rPr>
            </w:pPr>
            <w:r w:rsidRPr="00AF72E7">
              <w:rPr>
                <w:rFonts w:ascii="Calibri" w:hAnsi="Calibri" w:cs="Calibri"/>
                <w:sz w:val="16"/>
                <w:szCs w:val="16"/>
              </w:rPr>
              <w:t>5600</w:t>
            </w:r>
          </w:p>
        </w:tc>
        <w:tc>
          <w:tcPr>
            <w:tcW w:w="4678" w:type="dxa"/>
            <w:tcBorders>
              <w:top w:val="single" w:sz="4" w:space="0" w:color="000000"/>
              <w:left w:val="single" w:sz="4" w:space="0" w:color="000000"/>
              <w:bottom w:val="single" w:sz="4" w:space="0" w:color="000000"/>
              <w:right w:val="single" w:sz="4" w:space="0" w:color="000000"/>
            </w:tcBorders>
          </w:tcPr>
          <w:p w14:paraId="2B695D93" w14:textId="25B439CD"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Maquinaria, Otros Equipos y Herramientas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33F5DA" w14:textId="426F0F51" w:rsidR="000767D2" w:rsidRPr="00AF72E7" w:rsidRDefault="00961DDE" w:rsidP="00CD6677">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715,550</w:t>
            </w:r>
          </w:p>
        </w:tc>
      </w:tr>
      <w:tr w:rsidR="000767D2" w:rsidRPr="00AF72E7" w14:paraId="1812408B"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190D83F0" w14:textId="17DF1DA8"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5700</w:t>
            </w:r>
          </w:p>
        </w:tc>
        <w:tc>
          <w:tcPr>
            <w:tcW w:w="4678" w:type="dxa"/>
            <w:tcBorders>
              <w:top w:val="single" w:sz="4" w:space="0" w:color="000000"/>
              <w:left w:val="single" w:sz="4" w:space="0" w:color="000000"/>
              <w:bottom w:val="single" w:sz="4" w:space="0" w:color="000000"/>
              <w:right w:val="single" w:sz="4" w:space="0" w:color="000000"/>
            </w:tcBorders>
          </w:tcPr>
          <w:p w14:paraId="63D8FD3B" w14:textId="0E1A40B9"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Activos Biológicos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8B463C" w14:textId="412A2708"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3E03A1FF"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0F42D8AF" w14:textId="6581860D"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5800</w:t>
            </w:r>
          </w:p>
        </w:tc>
        <w:tc>
          <w:tcPr>
            <w:tcW w:w="4678" w:type="dxa"/>
            <w:tcBorders>
              <w:top w:val="single" w:sz="4" w:space="0" w:color="000000"/>
              <w:left w:val="single" w:sz="4" w:space="0" w:color="000000"/>
              <w:bottom w:val="single" w:sz="4" w:space="0" w:color="000000"/>
              <w:right w:val="single" w:sz="4" w:space="0" w:color="000000"/>
            </w:tcBorders>
          </w:tcPr>
          <w:p w14:paraId="09D2CE27" w14:textId="2031A51E"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Bienes Inmuebles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7F704B" w14:textId="0928240B"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3E5C3AA9"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2C6A88AF" w14:textId="3500A0A0"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5900</w:t>
            </w:r>
          </w:p>
        </w:tc>
        <w:tc>
          <w:tcPr>
            <w:tcW w:w="4678" w:type="dxa"/>
            <w:tcBorders>
              <w:top w:val="single" w:sz="4" w:space="0" w:color="000000"/>
              <w:left w:val="single" w:sz="4" w:space="0" w:color="000000"/>
              <w:bottom w:val="single" w:sz="4" w:space="0" w:color="000000"/>
              <w:right w:val="single" w:sz="4" w:space="0" w:color="000000"/>
            </w:tcBorders>
          </w:tcPr>
          <w:p w14:paraId="3A2F5EDC" w14:textId="2B98344F"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Activos Intangibles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0A5B46" w14:textId="3C4D37BB" w:rsidR="000767D2" w:rsidRPr="00AF72E7" w:rsidRDefault="00961DDE" w:rsidP="00CD6677">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858,770</w:t>
            </w:r>
          </w:p>
        </w:tc>
      </w:tr>
      <w:tr w:rsidR="000767D2" w:rsidRPr="00AF72E7" w14:paraId="4541CD03"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3434201" w14:textId="741EF649" w:rsidR="000767D2" w:rsidRPr="00AF72E7" w:rsidRDefault="000767D2" w:rsidP="000767D2">
            <w:pPr>
              <w:spacing w:after="0" w:line="240" w:lineRule="auto"/>
              <w:jc w:val="both"/>
              <w:rPr>
                <w:rFonts w:ascii="Calibri" w:eastAsia="Arial" w:hAnsi="Calibri" w:cs="Calibri"/>
                <w:b/>
                <w:bCs/>
                <w:sz w:val="16"/>
                <w:szCs w:val="16"/>
              </w:rPr>
            </w:pPr>
            <w:r w:rsidRPr="00AF72E7">
              <w:rPr>
                <w:rFonts w:ascii="Calibri" w:hAnsi="Calibri" w:cs="Calibri"/>
                <w:b/>
                <w:bCs/>
                <w:sz w:val="16"/>
                <w:szCs w:val="16"/>
              </w:rPr>
              <w:t>6000</w:t>
            </w:r>
          </w:p>
        </w:tc>
        <w:tc>
          <w:tcPr>
            <w:tcW w:w="4678" w:type="dxa"/>
            <w:tcBorders>
              <w:top w:val="single" w:sz="4" w:space="0" w:color="000000"/>
              <w:left w:val="single" w:sz="4" w:space="0" w:color="000000"/>
              <w:bottom w:val="single" w:sz="4" w:space="0" w:color="000000"/>
              <w:right w:val="single" w:sz="4" w:space="0" w:color="000000"/>
            </w:tcBorders>
          </w:tcPr>
          <w:p w14:paraId="0E5DE8B1" w14:textId="091B8E53" w:rsidR="000767D2" w:rsidRPr="00AF72E7" w:rsidRDefault="000767D2" w:rsidP="000767D2">
            <w:pPr>
              <w:spacing w:after="0" w:line="240" w:lineRule="auto"/>
              <w:rPr>
                <w:rFonts w:ascii="Calibri" w:eastAsia="Arial" w:hAnsi="Calibri" w:cs="Calibri"/>
                <w:b/>
                <w:bCs/>
                <w:color w:val="000000"/>
                <w:sz w:val="16"/>
                <w:szCs w:val="16"/>
              </w:rPr>
            </w:pPr>
            <w:r w:rsidRPr="00AF72E7">
              <w:rPr>
                <w:rFonts w:ascii="Calibri" w:eastAsia="Arial" w:hAnsi="Calibri" w:cs="Calibri"/>
                <w:b/>
                <w:bCs/>
                <w:sz w:val="16"/>
                <w:szCs w:val="16"/>
              </w:rPr>
              <w:t>Inversión Pública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480DAE" w14:textId="3FBA8B98" w:rsidR="000767D2" w:rsidRPr="00AF72E7" w:rsidRDefault="000767D2" w:rsidP="000767D2">
            <w:pPr>
              <w:spacing w:after="0" w:line="240" w:lineRule="auto"/>
              <w:jc w:val="right"/>
              <w:rPr>
                <w:rFonts w:ascii="Calibri" w:eastAsia="Arial" w:hAnsi="Calibri" w:cs="Calibri"/>
                <w:b/>
                <w:bCs/>
                <w:color w:val="000000"/>
                <w:sz w:val="16"/>
                <w:szCs w:val="16"/>
              </w:rPr>
            </w:pPr>
            <w:r w:rsidRPr="00AF72E7">
              <w:rPr>
                <w:rFonts w:ascii="Calibri" w:eastAsia="Arial" w:hAnsi="Calibri" w:cs="Calibri"/>
                <w:b/>
                <w:bCs/>
                <w:color w:val="000000"/>
                <w:sz w:val="16"/>
                <w:szCs w:val="16"/>
              </w:rPr>
              <w:t>0</w:t>
            </w:r>
          </w:p>
        </w:tc>
      </w:tr>
      <w:tr w:rsidR="000767D2" w:rsidRPr="00AF72E7" w14:paraId="142FF530"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0862CF39" w14:textId="62DB3864"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6100</w:t>
            </w:r>
          </w:p>
        </w:tc>
        <w:tc>
          <w:tcPr>
            <w:tcW w:w="4678" w:type="dxa"/>
            <w:tcBorders>
              <w:top w:val="single" w:sz="4" w:space="0" w:color="000000"/>
              <w:left w:val="single" w:sz="4" w:space="0" w:color="000000"/>
              <w:bottom w:val="single" w:sz="4" w:space="0" w:color="000000"/>
              <w:right w:val="single" w:sz="4" w:space="0" w:color="000000"/>
            </w:tcBorders>
          </w:tcPr>
          <w:p w14:paraId="00143343" w14:textId="012FAE8B"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Obra Pública en Bienes de Dominio Público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B47D18" w14:textId="728A2500"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317462BE"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0EDDE265" w14:textId="0F0F477F"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6200</w:t>
            </w:r>
          </w:p>
        </w:tc>
        <w:tc>
          <w:tcPr>
            <w:tcW w:w="4678" w:type="dxa"/>
            <w:tcBorders>
              <w:top w:val="single" w:sz="4" w:space="0" w:color="000000"/>
              <w:left w:val="single" w:sz="4" w:space="0" w:color="000000"/>
              <w:bottom w:val="single" w:sz="4" w:space="0" w:color="000000"/>
              <w:right w:val="single" w:sz="4" w:space="0" w:color="000000"/>
            </w:tcBorders>
          </w:tcPr>
          <w:p w14:paraId="56B571FB" w14:textId="1D47BA4E"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Obra Pública en Bienes Propios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F9C1" w14:textId="38BA6896"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567431D1"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58FCCFCA" w14:textId="58368D94"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6300</w:t>
            </w:r>
          </w:p>
        </w:tc>
        <w:tc>
          <w:tcPr>
            <w:tcW w:w="4678" w:type="dxa"/>
            <w:tcBorders>
              <w:top w:val="single" w:sz="4" w:space="0" w:color="000000"/>
              <w:left w:val="single" w:sz="4" w:space="0" w:color="000000"/>
              <w:bottom w:val="single" w:sz="4" w:space="0" w:color="000000"/>
              <w:right w:val="single" w:sz="4" w:space="0" w:color="000000"/>
            </w:tcBorders>
          </w:tcPr>
          <w:p w14:paraId="536B1AC8" w14:textId="63C2F177"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Proyectos Productivos y Acciones de Fomento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5E22" w14:textId="624B186F"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4BF48BCB"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42A7F551" w14:textId="3FE25AAE" w:rsidR="000767D2" w:rsidRPr="00AF72E7" w:rsidRDefault="000767D2" w:rsidP="000767D2">
            <w:pPr>
              <w:spacing w:after="0" w:line="240" w:lineRule="auto"/>
              <w:jc w:val="both"/>
              <w:rPr>
                <w:rFonts w:ascii="Calibri" w:eastAsia="Arial" w:hAnsi="Calibri" w:cs="Calibri"/>
                <w:b/>
                <w:bCs/>
                <w:sz w:val="16"/>
                <w:szCs w:val="16"/>
              </w:rPr>
            </w:pPr>
            <w:r w:rsidRPr="00AF72E7">
              <w:rPr>
                <w:rFonts w:ascii="Calibri" w:hAnsi="Calibri" w:cs="Calibri"/>
                <w:b/>
                <w:bCs/>
                <w:sz w:val="16"/>
                <w:szCs w:val="16"/>
              </w:rPr>
              <w:t>7000</w:t>
            </w:r>
          </w:p>
        </w:tc>
        <w:tc>
          <w:tcPr>
            <w:tcW w:w="4678" w:type="dxa"/>
            <w:tcBorders>
              <w:top w:val="single" w:sz="4" w:space="0" w:color="000000"/>
              <w:left w:val="single" w:sz="4" w:space="0" w:color="000000"/>
              <w:bottom w:val="single" w:sz="4" w:space="0" w:color="000000"/>
              <w:right w:val="single" w:sz="4" w:space="0" w:color="000000"/>
            </w:tcBorders>
          </w:tcPr>
          <w:p w14:paraId="4B09DA7B" w14:textId="48B6513D" w:rsidR="000767D2" w:rsidRPr="00AF72E7" w:rsidRDefault="000767D2" w:rsidP="000767D2">
            <w:pPr>
              <w:spacing w:after="0" w:line="240" w:lineRule="auto"/>
              <w:rPr>
                <w:rFonts w:ascii="Calibri" w:eastAsia="Arial" w:hAnsi="Calibri" w:cs="Calibri"/>
                <w:b/>
                <w:bCs/>
                <w:color w:val="000000"/>
                <w:sz w:val="16"/>
                <w:szCs w:val="16"/>
              </w:rPr>
            </w:pPr>
            <w:r w:rsidRPr="00AF72E7">
              <w:rPr>
                <w:rFonts w:ascii="Calibri" w:eastAsia="Arial" w:hAnsi="Calibri" w:cs="Calibri"/>
                <w:b/>
                <w:bCs/>
                <w:sz w:val="16"/>
                <w:szCs w:val="16"/>
              </w:rPr>
              <w:t>Inversiones Financieras y Otras Provisiones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0ED3" w14:textId="75F54146" w:rsidR="000767D2" w:rsidRPr="00AF72E7" w:rsidRDefault="000767D2" w:rsidP="000767D2">
            <w:pPr>
              <w:spacing w:after="0" w:line="240" w:lineRule="auto"/>
              <w:jc w:val="right"/>
              <w:rPr>
                <w:rFonts w:ascii="Calibri" w:eastAsia="Arial" w:hAnsi="Calibri" w:cs="Calibri"/>
                <w:b/>
                <w:bCs/>
                <w:color w:val="000000"/>
                <w:sz w:val="16"/>
                <w:szCs w:val="16"/>
              </w:rPr>
            </w:pPr>
            <w:r w:rsidRPr="00AF72E7">
              <w:rPr>
                <w:rFonts w:ascii="Calibri" w:eastAsia="Arial" w:hAnsi="Calibri" w:cs="Calibri"/>
                <w:b/>
                <w:bCs/>
                <w:color w:val="000000"/>
                <w:sz w:val="16"/>
                <w:szCs w:val="16"/>
              </w:rPr>
              <w:t>0</w:t>
            </w:r>
          </w:p>
        </w:tc>
      </w:tr>
      <w:tr w:rsidR="000767D2" w:rsidRPr="00AF72E7" w14:paraId="44652CD6"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FA3CE19" w14:textId="69BD9EF9"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7100</w:t>
            </w:r>
          </w:p>
        </w:tc>
        <w:tc>
          <w:tcPr>
            <w:tcW w:w="4678" w:type="dxa"/>
            <w:tcBorders>
              <w:top w:val="single" w:sz="4" w:space="0" w:color="000000"/>
              <w:left w:val="single" w:sz="4" w:space="0" w:color="000000"/>
              <w:bottom w:val="single" w:sz="4" w:space="0" w:color="000000"/>
              <w:right w:val="single" w:sz="4" w:space="0" w:color="000000"/>
            </w:tcBorders>
          </w:tcPr>
          <w:p w14:paraId="73D31635" w14:textId="15575BA4"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Inversiones para el Fomento de Actividades Productivas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8FBD" w14:textId="5CD60A4C"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6E529D44"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875EC26" w14:textId="2A88A787"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7200</w:t>
            </w:r>
          </w:p>
        </w:tc>
        <w:tc>
          <w:tcPr>
            <w:tcW w:w="4678" w:type="dxa"/>
            <w:tcBorders>
              <w:top w:val="single" w:sz="4" w:space="0" w:color="000000"/>
              <w:left w:val="single" w:sz="4" w:space="0" w:color="000000"/>
              <w:bottom w:val="single" w:sz="4" w:space="0" w:color="000000"/>
              <w:right w:val="single" w:sz="4" w:space="0" w:color="000000"/>
            </w:tcBorders>
          </w:tcPr>
          <w:p w14:paraId="3D5805D3" w14:textId="53636B2F"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Acciones y Participaciones de Capital</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168E9" w14:textId="1A55E6CB"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788AC741"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26825BF" w14:textId="578F9D30"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7300</w:t>
            </w:r>
          </w:p>
        </w:tc>
        <w:tc>
          <w:tcPr>
            <w:tcW w:w="4678" w:type="dxa"/>
            <w:tcBorders>
              <w:top w:val="single" w:sz="4" w:space="0" w:color="000000"/>
              <w:left w:val="single" w:sz="4" w:space="0" w:color="000000"/>
              <w:bottom w:val="single" w:sz="4" w:space="0" w:color="000000"/>
              <w:right w:val="single" w:sz="4" w:space="0" w:color="000000"/>
            </w:tcBorders>
          </w:tcPr>
          <w:p w14:paraId="727A343F" w14:textId="2813C44A"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Compra de Títulos y Valores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0DE5" w14:textId="6C83C3C6"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132F61B7"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F0B0A3C" w14:textId="3B8E2EA7"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7400</w:t>
            </w:r>
          </w:p>
        </w:tc>
        <w:tc>
          <w:tcPr>
            <w:tcW w:w="4678" w:type="dxa"/>
            <w:tcBorders>
              <w:top w:val="single" w:sz="4" w:space="0" w:color="000000"/>
              <w:left w:val="single" w:sz="4" w:space="0" w:color="000000"/>
              <w:bottom w:val="single" w:sz="4" w:space="0" w:color="000000"/>
              <w:right w:val="single" w:sz="4" w:space="0" w:color="000000"/>
            </w:tcBorders>
          </w:tcPr>
          <w:p w14:paraId="2DD29F6A" w14:textId="195E1909"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Concesión de Préstamos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4A94A" w14:textId="15FA6E74"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143F90A9"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1BC45730" w14:textId="58A08BF1"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7500</w:t>
            </w:r>
          </w:p>
        </w:tc>
        <w:tc>
          <w:tcPr>
            <w:tcW w:w="4678" w:type="dxa"/>
            <w:tcBorders>
              <w:top w:val="single" w:sz="4" w:space="0" w:color="000000"/>
              <w:left w:val="single" w:sz="4" w:space="0" w:color="000000"/>
              <w:bottom w:val="single" w:sz="4" w:space="0" w:color="000000"/>
              <w:right w:val="single" w:sz="4" w:space="0" w:color="000000"/>
            </w:tcBorders>
          </w:tcPr>
          <w:p w14:paraId="50010FDC" w14:textId="49F3330E"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Inversiones en Fideicomisos, Mandatos y Otros Análogos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9EA2" w14:textId="436C24CB"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632DD006"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659D54C5" w14:textId="22257D23"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7600</w:t>
            </w:r>
          </w:p>
        </w:tc>
        <w:tc>
          <w:tcPr>
            <w:tcW w:w="4678" w:type="dxa"/>
            <w:tcBorders>
              <w:top w:val="single" w:sz="4" w:space="0" w:color="000000"/>
              <w:left w:val="single" w:sz="4" w:space="0" w:color="000000"/>
              <w:bottom w:val="single" w:sz="4" w:space="0" w:color="000000"/>
              <w:right w:val="single" w:sz="4" w:space="0" w:color="000000"/>
            </w:tcBorders>
          </w:tcPr>
          <w:p w14:paraId="1534F68E" w14:textId="11FA7030"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Otras Inversiones Financieras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FE4E" w14:textId="26CC529E"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3B33D426"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6F926047" w14:textId="133E605D"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7900</w:t>
            </w:r>
          </w:p>
        </w:tc>
        <w:tc>
          <w:tcPr>
            <w:tcW w:w="4678" w:type="dxa"/>
            <w:tcBorders>
              <w:top w:val="single" w:sz="4" w:space="0" w:color="000000"/>
              <w:left w:val="single" w:sz="4" w:space="0" w:color="000000"/>
              <w:bottom w:val="single" w:sz="4" w:space="0" w:color="000000"/>
              <w:right w:val="single" w:sz="4" w:space="0" w:color="000000"/>
            </w:tcBorders>
          </w:tcPr>
          <w:p w14:paraId="4AAEBA10" w14:textId="4FAE9B95"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Provisiones para Contingencias y Otras Erogaciones Especiales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4656C" w14:textId="078A4D32"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24F4BC89"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4E5E8F91" w14:textId="5B038F8C" w:rsidR="000767D2" w:rsidRPr="00AF72E7" w:rsidRDefault="000767D2" w:rsidP="000767D2">
            <w:pPr>
              <w:spacing w:after="0" w:line="240" w:lineRule="auto"/>
              <w:jc w:val="both"/>
              <w:rPr>
                <w:rFonts w:ascii="Calibri" w:eastAsia="Arial" w:hAnsi="Calibri" w:cs="Calibri"/>
                <w:b/>
                <w:bCs/>
                <w:sz w:val="16"/>
                <w:szCs w:val="16"/>
              </w:rPr>
            </w:pPr>
            <w:r w:rsidRPr="00AF72E7">
              <w:rPr>
                <w:rFonts w:ascii="Calibri" w:hAnsi="Calibri" w:cs="Calibri"/>
                <w:b/>
                <w:bCs/>
                <w:sz w:val="16"/>
                <w:szCs w:val="16"/>
              </w:rPr>
              <w:t>8000</w:t>
            </w:r>
          </w:p>
        </w:tc>
        <w:tc>
          <w:tcPr>
            <w:tcW w:w="4678" w:type="dxa"/>
            <w:tcBorders>
              <w:top w:val="single" w:sz="4" w:space="0" w:color="000000"/>
              <w:left w:val="single" w:sz="4" w:space="0" w:color="000000"/>
              <w:bottom w:val="single" w:sz="4" w:space="0" w:color="000000"/>
              <w:right w:val="single" w:sz="4" w:space="0" w:color="000000"/>
            </w:tcBorders>
          </w:tcPr>
          <w:p w14:paraId="1D1593A0" w14:textId="78937B2B" w:rsidR="000767D2" w:rsidRPr="00AF72E7" w:rsidRDefault="000767D2" w:rsidP="000767D2">
            <w:pPr>
              <w:spacing w:after="0" w:line="240" w:lineRule="auto"/>
              <w:rPr>
                <w:rFonts w:ascii="Calibri" w:eastAsia="Arial" w:hAnsi="Calibri" w:cs="Calibri"/>
                <w:b/>
                <w:bCs/>
                <w:color w:val="000000"/>
                <w:sz w:val="16"/>
                <w:szCs w:val="16"/>
              </w:rPr>
            </w:pPr>
            <w:r w:rsidRPr="00AF72E7">
              <w:rPr>
                <w:rFonts w:ascii="Calibri" w:eastAsia="Arial" w:hAnsi="Calibri" w:cs="Calibri"/>
                <w:b/>
                <w:bCs/>
                <w:sz w:val="16"/>
                <w:szCs w:val="16"/>
              </w:rPr>
              <w:t>Participaciones y Aportaciones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69EBF" w14:textId="5FC029D0" w:rsidR="000767D2" w:rsidRPr="00AF72E7" w:rsidRDefault="000767D2" w:rsidP="000767D2">
            <w:pPr>
              <w:spacing w:after="0" w:line="240" w:lineRule="auto"/>
              <w:jc w:val="right"/>
              <w:rPr>
                <w:rFonts w:ascii="Calibri" w:eastAsia="Arial" w:hAnsi="Calibri" w:cs="Calibri"/>
                <w:b/>
                <w:bCs/>
                <w:color w:val="000000"/>
                <w:sz w:val="16"/>
                <w:szCs w:val="16"/>
              </w:rPr>
            </w:pPr>
            <w:r w:rsidRPr="00AF72E7">
              <w:rPr>
                <w:rFonts w:ascii="Calibri" w:eastAsia="Arial" w:hAnsi="Calibri" w:cs="Calibri"/>
                <w:b/>
                <w:bCs/>
                <w:color w:val="000000"/>
                <w:sz w:val="16"/>
                <w:szCs w:val="16"/>
              </w:rPr>
              <w:t>0</w:t>
            </w:r>
          </w:p>
        </w:tc>
      </w:tr>
      <w:tr w:rsidR="000767D2" w:rsidRPr="00AF72E7" w14:paraId="1B23D9DB"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5BF1A19E" w14:textId="32A6DDCE"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8100</w:t>
            </w:r>
          </w:p>
        </w:tc>
        <w:tc>
          <w:tcPr>
            <w:tcW w:w="4678" w:type="dxa"/>
            <w:tcBorders>
              <w:top w:val="single" w:sz="4" w:space="0" w:color="000000"/>
              <w:left w:val="single" w:sz="4" w:space="0" w:color="000000"/>
              <w:bottom w:val="single" w:sz="4" w:space="0" w:color="000000"/>
              <w:right w:val="single" w:sz="4" w:space="0" w:color="000000"/>
            </w:tcBorders>
          </w:tcPr>
          <w:p w14:paraId="5B2BB7A4" w14:textId="4CE90ADE"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Participaciones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22009" w14:textId="6A1108AC"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53B66D65"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49695F34" w14:textId="4697E98C"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8200</w:t>
            </w:r>
          </w:p>
        </w:tc>
        <w:tc>
          <w:tcPr>
            <w:tcW w:w="4678" w:type="dxa"/>
            <w:tcBorders>
              <w:top w:val="single" w:sz="4" w:space="0" w:color="000000"/>
              <w:left w:val="single" w:sz="4" w:space="0" w:color="000000"/>
              <w:bottom w:val="single" w:sz="4" w:space="0" w:color="000000"/>
              <w:right w:val="single" w:sz="4" w:space="0" w:color="000000"/>
            </w:tcBorders>
          </w:tcPr>
          <w:p w14:paraId="6AA47ECA" w14:textId="2352D65E"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Aportaciones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3404" w14:textId="2A868ED8"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30B0F3E2"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188FA3C5" w14:textId="4CE78529"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8300</w:t>
            </w:r>
          </w:p>
        </w:tc>
        <w:tc>
          <w:tcPr>
            <w:tcW w:w="4678" w:type="dxa"/>
            <w:tcBorders>
              <w:top w:val="single" w:sz="4" w:space="0" w:color="000000"/>
              <w:left w:val="single" w:sz="4" w:space="0" w:color="000000"/>
              <w:bottom w:val="single" w:sz="4" w:space="0" w:color="000000"/>
              <w:right w:val="single" w:sz="4" w:space="0" w:color="000000"/>
            </w:tcBorders>
          </w:tcPr>
          <w:p w14:paraId="138B7393" w14:textId="3BF6A752"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Convenios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A7B81" w14:textId="0722BE94"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726EEC22"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0F88EDC9" w14:textId="68EC65E9" w:rsidR="000767D2" w:rsidRPr="00AF72E7" w:rsidRDefault="000767D2" w:rsidP="000767D2">
            <w:pPr>
              <w:spacing w:after="0" w:line="240" w:lineRule="auto"/>
              <w:jc w:val="both"/>
              <w:rPr>
                <w:rFonts w:ascii="Calibri" w:eastAsia="Arial" w:hAnsi="Calibri" w:cs="Calibri"/>
                <w:b/>
                <w:bCs/>
                <w:sz w:val="16"/>
                <w:szCs w:val="16"/>
              </w:rPr>
            </w:pPr>
            <w:r w:rsidRPr="00AF72E7">
              <w:rPr>
                <w:rFonts w:ascii="Calibri" w:hAnsi="Calibri" w:cs="Calibri"/>
                <w:b/>
                <w:bCs/>
                <w:sz w:val="16"/>
                <w:szCs w:val="16"/>
              </w:rPr>
              <w:t>9000</w:t>
            </w:r>
          </w:p>
        </w:tc>
        <w:tc>
          <w:tcPr>
            <w:tcW w:w="4678" w:type="dxa"/>
            <w:tcBorders>
              <w:top w:val="single" w:sz="4" w:space="0" w:color="000000"/>
              <w:left w:val="single" w:sz="4" w:space="0" w:color="000000"/>
              <w:bottom w:val="single" w:sz="4" w:space="0" w:color="000000"/>
              <w:right w:val="single" w:sz="4" w:space="0" w:color="000000"/>
            </w:tcBorders>
          </w:tcPr>
          <w:p w14:paraId="37A1485A" w14:textId="007DC019" w:rsidR="000767D2" w:rsidRPr="00AF72E7" w:rsidRDefault="000767D2" w:rsidP="000767D2">
            <w:pPr>
              <w:spacing w:after="0" w:line="240" w:lineRule="auto"/>
              <w:rPr>
                <w:rFonts w:ascii="Calibri" w:eastAsia="Arial" w:hAnsi="Calibri" w:cs="Calibri"/>
                <w:b/>
                <w:bCs/>
                <w:color w:val="000000"/>
                <w:sz w:val="16"/>
                <w:szCs w:val="16"/>
              </w:rPr>
            </w:pPr>
            <w:r w:rsidRPr="00AF72E7">
              <w:rPr>
                <w:rFonts w:ascii="Calibri" w:eastAsia="Arial" w:hAnsi="Calibri" w:cs="Calibri"/>
                <w:b/>
                <w:bCs/>
                <w:sz w:val="16"/>
                <w:szCs w:val="16"/>
              </w:rPr>
              <w:t>Deuda Pública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6F2D7" w14:textId="5AF5D987" w:rsidR="000767D2" w:rsidRPr="00AF72E7" w:rsidRDefault="000767D2" w:rsidP="000767D2">
            <w:pPr>
              <w:spacing w:after="0" w:line="240" w:lineRule="auto"/>
              <w:jc w:val="right"/>
              <w:rPr>
                <w:rFonts w:ascii="Calibri" w:eastAsia="Arial" w:hAnsi="Calibri" w:cs="Calibri"/>
                <w:b/>
                <w:bCs/>
                <w:color w:val="000000"/>
                <w:sz w:val="16"/>
                <w:szCs w:val="16"/>
              </w:rPr>
            </w:pPr>
            <w:r w:rsidRPr="00AF72E7">
              <w:rPr>
                <w:rFonts w:ascii="Calibri" w:eastAsia="Arial" w:hAnsi="Calibri" w:cs="Calibri"/>
                <w:b/>
                <w:bCs/>
                <w:color w:val="000000"/>
                <w:sz w:val="16"/>
                <w:szCs w:val="16"/>
              </w:rPr>
              <w:t>0</w:t>
            </w:r>
          </w:p>
        </w:tc>
      </w:tr>
      <w:tr w:rsidR="000767D2" w:rsidRPr="00AF72E7" w14:paraId="0FBFFC6B"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2465BFE0" w14:textId="500E8AB0"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9100</w:t>
            </w:r>
          </w:p>
        </w:tc>
        <w:tc>
          <w:tcPr>
            <w:tcW w:w="4678" w:type="dxa"/>
            <w:tcBorders>
              <w:top w:val="single" w:sz="4" w:space="0" w:color="000000"/>
              <w:left w:val="single" w:sz="4" w:space="0" w:color="000000"/>
              <w:bottom w:val="single" w:sz="4" w:space="0" w:color="000000"/>
              <w:right w:val="single" w:sz="4" w:space="0" w:color="000000"/>
            </w:tcBorders>
          </w:tcPr>
          <w:p w14:paraId="51F2D9F4" w14:textId="733F213F"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Amortización de la Deuda Pública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C106" w14:textId="24A6FEDD"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332B8D70"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53434473" w14:textId="58EB631E"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9200</w:t>
            </w:r>
          </w:p>
        </w:tc>
        <w:tc>
          <w:tcPr>
            <w:tcW w:w="4678" w:type="dxa"/>
            <w:tcBorders>
              <w:top w:val="single" w:sz="4" w:space="0" w:color="000000"/>
              <w:left w:val="single" w:sz="4" w:space="0" w:color="000000"/>
              <w:bottom w:val="single" w:sz="4" w:space="0" w:color="000000"/>
              <w:right w:val="single" w:sz="4" w:space="0" w:color="000000"/>
            </w:tcBorders>
          </w:tcPr>
          <w:p w14:paraId="5ABE82B5" w14:textId="57EB677F"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Intereses de la Deuda Pública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5D6BA" w14:textId="358C3090"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6C7FB443"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28DDE2CC" w14:textId="5946664A"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9300</w:t>
            </w:r>
          </w:p>
        </w:tc>
        <w:tc>
          <w:tcPr>
            <w:tcW w:w="4678" w:type="dxa"/>
            <w:tcBorders>
              <w:top w:val="single" w:sz="4" w:space="0" w:color="000000"/>
              <w:left w:val="single" w:sz="4" w:space="0" w:color="000000"/>
              <w:bottom w:val="single" w:sz="4" w:space="0" w:color="000000"/>
              <w:right w:val="single" w:sz="4" w:space="0" w:color="000000"/>
            </w:tcBorders>
          </w:tcPr>
          <w:p w14:paraId="4DC801E3" w14:textId="7CEE5105"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Comisiones de la Deuda Pública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6F2B" w14:textId="5E2FDAB4"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0B7B8EDC"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7A3360E7" w14:textId="7CCF1067"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9400</w:t>
            </w:r>
          </w:p>
        </w:tc>
        <w:tc>
          <w:tcPr>
            <w:tcW w:w="4678" w:type="dxa"/>
            <w:tcBorders>
              <w:top w:val="single" w:sz="4" w:space="0" w:color="000000"/>
              <w:left w:val="single" w:sz="4" w:space="0" w:color="000000"/>
              <w:bottom w:val="single" w:sz="4" w:space="0" w:color="000000"/>
              <w:right w:val="single" w:sz="4" w:space="0" w:color="000000"/>
            </w:tcBorders>
          </w:tcPr>
          <w:p w14:paraId="6A3AAC9C" w14:textId="5DA71D82"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Gastos de la Deuda Pública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73C8" w14:textId="6CE615C9"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42DAF64A"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1E24412D" w14:textId="2EB5325C"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9500</w:t>
            </w:r>
          </w:p>
        </w:tc>
        <w:tc>
          <w:tcPr>
            <w:tcW w:w="4678" w:type="dxa"/>
            <w:tcBorders>
              <w:top w:val="single" w:sz="4" w:space="0" w:color="000000"/>
              <w:left w:val="single" w:sz="4" w:space="0" w:color="000000"/>
              <w:bottom w:val="single" w:sz="4" w:space="0" w:color="000000"/>
              <w:right w:val="single" w:sz="4" w:space="0" w:color="000000"/>
            </w:tcBorders>
          </w:tcPr>
          <w:p w14:paraId="66E0FB04" w14:textId="6F23E542"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Costo por Coberturas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181D" w14:textId="51DEBD86"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41A1737F"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65274222" w14:textId="7859BF79"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9600</w:t>
            </w:r>
          </w:p>
        </w:tc>
        <w:tc>
          <w:tcPr>
            <w:tcW w:w="4678" w:type="dxa"/>
            <w:tcBorders>
              <w:top w:val="single" w:sz="4" w:space="0" w:color="000000"/>
              <w:left w:val="single" w:sz="4" w:space="0" w:color="000000"/>
              <w:bottom w:val="single" w:sz="4" w:space="0" w:color="000000"/>
              <w:right w:val="single" w:sz="4" w:space="0" w:color="000000"/>
            </w:tcBorders>
          </w:tcPr>
          <w:p w14:paraId="15F2070A" w14:textId="4F1EF76F"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Apoyos Financieros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F69B" w14:textId="6919A11B"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0767D2" w:rsidRPr="00AF72E7" w14:paraId="5831C9FE" w14:textId="77777777" w:rsidTr="004E7B78">
        <w:trPr>
          <w:jc w:val="center"/>
        </w:trPr>
        <w:tc>
          <w:tcPr>
            <w:tcW w:w="1129" w:type="dxa"/>
            <w:tcBorders>
              <w:top w:val="single" w:sz="4" w:space="0" w:color="000000"/>
              <w:left w:val="single" w:sz="4" w:space="0" w:color="000000"/>
              <w:bottom w:val="single" w:sz="4" w:space="0" w:color="000000"/>
              <w:right w:val="single" w:sz="4" w:space="0" w:color="000000"/>
            </w:tcBorders>
          </w:tcPr>
          <w:p w14:paraId="69D8AB25" w14:textId="26136CCF" w:rsidR="000767D2" w:rsidRPr="00AF72E7" w:rsidRDefault="000767D2" w:rsidP="00EB4FC3">
            <w:pPr>
              <w:spacing w:after="0" w:line="240" w:lineRule="auto"/>
              <w:jc w:val="both"/>
              <w:rPr>
                <w:rFonts w:ascii="Calibri" w:eastAsia="Arial" w:hAnsi="Calibri" w:cs="Calibri"/>
                <w:sz w:val="16"/>
                <w:szCs w:val="16"/>
              </w:rPr>
            </w:pPr>
            <w:r w:rsidRPr="00AF72E7">
              <w:rPr>
                <w:rFonts w:ascii="Calibri" w:hAnsi="Calibri" w:cs="Calibri"/>
                <w:sz w:val="16"/>
                <w:szCs w:val="16"/>
              </w:rPr>
              <w:t>9700</w:t>
            </w:r>
          </w:p>
        </w:tc>
        <w:tc>
          <w:tcPr>
            <w:tcW w:w="4678" w:type="dxa"/>
            <w:tcBorders>
              <w:top w:val="single" w:sz="4" w:space="0" w:color="000000"/>
              <w:left w:val="single" w:sz="4" w:space="0" w:color="000000"/>
              <w:bottom w:val="single" w:sz="4" w:space="0" w:color="000000"/>
              <w:right w:val="single" w:sz="4" w:space="0" w:color="000000"/>
            </w:tcBorders>
          </w:tcPr>
          <w:p w14:paraId="2D181431" w14:textId="72072ADF" w:rsidR="000767D2" w:rsidRPr="00AF72E7" w:rsidRDefault="000767D2" w:rsidP="000767D2">
            <w:pPr>
              <w:spacing w:after="0" w:line="240" w:lineRule="auto"/>
              <w:rPr>
                <w:rFonts w:ascii="Calibri" w:eastAsia="Arial" w:hAnsi="Calibri" w:cs="Calibri"/>
                <w:color w:val="000000"/>
                <w:sz w:val="16"/>
                <w:szCs w:val="16"/>
              </w:rPr>
            </w:pPr>
            <w:r w:rsidRPr="00AF72E7">
              <w:rPr>
                <w:rFonts w:ascii="Calibri" w:eastAsia="Arial" w:hAnsi="Calibri" w:cs="Calibri"/>
                <w:sz w:val="16"/>
                <w:szCs w:val="16"/>
              </w:rPr>
              <w:t>Adeudos de Ejercicios Fiscales Anteriores (ADEFAS)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AACBE" w14:textId="17468A70" w:rsidR="000767D2" w:rsidRPr="00AF72E7" w:rsidRDefault="000767D2" w:rsidP="000767D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bl>
    <w:p w14:paraId="77F0ED81" w14:textId="6CFE15C7" w:rsidR="003C66A7" w:rsidRPr="00AF72E7" w:rsidRDefault="003C66A7">
      <w:pPr>
        <w:spacing w:after="200" w:line="276" w:lineRule="auto"/>
        <w:rPr>
          <w:rFonts w:ascii="Calibri" w:eastAsia="Arial" w:hAnsi="Calibri" w:cs="Calibri"/>
          <w:b/>
          <w:sz w:val="20"/>
          <w:szCs w:val="20"/>
        </w:rPr>
      </w:pPr>
      <w:r w:rsidRPr="00AF72E7">
        <w:rPr>
          <w:rFonts w:ascii="Calibri" w:eastAsia="Arial" w:hAnsi="Calibri" w:cs="Calibri"/>
          <w:b/>
          <w:sz w:val="20"/>
          <w:szCs w:val="20"/>
        </w:rPr>
        <w:br w:type="page"/>
      </w:r>
    </w:p>
    <w:p w14:paraId="00E3C941" w14:textId="51C11935" w:rsidR="00D8025D" w:rsidRPr="00AF72E7" w:rsidRDefault="00D8025D" w:rsidP="00E261D3">
      <w:pPr>
        <w:tabs>
          <w:tab w:val="left" w:pos="1999"/>
        </w:tabs>
        <w:spacing w:after="0" w:line="276" w:lineRule="auto"/>
        <w:rPr>
          <w:rFonts w:ascii="Calibri" w:eastAsia="Arial" w:hAnsi="Calibri" w:cs="Calibri"/>
          <w:b/>
          <w:sz w:val="20"/>
          <w:szCs w:val="20"/>
        </w:rPr>
      </w:pPr>
      <w:r w:rsidRPr="00AF72E7">
        <w:rPr>
          <w:rFonts w:ascii="Calibri" w:eastAsia="Arial" w:hAnsi="Calibri" w:cs="Calibri"/>
          <w:b/>
          <w:sz w:val="20"/>
          <w:szCs w:val="20"/>
        </w:rPr>
        <w:lastRenderedPageBreak/>
        <w:t>5.2. Clasificación Administrativa</w:t>
      </w:r>
    </w:p>
    <w:p w14:paraId="3DAC66E1" w14:textId="77777777" w:rsidR="00D8025D" w:rsidRPr="00AF72E7" w:rsidRDefault="00D8025D" w:rsidP="00E261D3">
      <w:pPr>
        <w:pBdr>
          <w:top w:val="nil"/>
          <w:left w:val="nil"/>
          <w:bottom w:val="nil"/>
          <w:right w:val="nil"/>
          <w:between w:val="nil"/>
        </w:pBdr>
        <w:tabs>
          <w:tab w:val="left" w:pos="1999"/>
        </w:tabs>
        <w:spacing w:after="0" w:line="276" w:lineRule="auto"/>
        <w:ind w:left="720"/>
        <w:rPr>
          <w:rFonts w:ascii="Calibri" w:eastAsia="Arial" w:hAnsi="Calibri" w:cs="Calibri"/>
          <w:b/>
          <w:color w:val="000000"/>
          <w:sz w:val="14"/>
          <w:szCs w:val="14"/>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842"/>
      </w:tblGrid>
      <w:tr w:rsidR="0000132E" w:rsidRPr="00AF72E7" w14:paraId="31BF5398" w14:textId="77777777" w:rsidTr="002D4F69">
        <w:trPr>
          <w:trHeight w:val="606"/>
          <w:jc w:val="center"/>
        </w:trPr>
        <w:tc>
          <w:tcPr>
            <w:tcW w:w="7796" w:type="dxa"/>
            <w:gridSpan w:val="2"/>
            <w:shd w:val="clear" w:color="auto" w:fill="auto"/>
          </w:tcPr>
          <w:p w14:paraId="4EC8D376" w14:textId="1D2C4FD4" w:rsidR="0000132E" w:rsidRPr="00AF72E7" w:rsidRDefault="002D4F69"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62EABA80" w14:textId="1EE0513B" w:rsidR="0000132E" w:rsidRPr="00AF72E7" w:rsidRDefault="002D4F69"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PRESUPUESTO DE EGRESOS PARA EL EJERCICIO FISCAL 2025</w:t>
            </w:r>
          </w:p>
          <w:p w14:paraId="19F39C49" w14:textId="62019B3D" w:rsidR="0000132E" w:rsidRPr="00AF72E7" w:rsidRDefault="0000132E"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Clasificación Administrativa</w:t>
            </w:r>
          </w:p>
        </w:tc>
      </w:tr>
      <w:tr w:rsidR="002D4F69" w:rsidRPr="00AF72E7" w14:paraId="64ED5217" w14:textId="77777777" w:rsidTr="002D4F69">
        <w:trPr>
          <w:trHeight w:val="20"/>
          <w:jc w:val="center"/>
        </w:trPr>
        <w:tc>
          <w:tcPr>
            <w:tcW w:w="5954" w:type="dxa"/>
          </w:tcPr>
          <w:p w14:paraId="4FE00F90" w14:textId="01C2CFBC" w:rsidR="002D4F69" w:rsidRPr="00AF72E7" w:rsidRDefault="002D4F69" w:rsidP="002D4F69">
            <w:pPr>
              <w:pBdr>
                <w:top w:val="nil"/>
                <w:left w:val="nil"/>
                <w:bottom w:val="nil"/>
                <w:right w:val="nil"/>
                <w:between w:val="nil"/>
              </w:pBdr>
              <w:spacing w:after="0" w:line="240" w:lineRule="auto"/>
              <w:jc w:val="both"/>
              <w:rPr>
                <w:rFonts w:ascii="Calibri" w:eastAsia="Arial" w:hAnsi="Calibri" w:cs="Calibri"/>
                <w:b/>
                <w:color w:val="000000"/>
                <w:sz w:val="16"/>
                <w:szCs w:val="16"/>
              </w:rPr>
            </w:pPr>
            <w:r w:rsidRPr="00AF72E7">
              <w:rPr>
                <w:rFonts w:ascii="Calibri" w:eastAsia="Arial" w:hAnsi="Calibri" w:cs="Calibri"/>
                <w:b/>
                <w:color w:val="000000"/>
                <w:sz w:val="16"/>
                <w:szCs w:val="16"/>
              </w:rPr>
              <w:t>2.0.0.0.0</w:t>
            </w:r>
            <w:r w:rsidRPr="00AF72E7">
              <w:rPr>
                <w:rFonts w:ascii="Calibri" w:eastAsia="Arial" w:hAnsi="Calibri" w:cs="Calibri"/>
                <w:b/>
                <w:color w:val="000000"/>
                <w:sz w:val="16"/>
                <w:szCs w:val="16"/>
              </w:rPr>
              <w:tab/>
              <w:t>SECTOR PÚBLICO DE LAS ENTIDADES FEDERATIVAS</w:t>
            </w:r>
          </w:p>
        </w:tc>
        <w:tc>
          <w:tcPr>
            <w:tcW w:w="1842" w:type="dxa"/>
          </w:tcPr>
          <w:p w14:paraId="61C1DAA2" w14:textId="1C0D1122" w:rsidR="002D4F69" w:rsidRPr="00AF72E7" w:rsidRDefault="002D4F69" w:rsidP="002D4F69">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hAnsi="Calibri" w:cs="Calibri"/>
                <w:b/>
                <w:bCs/>
                <w:color w:val="000000"/>
                <w:sz w:val="16"/>
                <w:szCs w:val="16"/>
              </w:rPr>
              <w:t>228,480,855</w:t>
            </w:r>
          </w:p>
        </w:tc>
      </w:tr>
      <w:tr w:rsidR="002D4F69" w:rsidRPr="00AF72E7" w14:paraId="10EA9F83" w14:textId="77777777" w:rsidTr="002D4F69">
        <w:trPr>
          <w:trHeight w:val="20"/>
          <w:jc w:val="center"/>
        </w:trPr>
        <w:tc>
          <w:tcPr>
            <w:tcW w:w="5954" w:type="dxa"/>
          </w:tcPr>
          <w:p w14:paraId="7F732301" w14:textId="58994251" w:rsidR="002D4F69" w:rsidRPr="00AF72E7" w:rsidRDefault="002D4F69" w:rsidP="002D4F69">
            <w:pPr>
              <w:pBdr>
                <w:top w:val="nil"/>
                <w:left w:val="nil"/>
                <w:bottom w:val="nil"/>
                <w:right w:val="nil"/>
                <w:between w:val="nil"/>
              </w:pBdr>
              <w:spacing w:after="0" w:line="240" w:lineRule="auto"/>
              <w:jc w:val="both"/>
              <w:rPr>
                <w:rFonts w:ascii="Calibri" w:eastAsia="Arial" w:hAnsi="Calibri" w:cs="Calibri"/>
                <w:b/>
                <w:color w:val="000000"/>
                <w:sz w:val="16"/>
                <w:szCs w:val="16"/>
              </w:rPr>
            </w:pPr>
            <w:r w:rsidRPr="00AF72E7">
              <w:rPr>
                <w:rFonts w:ascii="Calibri" w:eastAsia="Arial" w:hAnsi="Calibri" w:cs="Calibri"/>
                <w:b/>
                <w:color w:val="000000"/>
                <w:sz w:val="16"/>
                <w:szCs w:val="16"/>
              </w:rPr>
              <w:t>2.1.0.0.0    SECTOR PÚBLICO NO FINANCIERO</w:t>
            </w:r>
          </w:p>
        </w:tc>
        <w:tc>
          <w:tcPr>
            <w:tcW w:w="1842" w:type="dxa"/>
          </w:tcPr>
          <w:p w14:paraId="7F12D7B8" w14:textId="728B8C8B" w:rsidR="002D4F69" w:rsidRPr="00AF72E7" w:rsidRDefault="002D4F69" w:rsidP="002D4F69">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hAnsi="Calibri" w:cs="Calibri"/>
                <w:b/>
                <w:bCs/>
                <w:color w:val="000000"/>
                <w:sz w:val="16"/>
                <w:szCs w:val="16"/>
              </w:rPr>
              <w:t>228,480,855</w:t>
            </w:r>
          </w:p>
        </w:tc>
      </w:tr>
      <w:tr w:rsidR="002D4F69" w:rsidRPr="00AF72E7" w14:paraId="7511A463" w14:textId="77777777" w:rsidTr="002D4F69">
        <w:trPr>
          <w:trHeight w:val="20"/>
          <w:jc w:val="center"/>
        </w:trPr>
        <w:tc>
          <w:tcPr>
            <w:tcW w:w="5954" w:type="dxa"/>
          </w:tcPr>
          <w:p w14:paraId="13F62D33" w14:textId="093B82CF" w:rsidR="002D4F69" w:rsidRPr="00AF72E7" w:rsidRDefault="002D4F69" w:rsidP="002D4F69">
            <w:pPr>
              <w:spacing w:after="0" w:line="240" w:lineRule="auto"/>
              <w:rPr>
                <w:rFonts w:ascii="Calibri" w:eastAsia="Arial" w:hAnsi="Calibri" w:cs="Calibri"/>
                <w:b/>
                <w:sz w:val="16"/>
                <w:szCs w:val="16"/>
              </w:rPr>
            </w:pPr>
            <w:r w:rsidRPr="00AF72E7">
              <w:rPr>
                <w:rFonts w:ascii="Calibri" w:eastAsia="Arial" w:hAnsi="Calibri" w:cs="Calibri"/>
                <w:b/>
                <w:sz w:val="16"/>
                <w:szCs w:val="16"/>
              </w:rPr>
              <w:t>2.1.1.0.0    GOBIERNO GENERAL ESTATAL</w:t>
            </w:r>
          </w:p>
        </w:tc>
        <w:tc>
          <w:tcPr>
            <w:tcW w:w="1842" w:type="dxa"/>
          </w:tcPr>
          <w:p w14:paraId="6630B160" w14:textId="63B46D58" w:rsidR="002D4F69" w:rsidRPr="00AF72E7" w:rsidRDefault="002D4F69" w:rsidP="002D4F69">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hAnsi="Calibri" w:cs="Calibri"/>
                <w:b/>
                <w:bCs/>
                <w:color w:val="000000"/>
                <w:sz w:val="16"/>
                <w:szCs w:val="16"/>
              </w:rPr>
              <w:t>228,480,855</w:t>
            </w:r>
          </w:p>
        </w:tc>
      </w:tr>
      <w:tr w:rsidR="002D4F69" w:rsidRPr="00AF72E7" w14:paraId="7F162C19" w14:textId="77777777" w:rsidTr="002D4F69">
        <w:trPr>
          <w:trHeight w:val="20"/>
          <w:jc w:val="center"/>
        </w:trPr>
        <w:tc>
          <w:tcPr>
            <w:tcW w:w="5954" w:type="dxa"/>
          </w:tcPr>
          <w:p w14:paraId="40DC551D" w14:textId="77777777" w:rsidR="002D4F69" w:rsidRPr="00AF72E7" w:rsidRDefault="002D4F69" w:rsidP="002D4F69">
            <w:pPr>
              <w:pBdr>
                <w:top w:val="nil"/>
                <w:left w:val="nil"/>
                <w:bottom w:val="nil"/>
                <w:right w:val="nil"/>
                <w:between w:val="nil"/>
              </w:pBdr>
              <w:spacing w:after="0" w:line="240" w:lineRule="auto"/>
              <w:rPr>
                <w:rFonts w:ascii="Calibri" w:eastAsia="Arial" w:hAnsi="Calibri" w:cs="Calibri"/>
                <w:color w:val="000000"/>
                <w:sz w:val="16"/>
                <w:szCs w:val="16"/>
              </w:rPr>
            </w:pPr>
            <w:r w:rsidRPr="00AF72E7">
              <w:rPr>
                <w:rFonts w:ascii="Calibri" w:eastAsia="Arial" w:hAnsi="Calibri" w:cs="Calibri"/>
                <w:color w:val="000000"/>
                <w:sz w:val="16"/>
                <w:szCs w:val="16"/>
              </w:rPr>
              <w:t>2.1.1.1.0</w:t>
            </w:r>
            <w:r w:rsidRPr="00AF72E7">
              <w:rPr>
                <w:rFonts w:ascii="Calibri" w:eastAsia="Arial" w:hAnsi="Calibri" w:cs="Calibri"/>
                <w:color w:val="000000"/>
                <w:sz w:val="16"/>
                <w:szCs w:val="16"/>
              </w:rPr>
              <w:tab/>
              <w:t xml:space="preserve">Gobierno Estatal </w:t>
            </w:r>
          </w:p>
        </w:tc>
        <w:tc>
          <w:tcPr>
            <w:tcW w:w="1842" w:type="dxa"/>
          </w:tcPr>
          <w:p w14:paraId="5FBA09C8" w14:textId="24724A55" w:rsidR="002D4F69" w:rsidRPr="00AF72E7" w:rsidRDefault="002D4F69" w:rsidP="002D4F69">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hAnsi="Calibri" w:cs="Calibri"/>
                <w:color w:val="000000"/>
                <w:sz w:val="16"/>
                <w:szCs w:val="16"/>
              </w:rPr>
              <w:t>228,480,855</w:t>
            </w:r>
          </w:p>
        </w:tc>
      </w:tr>
      <w:tr w:rsidR="00D8025D" w:rsidRPr="00AF72E7" w14:paraId="70A0F0B6" w14:textId="77777777" w:rsidTr="002D4F69">
        <w:trPr>
          <w:trHeight w:val="20"/>
          <w:jc w:val="center"/>
        </w:trPr>
        <w:tc>
          <w:tcPr>
            <w:tcW w:w="5954" w:type="dxa"/>
          </w:tcPr>
          <w:p w14:paraId="10A6B13F" w14:textId="77777777" w:rsidR="00D8025D" w:rsidRPr="00AF72E7" w:rsidRDefault="00D8025D" w:rsidP="0056296B">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2.1.1.1.1</w:t>
            </w:r>
            <w:r w:rsidRPr="00AF72E7">
              <w:rPr>
                <w:rFonts w:ascii="Calibri" w:eastAsia="Arial" w:hAnsi="Calibri" w:cs="Calibri"/>
                <w:color w:val="000000"/>
                <w:sz w:val="16"/>
                <w:szCs w:val="16"/>
              </w:rPr>
              <w:tab/>
              <w:t>Poder Ejecutivo</w:t>
            </w:r>
          </w:p>
        </w:tc>
        <w:tc>
          <w:tcPr>
            <w:tcW w:w="1842" w:type="dxa"/>
          </w:tcPr>
          <w:p w14:paraId="65EA8298" w14:textId="78E7F800" w:rsidR="00D8025D" w:rsidRPr="00AF72E7" w:rsidRDefault="00D8025D" w:rsidP="00E46298">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D8025D" w:rsidRPr="00AF72E7" w14:paraId="2EFBA55D" w14:textId="77777777" w:rsidTr="002D4F69">
        <w:trPr>
          <w:trHeight w:val="20"/>
          <w:jc w:val="center"/>
        </w:trPr>
        <w:tc>
          <w:tcPr>
            <w:tcW w:w="5954" w:type="dxa"/>
          </w:tcPr>
          <w:p w14:paraId="693F5ABE" w14:textId="4EEF3F40" w:rsidR="00D8025D" w:rsidRPr="00AF72E7" w:rsidRDefault="00D8025D" w:rsidP="0056296B">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2.1.1.1.2</w:t>
            </w:r>
            <w:r w:rsidRPr="00AF72E7">
              <w:rPr>
                <w:rFonts w:ascii="Calibri" w:eastAsia="Arial" w:hAnsi="Calibri" w:cs="Calibri"/>
                <w:color w:val="000000"/>
                <w:sz w:val="16"/>
                <w:szCs w:val="16"/>
              </w:rPr>
              <w:tab/>
              <w:t>Poder Legislativo</w:t>
            </w:r>
          </w:p>
        </w:tc>
        <w:tc>
          <w:tcPr>
            <w:tcW w:w="1842" w:type="dxa"/>
          </w:tcPr>
          <w:p w14:paraId="3E892921" w14:textId="2070D8E1" w:rsidR="00D8025D" w:rsidRPr="00AF72E7" w:rsidRDefault="00D8025D" w:rsidP="00FC46FD">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 xml:space="preserve"> </w:t>
            </w:r>
            <w:r w:rsidR="00FC46FD" w:rsidRPr="00AF72E7">
              <w:rPr>
                <w:rFonts w:ascii="Calibri" w:eastAsia="Arial" w:hAnsi="Calibri" w:cs="Calibri"/>
                <w:color w:val="000000"/>
                <w:sz w:val="16"/>
                <w:szCs w:val="16"/>
              </w:rPr>
              <w:t>0</w:t>
            </w:r>
          </w:p>
        </w:tc>
      </w:tr>
      <w:tr w:rsidR="00D8025D" w:rsidRPr="00AF72E7" w14:paraId="195D60B8" w14:textId="77777777" w:rsidTr="002D4F69">
        <w:trPr>
          <w:trHeight w:val="20"/>
          <w:jc w:val="center"/>
        </w:trPr>
        <w:tc>
          <w:tcPr>
            <w:tcW w:w="5954" w:type="dxa"/>
          </w:tcPr>
          <w:p w14:paraId="0703BA7A" w14:textId="77777777" w:rsidR="00D8025D" w:rsidRPr="00AF72E7" w:rsidRDefault="00D8025D" w:rsidP="0056296B">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2.1.1.1.2.1 Auditoría Superior del Estado de Quintana Roo</w:t>
            </w:r>
          </w:p>
        </w:tc>
        <w:tc>
          <w:tcPr>
            <w:tcW w:w="1842" w:type="dxa"/>
          </w:tcPr>
          <w:p w14:paraId="35159E0E" w14:textId="0034DD3A" w:rsidR="00D8025D" w:rsidRPr="00AF72E7" w:rsidRDefault="003875E6" w:rsidP="00E46298">
            <w:pPr>
              <w:pBdr>
                <w:top w:val="nil"/>
                <w:left w:val="nil"/>
                <w:bottom w:val="nil"/>
                <w:right w:val="nil"/>
                <w:between w:val="nil"/>
              </w:pBdr>
              <w:spacing w:after="0" w:line="240" w:lineRule="auto"/>
              <w:jc w:val="right"/>
              <w:rPr>
                <w:rFonts w:ascii="Calibri" w:eastAsia="Arial" w:hAnsi="Calibri" w:cs="Calibri"/>
                <w:b/>
                <w:color w:val="000000"/>
                <w:sz w:val="16"/>
                <w:szCs w:val="16"/>
              </w:rPr>
            </w:pPr>
            <w:r w:rsidRPr="00AF72E7">
              <w:rPr>
                <w:rFonts w:ascii="Calibri" w:hAnsi="Calibri" w:cs="Calibri"/>
                <w:b/>
                <w:bCs/>
                <w:color w:val="000000"/>
                <w:sz w:val="16"/>
                <w:szCs w:val="16"/>
              </w:rPr>
              <w:t>228,480,855</w:t>
            </w:r>
          </w:p>
        </w:tc>
      </w:tr>
      <w:tr w:rsidR="00D8025D" w:rsidRPr="00AF72E7" w14:paraId="00D0B552" w14:textId="77777777" w:rsidTr="002D4F69">
        <w:trPr>
          <w:trHeight w:val="20"/>
          <w:jc w:val="center"/>
        </w:trPr>
        <w:tc>
          <w:tcPr>
            <w:tcW w:w="5954" w:type="dxa"/>
          </w:tcPr>
          <w:p w14:paraId="2E544052" w14:textId="17D757C0" w:rsidR="00D8025D" w:rsidRPr="00AF72E7" w:rsidRDefault="00D8025D" w:rsidP="0056296B">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2.1.1.1.3</w:t>
            </w:r>
            <w:r w:rsidRPr="00AF72E7">
              <w:rPr>
                <w:rFonts w:ascii="Calibri" w:eastAsia="Arial" w:hAnsi="Calibri" w:cs="Calibri"/>
                <w:color w:val="000000"/>
                <w:sz w:val="16"/>
                <w:szCs w:val="16"/>
              </w:rPr>
              <w:tab/>
              <w:t>Poder Judicial</w:t>
            </w:r>
          </w:p>
        </w:tc>
        <w:tc>
          <w:tcPr>
            <w:tcW w:w="1842" w:type="dxa"/>
          </w:tcPr>
          <w:p w14:paraId="71345C95" w14:textId="15AB2D32" w:rsidR="00D8025D" w:rsidRPr="00AF72E7" w:rsidRDefault="00D8025D" w:rsidP="00E46298">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D8025D" w:rsidRPr="00AF72E7" w14:paraId="0DC062EC" w14:textId="77777777" w:rsidTr="002D4F69">
        <w:trPr>
          <w:trHeight w:val="20"/>
          <w:jc w:val="center"/>
        </w:trPr>
        <w:tc>
          <w:tcPr>
            <w:tcW w:w="5954" w:type="dxa"/>
          </w:tcPr>
          <w:p w14:paraId="61C8C18F" w14:textId="67E5B8E7" w:rsidR="00D8025D" w:rsidRPr="00AF72E7" w:rsidRDefault="00D8025D" w:rsidP="0056296B">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2.1.1.1.4</w:t>
            </w:r>
            <w:r w:rsidRPr="00AF72E7">
              <w:rPr>
                <w:rFonts w:ascii="Calibri" w:eastAsia="Arial" w:hAnsi="Calibri" w:cs="Calibri"/>
                <w:color w:val="000000"/>
                <w:sz w:val="16"/>
                <w:szCs w:val="16"/>
              </w:rPr>
              <w:tab/>
              <w:t>Órganos Autónomos</w:t>
            </w:r>
          </w:p>
        </w:tc>
        <w:tc>
          <w:tcPr>
            <w:tcW w:w="1842" w:type="dxa"/>
          </w:tcPr>
          <w:p w14:paraId="6DB682AF" w14:textId="62F1858B" w:rsidR="00D8025D" w:rsidRPr="00AF72E7" w:rsidRDefault="00D8025D" w:rsidP="00E46298">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bl>
    <w:p w14:paraId="00A33B8C" w14:textId="77777777" w:rsidR="00D8025D" w:rsidRPr="00AF72E7" w:rsidRDefault="00D8025D" w:rsidP="00E261D3">
      <w:pPr>
        <w:pBdr>
          <w:top w:val="nil"/>
          <w:left w:val="nil"/>
          <w:bottom w:val="nil"/>
          <w:right w:val="nil"/>
          <w:between w:val="nil"/>
        </w:pBdr>
        <w:spacing w:after="0" w:line="276" w:lineRule="auto"/>
        <w:ind w:left="720"/>
        <w:rPr>
          <w:rFonts w:ascii="Calibri" w:eastAsia="Arial" w:hAnsi="Calibri" w:cs="Calibri"/>
          <w:b/>
          <w:color w:val="000000"/>
          <w:sz w:val="24"/>
          <w:szCs w:val="24"/>
        </w:rPr>
      </w:pPr>
    </w:p>
    <w:p w14:paraId="38216D56" w14:textId="77777777" w:rsidR="0063675E" w:rsidRPr="00AF72E7" w:rsidRDefault="0063675E" w:rsidP="00E261D3">
      <w:pPr>
        <w:pBdr>
          <w:top w:val="nil"/>
          <w:left w:val="nil"/>
          <w:bottom w:val="nil"/>
          <w:right w:val="nil"/>
          <w:between w:val="nil"/>
        </w:pBdr>
        <w:spacing w:after="0" w:line="276" w:lineRule="auto"/>
        <w:ind w:left="720"/>
        <w:rPr>
          <w:rFonts w:ascii="Calibri" w:eastAsia="Arial" w:hAnsi="Calibri" w:cs="Calibri"/>
          <w:b/>
          <w:color w:val="000000"/>
          <w:sz w:val="24"/>
          <w:szCs w:val="24"/>
        </w:rPr>
      </w:pPr>
    </w:p>
    <w:p w14:paraId="26C11EE3" w14:textId="42E7B0F8" w:rsidR="00296600" w:rsidRPr="00AF72E7" w:rsidRDefault="00D8025D" w:rsidP="002E3EBA">
      <w:pPr>
        <w:numPr>
          <w:ilvl w:val="1"/>
          <w:numId w:val="9"/>
        </w:numPr>
        <w:pBdr>
          <w:top w:val="nil"/>
          <w:left w:val="nil"/>
          <w:bottom w:val="nil"/>
          <w:right w:val="nil"/>
          <w:between w:val="nil"/>
        </w:pBdr>
        <w:spacing w:line="276" w:lineRule="auto"/>
        <w:rPr>
          <w:rFonts w:ascii="Calibri" w:eastAsia="Arial" w:hAnsi="Calibri" w:cs="Calibri"/>
          <w:b/>
          <w:color w:val="000000"/>
          <w:sz w:val="20"/>
          <w:szCs w:val="20"/>
        </w:rPr>
      </w:pPr>
      <w:r w:rsidRPr="00AF72E7">
        <w:rPr>
          <w:rFonts w:ascii="Calibri" w:eastAsia="Arial" w:hAnsi="Calibri" w:cs="Calibri"/>
          <w:b/>
          <w:color w:val="000000"/>
          <w:sz w:val="20"/>
          <w:szCs w:val="20"/>
        </w:rPr>
        <w:t>Clasificación por Unidad Administrativa</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1985"/>
      </w:tblGrid>
      <w:tr w:rsidR="0000132E" w:rsidRPr="00AF72E7" w14:paraId="4E1F8C74" w14:textId="77777777" w:rsidTr="008A0B31">
        <w:trPr>
          <w:trHeight w:val="606"/>
          <w:jc w:val="center"/>
        </w:trPr>
        <w:tc>
          <w:tcPr>
            <w:tcW w:w="6658" w:type="dxa"/>
            <w:gridSpan w:val="2"/>
            <w:shd w:val="clear" w:color="auto" w:fill="auto"/>
          </w:tcPr>
          <w:p w14:paraId="1CBE7CDD" w14:textId="6E23860A" w:rsidR="0000132E" w:rsidRPr="00AF72E7" w:rsidRDefault="002D4F69"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7EC8AFF0" w14:textId="3CD99402" w:rsidR="0000132E" w:rsidRPr="00AF72E7" w:rsidRDefault="002D4F69"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PRESUPUESTO DE EGRESOS PARA EL EJERCICIO FISCAL 2025</w:t>
            </w:r>
          </w:p>
          <w:p w14:paraId="59CAA4C2" w14:textId="74129973" w:rsidR="0000132E" w:rsidRPr="00AF72E7" w:rsidRDefault="0000132E"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Unidades Administrativas</w:t>
            </w:r>
          </w:p>
        </w:tc>
      </w:tr>
      <w:tr w:rsidR="00D66C6C" w:rsidRPr="00AF72E7" w14:paraId="539C11FA" w14:textId="77777777" w:rsidTr="008A0B31">
        <w:trPr>
          <w:trHeight w:val="113"/>
          <w:jc w:val="center"/>
        </w:trPr>
        <w:tc>
          <w:tcPr>
            <w:tcW w:w="4673" w:type="dxa"/>
          </w:tcPr>
          <w:p w14:paraId="54503E66" w14:textId="1A2FCF43" w:rsidR="00D66C6C" w:rsidRPr="00AF72E7" w:rsidRDefault="00D66C6C" w:rsidP="00E46298">
            <w:pPr>
              <w:pBdr>
                <w:top w:val="nil"/>
                <w:left w:val="nil"/>
                <w:bottom w:val="nil"/>
                <w:right w:val="nil"/>
                <w:between w:val="nil"/>
              </w:pBdr>
              <w:spacing w:after="0" w:line="240" w:lineRule="auto"/>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tc>
        <w:tc>
          <w:tcPr>
            <w:tcW w:w="1985" w:type="dxa"/>
            <w:vAlign w:val="center"/>
          </w:tcPr>
          <w:p w14:paraId="2576A4C6" w14:textId="0B27C3A3" w:rsidR="00D66C6C" w:rsidRPr="00AF72E7" w:rsidRDefault="003875E6" w:rsidP="00E46298">
            <w:pPr>
              <w:pBdr>
                <w:top w:val="nil"/>
                <w:left w:val="nil"/>
                <w:bottom w:val="nil"/>
                <w:right w:val="nil"/>
                <w:between w:val="nil"/>
              </w:pBdr>
              <w:spacing w:after="0" w:line="240" w:lineRule="auto"/>
              <w:jc w:val="right"/>
              <w:rPr>
                <w:rFonts w:ascii="Calibri" w:hAnsi="Calibri" w:cs="Calibri"/>
                <w:b/>
                <w:bCs/>
                <w:color w:val="000000"/>
                <w:sz w:val="16"/>
                <w:szCs w:val="16"/>
              </w:rPr>
            </w:pPr>
            <w:r w:rsidRPr="00AF72E7">
              <w:rPr>
                <w:rFonts w:ascii="Calibri" w:hAnsi="Calibri" w:cs="Calibri"/>
                <w:b/>
                <w:bCs/>
                <w:color w:val="000000"/>
                <w:sz w:val="16"/>
                <w:szCs w:val="16"/>
              </w:rPr>
              <w:t>228,480,855</w:t>
            </w:r>
          </w:p>
        </w:tc>
      </w:tr>
      <w:tr w:rsidR="00D66C6C" w:rsidRPr="00AF72E7" w14:paraId="75042ED7" w14:textId="77777777" w:rsidTr="008A0B31">
        <w:trPr>
          <w:trHeight w:val="113"/>
          <w:jc w:val="center"/>
        </w:trPr>
        <w:tc>
          <w:tcPr>
            <w:tcW w:w="4673" w:type="dxa"/>
          </w:tcPr>
          <w:p w14:paraId="704BC300" w14:textId="3B607223" w:rsidR="00D66C6C" w:rsidRPr="00AF72E7" w:rsidRDefault="0056296B" w:rsidP="00E46298">
            <w:pPr>
              <w:spacing w:after="0" w:line="240" w:lineRule="auto"/>
              <w:ind w:left="432"/>
              <w:jc w:val="both"/>
              <w:rPr>
                <w:rFonts w:ascii="Calibri" w:eastAsia="Arial" w:hAnsi="Calibri" w:cs="Calibri"/>
                <w:sz w:val="16"/>
                <w:szCs w:val="16"/>
              </w:rPr>
            </w:pPr>
            <w:r w:rsidRPr="00AF72E7">
              <w:rPr>
                <w:rFonts w:ascii="Calibri" w:eastAsia="Arial" w:hAnsi="Calibri" w:cs="Calibri"/>
                <w:b/>
                <w:color w:val="000000"/>
                <w:sz w:val="16"/>
                <w:szCs w:val="16"/>
              </w:rPr>
              <w:t xml:space="preserve">       </w:t>
            </w:r>
            <w:r w:rsidR="00D66C6C" w:rsidRPr="00AF72E7">
              <w:rPr>
                <w:rFonts w:ascii="Calibri" w:eastAsia="Arial" w:hAnsi="Calibri" w:cs="Calibri"/>
                <w:b/>
                <w:color w:val="000000"/>
                <w:sz w:val="16"/>
                <w:szCs w:val="16"/>
              </w:rPr>
              <w:t>Auditoría Superior del Estado de Quintana Roo</w:t>
            </w:r>
          </w:p>
        </w:tc>
        <w:tc>
          <w:tcPr>
            <w:tcW w:w="1985" w:type="dxa"/>
          </w:tcPr>
          <w:p w14:paraId="2584DC4D" w14:textId="33F2DC90" w:rsidR="00D66C6C" w:rsidRPr="00AF72E7" w:rsidRDefault="003875E6" w:rsidP="00E46298">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hAnsi="Calibri" w:cs="Calibri"/>
                <w:bCs/>
                <w:color w:val="000000"/>
                <w:sz w:val="16"/>
                <w:szCs w:val="16"/>
              </w:rPr>
              <w:t>228,480,855</w:t>
            </w:r>
          </w:p>
        </w:tc>
      </w:tr>
    </w:tbl>
    <w:p w14:paraId="4D627D6D" w14:textId="47A9A0F7" w:rsidR="00296600" w:rsidRPr="00AF72E7" w:rsidRDefault="00296600" w:rsidP="00E261D3">
      <w:pPr>
        <w:pBdr>
          <w:top w:val="nil"/>
          <w:left w:val="nil"/>
          <w:bottom w:val="nil"/>
          <w:right w:val="nil"/>
          <w:between w:val="nil"/>
        </w:pBdr>
        <w:spacing w:line="276" w:lineRule="auto"/>
        <w:rPr>
          <w:rFonts w:ascii="Calibri" w:eastAsia="Arial" w:hAnsi="Calibri" w:cs="Calibri"/>
          <w:b/>
          <w:color w:val="000000"/>
          <w:sz w:val="24"/>
          <w:szCs w:val="24"/>
        </w:rPr>
      </w:pPr>
    </w:p>
    <w:p w14:paraId="6DBB0645" w14:textId="77777777" w:rsidR="00D8025D" w:rsidRPr="00AF72E7" w:rsidRDefault="00D8025D" w:rsidP="002E3EBA">
      <w:pPr>
        <w:numPr>
          <w:ilvl w:val="1"/>
          <w:numId w:val="13"/>
        </w:numPr>
        <w:pBdr>
          <w:top w:val="nil"/>
          <w:left w:val="nil"/>
          <w:bottom w:val="nil"/>
          <w:right w:val="nil"/>
          <w:between w:val="nil"/>
        </w:pBdr>
        <w:tabs>
          <w:tab w:val="left" w:pos="1999"/>
        </w:tabs>
        <w:spacing w:after="0" w:line="276" w:lineRule="auto"/>
        <w:rPr>
          <w:rFonts w:ascii="Calibri" w:eastAsia="Arial" w:hAnsi="Calibri" w:cs="Calibri"/>
          <w:b/>
          <w:color w:val="000000"/>
          <w:sz w:val="20"/>
          <w:szCs w:val="20"/>
        </w:rPr>
      </w:pPr>
      <w:r w:rsidRPr="00AF72E7">
        <w:rPr>
          <w:rFonts w:ascii="Calibri" w:eastAsia="Arial" w:hAnsi="Calibri" w:cs="Calibri"/>
          <w:b/>
          <w:color w:val="000000"/>
          <w:sz w:val="20"/>
          <w:szCs w:val="20"/>
        </w:rPr>
        <w:t>Clasificación Funcional del Gasto</w:t>
      </w:r>
    </w:p>
    <w:p w14:paraId="3AEC88DE" w14:textId="77777777" w:rsidR="00D8025D" w:rsidRPr="00AF72E7" w:rsidRDefault="00D8025D" w:rsidP="00E261D3">
      <w:pPr>
        <w:tabs>
          <w:tab w:val="left" w:pos="1999"/>
        </w:tabs>
        <w:spacing w:after="0" w:line="276" w:lineRule="auto"/>
        <w:rPr>
          <w:rFonts w:ascii="Calibri" w:eastAsia="Arial" w:hAnsi="Calibri" w:cs="Calibri"/>
          <w:b/>
          <w:sz w:val="16"/>
          <w:szCs w:val="20"/>
        </w:rPr>
      </w:pPr>
    </w:p>
    <w:tbl>
      <w:tblPr>
        <w:tblW w:w="6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3"/>
        <w:gridCol w:w="1559"/>
      </w:tblGrid>
      <w:tr w:rsidR="0000132E" w:rsidRPr="00AF72E7" w14:paraId="2C9EDBAC" w14:textId="77777777" w:rsidTr="008A0B31">
        <w:trPr>
          <w:trHeight w:val="606"/>
          <w:jc w:val="center"/>
        </w:trPr>
        <w:tc>
          <w:tcPr>
            <w:tcW w:w="6372" w:type="dxa"/>
            <w:gridSpan w:val="2"/>
            <w:shd w:val="clear" w:color="auto" w:fill="auto"/>
          </w:tcPr>
          <w:p w14:paraId="0B4C24BC" w14:textId="344B1504" w:rsidR="0000132E" w:rsidRPr="00AF72E7" w:rsidRDefault="002D4F69"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2AD55DC3" w14:textId="64E970A6" w:rsidR="0000132E" w:rsidRPr="00AF72E7" w:rsidRDefault="002D4F69"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PRESUPUESTO DE EGRESOS PARA EL EJERCICIO FISCAL 2025</w:t>
            </w:r>
          </w:p>
          <w:p w14:paraId="1F4B739C" w14:textId="567ABD56" w:rsidR="0000132E" w:rsidRPr="00AF72E7" w:rsidRDefault="0000132E"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Clasificador Funcional del Gasto</w:t>
            </w:r>
          </w:p>
        </w:tc>
      </w:tr>
      <w:tr w:rsidR="00D8025D" w:rsidRPr="00AF72E7" w14:paraId="7B9AEFE7" w14:textId="77777777" w:rsidTr="008A0B31">
        <w:trPr>
          <w:trHeight w:val="20"/>
          <w:jc w:val="center"/>
        </w:trPr>
        <w:tc>
          <w:tcPr>
            <w:tcW w:w="4813" w:type="dxa"/>
          </w:tcPr>
          <w:p w14:paraId="19B4900A" w14:textId="77777777" w:rsidR="00D8025D" w:rsidRPr="00AF72E7" w:rsidRDefault="00D8025D"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Total</w:t>
            </w:r>
          </w:p>
        </w:tc>
        <w:tc>
          <w:tcPr>
            <w:tcW w:w="1559" w:type="dxa"/>
          </w:tcPr>
          <w:p w14:paraId="3F069BFC" w14:textId="2AAD2D02" w:rsidR="00D8025D" w:rsidRPr="00AF72E7" w:rsidRDefault="003875E6" w:rsidP="00E46298">
            <w:pPr>
              <w:pBdr>
                <w:top w:val="nil"/>
                <w:left w:val="nil"/>
                <w:bottom w:val="nil"/>
                <w:right w:val="nil"/>
                <w:between w:val="nil"/>
              </w:pBdr>
              <w:spacing w:after="0" w:line="240" w:lineRule="auto"/>
              <w:jc w:val="right"/>
              <w:rPr>
                <w:rFonts w:ascii="Calibri" w:eastAsia="Arial" w:hAnsi="Calibri" w:cs="Calibri"/>
                <w:b/>
                <w:color w:val="000000"/>
                <w:sz w:val="16"/>
                <w:szCs w:val="16"/>
              </w:rPr>
            </w:pPr>
            <w:r w:rsidRPr="00AF72E7">
              <w:rPr>
                <w:rFonts w:ascii="Calibri" w:hAnsi="Calibri" w:cs="Calibri"/>
                <w:b/>
                <w:bCs/>
                <w:color w:val="000000"/>
                <w:sz w:val="16"/>
                <w:szCs w:val="16"/>
              </w:rPr>
              <w:t>228,480,855</w:t>
            </w:r>
          </w:p>
        </w:tc>
      </w:tr>
      <w:tr w:rsidR="00D8025D" w:rsidRPr="00AF72E7" w14:paraId="5D7FCAEF" w14:textId="77777777" w:rsidTr="008A0B31">
        <w:trPr>
          <w:trHeight w:val="20"/>
          <w:jc w:val="center"/>
        </w:trPr>
        <w:tc>
          <w:tcPr>
            <w:tcW w:w="4813" w:type="dxa"/>
          </w:tcPr>
          <w:p w14:paraId="01F27D90" w14:textId="77777777" w:rsidR="00D8025D" w:rsidRPr="00AF72E7" w:rsidRDefault="00D8025D" w:rsidP="00E46298">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Gobierno</w:t>
            </w:r>
          </w:p>
        </w:tc>
        <w:tc>
          <w:tcPr>
            <w:tcW w:w="1559" w:type="dxa"/>
          </w:tcPr>
          <w:p w14:paraId="4EC7AE8A" w14:textId="34A2712E" w:rsidR="00D8025D" w:rsidRPr="00AF72E7" w:rsidRDefault="00C63CC5" w:rsidP="00E46298">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hAnsi="Calibri" w:cs="Calibri"/>
                <w:bCs/>
                <w:color w:val="000000"/>
                <w:sz w:val="16"/>
                <w:szCs w:val="16"/>
              </w:rPr>
              <w:t>228,480,855</w:t>
            </w:r>
          </w:p>
        </w:tc>
      </w:tr>
      <w:tr w:rsidR="00D8025D" w:rsidRPr="00AF72E7" w14:paraId="2F54A8FA" w14:textId="77777777" w:rsidTr="008A0B31">
        <w:trPr>
          <w:trHeight w:val="20"/>
          <w:jc w:val="center"/>
        </w:trPr>
        <w:tc>
          <w:tcPr>
            <w:tcW w:w="4813" w:type="dxa"/>
          </w:tcPr>
          <w:p w14:paraId="0A992BC3" w14:textId="77777777" w:rsidR="00D8025D" w:rsidRPr="00AF72E7" w:rsidRDefault="00D8025D" w:rsidP="00E46298">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Desarrollo Social</w:t>
            </w:r>
          </w:p>
        </w:tc>
        <w:tc>
          <w:tcPr>
            <w:tcW w:w="1559" w:type="dxa"/>
          </w:tcPr>
          <w:p w14:paraId="313091C3" w14:textId="1BBFC7C3" w:rsidR="00D8025D" w:rsidRPr="00AF72E7" w:rsidRDefault="00D8025D" w:rsidP="00E46298">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D8025D" w:rsidRPr="00AF72E7" w14:paraId="35ABFC90" w14:textId="77777777" w:rsidTr="008A0B31">
        <w:trPr>
          <w:trHeight w:val="20"/>
          <w:jc w:val="center"/>
        </w:trPr>
        <w:tc>
          <w:tcPr>
            <w:tcW w:w="4813" w:type="dxa"/>
          </w:tcPr>
          <w:p w14:paraId="5DE34F11" w14:textId="77777777" w:rsidR="00D8025D" w:rsidRPr="00AF72E7" w:rsidRDefault="00D8025D" w:rsidP="00E46298">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Desarrollo Económico</w:t>
            </w:r>
          </w:p>
        </w:tc>
        <w:tc>
          <w:tcPr>
            <w:tcW w:w="1559" w:type="dxa"/>
          </w:tcPr>
          <w:p w14:paraId="745D2D9E" w14:textId="275F3A2A" w:rsidR="00D8025D" w:rsidRPr="00AF72E7" w:rsidRDefault="00D8025D" w:rsidP="00E46298">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D8025D" w:rsidRPr="00AF72E7" w14:paraId="24F41B54" w14:textId="77777777" w:rsidTr="008A0B31">
        <w:trPr>
          <w:trHeight w:val="20"/>
          <w:jc w:val="center"/>
        </w:trPr>
        <w:tc>
          <w:tcPr>
            <w:tcW w:w="4813" w:type="dxa"/>
          </w:tcPr>
          <w:p w14:paraId="2204E506" w14:textId="77777777" w:rsidR="00D8025D" w:rsidRPr="00AF72E7" w:rsidRDefault="00D8025D" w:rsidP="00E46298">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Otras no clasificadas en funciones anteriores</w:t>
            </w:r>
          </w:p>
        </w:tc>
        <w:tc>
          <w:tcPr>
            <w:tcW w:w="1559" w:type="dxa"/>
          </w:tcPr>
          <w:p w14:paraId="30D2E050" w14:textId="0B472B30" w:rsidR="00D8025D" w:rsidRPr="00AF72E7" w:rsidRDefault="00D8025D" w:rsidP="00E46298">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bl>
    <w:p w14:paraId="50C63F4A" w14:textId="77777777" w:rsidR="00D8025D" w:rsidRPr="00AF72E7" w:rsidRDefault="00D8025D" w:rsidP="00E261D3">
      <w:pPr>
        <w:tabs>
          <w:tab w:val="left" w:pos="1999"/>
        </w:tabs>
        <w:spacing w:after="0" w:line="276" w:lineRule="auto"/>
        <w:jc w:val="center"/>
        <w:rPr>
          <w:rFonts w:ascii="Calibri" w:eastAsia="Arial" w:hAnsi="Calibri" w:cs="Calibri"/>
          <w:sz w:val="20"/>
          <w:szCs w:val="20"/>
        </w:rPr>
      </w:pPr>
    </w:p>
    <w:p w14:paraId="634CE468" w14:textId="77777777" w:rsidR="0063675E" w:rsidRPr="00AF72E7" w:rsidRDefault="0063675E" w:rsidP="00E261D3">
      <w:pPr>
        <w:tabs>
          <w:tab w:val="left" w:pos="1999"/>
        </w:tabs>
        <w:spacing w:after="0" w:line="276" w:lineRule="auto"/>
        <w:jc w:val="center"/>
        <w:rPr>
          <w:rFonts w:ascii="Calibri" w:eastAsia="Arial" w:hAnsi="Calibri" w:cs="Calibri"/>
          <w:sz w:val="20"/>
          <w:szCs w:val="20"/>
        </w:rPr>
      </w:pPr>
    </w:p>
    <w:p w14:paraId="6076DC1D" w14:textId="77777777" w:rsidR="00D8025D" w:rsidRPr="00AF72E7" w:rsidRDefault="00D8025D" w:rsidP="002E3EBA">
      <w:pPr>
        <w:numPr>
          <w:ilvl w:val="1"/>
          <w:numId w:val="13"/>
        </w:numPr>
        <w:pBdr>
          <w:top w:val="nil"/>
          <w:left w:val="nil"/>
          <w:bottom w:val="nil"/>
          <w:right w:val="nil"/>
          <w:between w:val="nil"/>
        </w:pBdr>
        <w:tabs>
          <w:tab w:val="left" w:pos="1999"/>
        </w:tabs>
        <w:spacing w:after="0" w:line="276" w:lineRule="auto"/>
        <w:rPr>
          <w:rFonts w:ascii="Calibri" w:eastAsia="Arial" w:hAnsi="Calibri" w:cs="Calibri"/>
          <w:b/>
          <w:color w:val="000000"/>
          <w:sz w:val="20"/>
          <w:szCs w:val="20"/>
        </w:rPr>
      </w:pPr>
      <w:r w:rsidRPr="00AF72E7">
        <w:rPr>
          <w:rFonts w:ascii="Calibri" w:eastAsia="Arial" w:hAnsi="Calibri" w:cs="Calibri"/>
          <w:b/>
          <w:color w:val="000000"/>
          <w:sz w:val="20"/>
          <w:szCs w:val="20"/>
        </w:rPr>
        <w:t>Clasificación por Tipo de Gasto</w:t>
      </w:r>
    </w:p>
    <w:p w14:paraId="4AE72365" w14:textId="77777777" w:rsidR="00D8025D" w:rsidRPr="00AF72E7" w:rsidRDefault="00D8025D" w:rsidP="00E261D3">
      <w:pPr>
        <w:tabs>
          <w:tab w:val="left" w:pos="1999"/>
        </w:tabs>
        <w:spacing w:after="0" w:line="276" w:lineRule="auto"/>
        <w:rPr>
          <w:rFonts w:ascii="Calibri" w:eastAsia="Arial" w:hAnsi="Calibri" w:cs="Calibri"/>
          <w:sz w:val="20"/>
          <w:szCs w:val="20"/>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701"/>
      </w:tblGrid>
      <w:tr w:rsidR="0000132E" w:rsidRPr="00AF72E7" w14:paraId="2CC5FCED" w14:textId="77777777" w:rsidTr="008A0B31">
        <w:trPr>
          <w:trHeight w:val="606"/>
          <w:jc w:val="center"/>
        </w:trPr>
        <w:tc>
          <w:tcPr>
            <w:tcW w:w="6658" w:type="dxa"/>
            <w:gridSpan w:val="2"/>
            <w:shd w:val="clear" w:color="auto" w:fill="auto"/>
          </w:tcPr>
          <w:p w14:paraId="03A38473" w14:textId="37B47893" w:rsidR="0000132E" w:rsidRPr="00AF72E7" w:rsidRDefault="002D4F69"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2A648B4F" w14:textId="1AF84761" w:rsidR="0000132E" w:rsidRPr="00AF72E7" w:rsidRDefault="002D4F69"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PRESUPUESTO DE EGRESOS PARA EL EJERCICIO FISCAL 2025</w:t>
            </w:r>
          </w:p>
          <w:p w14:paraId="2045B1E2" w14:textId="6E410EB8" w:rsidR="0000132E" w:rsidRPr="00AF72E7" w:rsidRDefault="0000132E"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Clasificación por Tipo de Gasto</w:t>
            </w:r>
          </w:p>
        </w:tc>
      </w:tr>
      <w:tr w:rsidR="00D8025D" w:rsidRPr="00AF72E7" w14:paraId="695502FD" w14:textId="77777777" w:rsidTr="008A0B31">
        <w:trPr>
          <w:jc w:val="center"/>
        </w:trPr>
        <w:tc>
          <w:tcPr>
            <w:tcW w:w="4957" w:type="dxa"/>
          </w:tcPr>
          <w:p w14:paraId="08FC6D26" w14:textId="77777777" w:rsidR="00D8025D" w:rsidRPr="00AF72E7" w:rsidRDefault="00D8025D"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Total</w:t>
            </w:r>
          </w:p>
        </w:tc>
        <w:tc>
          <w:tcPr>
            <w:tcW w:w="1701" w:type="dxa"/>
          </w:tcPr>
          <w:p w14:paraId="56F3FD9B" w14:textId="4BEA364B" w:rsidR="00D8025D" w:rsidRPr="00AF72E7" w:rsidRDefault="003875E6" w:rsidP="00E46298">
            <w:pPr>
              <w:pBdr>
                <w:top w:val="nil"/>
                <w:left w:val="nil"/>
                <w:bottom w:val="nil"/>
                <w:right w:val="nil"/>
                <w:between w:val="nil"/>
              </w:pBdr>
              <w:spacing w:after="0" w:line="240" w:lineRule="auto"/>
              <w:jc w:val="right"/>
              <w:rPr>
                <w:rFonts w:ascii="Calibri" w:eastAsia="Arial" w:hAnsi="Calibri" w:cs="Calibri"/>
                <w:b/>
                <w:color w:val="000000"/>
                <w:sz w:val="16"/>
                <w:szCs w:val="16"/>
              </w:rPr>
            </w:pPr>
            <w:r w:rsidRPr="00AF72E7">
              <w:rPr>
                <w:rFonts w:ascii="Calibri" w:hAnsi="Calibri" w:cs="Calibri"/>
                <w:b/>
                <w:bCs/>
                <w:color w:val="000000"/>
                <w:sz w:val="16"/>
                <w:szCs w:val="16"/>
              </w:rPr>
              <w:t>228,480,855</w:t>
            </w:r>
          </w:p>
        </w:tc>
      </w:tr>
      <w:tr w:rsidR="00296600" w:rsidRPr="00AF72E7" w14:paraId="3A2E4D3C" w14:textId="77777777" w:rsidTr="008A0B31">
        <w:trPr>
          <w:jc w:val="center"/>
        </w:trPr>
        <w:tc>
          <w:tcPr>
            <w:tcW w:w="4957" w:type="dxa"/>
          </w:tcPr>
          <w:p w14:paraId="7D60A263" w14:textId="77777777" w:rsidR="00296600" w:rsidRPr="00AF72E7" w:rsidRDefault="00296600" w:rsidP="00E46298">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Gasto Corriente</w:t>
            </w:r>
          </w:p>
        </w:tc>
        <w:tc>
          <w:tcPr>
            <w:tcW w:w="1701" w:type="dxa"/>
          </w:tcPr>
          <w:p w14:paraId="7F42A12E" w14:textId="7249BE70" w:rsidR="00296600" w:rsidRPr="00AF72E7" w:rsidRDefault="00283322" w:rsidP="00E46298">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2</w:t>
            </w:r>
            <w:r w:rsidR="00E666BE" w:rsidRPr="00AF72E7">
              <w:rPr>
                <w:rFonts w:ascii="Calibri" w:eastAsia="Arial" w:hAnsi="Calibri" w:cs="Calibri"/>
                <w:color w:val="000000"/>
                <w:sz w:val="16"/>
                <w:szCs w:val="16"/>
              </w:rPr>
              <w:t>26,225,851</w:t>
            </w:r>
          </w:p>
        </w:tc>
      </w:tr>
      <w:tr w:rsidR="00296600" w:rsidRPr="00AF72E7" w14:paraId="4171E719" w14:textId="77777777" w:rsidTr="008A0B31">
        <w:trPr>
          <w:jc w:val="center"/>
        </w:trPr>
        <w:tc>
          <w:tcPr>
            <w:tcW w:w="4957" w:type="dxa"/>
          </w:tcPr>
          <w:p w14:paraId="1D55C373" w14:textId="77777777" w:rsidR="00296600" w:rsidRPr="00AF72E7" w:rsidRDefault="00296600" w:rsidP="00E46298">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Gasto de Capital</w:t>
            </w:r>
          </w:p>
        </w:tc>
        <w:tc>
          <w:tcPr>
            <w:tcW w:w="1701" w:type="dxa"/>
          </w:tcPr>
          <w:p w14:paraId="7E37E5A5" w14:textId="5F00F5FD" w:rsidR="00296600" w:rsidRPr="00AF72E7" w:rsidRDefault="00E666BE" w:rsidP="00E46298">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2,255,004</w:t>
            </w:r>
          </w:p>
        </w:tc>
      </w:tr>
      <w:tr w:rsidR="00D8025D" w:rsidRPr="00AF72E7" w14:paraId="64C83A43" w14:textId="77777777" w:rsidTr="008A0B31">
        <w:trPr>
          <w:jc w:val="center"/>
        </w:trPr>
        <w:tc>
          <w:tcPr>
            <w:tcW w:w="4957" w:type="dxa"/>
          </w:tcPr>
          <w:p w14:paraId="49BB832C" w14:textId="77777777" w:rsidR="00D8025D" w:rsidRPr="00AF72E7" w:rsidRDefault="00D8025D" w:rsidP="00E46298">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Amortización de la deuda y disminución de pasivos</w:t>
            </w:r>
          </w:p>
        </w:tc>
        <w:tc>
          <w:tcPr>
            <w:tcW w:w="1701" w:type="dxa"/>
          </w:tcPr>
          <w:p w14:paraId="39A407B3" w14:textId="265D9571" w:rsidR="00D8025D" w:rsidRPr="00AF72E7" w:rsidRDefault="00253C65" w:rsidP="00E46298">
            <w:pPr>
              <w:pBdr>
                <w:top w:val="nil"/>
                <w:left w:val="nil"/>
                <w:bottom w:val="nil"/>
                <w:right w:val="nil"/>
                <w:between w:val="nil"/>
              </w:pBdr>
              <w:spacing w:after="0" w:line="240" w:lineRule="auto"/>
              <w:jc w:val="right"/>
              <w:rPr>
                <w:rFonts w:ascii="Calibri" w:eastAsia="Arial" w:hAnsi="Calibri" w:cs="Calibri"/>
                <w:color w:val="000000"/>
                <w:sz w:val="16"/>
                <w:szCs w:val="16"/>
                <w:highlight w:val="yellow"/>
              </w:rPr>
            </w:pPr>
            <w:r w:rsidRPr="00AF72E7">
              <w:rPr>
                <w:rFonts w:ascii="Calibri" w:eastAsia="Arial" w:hAnsi="Calibri" w:cs="Calibri"/>
                <w:color w:val="000000"/>
                <w:sz w:val="16"/>
                <w:szCs w:val="16"/>
              </w:rPr>
              <w:t>0</w:t>
            </w:r>
          </w:p>
        </w:tc>
      </w:tr>
      <w:tr w:rsidR="00D8025D" w:rsidRPr="00AF72E7" w14:paraId="173FC981" w14:textId="77777777" w:rsidTr="008A0B31">
        <w:trPr>
          <w:jc w:val="center"/>
        </w:trPr>
        <w:tc>
          <w:tcPr>
            <w:tcW w:w="4957" w:type="dxa"/>
          </w:tcPr>
          <w:p w14:paraId="70700D2E" w14:textId="77777777" w:rsidR="00D8025D" w:rsidRPr="00AF72E7" w:rsidRDefault="00D8025D" w:rsidP="00E46298">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Pensiones y Jubilaciones</w:t>
            </w:r>
          </w:p>
        </w:tc>
        <w:tc>
          <w:tcPr>
            <w:tcW w:w="1701" w:type="dxa"/>
          </w:tcPr>
          <w:p w14:paraId="15B68CAF" w14:textId="6F3AC506" w:rsidR="00D8025D" w:rsidRPr="00AF72E7" w:rsidRDefault="00D8025D" w:rsidP="00E46298">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D8025D" w:rsidRPr="00AF72E7" w14:paraId="04FF3213" w14:textId="77777777" w:rsidTr="008A0B31">
        <w:trPr>
          <w:jc w:val="center"/>
        </w:trPr>
        <w:tc>
          <w:tcPr>
            <w:tcW w:w="4957" w:type="dxa"/>
          </w:tcPr>
          <w:p w14:paraId="0522089F" w14:textId="77777777" w:rsidR="00D8025D" w:rsidRPr="00AF72E7" w:rsidRDefault="00D8025D" w:rsidP="00E46298">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Participaciones</w:t>
            </w:r>
          </w:p>
        </w:tc>
        <w:tc>
          <w:tcPr>
            <w:tcW w:w="1701" w:type="dxa"/>
          </w:tcPr>
          <w:p w14:paraId="05B17C6E" w14:textId="3CA56121" w:rsidR="00D8025D" w:rsidRPr="00AF72E7" w:rsidRDefault="00D8025D" w:rsidP="00E46298">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bl>
    <w:p w14:paraId="4D30B986" w14:textId="0579E3EF" w:rsidR="00D8025D" w:rsidRPr="00AF72E7" w:rsidRDefault="00D8025D" w:rsidP="00E261D3">
      <w:pPr>
        <w:tabs>
          <w:tab w:val="left" w:pos="1999"/>
        </w:tabs>
        <w:spacing w:after="0" w:line="276" w:lineRule="auto"/>
        <w:rPr>
          <w:rFonts w:ascii="Calibri" w:eastAsia="Arial" w:hAnsi="Calibri" w:cs="Calibri"/>
          <w:sz w:val="20"/>
          <w:szCs w:val="20"/>
        </w:rPr>
      </w:pPr>
    </w:p>
    <w:p w14:paraId="1C8A4239" w14:textId="77777777" w:rsidR="0063675E" w:rsidRPr="00AF72E7" w:rsidRDefault="0063675E" w:rsidP="00E261D3">
      <w:pPr>
        <w:tabs>
          <w:tab w:val="left" w:pos="1999"/>
        </w:tabs>
        <w:spacing w:after="0" w:line="276" w:lineRule="auto"/>
        <w:rPr>
          <w:rFonts w:ascii="Calibri" w:eastAsia="Arial" w:hAnsi="Calibri" w:cs="Calibri"/>
          <w:sz w:val="20"/>
          <w:szCs w:val="20"/>
        </w:rPr>
      </w:pPr>
    </w:p>
    <w:p w14:paraId="55E4CB1A" w14:textId="77777777" w:rsidR="0063675E" w:rsidRPr="00AF72E7" w:rsidRDefault="0063675E" w:rsidP="00E261D3">
      <w:pPr>
        <w:tabs>
          <w:tab w:val="left" w:pos="1999"/>
        </w:tabs>
        <w:spacing w:after="0" w:line="276" w:lineRule="auto"/>
        <w:rPr>
          <w:rFonts w:ascii="Calibri" w:eastAsia="Arial" w:hAnsi="Calibri" w:cs="Calibri"/>
          <w:sz w:val="20"/>
          <w:szCs w:val="20"/>
        </w:rPr>
      </w:pPr>
    </w:p>
    <w:p w14:paraId="3E53EDCF" w14:textId="77777777" w:rsidR="0063675E" w:rsidRPr="00AF72E7" w:rsidRDefault="0063675E" w:rsidP="00E261D3">
      <w:pPr>
        <w:tabs>
          <w:tab w:val="left" w:pos="1999"/>
        </w:tabs>
        <w:spacing w:after="0" w:line="276" w:lineRule="auto"/>
        <w:rPr>
          <w:rFonts w:ascii="Calibri" w:eastAsia="Arial" w:hAnsi="Calibri" w:cs="Calibri"/>
          <w:sz w:val="20"/>
          <w:szCs w:val="20"/>
        </w:rPr>
      </w:pPr>
    </w:p>
    <w:p w14:paraId="3663A464" w14:textId="77777777" w:rsidR="0063675E" w:rsidRPr="00AF72E7" w:rsidRDefault="0063675E" w:rsidP="00E261D3">
      <w:pPr>
        <w:tabs>
          <w:tab w:val="left" w:pos="1999"/>
        </w:tabs>
        <w:spacing w:after="0" w:line="276" w:lineRule="auto"/>
        <w:rPr>
          <w:rFonts w:ascii="Calibri" w:eastAsia="Arial" w:hAnsi="Calibri" w:cs="Calibri"/>
          <w:sz w:val="20"/>
          <w:szCs w:val="20"/>
        </w:rPr>
      </w:pPr>
    </w:p>
    <w:p w14:paraId="35B9CB80" w14:textId="77777777" w:rsidR="0063675E" w:rsidRPr="00AF72E7" w:rsidRDefault="0063675E" w:rsidP="00E261D3">
      <w:pPr>
        <w:tabs>
          <w:tab w:val="left" w:pos="1999"/>
        </w:tabs>
        <w:spacing w:after="0" w:line="276" w:lineRule="auto"/>
        <w:rPr>
          <w:rFonts w:ascii="Calibri" w:eastAsia="Arial" w:hAnsi="Calibri" w:cs="Calibri"/>
          <w:sz w:val="20"/>
          <w:szCs w:val="20"/>
        </w:rPr>
      </w:pPr>
    </w:p>
    <w:p w14:paraId="0680DCB6" w14:textId="77777777" w:rsidR="0063675E" w:rsidRPr="00AF72E7" w:rsidRDefault="0063675E" w:rsidP="00E261D3">
      <w:pPr>
        <w:tabs>
          <w:tab w:val="left" w:pos="1999"/>
        </w:tabs>
        <w:spacing w:after="0" w:line="276" w:lineRule="auto"/>
        <w:rPr>
          <w:rFonts w:ascii="Calibri" w:eastAsia="Arial" w:hAnsi="Calibri" w:cs="Calibri"/>
          <w:sz w:val="20"/>
          <w:szCs w:val="20"/>
        </w:rPr>
      </w:pPr>
    </w:p>
    <w:p w14:paraId="614A337A" w14:textId="77777777" w:rsidR="00D8025D" w:rsidRPr="00AF72E7" w:rsidRDefault="00D8025D" w:rsidP="002E3EBA">
      <w:pPr>
        <w:numPr>
          <w:ilvl w:val="1"/>
          <w:numId w:val="13"/>
        </w:numPr>
        <w:pBdr>
          <w:top w:val="nil"/>
          <w:left w:val="nil"/>
          <w:bottom w:val="nil"/>
          <w:right w:val="nil"/>
          <w:between w:val="nil"/>
        </w:pBdr>
        <w:tabs>
          <w:tab w:val="left" w:pos="1999"/>
        </w:tabs>
        <w:spacing w:after="0" w:line="240" w:lineRule="auto"/>
        <w:rPr>
          <w:rFonts w:ascii="Calibri" w:eastAsia="Arial" w:hAnsi="Calibri" w:cs="Calibri"/>
          <w:b/>
          <w:color w:val="000000"/>
          <w:sz w:val="20"/>
          <w:szCs w:val="20"/>
        </w:rPr>
      </w:pPr>
      <w:r w:rsidRPr="00AF72E7">
        <w:rPr>
          <w:rFonts w:ascii="Calibri" w:eastAsia="Arial" w:hAnsi="Calibri" w:cs="Calibri"/>
          <w:b/>
          <w:color w:val="000000"/>
          <w:sz w:val="20"/>
          <w:szCs w:val="20"/>
        </w:rPr>
        <w:lastRenderedPageBreak/>
        <w:t>Prioridades de Gasto</w:t>
      </w:r>
    </w:p>
    <w:p w14:paraId="76A5BB70" w14:textId="77777777" w:rsidR="00D8025D" w:rsidRPr="00AF72E7" w:rsidRDefault="00D8025D" w:rsidP="00E46298">
      <w:pPr>
        <w:tabs>
          <w:tab w:val="left" w:pos="1999"/>
        </w:tabs>
        <w:spacing w:after="0" w:line="240" w:lineRule="auto"/>
        <w:rPr>
          <w:rFonts w:ascii="Calibri" w:eastAsia="Arial" w:hAnsi="Calibri" w:cs="Calibri"/>
          <w:sz w:val="20"/>
          <w:szCs w:val="20"/>
        </w:rPr>
      </w:pPr>
    </w:p>
    <w:tbl>
      <w:tblPr>
        <w:tblW w:w="5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5"/>
      </w:tblGrid>
      <w:tr w:rsidR="0000132E" w:rsidRPr="00AF72E7" w14:paraId="697D9089" w14:textId="77777777" w:rsidTr="008A0B31">
        <w:trPr>
          <w:trHeight w:val="606"/>
          <w:jc w:val="center"/>
        </w:trPr>
        <w:tc>
          <w:tcPr>
            <w:tcW w:w="5815" w:type="dxa"/>
            <w:shd w:val="clear" w:color="auto" w:fill="auto"/>
          </w:tcPr>
          <w:p w14:paraId="029A0913" w14:textId="76E5CCE1" w:rsidR="0000132E" w:rsidRPr="00AF72E7" w:rsidRDefault="002D4F69" w:rsidP="008A0B31">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6A5ABD12" w14:textId="33FB142D" w:rsidR="0000132E" w:rsidRPr="00AF72E7" w:rsidRDefault="002D4F69" w:rsidP="008A0B31">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PRESUPUESTO DE EGRESOS PARA EL EJERCICIO FISCAL 2025</w:t>
            </w:r>
          </w:p>
          <w:p w14:paraId="4F14BC03" w14:textId="36144AF6" w:rsidR="0000132E" w:rsidRPr="00AF72E7" w:rsidRDefault="0000132E" w:rsidP="008A0B31">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Prioridades de Gasto</w:t>
            </w:r>
          </w:p>
        </w:tc>
      </w:tr>
      <w:tr w:rsidR="00E1081E" w:rsidRPr="00AF72E7" w14:paraId="47EA4630" w14:textId="77777777" w:rsidTr="008A0B31">
        <w:trPr>
          <w:trHeight w:val="144"/>
          <w:jc w:val="center"/>
        </w:trPr>
        <w:tc>
          <w:tcPr>
            <w:tcW w:w="5815" w:type="dxa"/>
          </w:tcPr>
          <w:p w14:paraId="75F80BD1" w14:textId="0F8886F0" w:rsidR="00E1081E" w:rsidRPr="00AF72E7" w:rsidRDefault="00E1081E" w:rsidP="002E3EBA">
            <w:pPr>
              <w:numPr>
                <w:ilvl w:val="0"/>
                <w:numId w:val="6"/>
              </w:num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Fiscalización eficiente de los Recursos Públicos.</w:t>
            </w:r>
          </w:p>
        </w:tc>
      </w:tr>
      <w:tr w:rsidR="00E1081E" w:rsidRPr="00AF72E7" w14:paraId="132D189F" w14:textId="77777777" w:rsidTr="008A0B31">
        <w:trPr>
          <w:trHeight w:val="144"/>
          <w:jc w:val="center"/>
        </w:trPr>
        <w:tc>
          <w:tcPr>
            <w:tcW w:w="5815" w:type="dxa"/>
          </w:tcPr>
          <w:p w14:paraId="0193839F" w14:textId="2A6ED79B" w:rsidR="00E1081E" w:rsidRPr="00AF72E7" w:rsidRDefault="00E1081E" w:rsidP="002E3EBA">
            <w:pPr>
              <w:numPr>
                <w:ilvl w:val="0"/>
                <w:numId w:val="6"/>
              </w:num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Certificación y Capacitación.</w:t>
            </w:r>
          </w:p>
        </w:tc>
      </w:tr>
      <w:tr w:rsidR="00E1081E" w:rsidRPr="00AF72E7" w14:paraId="3B8C7F1B" w14:textId="77777777" w:rsidTr="008A0B31">
        <w:trPr>
          <w:trHeight w:val="144"/>
          <w:jc w:val="center"/>
        </w:trPr>
        <w:tc>
          <w:tcPr>
            <w:tcW w:w="5815" w:type="dxa"/>
          </w:tcPr>
          <w:p w14:paraId="485337B2" w14:textId="09D60810" w:rsidR="00E1081E" w:rsidRPr="00AF72E7" w:rsidRDefault="00E1081E" w:rsidP="002E3EBA">
            <w:pPr>
              <w:numPr>
                <w:ilvl w:val="0"/>
                <w:numId w:val="6"/>
              </w:num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Plataforma Entrega Recepción</w:t>
            </w:r>
            <w:r w:rsidR="0056296B" w:rsidRPr="00AF72E7">
              <w:rPr>
                <w:rFonts w:ascii="Calibri" w:eastAsia="Arial" w:hAnsi="Calibri" w:cs="Calibri"/>
                <w:color w:val="000000"/>
                <w:sz w:val="16"/>
                <w:szCs w:val="16"/>
              </w:rPr>
              <w:t>.</w:t>
            </w:r>
          </w:p>
        </w:tc>
      </w:tr>
      <w:tr w:rsidR="00E1081E" w:rsidRPr="00AF72E7" w14:paraId="7AAA0434" w14:textId="77777777" w:rsidTr="008A0B31">
        <w:trPr>
          <w:trHeight w:val="144"/>
          <w:jc w:val="center"/>
        </w:trPr>
        <w:tc>
          <w:tcPr>
            <w:tcW w:w="5815" w:type="dxa"/>
          </w:tcPr>
          <w:p w14:paraId="24E184A2" w14:textId="729A1E17" w:rsidR="00E1081E" w:rsidRPr="00AF72E7" w:rsidRDefault="00E1081E" w:rsidP="002E3EBA">
            <w:pPr>
              <w:pStyle w:val="Prrafodelista"/>
              <w:numPr>
                <w:ilvl w:val="0"/>
                <w:numId w:val="6"/>
              </w:num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Innovación tecnológica</w:t>
            </w:r>
            <w:r w:rsidR="0056296B" w:rsidRPr="00AF72E7">
              <w:rPr>
                <w:rFonts w:ascii="Calibri" w:eastAsia="Arial" w:hAnsi="Calibri" w:cs="Calibri"/>
                <w:color w:val="000000"/>
                <w:sz w:val="16"/>
                <w:szCs w:val="16"/>
              </w:rPr>
              <w:t>.</w:t>
            </w:r>
          </w:p>
        </w:tc>
      </w:tr>
      <w:tr w:rsidR="00A5441D" w:rsidRPr="00AF72E7" w14:paraId="3F65CCAD" w14:textId="77777777" w:rsidTr="008A0B31">
        <w:trPr>
          <w:trHeight w:val="144"/>
          <w:jc w:val="center"/>
        </w:trPr>
        <w:tc>
          <w:tcPr>
            <w:tcW w:w="5815" w:type="dxa"/>
          </w:tcPr>
          <w:p w14:paraId="5220623E" w14:textId="10420472" w:rsidR="00A5441D" w:rsidRPr="00AF72E7" w:rsidRDefault="00A5441D" w:rsidP="002E3EBA">
            <w:pPr>
              <w:pStyle w:val="Prrafodelista"/>
              <w:numPr>
                <w:ilvl w:val="0"/>
                <w:numId w:val="6"/>
              </w:num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Transformación digital</w:t>
            </w:r>
            <w:r w:rsidR="0056296B" w:rsidRPr="00AF72E7">
              <w:rPr>
                <w:rFonts w:ascii="Calibri" w:eastAsia="Arial" w:hAnsi="Calibri" w:cs="Calibri"/>
                <w:color w:val="000000"/>
                <w:sz w:val="16"/>
                <w:szCs w:val="16"/>
              </w:rPr>
              <w:t>.</w:t>
            </w:r>
          </w:p>
        </w:tc>
      </w:tr>
      <w:tr w:rsidR="00A5441D" w:rsidRPr="00AF72E7" w14:paraId="467900DB" w14:textId="77777777" w:rsidTr="008A0B31">
        <w:trPr>
          <w:trHeight w:val="144"/>
          <w:jc w:val="center"/>
        </w:trPr>
        <w:tc>
          <w:tcPr>
            <w:tcW w:w="5815" w:type="dxa"/>
          </w:tcPr>
          <w:p w14:paraId="777E61C0" w14:textId="77777777" w:rsidR="00A5441D" w:rsidRPr="00AF72E7" w:rsidRDefault="00A5441D" w:rsidP="00A5441D">
            <w:pPr>
              <w:pBdr>
                <w:top w:val="nil"/>
                <w:left w:val="nil"/>
                <w:bottom w:val="nil"/>
                <w:right w:val="nil"/>
                <w:between w:val="nil"/>
              </w:pBdr>
              <w:spacing w:after="0" w:line="240" w:lineRule="auto"/>
              <w:jc w:val="both"/>
              <w:rPr>
                <w:rFonts w:ascii="Calibri" w:eastAsia="Arial" w:hAnsi="Calibri" w:cs="Calibri"/>
                <w:color w:val="000000"/>
                <w:sz w:val="16"/>
                <w:szCs w:val="16"/>
              </w:rPr>
            </w:pPr>
          </w:p>
        </w:tc>
      </w:tr>
    </w:tbl>
    <w:p w14:paraId="6770386C" w14:textId="77777777" w:rsidR="00D8025D" w:rsidRPr="00AF72E7" w:rsidRDefault="00D8025D" w:rsidP="00E46298">
      <w:pPr>
        <w:tabs>
          <w:tab w:val="left" w:pos="1999"/>
        </w:tabs>
        <w:spacing w:after="0" w:line="240" w:lineRule="auto"/>
        <w:rPr>
          <w:rFonts w:ascii="Calibri" w:eastAsia="Arial" w:hAnsi="Calibri" w:cs="Calibri"/>
          <w:b/>
          <w:sz w:val="20"/>
          <w:szCs w:val="20"/>
        </w:rPr>
      </w:pPr>
    </w:p>
    <w:p w14:paraId="5731790D" w14:textId="77777777" w:rsidR="00D8025D" w:rsidRPr="00AF72E7" w:rsidRDefault="00D8025D" w:rsidP="002E3EBA">
      <w:pPr>
        <w:numPr>
          <w:ilvl w:val="1"/>
          <w:numId w:val="13"/>
        </w:numPr>
        <w:pBdr>
          <w:top w:val="nil"/>
          <w:left w:val="nil"/>
          <w:bottom w:val="nil"/>
          <w:right w:val="nil"/>
          <w:between w:val="nil"/>
        </w:pBdr>
        <w:tabs>
          <w:tab w:val="left" w:pos="1999"/>
        </w:tabs>
        <w:spacing w:after="0" w:line="240" w:lineRule="auto"/>
        <w:rPr>
          <w:rFonts w:ascii="Calibri" w:eastAsia="Arial" w:hAnsi="Calibri" w:cs="Calibri"/>
          <w:b/>
          <w:color w:val="000000"/>
          <w:sz w:val="20"/>
          <w:szCs w:val="20"/>
        </w:rPr>
      </w:pPr>
      <w:r w:rsidRPr="00AF72E7">
        <w:rPr>
          <w:rFonts w:ascii="Calibri" w:eastAsia="Arial" w:hAnsi="Calibri" w:cs="Calibri"/>
          <w:b/>
          <w:color w:val="000000"/>
          <w:sz w:val="20"/>
          <w:szCs w:val="20"/>
        </w:rPr>
        <w:t>Programas y Proyectos</w:t>
      </w:r>
    </w:p>
    <w:p w14:paraId="1FFDBE31" w14:textId="77777777" w:rsidR="00D8025D" w:rsidRPr="00AF72E7" w:rsidRDefault="00D8025D" w:rsidP="00E46298">
      <w:pPr>
        <w:tabs>
          <w:tab w:val="left" w:pos="1999"/>
        </w:tabs>
        <w:spacing w:after="0" w:line="240" w:lineRule="auto"/>
        <w:rPr>
          <w:rFonts w:ascii="Calibri" w:eastAsia="Arial" w:hAnsi="Calibri" w:cs="Calibri"/>
          <w:sz w:val="20"/>
          <w:szCs w:val="20"/>
        </w:rPr>
      </w:pPr>
    </w:p>
    <w:tbl>
      <w:tblPr>
        <w:tblW w:w="5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0"/>
      </w:tblGrid>
      <w:tr w:rsidR="0000132E" w:rsidRPr="00AF72E7" w14:paraId="240839DC" w14:textId="77777777" w:rsidTr="008A0B31">
        <w:trPr>
          <w:trHeight w:val="606"/>
          <w:jc w:val="center"/>
        </w:trPr>
        <w:tc>
          <w:tcPr>
            <w:tcW w:w="5390" w:type="dxa"/>
            <w:shd w:val="clear" w:color="auto" w:fill="auto"/>
          </w:tcPr>
          <w:p w14:paraId="406D5893" w14:textId="73D12D4C" w:rsidR="0000132E" w:rsidRPr="00AF72E7" w:rsidRDefault="002D4F69"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3DEBE36F" w14:textId="4E86202C" w:rsidR="0000132E" w:rsidRPr="00AF72E7" w:rsidRDefault="002D4F69"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PRESUPUESTO DE EGRESOS PARA EL EJERCICIO FISCAL 2025</w:t>
            </w:r>
          </w:p>
          <w:p w14:paraId="647628CD" w14:textId="1D80DF9C" w:rsidR="0000132E" w:rsidRPr="00AF72E7" w:rsidRDefault="0000132E" w:rsidP="00E4629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Programas y Proyectos Presupuestarios</w:t>
            </w:r>
          </w:p>
        </w:tc>
      </w:tr>
      <w:tr w:rsidR="00D8025D" w:rsidRPr="00AF72E7" w14:paraId="1AAE9B16" w14:textId="77777777" w:rsidTr="008A0B31">
        <w:trPr>
          <w:trHeight w:val="144"/>
          <w:jc w:val="center"/>
        </w:trPr>
        <w:tc>
          <w:tcPr>
            <w:tcW w:w="5390" w:type="dxa"/>
            <w:shd w:val="clear" w:color="auto" w:fill="auto"/>
          </w:tcPr>
          <w:p w14:paraId="6EBB18AD" w14:textId="77777777" w:rsidR="00D8025D" w:rsidRPr="00AF72E7" w:rsidRDefault="00D8025D" w:rsidP="002E3EBA">
            <w:pPr>
              <w:numPr>
                <w:ilvl w:val="0"/>
                <w:numId w:val="7"/>
              </w:num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Fiscalización eficiente de los Recursos Públicos.</w:t>
            </w:r>
          </w:p>
        </w:tc>
      </w:tr>
      <w:tr w:rsidR="00253C65" w:rsidRPr="00AF72E7" w14:paraId="53F2795D" w14:textId="77777777" w:rsidTr="008A0B31">
        <w:trPr>
          <w:trHeight w:val="144"/>
          <w:jc w:val="center"/>
        </w:trPr>
        <w:tc>
          <w:tcPr>
            <w:tcW w:w="5390" w:type="dxa"/>
            <w:shd w:val="clear" w:color="auto" w:fill="auto"/>
          </w:tcPr>
          <w:p w14:paraId="378066BF" w14:textId="73BD4766" w:rsidR="00253C65" w:rsidRPr="00AF72E7" w:rsidRDefault="00253C65" w:rsidP="002E3EBA">
            <w:pPr>
              <w:numPr>
                <w:ilvl w:val="0"/>
                <w:numId w:val="7"/>
              </w:num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Certificación y Capacitación.</w:t>
            </w:r>
          </w:p>
        </w:tc>
      </w:tr>
      <w:tr w:rsidR="00E1081E" w:rsidRPr="00AF72E7" w14:paraId="67C167C8" w14:textId="77777777" w:rsidTr="008A0B31">
        <w:trPr>
          <w:trHeight w:val="144"/>
          <w:jc w:val="center"/>
        </w:trPr>
        <w:tc>
          <w:tcPr>
            <w:tcW w:w="5390" w:type="dxa"/>
            <w:shd w:val="clear" w:color="auto" w:fill="auto"/>
          </w:tcPr>
          <w:p w14:paraId="3E373A39" w14:textId="3F4D069F" w:rsidR="00E1081E" w:rsidRPr="00AF72E7" w:rsidRDefault="00E1081E" w:rsidP="002E3EBA">
            <w:pPr>
              <w:numPr>
                <w:ilvl w:val="0"/>
                <w:numId w:val="7"/>
              </w:num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Plataforma Entrega Recepción</w:t>
            </w:r>
            <w:r w:rsidR="0056296B" w:rsidRPr="00AF72E7">
              <w:rPr>
                <w:rFonts w:ascii="Calibri" w:eastAsia="Arial" w:hAnsi="Calibri" w:cs="Calibri"/>
                <w:color w:val="000000"/>
                <w:sz w:val="16"/>
                <w:szCs w:val="16"/>
              </w:rPr>
              <w:t>.</w:t>
            </w:r>
          </w:p>
        </w:tc>
      </w:tr>
      <w:tr w:rsidR="00E1081E" w:rsidRPr="00AF72E7" w14:paraId="1849F42D" w14:textId="77777777" w:rsidTr="008A0B31">
        <w:trPr>
          <w:trHeight w:val="144"/>
          <w:jc w:val="center"/>
        </w:trPr>
        <w:tc>
          <w:tcPr>
            <w:tcW w:w="5390" w:type="dxa"/>
            <w:shd w:val="clear" w:color="auto" w:fill="auto"/>
          </w:tcPr>
          <w:p w14:paraId="78F2DE60" w14:textId="536FB38B" w:rsidR="00E1081E" w:rsidRPr="00AF72E7" w:rsidRDefault="00E1081E" w:rsidP="002E3EBA">
            <w:pPr>
              <w:numPr>
                <w:ilvl w:val="0"/>
                <w:numId w:val="7"/>
              </w:num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Innovación tecnológica</w:t>
            </w:r>
            <w:r w:rsidR="0056296B" w:rsidRPr="00AF72E7">
              <w:rPr>
                <w:rFonts w:ascii="Calibri" w:eastAsia="Arial" w:hAnsi="Calibri" w:cs="Calibri"/>
                <w:color w:val="000000"/>
                <w:sz w:val="16"/>
                <w:szCs w:val="16"/>
              </w:rPr>
              <w:t>.</w:t>
            </w:r>
          </w:p>
        </w:tc>
      </w:tr>
      <w:tr w:rsidR="00A5441D" w:rsidRPr="00AF72E7" w14:paraId="4C1FA5FD" w14:textId="77777777" w:rsidTr="008A0B31">
        <w:trPr>
          <w:trHeight w:val="144"/>
          <w:jc w:val="center"/>
        </w:trPr>
        <w:tc>
          <w:tcPr>
            <w:tcW w:w="5390" w:type="dxa"/>
            <w:shd w:val="clear" w:color="auto" w:fill="auto"/>
          </w:tcPr>
          <w:p w14:paraId="0B621080" w14:textId="5037D90B" w:rsidR="00A5441D" w:rsidRPr="00AF72E7" w:rsidRDefault="00A5441D" w:rsidP="002E3EBA">
            <w:pPr>
              <w:numPr>
                <w:ilvl w:val="0"/>
                <w:numId w:val="7"/>
              </w:num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Transformación digital</w:t>
            </w:r>
            <w:r w:rsidR="0056296B" w:rsidRPr="00AF72E7">
              <w:rPr>
                <w:rFonts w:ascii="Calibri" w:eastAsia="Arial" w:hAnsi="Calibri" w:cs="Calibri"/>
                <w:color w:val="000000"/>
                <w:sz w:val="16"/>
                <w:szCs w:val="16"/>
              </w:rPr>
              <w:t>.</w:t>
            </w:r>
          </w:p>
        </w:tc>
      </w:tr>
      <w:tr w:rsidR="00A5441D" w:rsidRPr="00AF72E7" w14:paraId="0F9DC011" w14:textId="77777777" w:rsidTr="008A0B31">
        <w:trPr>
          <w:trHeight w:val="144"/>
          <w:jc w:val="center"/>
        </w:trPr>
        <w:tc>
          <w:tcPr>
            <w:tcW w:w="5390" w:type="dxa"/>
            <w:shd w:val="clear" w:color="auto" w:fill="auto"/>
          </w:tcPr>
          <w:p w14:paraId="5ADDF21A" w14:textId="77777777" w:rsidR="00A5441D" w:rsidRPr="00AF72E7" w:rsidRDefault="00A5441D" w:rsidP="00A5441D">
            <w:pPr>
              <w:pBdr>
                <w:top w:val="nil"/>
                <w:left w:val="nil"/>
                <w:bottom w:val="nil"/>
                <w:right w:val="nil"/>
                <w:between w:val="nil"/>
              </w:pBdr>
              <w:spacing w:after="0" w:line="240" w:lineRule="auto"/>
              <w:ind w:left="720"/>
              <w:jc w:val="both"/>
              <w:rPr>
                <w:rFonts w:ascii="Calibri" w:eastAsia="Arial" w:hAnsi="Calibri" w:cs="Calibri"/>
                <w:color w:val="000000"/>
                <w:sz w:val="16"/>
                <w:szCs w:val="16"/>
              </w:rPr>
            </w:pPr>
          </w:p>
        </w:tc>
      </w:tr>
    </w:tbl>
    <w:p w14:paraId="01B76403" w14:textId="75D61B3A" w:rsidR="00D8025D" w:rsidRDefault="00D8025D" w:rsidP="00E46298">
      <w:pPr>
        <w:spacing w:after="200" w:line="240" w:lineRule="auto"/>
        <w:rPr>
          <w:rFonts w:ascii="Calibri" w:hAnsi="Calibri" w:cs="Calibri"/>
        </w:rPr>
      </w:pPr>
    </w:p>
    <w:p w14:paraId="041CF2B0" w14:textId="77777777" w:rsidR="00B00FB4" w:rsidRDefault="00B00FB4" w:rsidP="00E46298">
      <w:pPr>
        <w:spacing w:after="200" w:line="240" w:lineRule="auto"/>
        <w:rPr>
          <w:rFonts w:ascii="Calibri" w:hAnsi="Calibri" w:cs="Calibri"/>
        </w:rPr>
      </w:pPr>
    </w:p>
    <w:p w14:paraId="6BFAA363" w14:textId="77777777" w:rsidR="00B00FB4" w:rsidRDefault="00B00FB4" w:rsidP="00E46298">
      <w:pPr>
        <w:spacing w:after="200" w:line="240" w:lineRule="auto"/>
        <w:rPr>
          <w:rFonts w:ascii="Calibri" w:hAnsi="Calibri" w:cs="Calibri"/>
        </w:rPr>
      </w:pPr>
    </w:p>
    <w:p w14:paraId="0029F504" w14:textId="77777777" w:rsidR="00B00FB4" w:rsidRDefault="00B00FB4" w:rsidP="00E46298">
      <w:pPr>
        <w:spacing w:after="200" w:line="240" w:lineRule="auto"/>
        <w:rPr>
          <w:rFonts w:ascii="Calibri" w:hAnsi="Calibri" w:cs="Calibri"/>
        </w:rPr>
      </w:pPr>
    </w:p>
    <w:p w14:paraId="4F644685" w14:textId="77777777" w:rsidR="00B00FB4" w:rsidRDefault="00B00FB4" w:rsidP="00E46298">
      <w:pPr>
        <w:spacing w:after="200" w:line="240" w:lineRule="auto"/>
        <w:rPr>
          <w:rFonts w:ascii="Calibri" w:hAnsi="Calibri" w:cs="Calibri"/>
        </w:rPr>
      </w:pPr>
    </w:p>
    <w:p w14:paraId="6C5EFF54" w14:textId="77777777" w:rsidR="00B00FB4" w:rsidRDefault="00B00FB4" w:rsidP="00E46298">
      <w:pPr>
        <w:spacing w:after="200" w:line="240" w:lineRule="auto"/>
        <w:rPr>
          <w:rFonts w:ascii="Calibri" w:hAnsi="Calibri" w:cs="Calibri"/>
        </w:rPr>
      </w:pPr>
    </w:p>
    <w:p w14:paraId="377791B3" w14:textId="77777777" w:rsidR="00B00FB4" w:rsidRDefault="00B00FB4" w:rsidP="00E46298">
      <w:pPr>
        <w:spacing w:after="200" w:line="240" w:lineRule="auto"/>
        <w:rPr>
          <w:rFonts w:ascii="Calibri" w:hAnsi="Calibri" w:cs="Calibri"/>
        </w:rPr>
      </w:pPr>
    </w:p>
    <w:p w14:paraId="5E7D8646" w14:textId="77777777" w:rsidR="00B00FB4" w:rsidRDefault="00B00FB4" w:rsidP="00E46298">
      <w:pPr>
        <w:spacing w:after="200" w:line="240" w:lineRule="auto"/>
        <w:rPr>
          <w:rFonts w:ascii="Calibri" w:hAnsi="Calibri" w:cs="Calibri"/>
        </w:rPr>
      </w:pPr>
    </w:p>
    <w:p w14:paraId="448FB04F" w14:textId="77777777" w:rsidR="00B00FB4" w:rsidRDefault="00B00FB4" w:rsidP="00E46298">
      <w:pPr>
        <w:spacing w:after="200" w:line="240" w:lineRule="auto"/>
        <w:rPr>
          <w:rFonts w:ascii="Calibri" w:hAnsi="Calibri" w:cs="Calibri"/>
        </w:rPr>
      </w:pPr>
    </w:p>
    <w:p w14:paraId="5614AA26" w14:textId="77777777" w:rsidR="00B00FB4" w:rsidRDefault="00B00FB4" w:rsidP="00E46298">
      <w:pPr>
        <w:spacing w:after="200" w:line="240" w:lineRule="auto"/>
        <w:rPr>
          <w:rFonts w:ascii="Calibri" w:hAnsi="Calibri" w:cs="Calibri"/>
        </w:rPr>
      </w:pPr>
    </w:p>
    <w:p w14:paraId="62981E13" w14:textId="77777777" w:rsidR="00B00FB4" w:rsidRDefault="00B00FB4" w:rsidP="00E46298">
      <w:pPr>
        <w:spacing w:after="200" w:line="240" w:lineRule="auto"/>
        <w:rPr>
          <w:rFonts w:ascii="Calibri" w:hAnsi="Calibri" w:cs="Calibri"/>
        </w:rPr>
      </w:pPr>
    </w:p>
    <w:p w14:paraId="5DBC043F" w14:textId="77777777" w:rsidR="00B00FB4" w:rsidRDefault="00B00FB4" w:rsidP="00E46298">
      <w:pPr>
        <w:spacing w:after="200" w:line="240" w:lineRule="auto"/>
        <w:rPr>
          <w:rFonts w:ascii="Calibri" w:hAnsi="Calibri" w:cs="Calibri"/>
        </w:rPr>
      </w:pPr>
    </w:p>
    <w:p w14:paraId="2668F058" w14:textId="77777777" w:rsidR="00B00FB4" w:rsidRDefault="00B00FB4" w:rsidP="00E46298">
      <w:pPr>
        <w:spacing w:after="200" w:line="240" w:lineRule="auto"/>
        <w:rPr>
          <w:rFonts w:ascii="Calibri" w:hAnsi="Calibri" w:cs="Calibri"/>
        </w:rPr>
      </w:pPr>
    </w:p>
    <w:p w14:paraId="7FD10B4B" w14:textId="77777777" w:rsidR="00B00FB4" w:rsidRDefault="00B00FB4" w:rsidP="00E46298">
      <w:pPr>
        <w:spacing w:after="200" w:line="240" w:lineRule="auto"/>
        <w:rPr>
          <w:rFonts w:ascii="Calibri" w:hAnsi="Calibri" w:cs="Calibri"/>
        </w:rPr>
      </w:pPr>
    </w:p>
    <w:p w14:paraId="71C1F385" w14:textId="77777777" w:rsidR="00B00FB4" w:rsidRDefault="00B00FB4" w:rsidP="00E46298">
      <w:pPr>
        <w:spacing w:after="200" w:line="240" w:lineRule="auto"/>
        <w:rPr>
          <w:rFonts w:ascii="Calibri" w:hAnsi="Calibri" w:cs="Calibri"/>
        </w:rPr>
      </w:pPr>
    </w:p>
    <w:p w14:paraId="2417CF4F" w14:textId="77777777" w:rsidR="00B00FB4" w:rsidRDefault="00B00FB4" w:rsidP="00E46298">
      <w:pPr>
        <w:spacing w:after="200" w:line="240" w:lineRule="auto"/>
        <w:rPr>
          <w:rFonts w:ascii="Calibri" w:hAnsi="Calibri" w:cs="Calibri"/>
        </w:rPr>
      </w:pPr>
    </w:p>
    <w:p w14:paraId="77062A97" w14:textId="77777777" w:rsidR="00B00FB4" w:rsidRPr="00AF72E7" w:rsidRDefault="00B00FB4" w:rsidP="00E46298">
      <w:pPr>
        <w:spacing w:after="200" w:line="240" w:lineRule="auto"/>
        <w:rPr>
          <w:rFonts w:ascii="Calibri" w:hAnsi="Calibri" w:cs="Calibri"/>
        </w:rPr>
      </w:pPr>
    </w:p>
    <w:p w14:paraId="6DA813FB" w14:textId="692B2CF2" w:rsidR="00E57566" w:rsidRPr="00AF72E7" w:rsidRDefault="00E57566" w:rsidP="00E57566">
      <w:pPr>
        <w:pStyle w:val="Prrafodelista"/>
        <w:numPr>
          <w:ilvl w:val="1"/>
          <w:numId w:val="18"/>
        </w:numPr>
        <w:pBdr>
          <w:top w:val="nil"/>
          <w:left w:val="nil"/>
          <w:bottom w:val="nil"/>
          <w:right w:val="nil"/>
          <w:between w:val="nil"/>
        </w:pBdr>
        <w:tabs>
          <w:tab w:val="left" w:pos="1999"/>
        </w:tabs>
        <w:spacing w:after="0" w:line="276" w:lineRule="auto"/>
        <w:rPr>
          <w:rFonts w:ascii="Calibri" w:eastAsia="Arial" w:hAnsi="Calibri" w:cs="Calibri"/>
          <w:b/>
          <w:color w:val="000000"/>
          <w:sz w:val="20"/>
          <w:szCs w:val="20"/>
        </w:rPr>
      </w:pPr>
      <w:r w:rsidRPr="00AF72E7">
        <w:rPr>
          <w:rFonts w:ascii="Calibri" w:eastAsia="Arial" w:hAnsi="Calibri" w:cs="Calibri"/>
          <w:b/>
          <w:color w:val="000000"/>
          <w:sz w:val="20"/>
          <w:szCs w:val="20"/>
        </w:rPr>
        <w:lastRenderedPageBreak/>
        <w:t xml:space="preserve">  Servicios Personales.</w:t>
      </w:r>
    </w:p>
    <w:p w14:paraId="5AB0E862" w14:textId="79290F1D" w:rsidR="00E57566" w:rsidRPr="00AF72E7" w:rsidRDefault="00E57566" w:rsidP="00E52C5E">
      <w:pPr>
        <w:numPr>
          <w:ilvl w:val="0"/>
          <w:numId w:val="10"/>
        </w:numPr>
        <w:spacing w:after="0" w:line="276" w:lineRule="auto"/>
        <w:jc w:val="both"/>
        <w:rPr>
          <w:rFonts w:ascii="Calibri" w:eastAsia="Arial" w:hAnsi="Calibri" w:cs="Calibri"/>
          <w:b/>
          <w:color w:val="000000"/>
          <w:sz w:val="20"/>
          <w:szCs w:val="20"/>
        </w:rPr>
      </w:pPr>
      <w:r w:rsidRPr="00AF72E7">
        <w:rPr>
          <w:rFonts w:ascii="Calibri" w:eastAsia="Arial" w:hAnsi="Calibri" w:cs="Calibri"/>
          <w:b/>
          <w:color w:val="000000"/>
          <w:sz w:val="20"/>
          <w:szCs w:val="20"/>
        </w:rPr>
        <w:t>Fracción I</w:t>
      </w:r>
    </w:p>
    <w:tbl>
      <w:tblPr>
        <w:tblW w:w="9600" w:type="dxa"/>
        <w:tblCellMar>
          <w:left w:w="70" w:type="dxa"/>
          <w:right w:w="70" w:type="dxa"/>
        </w:tblCellMar>
        <w:tblLook w:val="04A0" w:firstRow="1" w:lastRow="0" w:firstColumn="1" w:lastColumn="0" w:noHBand="0" w:noVBand="1"/>
      </w:tblPr>
      <w:tblGrid>
        <w:gridCol w:w="1183"/>
        <w:gridCol w:w="1183"/>
        <w:gridCol w:w="1173"/>
        <w:gridCol w:w="1190"/>
        <w:gridCol w:w="1189"/>
        <w:gridCol w:w="1179"/>
        <w:gridCol w:w="1179"/>
        <w:gridCol w:w="1178"/>
        <w:gridCol w:w="146"/>
      </w:tblGrid>
      <w:tr w:rsidR="008A0B31" w:rsidRPr="00AF72E7" w14:paraId="3836DD48" w14:textId="77777777" w:rsidTr="008A0B31">
        <w:trPr>
          <w:gridAfter w:val="1"/>
          <w:wAfter w:w="36" w:type="dxa"/>
          <w:trHeight w:val="285"/>
        </w:trPr>
        <w:tc>
          <w:tcPr>
            <w:tcW w:w="9564" w:type="dxa"/>
            <w:gridSpan w:val="8"/>
            <w:tcBorders>
              <w:top w:val="single" w:sz="8" w:space="0" w:color="auto"/>
              <w:left w:val="single" w:sz="8" w:space="0" w:color="auto"/>
              <w:bottom w:val="nil"/>
              <w:right w:val="single" w:sz="8" w:space="0" w:color="000000"/>
            </w:tcBorders>
            <w:shd w:val="clear" w:color="auto" w:fill="auto"/>
            <w:vAlign w:val="center"/>
            <w:hideMark/>
          </w:tcPr>
          <w:p w14:paraId="5B787BEB"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AUDITORÍA SUPERIOR DEL ESTADO DE QUINTANA ROO</w:t>
            </w:r>
          </w:p>
        </w:tc>
      </w:tr>
      <w:tr w:rsidR="008A0B31" w:rsidRPr="00AF72E7" w14:paraId="7DBBD2D9" w14:textId="77777777" w:rsidTr="008A0B31">
        <w:trPr>
          <w:gridAfter w:val="1"/>
          <w:wAfter w:w="36" w:type="dxa"/>
          <w:trHeight w:val="285"/>
        </w:trPr>
        <w:tc>
          <w:tcPr>
            <w:tcW w:w="9564" w:type="dxa"/>
            <w:gridSpan w:val="8"/>
            <w:tcBorders>
              <w:top w:val="nil"/>
              <w:left w:val="single" w:sz="8" w:space="0" w:color="auto"/>
              <w:bottom w:val="nil"/>
              <w:right w:val="single" w:sz="8" w:space="0" w:color="000000"/>
            </w:tcBorders>
            <w:shd w:val="clear" w:color="auto" w:fill="auto"/>
            <w:vAlign w:val="center"/>
            <w:hideMark/>
          </w:tcPr>
          <w:p w14:paraId="2BD3F71D"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PRESUPUESTO DE EGRESOS 2025</w:t>
            </w:r>
          </w:p>
        </w:tc>
      </w:tr>
      <w:tr w:rsidR="008A0B31" w:rsidRPr="00AF72E7" w14:paraId="49E35FF4" w14:textId="77777777" w:rsidTr="008A0B31">
        <w:trPr>
          <w:gridAfter w:val="1"/>
          <w:wAfter w:w="36" w:type="dxa"/>
          <w:trHeight w:val="293"/>
        </w:trPr>
        <w:tc>
          <w:tcPr>
            <w:tcW w:w="9564" w:type="dxa"/>
            <w:gridSpan w:val="8"/>
            <w:tcBorders>
              <w:top w:val="nil"/>
              <w:left w:val="single" w:sz="8" w:space="0" w:color="auto"/>
              <w:bottom w:val="single" w:sz="8" w:space="0" w:color="auto"/>
              <w:right w:val="single" w:sz="8" w:space="0" w:color="000000"/>
            </w:tcBorders>
            <w:shd w:val="clear" w:color="auto" w:fill="auto"/>
            <w:vAlign w:val="center"/>
            <w:hideMark/>
          </w:tcPr>
          <w:p w14:paraId="2994BB54"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CÁLCULO CAPÍTULO 1000 "SERVICIOS PERSONALES "</w:t>
            </w:r>
          </w:p>
        </w:tc>
      </w:tr>
      <w:tr w:rsidR="008A0B31" w:rsidRPr="00AF72E7" w14:paraId="300FB9CE" w14:textId="77777777" w:rsidTr="008A0B31">
        <w:trPr>
          <w:gridAfter w:val="1"/>
          <w:wAfter w:w="36" w:type="dxa"/>
          <w:trHeight w:val="968"/>
        </w:trPr>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14:paraId="32E4F6B2"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SERVICIOS PERSONALES APROBADOS PARA EL EJERCICIO FISCAL 2024</w:t>
            </w:r>
          </w:p>
        </w:tc>
        <w:tc>
          <w:tcPr>
            <w:tcW w:w="1196" w:type="dxa"/>
            <w:vMerge w:val="restart"/>
            <w:tcBorders>
              <w:top w:val="nil"/>
              <w:left w:val="single" w:sz="8" w:space="0" w:color="auto"/>
              <w:bottom w:val="single" w:sz="8" w:space="0" w:color="000000"/>
              <w:right w:val="single" w:sz="8" w:space="0" w:color="auto"/>
            </w:tcBorders>
            <w:shd w:val="clear" w:color="auto" w:fill="auto"/>
            <w:vAlign w:val="center"/>
            <w:hideMark/>
          </w:tcPr>
          <w:p w14:paraId="14D8E974"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PORCENTAJE FRACCIÓN I ARTÍCULO 10 LDFEM</w:t>
            </w:r>
          </w:p>
        </w:tc>
        <w:tc>
          <w:tcPr>
            <w:tcW w:w="1194" w:type="dxa"/>
            <w:vMerge w:val="restart"/>
            <w:tcBorders>
              <w:top w:val="nil"/>
              <w:left w:val="single" w:sz="8" w:space="0" w:color="auto"/>
              <w:bottom w:val="single" w:sz="8" w:space="0" w:color="000000"/>
              <w:right w:val="single" w:sz="8" w:space="0" w:color="auto"/>
            </w:tcBorders>
            <w:shd w:val="clear" w:color="auto" w:fill="auto"/>
            <w:vAlign w:val="center"/>
            <w:hideMark/>
          </w:tcPr>
          <w:p w14:paraId="6080B1FF"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TASA DE INFLACIÓN 2023/2024</w:t>
            </w:r>
          </w:p>
        </w:tc>
        <w:tc>
          <w:tcPr>
            <w:tcW w:w="1197" w:type="dxa"/>
            <w:vMerge w:val="restart"/>
            <w:tcBorders>
              <w:top w:val="nil"/>
              <w:left w:val="single" w:sz="8" w:space="0" w:color="auto"/>
              <w:bottom w:val="single" w:sz="8" w:space="0" w:color="000000"/>
              <w:right w:val="single" w:sz="8" w:space="0" w:color="auto"/>
            </w:tcBorders>
            <w:shd w:val="clear" w:color="auto" w:fill="auto"/>
            <w:vAlign w:val="center"/>
            <w:hideMark/>
          </w:tcPr>
          <w:p w14:paraId="44397FF1"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MONTO ACTUALIZADO POR INFLACIÓN (2023/2024)</w:t>
            </w:r>
          </w:p>
        </w:tc>
        <w:tc>
          <w:tcPr>
            <w:tcW w:w="1197" w:type="dxa"/>
            <w:vMerge w:val="restart"/>
            <w:tcBorders>
              <w:top w:val="nil"/>
              <w:left w:val="single" w:sz="8" w:space="0" w:color="auto"/>
              <w:bottom w:val="single" w:sz="8" w:space="0" w:color="000000"/>
              <w:right w:val="single" w:sz="8" w:space="0" w:color="auto"/>
            </w:tcBorders>
            <w:shd w:val="clear" w:color="auto" w:fill="auto"/>
            <w:vAlign w:val="center"/>
            <w:hideMark/>
          </w:tcPr>
          <w:p w14:paraId="6CEE2780"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TASA DE CRECIMIENTO ANUAL DEL PIB REAL</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14:paraId="076E495F"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MONTO LÍMITE PARA EJERCICIO FISCAL 2025</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14:paraId="2D017C55"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MONTO ASIGNADO PARA EL EJERCICIO 2025</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14:paraId="2D0B92E9"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DIFERENCIA POR DEBAJO O ARRIBA DEL LÍMITE</w:t>
            </w:r>
          </w:p>
        </w:tc>
      </w:tr>
      <w:tr w:rsidR="008A0B31" w:rsidRPr="00AF72E7" w14:paraId="0E62BA01" w14:textId="77777777" w:rsidTr="008A0B31">
        <w:trPr>
          <w:trHeight w:val="293"/>
        </w:trPr>
        <w:tc>
          <w:tcPr>
            <w:tcW w:w="1195" w:type="dxa"/>
            <w:vMerge/>
            <w:tcBorders>
              <w:top w:val="nil"/>
              <w:left w:val="single" w:sz="8" w:space="0" w:color="auto"/>
              <w:bottom w:val="single" w:sz="8" w:space="0" w:color="000000"/>
              <w:right w:val="single" w:sz="8" w:space="0" w:color="auto"/>
            </w:tcBorders>
            <w:vAlign w:val="center"/>
            <w:hideMark/>
          </w:tcPr>
          <w:p w14:paraId="6657E069" w14:textId="77777777" w:rsidR="008A0B31" w:rsidRPr="00AF72E7" w:rsidRDefault="008A0B31" w:rsidP="008A0B31">
            <w:pPr>
              <w:spacing w:after="0" w:line="240" w:lineRule="auto"/>
              <w:rPr>
                <w:rFonts w:ascii="Calibri" w:eastAsia="Times New Roman" w:hAnsi="Calibri" w:cs="Calibri"/>
                <w:b/>
                <w:bCs/>
                <w:color w:val="000000"/>
                <w:sz w:val="16"/>
                <w:szCs w:val="16"/>
                <w:lang w:eastAsia="es-MX"/>
              </w:rPr>
            </w:pPr>
          </w:p>
        </w:tc>
        <w:tc>
          <w:tcPr>
            <w:tcW w:w="1196" w:type="dxa"/>
            <w:vMerge/>
            <w:tcBorders>
              <w:top w:val="nil"/>
              <w:left w:val="single" w:sz="8" w:space="0" w:color="auto"/>
              <w:bottom w:val="single" w:sz="8" w:space="0" w:color="000000"/>
              <w:right w:val="single" w:sz="8" w:space="0" w:color="auto"/>
            </w:tcBorders>
            <w:vAlign w:val="center"/>
            <w:hideMark/>
          </w:tcPr>
          <w:p w14:paraId="54490E69" w14:textId="77777777" w:rsidR="008A0B31" w:rsidRPr="00AF72E7" w:rsidRDefault="008A0B31" w:rsidP="008A0B31">
            <w:pPr>
              <w:spacing w:after="0" w:line="240" w:lineRule="auto"/>
              <w:rPr>
                <w:rFonts w:ascii="Calibri" w:eastAsia="Times New Roman" w:hAnsi="Calibri" w:cs="Calibri"/>
                <w:b/>
                <w:bCs/>
                <w:color w:val="000000"/>
                <w:sz w:val="16"/>
                <w:szCs w:val="16"/>
                <w:lang w:eastAsia="es-MX"/>
              </w:rPr>
            </w:pPr>
          </w:p>
        </w:tc>
        <w:tc>
          <w:tcPr>
            <w:tcW w:w="1194" w:type="dxa"/>
            <w:vMerge/>
            <w:tcBorders>
              <w:top w:val="nil"/>
              <w:left w:val="single" w:sz="8" w:space="0" w:color="auto"/>
              <w:bottom w:val="single" w:sz="8" w:space="0" w:color="000000"/>
              <w:right w:val="single" w:sz="8" w:space="0" w:color="auto"/>
            </w:tcBorders>
            <w:vAlign w:val="center"/>
            <w:hideMark/>
          </w:tcPr>
          <w:p w14:paraId="11BAAC10" w14:textId="77777777" w:rsidR="008A0B31" w:rsidRPr="00AF72E7" w:rsidRDefault="008A0B31" w:rsidP="008A0B31">
            <w:pPr>
              <w:spacing w:after="0" w:line="240" w:lineRule="auto"/>
              <w:rPr>
                <w:rFonts w:ascii="Calibri" w:eastAsia="Times New Roman" w:hAnsi="Calibri" w:cs="Calibri"/>
                <w:b/>
                <w:bCs/>
                <w:color w:val="000000"/>
                <w:sz w:val="16"/>
                <w:szCs w:val="16"/>
                <w:lang w:eastAsia="es-MX"/>
              </w:rPr>
            </w:pPr>
          </w:p>
        </w:tc>
        <w:tc>
          <w:tcPr>
            <w:tcW w:w="1197" w:type="dxa"/>
            <w:vMerge/>
            <w:tcBorders>
              <w:top w:val="nil"/>
              <w:left w:val="single" w:sz="8" w:space="0" w:color="auto"/>
              <w:bottom w:val="single" w:sz="8" w:space="0" w:color="000000"/>
              <w:right w:val="single" w:sz="8" w:space="0" w:color="auto"/>
            </w:tcBorders>
            <w:vAlign w:val="center"/>
            <w:hideMark/>
          </w:tcPr>
          <w:p w14:paraId="41679417" w14:textId="77777777" w:rsidR="008A0B31" w:rsidRPr="00AF72E7" w:rsidRDefault="008A0B31" w:rsidP="008A0B31">
            <w:pPr>
              <w:spacing w:after="0" w:line="240" w:lineRule="auto"/>
              <w:rPr>
                <w:rFonts w:ascii="Calibri" w:eastAsia="Times New Roman" w:hAnsi="Calibri" w:cs="Calibri"/>
                <w:b/>
                <w:bCs/>
                <w:color w:val="000000"/>
                <w:sz w:val="16"/>
                <w:szCs w:val="16"/>
                <w:lang w:eastAsia="es-MX"/>
              </w:rPr>
            </w:pPr>
          </w:p>
        </w:tc>
        <w:tc>
          <w:tcPr>
            <w:tcW w:w="1197" w:type="dxa"/>
            <w:vMerge/>
            <w:tcBorders>
              <w:top w:val="nil"/>
              <w:left w:val="single" w:sz="8" w:space="0" w:color="auto"/>
              <w:bottom w:val="single" w:sz="8" w:space="0" w:color="000000"/>
              <w:right w:val="single" w:sz="8" w:space="0" w:color="auto"/>
            </w:tcBorders>
            <w:vAlign w:val="center"/>
            <w:hideMark/>
          </w:tcPr>
          <w:p w14:paraId="3DA90BA0" w14:textId="77777777" w:rsidR="008A0B31" w:rsidRPr="00AF72E7" w:rsidRDefault="008A0B31" w:rsidP="008A0B31">
            <w:pPr>
              <w:spacing w:after="0" w:line="240" w:lineRule="auto"/>
              <w:rPr>
                <w:rFonts w:ascii="Calibri" w:eastAsia="Times New Roman" w:hAnsi="Calibri" w:cs="Calibri"/>
                <w:b/>
                <w:bCs/>
                <w:color w:val="000000"/>
                <w:sz w:val="16"/>
                <w:szCs w:val="16"/>
                <w:lang w:eastAsia="es-MX"/>
              </w:rPr>
            </w:pPr>
          </w:p>
        </w:tc>
        <w:tc>
          <w:tcPr>
            <w:tcW w:w="1195" w:type="dxa"/>
            <w:vMerge/>
            <w:tcBorders>
              <w:top w:val="nil"/>
              <w:left w:val="single" w:sz="8" w:space="0" w:color="auto"/>
              <w:bottom w:val="single" w:sz="8" w:space="0" w:color="000000"/>
              <w:right w:val="single" w:sz="8" w:space="0" w:color="auto"/>
            </w:tcBorders>
            <w:vAlign w:val="center"/>
            <w:hideMark/>
          </w:tcPr>
          <w:p w14:paraId="192FC7BA" w14:textId="77777777" w:rsidR="008A0B31" w:rsidRPr="00AF72E7" w:rsidRDefault="008A0B31" w:rsidP="008A0B31">
            <w:pPr>
              <w:spacing w:after="0" w:line="240" w:lineRule="auto"/>
              <w:rPr>
                <w:rFonts w:ascii="Calibri" w:eastAsia="Times New Roman" w:hAnsi="Calibri" w:cs="Calibri"/>
                <w:b/>
                <w:bCs/>
                <w:color w:val="000000"/>
                <w:sz w:val="16"/>
                <w:szCs w:val="16"/>
                <w:lang w:eastAsia="es-MX"/>
              </w:rPr>
            </w:pPr>
          </w:p>
        </w:tc>
        <w:tc>
          <w:tcPr>
            <w:tcW w:w="1195" w:type="dxa"/>
            <w:vMerge/>
            <w:tcBorders>
              <w:top w:val="nil"/>
              <w:left w:val="single" w:sz="8" w:space="0" w:color="auto"/>
              <w:bottom w:val="single" w:sz="8" w:space="0" w:color="000000"/>
              <w:right w:val="single" w:sz="8" w:space="0" w:color="auto"/>
            </w:tcBorders>
            <w:vAlign w:val="center"/>
            <w:hideMark/>
          </w:tcPr>
          <w:p w14:paraId="590DF2CD" w14:textId="77777777" w:rsidR="008A0B31" w:rsidRPr="00AF72E7" w:rsidRDefault="008A0B31" w:rsidP="008A0B31">
            <w:pPr>
              <w:spacing w:after="0" w:line="240" w:lineRule="auto"/>
              <w:rPr>
                <w:rFonts w:ascii="Calibri" w:eastAsia="Times New Roman" w:hAnsi="Calibri" w:cs="Calibri"/>
                <w:b/>
                <w:bCs/>
                <w:color w:val="000000"/>
                <w:sz w:val="16"/>
                <w:szCs w:val="16"/>
                <w:lang w:eastAsia="es-MX"/>
              </w:rPr>
            </w:pPr>
          </w:p>
        </w:tc>
        <w:tc>
          <w:tcPr>
            <w:tcW w:w="1195" w:type="dxa"/>
            <w:vMerge/>
            <w:tcBorders>
              <w:top w:val="nil"/>
              <w:left w:val="single" w:sz="8" w:space="0" w:color="auto"/>
              <w:bottom w:val="single" w:sz="8" w:space="0" w:color="000000"/>
              <w:right w:val="single" w:sz="8" w:space="0" w:color="auto"/>
            </w:tcBorders>
            <w:vAlign w:val="center"/>
            <w:hideMark/>
          </w:tcPr>
          <w:p w14:paraId="07288036" w14:textId="77777777" w:rsidR="008A0B31" w:rsidRPr="00AF72E7" w:rsidRDefault="008A0B31" w:rsidP="008A0B31">
            <w:pPr>
              <w:spacing w:after="0" w:line="240" w:lineRule="auto"/>
              <w:rPr>
                <w:rFonts w:ascii="Calibri" w:eastAsia="Times New Roman" w:hAnsi="Calibri" w:cs="Calibri"/>
                <w:b/>
                <w:bCs/>
                <w:color w:val="000000"/>
                <w:sz w:val="16"/>
                <w:szCs w:val="16"/>
                <w:lang w:eastAsia="es-MX"/>
              </w:rPr>
            </w:pPr>
          </w:p>
        </w:tc>
        <w:tc>
          <w:tcPr>
            <w:tcW w:w="36" w:type="dxa"/>
            <w:tcBorders>
              <w:top w:val="nil"/>
              <w:left w:val="nil"/>
              <w:bottom w:val="nil"/>
              <w:right w:val="nil"/>
            </w:tcBorders>
            <w:shd w:val="clear" w:color="auto" w:fill="auto"/>
            <w:noWrap/>
            <w:vAlign w:val="bottom"/>
            <w:hideMark/>
          </w:tcPr>
          <w:p w14:paraId="37CB5403"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p>
        </w:tc>
      </w:tr>
      <w:tr w:rsidR="008A0B31" w:rsidRPr="00AF72E7" w14:paraId="1CC2998A" w14:textId="77777777" w:rsidTr="008A0B31">
        <w:trPr>
          <w:trHeight w:val="293"/>
        </w:trPr>
        <w:tc>
          <w:tcPr>
            <w:tcW w:w="1195" w:type="dxa"/>
            <w:tcBorders>
              <w:top w:val="nil"/>
              <w:left w:val="single" w:sz="8" w:space="0" w:color="auto"/>
              <w:bottom w:val="single" w:sz="8" w:space="0" w:color="auto"/>
              <w:right w:val="single" w:sz="8" w:space="0" w:color="auto"/>
            </w:tcBorders>
            <w:shd w:val="clear" w:color="auto" w:fill="auto"/>
            <w:vAlign w:val="center"/>
            <w:hideMark/>
          </w:tcPr>
          <w:p w14:paraId="7C8673B4"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166,583,325</w:t>
            </w:r>
          </w:p>
        </w:tc>
        <w:tc>
          <w:tcPr>
            <w:tcW w:w="1196" w:type="dxa"/>
            <w:tcBorders>
              <w:top w:val="nil"/>
              <w:left w:val="nil"/>
              <w:bottom w:val="single" w:sz="8" w:space="0" w:color="auto"/>
              <w:right w:val="single" w:sz="8" w:space="0" w:color="auto"/>
            </w:tcBorders>
            <w:shd w:val="clear" w:color="auto" w:fill="auto"/>
            <w:vAlign w:val="center"/>
            <w:hideMark/>
          </w:tcPr>
          <w:p w14:paraId="4D11BB33" w14:textId="77777777" w:rsidR="008A0B31" w:rsidRPr="00AF72E7" w:rsidRDefault="008A0B31" w:rsidP="008A0B31">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w:t>
            </w:r>
          </w:p>
        </w:tc>
        <w:tc>
          <w:tcPr>
            <w:tcW w:w="1194" w:type="dxa"/>
            <w:tcBorders>
              <w:top w:val="nil"/>
              <w:left w:val="nil"/>
              <w:bottom w:val="single" w:sz="8" w:space="0" w:color="auto"/>
              <w:right w:val="single" w:sz="8" w:space="0" w:color="auto"/>
            </w:tcBorders>
            <w:shd w:val="clear" w:color="auto" w:fill="auto"/>
            <w:vAlign w:val="center"/>
            <w:hideMark/>
          </w:tcPr>
          <w:p w14:paraId="3C476247" w14:textId="77777777" w:rsidR="008A0B31" w:rsidRPr="00AF72E7" w:rsidRDefault="008A0B31" w:rsidP="008A0B31">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4.30%</w:t>
            </w:r>
          </w:p>
        </w:tc>
        <w:tc>
          <w:tcPr>
            <w:tcW w:w="1197" w:type="dxa"/>
            <w:tcBorders>
              <w:top w:val="nil"/>
              <w:left w:val="nil"/>
              <w:bottom w:val="single" w:sz="8" w:space="0" w:color="auto"/>
              <w:right w:val="single" w:sz="8" w:space="0" w:color="auto"/>
            </w:tcBorders>
            <w:shd w:val="clear" w:color="auto" w:fill="auto"/>
            <w:vAlign w:val="center"/>
            <w:hideMark/>
          </w:tcPr>
          <w:p w14:paraId="199213F7" w14:textId="77777777" w:rsidR="008A0B31" w:rsidRPr="00AF72E7" w:rsidRDefault="008A0B31" w:rsidP="008A0B31">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173,746,408</w:t>
            </w:r>
          </w:p>
        </w:tc>
        <w:tc>
          <w:tcPr>
            <w:tcW w:w="1197" w:type="dxa"/>
            <w:tcBorders>
              <w:top w:val="nil"/>
              <w:left w:val="nil"/>
              <w:bottom w:val="single" w:sz="8" w:space="0" w:color="auto"/>
              <w:right w:val="single" w:sz="8" w:space="0" w:color="auto"/>
            </w:tcBorders>
            <w:shd w:val="clear" w:color="auto" w:fill="auto"/>
            <w:vAlign w:val="center"/>
            <w:hideMark/>
          </w:tcPr>
          <w:p w14:paraId="141499DD" w14:textId="77777777" w:rsidR="008A0B31" w:rsidRPr="00AF72E7" w:rsidRDefault="008A0B31" w:rsidP="008A0B31">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1.50%</w:t>
            </w:r>
          </w:p>
        </w:tc>
        <w:tc>
          <w:tcPr>
            <w:tcW w:w="1195" w:type="dxa"/>
            <w:tcBorders>
              <w:top w:val="nil"/>
              <w:left w:val="nil"/>
              <w:bottom w:val="single" w:sz="8" w:space="0" w:color="auto"/>
              <w:right w:val="single" w:sz="8" w:space="0" w:color="auto"/>
            </w:tcBorders>
            <w:shd w:val="clear" w:color="auto" w:fill="auto"/>
            <w:vAlign w:val="center"/>
            <w:hideMark/>
          </w:tcPr>
          <w:p w14:paraId="755F706C" w14:textId="77777777" w:rsidR="008A0B31" w:rsidRPr="00AF72E7" w:rsidRDefault="008A0B31" w:rsidP="008A0B31">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176,352,604</w:t>
            </w:r>
          </w:p>
        </w:tc>
        <w:tc>
          <w:tcPr>
            <w:tcW w:w="1195" w:type="dxa"/>
            <w:tcBorders>
              <w:top w:val="nil"/>
              <w:left w:val="nil"/>
              <w:bottom w:val="single" w:sz="8" w:space="0" w:color="auto"/>
              <w:right w:val="single" w:sz="8" w:space="0" w:color="auto"/>
            </w:tcBorders>
            <w:shd w:val="clear" w:color="auto" w:fill="auto"/>
            <w:vAlign w:val="center"/>
            <w:hideMark/>
          </w:tcPr>
          <w:p w14:paraId="6968E7D4" w14:textId="77777777" w:rsidR="008A0B31" w:rsidRPr="00AF72E7" w:rsidRDefault="008A0B31" w:rsidP="008A0B31">
            <w:pPr>
              <w:spacing w:after="0" w:line="240" w:lineRule="auto"/>
              <w:jc w:val="center"/>
              <w:rPr>
                <w:rFonts w:ascii="Calibri" w:eastAsia="Times New Roman" w:hAnsi="Calibri" w:cs="Calibri"/>
                <w:b/>
                <w:bCs/>
                <w:color w:val="000000"/>
                <w:sz w:val="16"/>
                <w:szCs w:val="16"/>
                <w:highlight w:val="yellow"/>
                <w:lang w:eastAsia="es-MX"/>
              </w:rPr>
            </w:pPr>
            <w:r w:rsidRPr="00AF72E7">
              <w:rPr>
                <w:rFonts w:ascii="Calibri" w:eastAsia="Times New Roman" w:hAnsi="Calibri" w:cs="Calibri"/>
                <w:b/>
                <w:bCs/>
                <w:color w:val="000000"/>
                <w:sz w:val="16"/>
                <w:szCs w:val="16"/>
                <w:lang w:eastAsia="es-MX"/>
              </w:rPr>
              <w:t>173,608,144</w:t>
            </w:r>
          </w:p>
        </w:tc>
        <w:tc>
          <w:tcPr>
            <w:tcW w:w="1195" w:type="dxa"/>
            <w:tcBorders>
              <w:top w:val="nil"/>
              <w:left w:val="nil"/>
              <w:bottom w:val="single" w:sz="8" w:space="0" w:color="auto"/>
              <w:right w:val="single" w:sz="8" w:space="0" w:color="auto"/>
            </w:tcBorders>
            <w:shd w:val="clear" w:color="auto" w:fill="auto"/>
            <w:vAlign w:val="center"/>
            <w:hideMark/>
          </w:tcPr>
          <w:p w14:paraId="78928EF2" w14:textId="77777777" w:rsidR="008A0B31" w:rsidRPr="00AF72E7" w:rsidRDefault="008A0B31" w:rsidP="008A0B31">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2,744,460</w:t>
            </w:r>
          </w:p>
        </w:tc>
        <w:tc>
          <w:tcPr>
            <w:tcW w:w="36" w:type="dxa"/>
            <w:vAlign w:val="center"/>
            <w:hideMark/>
          </w:tcPr>
          <w:p w14:paraId="2982DF70" w14:textId="77777777" w:rsidR="008A0B31" w:rsidRPr="00AF72E7" w:rsidRDefault="008A0B31" w:rsidP="008A0B31">
            <w:pPr>
              <w:spacing w:after="0" w:line="240" w:lineRule="auto"/>
              <w:rPr>
                <w:rFonts w:ascii="Calibri" w:eastAsia="Times New Roman" w:hAnsi="Calibri" w:cs="Calibri"/>
                <w:sz w:val="20"/>
                <w:szCs w:val="20"/>
                <w:lang w:eastAsia="es-MX"/>
              </w:rPr>
            </w:pPr>
          </w:p>
        </w:tc>
      </w:tr>
    </w:tbl>
    <w:p w14:paraId="6F7AD355" w14:textId="7DDABCAA" w:rsidR="0010071B" w:rsidRPr="00AF72E7" w:rsidRDefault="0010071B" w:rsidP="0010071B">
      <w:pPr>
        <w:jc w:val="center"/>
        <w:rPr>
          <w:rFonts w:ascii="Calibri" w:hAnsi="Calibri" w:cs="Calibri"/>
          <w:b/>
          <w:i/>
          <w:sz w:val="18"/>
        </w:rPr>
      </w:pPr>
      <w:r w:rsidRPr="00AF72E7">
        <w:rPr>
          <w:rFonts w:ascii="Calibri" w:hAnsi="Calibri" w:cs="Calibri"/>
          <w:b/>
          <w:i/>
          <w:sz w:val="18"/>
        </w:rPr>
        <w:t>Anexo 1.6</w:t>
      </w:r>
    </w:p>
    <w:p w14:paraId="22304F0D" w14:textId="77777777" w:rsidR="00E57566" w:rsidRPr="00AF72E7" w:rsidRDefault="00E57566" w:rsidP="00E57566">
      <w:pPr>
        <w:spacing w:after="0" w:line="276" w:lineRule="auto"/>
        <w:ind w:left="720"/>
        <w:jc w:val="both"/>
        <w:rPr>
          <w:rFonts w:ascii="Calibri" w:eastAsia="Arial" w:hAnsi="Calibri" w:cs="Calibri"/>
          <w:b/>
          <w:color w:val="000000"/>
          <w:sz w:val="20"/>
          <w:szCs w:val="20"/>
        </w:rPr>
      </w:pPr>
    </w:p>
    <w:p w14:paraId="52F281BB" w14:textId="113E7D75" w:rsidR="008D2190" w:rsidRPr="00AF72E7" w:rsidRDefault="00E57566" w:rsidP="00D33036">
      <w:pPr>
        <w:pStyle w:val="Prrafodelista"/>
        <w:numPr>
          <w:ilvl w:val="0"/>
          <w:numId w:val="14"/>
        </w:numPr>
        <w:spacing w:after="0" w:line="276" w:lineRule="auto"/>
        <w:jc w:val="both"/>
        <w:rPr>
          <w:rFonts w:ascii="Calibri" w:hAnsi="Calibri" w:cs="Calibri"/>
          <w:b/>
          <w:color w:val="000000" w:themeColor="text1"/>
          <w:sz w:val="20"/>
          <w:szCs w:val="20"/>
        </w:rPr>
      </w:pPr>
      <w:r w:rsidRPr="00AF72E7">
        <w:rPr>
          <w:rFonts w:ascii="Calibri" w:hAnsi="Calibri" w:cs="Calibri"/>
          <w:b/>
          <w:color w:val="000000" w:themeColor="text1"/>
          <w:sz w:val="20"/>
          <w:szCs w:val="20"/>
        </w:rPr>
        <w:t>Fracción II</w:t>
      </w:r>
    </w:p>
    <w:p w14:paraId="2351E299" w14:textId="4D26B5BC" w:rsidR="008D2190" w:rsidRPr="00AF72E7" w:rsidRDefault="00E57566" w:rsidP="00E57566">
      <w:pPr>
        <w:spacing w:after="0" w:line="276" w:lineRule="auto"/>
        <w:jc w:val="both"/>
        <w:rPr>
          <w:rFonts w:ascii="Calibri" w:hAnsi="Calibri" w:cs="Calibri"/>
          <w:sz w:val="16"/>
          <w:szCs w:val="16"/>
        </w:rPr>
      </w:pPr>
      <w:r w:rsidRPr="00AF72E7">
        <w:rPr>
          <w:rFonts w:ascii="Calibri" w:hAnsi="Calibri" w:cs="Calibri"/>
          <w:sz w:val="16"/>
          <w:szCs w:val="16"/>
        </w:rPr>
        <w:t xml:space="preserve">Se anexa el formato de prestaciones para el capítulo 1000 establecido por la Secretaría de Finanzas y Planeación del Estado de Quintana Roo </w:t>
      </w:r>
      <w:r w:rsidRPr="00AF72E7">
        <w:rPr>
          <w:rFonts w:ascii="Calibri" w:hAnsi="Calibri" w:cs="Calibri"/>
          <w:color w:val="000000" w:themeColor="text1"/>
          <w:sz w:val="16"/>
          <w:szCs w:val="16"/>
        </w:rPr>
        <w:t xml:space="preserve">(Artículo </w:t>
      </w:r>
      <w:r w:rsidRPr="00AF72E7">
        <w:rPr>
          <w:rFonts w:ascii="Calibri" w:hAnsi="Calibri" w:cs="Calibri"/>
          <w:b/>
          <w:color w:val="000000" w:themeColor="text1"/>
          <w:sz w:val="16"/>
          <w:szCs w:val="16"/>
        </w:rPr>
        <w:t>10</w:t>
      </w:r>
      <w:r w:rsidRPr="00AF72E7">
        <w:rPr>
          <w:rFonts w:ascii="Calibri" w:hAnsi="Calibri" w:cs="Calibri"/>
          <w:color w:val="000000" w:themeColor="text1"/>
          <w:sz w:val="16"/>
          <w:szCs w:val="16"/>
        </w:rPr>
        <w:t xml:space="preserve">, fracción II de la LDFEM). </w:t>
      </w:r>
      <w:r w:rsidRPr="00AF72E7">
        <w:rPr>
          <w:rFonts w:ascii="Calibri" w:hAnsi="Calibri" w:cs="Calibri"/>
          <w:sz w:val="16"/>
          <w:szCs w:val="16"/>
        </w:rPr>
        <w:t xml:space="preserve"> </w:t>
      </w:r>
    </w:p>
    <w:tbl>
      <w:tblPr>
        <w:tblpPr w:leftFromText="141" w:rightFromText="141" w:bottomFromText="200" w:vertAnchor="text" w:horzAnchor="margin" w:tblpY="9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45"/>
        <w:gridCol w:w="1181"/>
        <w:gridCol w:w="4684"/>
        <w:gridCol w:w="1588"/>
      </w:tblGrid>
      <w:tr w:rsidR="00100139" w:rsidRPr="00AF72E7" w14:paraId="6655C3AB" w14:textId="77777777" w:rsidTr="008A0B31">
        <w:trPr>
          <w:trHeight w:val="418"/>
        </w:trPr>
        <w:tc>
          <w:tcPr>
            <w:tcW w:w="9498" w:type="dxa"/>
            <w:gridSpan w:val="4"/>
            <w:hideMark/>
          </w:tcPr>
          <w:p w14:paraId="6BF455B6" w14:textId="77777777" w:rsidR="00100139" w:rsidRPr="00AF72E7" w:rsidRDefault="00100139" w:rsidP="00100139">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678B4EAA" w14:textId="0299B345" w:rsidR="00100139" w:rsidRPr="00AF72E7" w:rsidRDefault="00100139" w:rsidP="00100139">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 xml:space="preserve">DESGLOSE DE PERCEPCIONES ORDINARIAS, EXTRAORDINARIAS, SEGURIDAD SOCIAL Y PREVISIONES </w:t>
            </w:r>
          </w:p>
        </w:tc>
      </w:tr>
      <w:tr w:rsidR="00B64EB9" w:rsidRPr="00AF72E7" w14:paraId="7180C542" w14:textId="77777777" w:rsidTr="00B2491D">
        <w:trPr>
          <w:trHeight w:val="511"/>
        </w:trPr>
        <w:tc>
          <w:tcPr>
            <w:tcW w:w="2045" w:type="dxa"/>
            <w:tcBorders>
              <w:bottom w:val="single" w:sz="4" w:space="0" w:color="auto"/>
            </w:tcBorders>
            <w:shd w:val="clear" w:color="auto" w:fill="auto"/>
            <w:vAlign w:val="center"/>
            <w:hideMark/>
          </w:tcPr>
          <w:p w14:paraId="43F40BE8" w14:textId="77777777" w:rsidR="00B64EB9" w:rsidRPr="00AF72E7" w:rsidRDefault="00B64EB9" w:rsidP="00B2491D">
            <w:pPr>
              <w:spacing w:after="0" w:line="240" w:lineRule="auto"/>
              <w:jc w:val="center"/>
              <w:rPr>
                <w:rFonts w:ascii="Calibri" w:eastAsia="Arial" w:hAnsi="Calibri" w:cs="Calibri"/>
                <w:color w:val="000000"/>
                <w:sz w:val="16"/>
                <w:szCs w:val="16"/>
              </w:rPr>
            </w:pPr>
            <w:r w:rsidRPr="00AF72E7">
              <w:rPr>
                <w:rFonts w:ascii="Calibri" w:eastAsia="Arial" w:hAnsi="Calibri" w:cs="Calibri"/>
                <w:b/>
                <w:color w:val="000000"/>
                <w:sz w:val="16"/>
                <w:szCs w:val="16"/>
              </w:rPr>
              <w:t>CLASIFICACIÓN</w:t>
            </w:r>
          </w:p>
        </w:tc>
        <w:tc>
          <w:tcPr>
            <w:tcW w:w="1181" w:type="dxa"/>
            <w:tcBorders>
              <w:bottom w:val="single" w:sz="4" w:space="0" w:color="auto"/>
            </w:tcBorders>
            <w:shd w:val="clear" w:color="auto" w:fill="auto"/>
            <w:vAlign w:val="center"/>
            <w:hideMark/>
          </w:tcPr>
          <w:p w14:paraId="0479AEE2" w14:textId="77777777" w:rsidR="00B64EB9" w:rsidRPr="00AF72E7" w:rsidRDefault="00B64EB9" w:rsidP="00B2491D">
            <w:pPr>
              <w:spacing w:after="0" w:line="240" w:lineRule="auto"/>
              <w:jc w:val="center"/>
              <w:rPr>
                <w:rFonts w:ascii="Calibri" w:eastAsia="Arial" w:hAnsi="Calibri" w:cs="Calibri"/>
                <w:color w:val="000000"/>
                <w:sz w:val="16"/>
                <w:szCs w:val="16"/>
              </w:rPr>
            </w:pPr>
            <w:r w:rsidRPr="00AF72E7">
              <w:rPr>
                <w:rFonts w:ascii="Calibri" w:eastAsia="Arial" w:hAnsi="Calibri" w:cs="Calibri"/>
                <w:b/>
                <w:color w:val="000000"/>
                <w:sz w:val="16"/>
                <w:szCs w:val="16"/>
              </w:rPr>
              <w:t>PARTIDA GENÉRICA</w:t>
            </w:r>
          </w:p>
        </w:tc>
        <w:tc>
          <w:tcPr>
            <w:tcW w:w="4684" w:type="dxa"/>
            <w:tcBorders>
              <w:bottom w:val="single" w:sz="4" w:space="0" w:color="auto"/>
            </w:tcBorders>
            <w:shd w:val="clear" w:color="auto" w:fill="auto"/>
            <w:vAlign w:val="center"/>
            <w:hideMark/>
          </w:tcPr>
          <w:p w14:paraId="4B36C148" w14:textId="77777777" w:rsidR="00B64EB9" w:rsidRPr="00AF72E7" w:rsidRDefault="00B64EB9" w:rsidP="00B2491D">
            <w:pPr>
              <w:spacing w:after="0" w:line="240" w:lineRule="auto"/>
              <w:jc w:val="center"/>
              <w:rPr>
                <w:rFonts w:ascii="Calibri" w:eastAsia="Arial" w:hAnsi="Calibri" w:cs="Calibri"/>
                <w:color w:val="000000"/>
                <w:sz w:val="16"/>
                <w:szCs w:val="16"/>
              </w:rPr>
            </w:pPr>
            <w:r w:rsidRPr="00AF72E7">
              <w:rPr>
                <w:rFonts w:ascii="Calibri" w:eastAsia="Arial" w:hAnsi="Calibri" w:cs="Calibri"/>
                <w:b/>
                <w:color w:val="000000"/>
                <w:sz w:val="16"/>
                <w:szCs w:val="16"/>
              </w:rPr>
              <w:t>CONCEPTO</w:t>
            </w:r>
          </w:p>
        </w:tc>
        <w:tc>
          <w:tcPr>
            <w:tcW w:w="1588" w:type="dxa"/>
            <w:tcBorders>
              <w:bottom w:val="single" w:sz="4" w:space="0" w:color="auto"/>
            </w:tcBorders>
            <w:shd w:val="clear" w:color="auto" w:fill="auto"/>
            <w:vAlign w:val="center"/>
            <w:hideMark/>
          </w:tcPr>
          <w:p w14:paraId="0EA1D54E" w14:textId="77777777" w:rsidR="00B64EB9" w:rsidRPr="00AF72E7" w:rsidRDefault="00B64EB9" w:rsidP="00B2491D">
            <w:pPr>
              <w:spacing w:after="0" w:line="240" w:lineRule="auto"/>
              <w:jc w:val="center"/>
              <w:rPr>
                <w:rFonts w:ascii="Calibri" w:eastAsia="Arial" w:hAnsi="Calibri" w:cs="Calibri"/>
                <w:color w:val="000000"/>
                <w:sz w:val="16"/>
                <w:szCs w:val="16"/>
              </w:rPr>
            </w:pPr>
            <w:r w:rsidRPr="00AF72E7">
              <w:rPr>
                <w:rFonts w:ascii="Calibri" w:eastAsia="Arial" w:hAnsi="Calibri" w:cs="Calibri"/>
                <w:b/>
                <w:color w:val="000000"/>
                <w:sz w:val="16"/>
                <w:szCs w:val="16"/>
              </w:rPr>
              <w:t xml:space="preserve"> IMPORTE </w:t>
            </w:r>
          </w:p>
        </w:tc>
      </w:tr>
      <w:tr w:rsidR="003875E6" w:rsidRPr="00AF72E7" w14:paraId="3826FBE6" w14:textId="77777777" w:rsidTr="00752C2C">
        <w:trPr>
          <w:trHeight w:val="255"/>
        </w:trPr>
        <w:tc>
          <w:tcPr>
            <w:tcW w:w="2045" w:type="dxa"/>
            <w:vMerge w:val="restart"/>
            <w:vAlign w:val="center"/>
            <w:hideMark/>
          </w:tcPr>
          <w:p w14:paraId="741C7075"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ORDINARIAS</w:t>
            </w:r>
          </w:p>
        </w:tc>
        <w:tc>
          <w:tcPr>
            <w:tcW w:w="1181" w:type="dxa"/>
            <w:vAlign w:val="center"/>
            <w:hideMark/>
          </w:tcPr>
          <w:p w14:paraId="02131F89"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1110</w:t>
            </w:r>
          </w:p>
        </w:tc>
        <w:tc>
          <w:tcPr>
            <w:tcW w:w="4684" w:type="dxa"/>
            <w:vAlign w:val="center"/>
            <w:hideMark/>
          </w:tcPr>
          <w:p w14:paraId="32AD74F5"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DIETAS</w:t>
            </w:r>
          </w:p>
        </w:tc>
        <w:tc>
          <w:tcPr>
            <w:tcW w:w="1588" w:type="dxa"/>
            <w:hideMark/>
          </w:tcPr>
          <w:p w14:paraId="436C9899" w14:textId="059BF4B0"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 xml:space="preserve">0 </w:t>
            </w:r>
          </w:p>
        </w:tc>
      </w:tr>
      <w:tr w:rsidR="003875E6" w:rsidRPr="00AF72E7" w14:paraId="39AB7363" w14:textId="77777777" w:rsidTr="00B2491D">
        <w:trPr>
          <w:trHeight w:val="255"/>
        </w:trPr>
        <w:tc>
          <w:tcPr>
            <w:tcW w:w="2045" w:type="dxa"/>
            <w:vMerge/>
            <w:vAlign w:val="center"/>
            <w:hideMark/>
          </w:tcPr>
          <w:p w14:paraId="4A9A89FC"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vAlign w:val="center"/>
            <w:hideMark/>
          </w:tcPr>
          <w:p w14:paraId="25AC63D0"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1130</w:t>
            </w:r>
          </w:p>
        </w:tc>
        <w:tc>
          <w:tcPr>
            <w:tcW w:w="4684" w:type="dxa"/>
            <w:vAlign w:val="center"/>
            <w:hideMark/>
          </w:tcPr>
          <w:p w14:paraId="617DDF2E"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SUELDO BASE AL PERSONAL PERMANENTE</w:t>
            </w:r>
          </w:p>
        </w:tc>
        <w:tc>
          <w:tcPr>
            <w:tcW w:w="1588" w:type="dxa"/>
            <w:hideMark/>
          </w:tcPr>
          <w:p w14:paraId="34E7BF87" w14:textId="66DB61EB"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30,953,151</w:t>
            </w:r>
          </w:p>
        </w:tc>
      </w:tr>
      <w:tr w:rsidR="003875E6" w:rsidRPr="00AF72E7" w14:paraId="14800710" w14:textId="77777777" w:rsidTr="00B2491D">
        <w:trPr>
          <w:trHeight w:val="255"/>
        </w:trPr>
        <w:tc>
          <w:tcPr>
            <w:tcW w:w="2045" w:type="dxa"/>
            <w:vMerge/>
            <w:vAlign w:val="center"/>
            <w:hideMark/>
          </w:tcPr>
          <w:p w14:paraId="01767289"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vAlign w:val="center"/>
            <w:hideMark/>
          </w:tcPr>
          <w:p w14:paraId="3814B5E1"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1210</w:t>
            </w:r>
          </w:p>
        </w:tc>
        <w:tc>
          <w:tcPr>
            <w:tcW w:w="4684" w:type="dxa"/>
            <w:vAlign w:val="center"/>
            <w:hideMark/>
          </w:tcPr>
          <w:p w14:paraId="0D9256DA"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HONORARIOS ASIMILABLES A SALARIOS</w:t>
            </w:r>
          </w:p>
        </w:tc>
        <w:tc>
          <w:tcPr>
            <w:tcW w:w="1588" w:type="dxa"/>
            <w:hideMark/>
          </w:tcPr>
          <w:p w14:paraId="421AAD88" w14:textId="701693C4"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3875E6" w:rsidRPr="00AF72E7" w14:paraId="62510ECC" w14:textId="77777777" w:rsidTr="00575492">
        <w:trPr>
          <w:trHeight w:val="268"/>
        </w:trPr>
        <w:tc>
          <w:tcPr>
            <w:tcW w:w="2045" w:type="dxa"/>
            <w:vMerge/>
            <w:vAlign w:val="center"/>
            <w:hideMark/>
          </w:tcPr>
          <w:p w14:paraId="0E9B9D53"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vAlign w:val="center"/>
            <w:hideMark/>
          </w:tcPr>
          <w:p w14:paraId="02EF2896"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1310</w:t>
            </w:r>
          </w:p>
        </w:tc>
        <w:tc>
          <w:tcPr>
            <w:tcW w:w="4684" w:type="dxa"/>
            <w:vAlign w:val="center"/>
            <w:hideMark/>
          </w:tcPr>
          <w:p w14:paraId="2BF4B525"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PRIMAS POR AÑOS DE SERVICIO EFECTIVAMENTE PRESTADOS</w:t>
            </w:r>
          </w:p>
        </w:tc>
        <w:tc>
          <w:tcPr>
            <w:tcW w:w="1588" w:type="dxa"/>
            <w:hideMark/>
          </w:tcPr>
          <w:p w14:paraId="65D61E30" w14:textId="6D124414"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2,032,800</w:t>
            </w:r>
          </w:p>
        </w:tc>
      </w:tr>
      <w:tr w:rsidR="003875E6" w:rsidRPr="00AF72E7" w14:paraId="462070DF" w14:textId="77777777" w:rsidTr="00B2491D">
        <w:trPr>
          <w:trHeight w:val="255"/>
        </w:trPr>
        <w:tc>
          <w:tcPr>
            <w:tcW w:w="2045" w:type="dxa"/>
            <w:vMerge/>
            <w:vAlign w:val="center"/>
            <w:hideMark/>
          </w:tcPr>
          <w:p w14:paraId="5AB18F82"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vAlign w:val="center"/>
            <w:hideMark/>
          </w:tcPr>
          <w:p w14:paraId="68DB618A"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1340</w:t>
            </w:r>
          </w:p>
        </w:tc>
        <w:tc>
          <w:tcPr>
            <w:tcW w:w="4684" w:type="dxa"/>
            <w:vAlign w:val="center"/>
            <w:hideMark/>
          </w:tcPr>
          <w:p w14:paraId="4339D9E1"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COMPENSACIONES</w:t>
            </w:r>
          </w:p>
        </w:tc>
        <w:tc>
          <w:tcPr>
            <w:tcW w:w="1588" w:type="dxa"/>
            <w:hideMark/>
          </w:tcPr>
          <w:p w14:paraId="1D68520D" w14:textId="701AACF6"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70,299,098</w:t>
            </w:r>
          </w:p>
        </w:tc>
      </w:tr>
      <w:tr w:rsidR="003875E6" w:rsidRPr="00AF72E7" w14:paraId="5D0E823F" w14:textId="77777777" w:rsidTr="00B2491D">
        <w:trPr>
          <w:trHeight w:val="270"/>
        </w:trPr>
        <w:tc>
          <w:tcPr>
            <w:tcW w:w="2045" w:type="dxa"/>
            <w:vMerge/>
            <w:tcBorders>
              <w:bottom w:val="single" w:sz="4" w:space="0" w:color="auto"/>
            </w:tcBorders>
            <w:vAlign w:val="center"/>
            <w:hideMark/>
          </w:tcPr>
          <w:p w14:paraId="65970509"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tcBorders>
              <w:bottom w:val="single" w:sz="4" w:space="0" w:color="auto"/>
            </w:tcBorders>
            <w:vAlign w:val="center"/>
            <w:hideMark/>
          </w:tcPr>
          <w:p w14:paraId="6DA904EE"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1540</w:t>
            </w:r>
          </w:p>
        </w:tc>
        <w:tc>
          <w:tcPr>
            <w:tcW w:w="4684" w:type="dxa"/>
            <w:tcBorders>
              <w:bottom w:val="single" w:sz="4" w:space="0" w:color="auto"/>
            </w:tcBorders>
            <w:vAlign w:val="center"/>
            <w:hideMark/>
          </w:tcPr>
          <w:p w14:paraId="082F166D"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PRESTACIONES CONTRACTUALES</w:t>
            </w:r>
          </w:p>
        </w:tc>
        <w:tc>
          <w:tcPr>
            <w:tcW w:w="1588" w:type="dxa"/>
            <w:tcBorders>
              <w:bottom w:val="single" w:sz="4" w:space="0" w:color="auto"/>
            </w:tcBorders>
            <w:hideMark/>
          </w:tcPr>
          <w:p w14:paraId="117BFFBC" w14:textId="741E17B7"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14,952,436</w:t>
            </w:r>
          </w:p>
        </w:tc>
      </w:tr>
      <w:tr w:rsidR="003875E6" w:rsidRPr="00AF72E7" w14:paraId="1DE892E8" w14:textId="77777777" w:rsidTr="00575492">
        <w:trPr>
          <w:trHeight w:val="270"/>
        </w:trPr>
        <w:tc>
          <w:tcPr>
            <w:tcW w:w="2045" w:type="dxa"/>
            <w:vMerge w:val="restart"/>
            <w:tcBorders>
              <w:top w:val="single" w:sz="4" w:space="0" w:color="auto"/>
              <w:left w:val="single" w:sz="4" w:space="0" w:color="auto"/>
            </w:tcBorders>
            <w:vAlign w:val="center"/>
            <w:hideMark/>
          </w:tcPr>
          <w:p w14:paraId="6AE18801"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EXTRAORDINARIAS</w:t>
            </w:r>
          </w:p>
        </w:tc>
        <w:tc>
          <w:tcPr>
            <w:tcW w:w="1181" w:type="dxa"/>
            <w:tcBorders>
              <w:top w:val="single" w:sz="4" w:space="0" w:color="auto"/>
            </w:tcBorders>
            <w:vAlign w:val="center"/>
            <w:hideMark/>
          </w:tcPr>
          <w:p w14:paraId="692B8B0B"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1230</w:t>
            </w:r>
          </w:p>
        </w:tc>
        <w:tc>
          <w:tcPr>
            <w:tcW w:w="4684" w:type="dxa"/>
            <w:tcBorders>
              <w:top w:val="single" w:sz="4" w:space="0" w:color="auto"/>
            </w:tcBorders>
            <w:vAlign w:val="center"/>
            <w:hideMark/>
          </w:tcPr>
          <w:p w14:paraId="4682086D"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RETRIBUCIONES POR SERVICIOS DE CARÁCTER SOCIAL</w:t>
            </w:r>
          </w:p>
        </w:tc>
        <w:tc>
          <w:tcPr>
            <w:tcW w:w="1588" w:type="dxa"/>
            <w:tcBorders>
              <w:top w:val="single" w:sz="4" w:space="0" w:color="auto"/>
              <w:right w:val="single" w:sz="4" w:space="0" w:color="auto"/>
            </w:tcBorders>
            <w:vAlign w:val="center"/>
            <w:hideMark/>
          </w:tcPr>
          <w:p w14:paraId="058A18DD" w14:textId="67E26376"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180,000</w:t>
            </w:r>
          </w:p>
        </w:tc>
      </w:tr>
      <w:tr w:rsidR="003875E6" w:rsidRPr="00AF72E7" w14:paraId="675AFF02" w14:textId="77777777" w:rsidTr="00575492">
        <w:trPr>
          <w:trHeight w:val="275"/>
        </w:trPr>
        <w:tc>
          <w:tcPr>
            <w:tcW w:w="2045" w:type="dxa"/>
            <w:vMerge/>
            <w:tcBorders>
              <w:left w:val="single" w:sz="4" w:space="0" w:color="auto"/>
            </w:tcBorders>
            <w:vAlign w:val="center"/>
            <w:hideMark/>
          </w:tcPr>
          <w:p w14:paraId="7E587FBB"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vAlign w:val="center"/>
            <w:hideMark/>
          </w:tcPr>
          <w:p w14:paraId="242924A4"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1310</w:t>
            </w:r>
          </w:p>
        </w:tc>
        <w:tc>
          <w:tcPr>
            <w:tcW w:w="4684" w:type="dxa"/>
            <w:vAlign w:val="center"/>
            <w:hideMark/>
          </w:tcPr>
          <w:p w14:paraId="596F7D38"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PRIMAS POR AÑOS DE SERVICIOS EFECTIVOS PRESTADOS</w:t>
            </w:r>
          </w:p>
        </w:tc>
        <w:tc>
          <w:tcPr>
            <w:tcW w:w="1588" w:type="dxa"/>
            <w:tcBorders>
              <w:right w:val="single" w:sz="4" w:space="0" w:color="auto"/>
            </w:tcBorders>
            <w:vAlign w:val="center"/>
            <w:hideMark/>
          </w:tcPr>
          <w:p w14:paraId="2523BECA" w14:textId="4E8E4486"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897,500</w:t>
            </w:r>
          </w:p>
        </w:tc>
      </w:tr>
      <w:tr w:rsidR="003875E6" w:rsidRPr="00AF72E7" w14:paraId="061DBC3C" w14:textId="77777777" w:rsidTr="00575492">
        <w:trPr>
          <w:trHeight w:val="278"/>
        </w:trPr>
        <w:tc>
          <w:tcPr>
            <w:tcW w:w="2045" w:type="dxa"/>
            <w:vMerge/>
            <w:tcBorders>
              <w:left w:val="single" w:sz="4" w:space="0" w:color="auto"/>
            </w:tcBorders>
            <w:vAlign w:val="center"/>
            <w:hideMark/>
          </w:tcPr>
          <w:p w14:paraId="28F5CF56"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vAlign w:val="center"/>
            <w:hideMark/>
          </w:tcPr>
          <w:p w14:paraId="791FE763"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1320</w:t>
            </w:r>
          </w:p>
        </w:tc>
        <w:tc>
          <w:tcPr>
            <w:tcW w:w="4684" w:type="dxa"/>
            <w:vAlign w:val="center"/>
            <w:hideMark/>
          </w:tcPr>
          <w:p w14:paraId="57FCB64D"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PRIMAS DE VACACIONES, DOMINICAL Y GRATIFICACIÓN DE FIN DE AÑO</w:t>
            </w:r>
          </w:p>
        </w:tc>
        <w:tc>
          <w:tcPr>
            <w:tcW w:w="1588" w:type="dxa"/>
            <w:tcBorders>
              <w:right w:val="single" w:sz="4" w:space="0" w:color="auto"/>
            </w:tcBorders>
            <w:vAlign w:val="center"/>
            <w:hideMark/>
          </w:tcPr>
          <w:p w14:paraId="14EA9333" w14:textId="0008E9C9"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27,607,959</w:t>
            </w:r>
          </w:p>
        </w:tc>
      </w:tr>
      <w:tr w:rsidR="003875E6" w:rsidRPr="00AF72E7" w14:paraId="7C10D964" w14:textId="77777777" w:rsidTr="00575492">
        <w:trPr>
          <w:trHeight w:val="255"/>
        </w:trPr>
        <w:tc>
          <w:tcPr>
            <w:tcW w:w="2045" w:type="dxa"/>
            <w:vMerge/>
            <w:tcBorders>
              <w:left w:val="single" w:sz="4" w:space="0" w:color="auto"/>
            </w:tcBorders>
            <w:vAlign w:val="center"/>
            <w:hideMark/>
          </w:tcPr>
          <w:p w14:paraId="3DCAFFD2"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vAlign w:val="center"/>
            <w:hideMark/>
          </w:tcPr>
          <w:p w14:paraId="2FC4F3B5"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1520</w:t>
            </w:r>
          </w:p>
        </w:tc>
        <w:tc>
          <w:tcPr>
            <w:tcW w:w="4684" w:type="dxa"/>
            <w:vAlign w:val="center"/>
            <w:hideMark/>
          </w:tcPr>
          <w:p w14:paraId="31C6271E"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INDEMNIZACIONES</w:t>
            </w:r>
          </w:p>
        </w:tc>
        <w:tc>
          <w:tcPr>
            <w:tcW w:w="1588" w:type="dxa"/>
            <w:tcBorders>
              <w:right w:val="single" w:sz="4" w:space="0" w:color="auto"/>
            </w:tcBorders>
            <w:vAlign w:val="center"/>
            <w:hideMark/>
          </w:tcPr>
          <w:p w14:paraId="19D784DD" w14:textId="729BB2BE"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200,000</w:t>
            </w:r>
          </w:p>
        </w:tc>
      </w:tr>
      <w:tr w:rsidR="003875E6" w:rsidRPr="00AF72E7" w14:paraId="1050B806" w14:textId="77777777" w:rsidTr="00575492">
        <w:trPr>
          <w:trHeight w:val="300"/>
        </w:trPr>
        <w:tc>
          <w:tcPr>
            <w:tcW w:w="2045" w:type="dxa"/>
            <w:vMerge/>
            <w:tcBorders>
              <w:left w:val="single" w:sz="4" w:space="0" w:color="auto"/>
            </w:tcBorders>
            <w:vAlign w:val="center"/>
            <w:hideMark/>
          </w:tcPr>
          <w:p w14:paraId="2D70B9A1"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vAlign w:val="center"/>
            <w:hideMark/>
          </w:tcPr>
          <w:p w14:paraId="588E2955"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1530</w:t>
            </w:r>
          </w:p>
        </w:tc>
        <w:tc>
          <w:tcPr>
            <w:tcW w:w="4684" w:type="dxa"/>
            <w:vAlign w:val="center"/>
            <w:hideMark/>
          </w:tcPr>
          <w:p w14:paraId="60D48588"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PRESTACIONES Y HABERES DE RETIRO</w:t>
            </w:r>
          </w:p>
        </w:tc>
        <w:tc>
          <w:tcPr>
            <w:tcW w:w="1588" w:type="dxa"/>
            <w:tcBorders>
              <w:right w:val="single" w:sz="4" w:space="0" w:color="auto"/>
            </w:tcBorders>
            <w:vAlign w:val="center"/>
            <w:hideMark/>
          </w:tcPr>
          <w:p w14:paraId="5413A293" w14:textId="6ED4969A"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675,000</w:t>
            </w:r>
          </w:p>
        </w:tc>
      </w:tr>
      <w:tr w:rsidR="003875E6" w:rsidRPr="00AF72E7" w14:paraId="1A91986E" w14:textId="77777777" w:rsidTr="00575492">
        <w:trPr>
          <w:trHeight w:val="300"/>
        </w:trPr>
        <w:tc>
          <w:tcPr>
            <w:tcW w:w="2045" w:type="dxa"/>
            <w:vMerge/>
            <w:tcBorders>
              <w:left w:val="single" w:sz="4" w:space="0" w:color="auto"/>
            </w:tcBorders>
            <w:vAlign w:val="center"/>
            <w:hideMark/>
          </w:tcPr>
          <w:p w14:paraId="03B070C3"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vAlign w:val="center"/>
            <w:hideMark/>
          </w:tcPr>
          <w:p w14:paraId="22E28D42"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1540</w:t>
            </w:r>
          </w:p>
        </w:tc>
        <w:tc>
          <w:tcPr>
            <w:tcW w:w="4684" w:type="dxa"/>
            <w:vAlign w:val="center"/>
            <w:hideMark/>
          </w:tcPr>
          <w:p w14:paraId="6851DB17"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PRESTACIONES CONTRACTUALES</w:t>
            </w:r>
          </w:p>
        </w:tc>
        <w:tc>
          <w:tcPr>
            <w:tcW w:w="1588" w:type="dxa"/>
            <w:tcBorders>
              <w:right w:val="single" w:sz="4" w:space="0" w:color="auto"/>
            </w:tcBorders>
            <w:vAlign w:val="center"/>
            <w:hideMark/>
          </w:tcPr>
          <w:p w14:paraId="274EF173" w14:textId="406341A0"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4,425,050</w:t>
            </w:r>
          </w:p>
        </w:tc>
      </w:tr>
      <w:tr w:rsidR="003875E6" w:rsidRPr="00AF72E7" w14:paraId="18ABFE01" w14:textId="77777777" w:rsidTr="00575492">
        <w:trPr>
          <w:trHeight w:val="268"/>
        </w:trPr>
        <w:tc>
          <w:tcPr>
            <w:tcW w:w="2045" w:type="dxa"/>
            <w:vMerge/>
            <w:tcBorders>
              <w:left w:val="single" w:sz="4" w:space="0" w:color="auto"/>
            </w:tcBorders>
            <w:vAlign w:val="center"/>
            <w:hideMark/>
          </w:tcPr>
          <w:p w14:paraId="5E916AA8"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vAlign w:val="center"/>
            <w:hideMark/>
          </w:tcPr>
          <w:p w14:paraId="0BB59FCD"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1550</w:t>
            </w:r>
          </w:p>
        </w:tc>
        <w:tc>
          <w:tcPr>
            <w:tcW w:w="4684" w:type="dxa"/>
            <w:vAlign w:val="center"/>
            <w:hideMark/>
          </w:tcPr>
          <w:p w14:paraId="51C03D1C"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APOYOS A LA CAPACITACIÓN DE SERVIDORES PÚBLICOS</w:t>
            </w:r>
          </w:p>
        </w:tc>
        <w:tc>
          <w:tcPr>
            <w:tcW w:w="1588" w:type="dxa"/>
            <w:tcBorders>
              <w:right w:val="single" w:sz="4" w:space="0" w:color="auto"/>
            </w:tcBorders>
            <w:vAlign w:val="center"/>
            <w:hideMark/>
          </w:tcPr>
          <w:p w14:paraId="56F53981" w14:textId="1361C76F"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504,000</w:t>
            </w:r>
          </w:p>
        </w:tc>
      </w:tr>
      <w:tr w:rsidR="003875E6" w:rsidRPr="00AF72E7" w14:paraId="2C43AECF" w14:textId="77777777" w:rsidTr="00575492">
        <w:trPr>
          <w:trHeight w:val="271"/>
        </w:trPr>
        <w:tc>
          <w:tcPr>
            <w:tcW w:w="2045" w:type="dxa"/>
            <w:vMerge/>
            <w:tcBorders>
              <w:left w:val="single" w:sz="4" w:space="0" w:color="auto"/>
              <w:bottom w:val="single" w:sz="4" w:space="0" w:color="auto"/>
            </w:tcBorders>
            <w:vAlign w:val="center"/>
            <w:hideMark/>
          </w:tcPr>
          <w:p w14:paraId="193C34AC"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tcBorders>
              <w:bottom w:val="single" w:sz="4" w:space="0" w:color="auto"/>
            </w:tcBorders>
            <w:vAlign w:val="center"/>
            <w:hideMark/>
          </w:tcPr>
          <w:p w14:paraId="35BD68D3"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1590</w:t>
            </w:r>
          </w:p>
        </w:tc>
        <w:tc>
          <w:tcPr>
            <w:tcW w:w="4684" w:type="dxa"/>
            <w:tcBorders>
              <w:bottom w:val="single" w:sz="4" w:space="0" w:color="auto"/>
            </w:tcBorders>
            <w:vAlign w:val="center"/>
            <w:hideMark/>
          </w:tcPr>
          <w:p w14:paraId="3E6B454A"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OTRAS PRESTACIONES SOCIALES Y ECONÓMICAS</w:t>
            </w:r>
          </w:p>
        </w:tc>
        <w:tc>
          <w:tcPr>
            <w:tcW w:w="1588" w:type="dxa"/>
            <w:tcBorders>
              <w:bottom w:val="single" w:sz="4" w:space="0" w:color="auto"/>
              <w:right w:val="single" w:sz="4" w:space="0" w:color="auto"/>
            </w:tcBorders>
            <w:vAlign w:val="center"/>
            <w:hideMark/>
          </w:tcPr>
          <w:p w14:paraId="344DEB2B" w14:textId="7BA47619"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676,127</w:t>
            </w:r>
          </w:p>
        </w:tc>
      </w:tr>
      <w:tr w:rsidR="003875E6" w:rsidRPr="00AF72E7" w14:paraId="428E94D2" w14:textId="77777777" w:rsidTr="00575492">
        <w:trPr>
          <w:trHeight w:val="300"/>
        </w:trPr>
        <w:tc>
          <w:tcPr>
            <w:tcW w:w="2045" w:type="dxa"/>
            <w:vMerge/>
            <w:tcBorders>
              <w:top w:val="single" w:sz="4" w:space="0" w:color="auto"/>
              <w:bottom w:val="single" w:sz="4" w:space="0" w:color="auto"/>
            </w:tcBorders>
            <w:vAlign w:val="center"/>
            <w:hideMark/>
          </w:tcPr>
          <w:p w14:paraId="3B95FB0A" w14:textId="77777777" w:rsidR="003875E6" w:rsidRPr="00AF72E7" w:rsidRDefault="003875E6" w:rsidP="003875E6">
            <w:pPr>
              <w:spacing w:after="0" w:line="240" w:lineRule="auto"/>
              <w:rPr>
                <w:rFonts w:ascii="Calibri" w:eastAsia="Arial" w:hAnsi="Calibri" w:cs="Calibri"/>
                <w:color w:val="000000"/>
                <w:sz w:val="16"/>
                <w:szCs w:val="16"/>
              </w:rPr>
            </w:pPr>
          </w:p>
        </w:tc>
        <w:tc>
          <w:tcPr>
            <w:tcW w:w="1181" w:type="dxa"/>
            <w:tcBorders>
              <w:top w:val="single" w:sz="4" w:space="0" w:color="auto"/>
              <w:bottom w:val="single" w:sz="4" w:space="0" w:color="auto"/>
            </w:tcBorders>
            <w:vAlign w:val="center"/>
            <w:hideMark/>
          </w:tcPr>
          <w:p w14:paraId="03CC7F2F"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1710</w:t>
            </w:r>
          </w:p>
        </w:tc>
        <w:tc>
          <w:tcPr>
            <w:tcW w:w="4684" w:type="dxa"/>
            <w:tcBorders>
              <w:top w:val="single" w:sz="4" w:space="0" w:color="auto"/>
              <w:bottom w:val="single" w:sz="4" w:space="0" w:color="auto"/>
            </w:tcBorders>
            <w:vAlign w:val="center"/>
            <w:hideMark/>
          </w:tcPr>
          <w:p w14:paraId="5737EBAA" w14:textId="77777777" w:rsidR="003875E6" w:rsidRPr="00AF72E7" w:rsidRDefault="003875E6" w:rsidP="003875E6">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ESTÍMULOS </w:t>
            </w:r>
          </w:p>
        </w:tc>
        <w:tc>
          <w:tcPr>
            <w:tcW w:w="1588" w:type="dxa"/>
            <w:tcBorders>
              <w:top w:val="single" w:sz="4" w:space="0" w:color="auto"/>
              <w:bottom w:val="single" w:sz="4" w:space="0" w:color="auto"/>
            </w:tcBorders>
            <w:vAlign w:val="center"/>
            <w:hideMark/>
          </w:tcPr>
          <w:p w14:paraId="1758BE70" w14:textId="4013D023" w:rsidR="003875E6" w:rsidRPr="00AF72E7" w:rsidRDefault="003875E6" w:rsidP="003875E6">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3,808,391</w:t>
            </w:r>
          </w:p>
        </w:tc>
      </w:tr>
      <w:tr w:rsidR="00B64EB9" w:rsidRPr="00AF72E7" w14:paraId="2B2D41E2" w14:textId="77777777" w:rsidTr="00575492">
        <w:trPr>
          <w:trHeight w:val="270"/>
        </w:trPr>
        <w:tc>
          <w:tcPr>
            <w:tcW w:w="2045" w:type="dxa"/>
            <w:tcBorders>
              <w:top w:val="single" w:sz="4" w:space="0" w:color="auto"/>
              <w:left w:val="nil"/>
              <w:bottom w:val="nil"/>
              <w:right w:val="nil"/>
            </w:tcBorders>
            <w:vAlign w:val="bottom"/>
          </w:tcPr>
          <w:p w14:paraId="09C2B3B0" w14:textId="77777777" w:rsidR="00B64EB9" w:rsidRPr="00AF72E7" w:rsidRDefault="00B64EB9" w:rsidP="00B2491D">
            <w:pPr>
              <w:spacing w:after="0" w:line="240" w:lineRule="auto"/>
              <w:jc w:val="both"/>
              <w:rPr>
                <w:rFonts w:ascii="Calibri" w:eastAsia="Arial" w:hAnsi="Calibri" w:cs="Calibri"/>
                <w:color w:val="000000"/>
                <w:sz w:val="16"/>
                <w:szCs w:val="16"/>
              </w:rPr>
            </w:pPr>
          </w:p>
        </w:tc>
        <w:tc>
          <w:tcPr>
            <w:tcW w:w="1181" w:type="dxa"/>
            <w:tcBorders>
              <w:top w:val="single" w:sz="4" w:space="0" w:color="auto"/>
              <w:left w:val="nil"/>
              <w:bottom w:val="nil"/>
              <w:right w:val="nil"/>
            </w:tcBorders>
            <w:vAlign w:val="center"/>
          </w:tcPr>
          <w:p w14:paraId="0D741552" w14:textId="77777777" w:rsidR="00B64EB9" w:rsidRPr="00AF72E7" w:rsidRDefault="00B64EB9" w:rsidP="00B2491D">
            <w:pPr>
              <w:spacing w:after="0" w:line="240" w:lineRule="auto"/>
              <w:jc w:val="both"/>
              <w:rPr>
                <w:rFonts w:ascii="Calibri" w:eastAsia="Arial" w:hAnsi="Calibri" w:cs="Calibri"/>
                <w:color w:val="000000"/>
                <w:sz w:val="16"/>
                <w:szCs w:val="16"/>
              </w:rPr>
            </w:pPr>
          </w:p>
        </w:tc>
        <w:tc>
          <w:tcPr>
            <w:tcW w:w="4684" w:type="dxa"/>
            <w:tcBorders>
              <w:top w:val="single" w:sz="4" w:space="0" w:color="auto"/>
              <w:left w:val="nil"/>
              <w:bottom w:val="nil"/>
              <w:right w:val="nil"/>
            </w:tcBorders>
            <w:vAlign w:val="center"/>
          </w:tcPr>
          <w:p w14:paraId="3962AEF9" w14:textId="77777777" w:rsidR="00B64EB9" w:rsidRPr="00AF72E7" w:rsidRDefault="00B64EB9" w:rsidP="00B2491D">
            <w:pPr>
              <w:spacing w:after="0" w:line="240" w:lineRule="auto"/>
              <w:jc w:val="both"/>
              <w:rPr>
                <w:rFonts w:ascii="Calibri" w:eastAsia="Arial" w:hAnsi="Calibri" w:cs="Calibri"/>
                <w:color w:val="000000"/>
                <w:sz w:val="16"/>
                <w:szCs w:val="16"/>
              </w:rPr>
            </w:pPr>
          </w:p>
        </w:tc>
        <w:tc>
          <w:tcPr>
            <w:tcW w:w="1588" w:type="dxa"/>
            <w:tcBorders>
              <w:top w:val="single" w:sz="4" w:space="0" w:color="auto"/>
              <w:left w:val="nil"/>
              <w:bottom w:val="nil"/>
              <w:right w:val="nil"/>
            </w:tcBorders>
            <w:vAlign w:val="center"/>
            <w:hideMark/>
          </w:tcPr>
          <w:p w14:paraId="19DF6B8A" w14:textId="77777777" w:rsidR="00B64EB9" w:rsidRPr="00AF72E7" w:rsidRDefault="00B64EB9" w:rsidP="00B2491D">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 xml:space="preserve"> </w:t>
            </w:r>
          </w:p>
        </w:tc>
      </w:tr>
      <w:tr w:rsidR="00575492" w:rsidRPr="00AF72E7" w14:paraId="1B723759" w14:textId="77777777" w:rsidTr="00575492">
        <w:trPr>
          <w:trHeight w:val="255"/>
        </w:trPr>
        <w:tc>
          <w:tcPr>
            <w:tcW w:w="2045" w:type="dxa"/>
            <w:vMerge w:val="restart"/>
            <w:tcBorders>
              <w:top w:val="single" w:sz="4" w:space="0" w:color="auto"/>
            </w:tcBorders>
            <w:vAlign w:val="center"/>
            <w:hideMark/>
          </w:tcPr>
          <w:p w14:paraId="739AD689"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SEGURIDAD SOCIAL</w:t>
            </w:r>
          </w:p>
        </w:tc>
        <w:tc>
          <w:tcPr>
            <w:tcW w:w="1181" w:type="dxa"/>
            <w:tcBorders>
              <w:top w:val="single" w:sz="4" w:space="0" w:color="auto"/>
            </w:tcBorders>
            <w:vAlign w:val="center"/>
            <w:hideMark/>
          </w:tcPr>
          <w:p w14:paraId="16254826"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1410</w:t>
            </w:r>
          </w:p>
        </w:tc>
        <w:tc>
          <w:tcPr>
            <w:tcW w:w="4684" w:type="dxa"/>
            <w:tcBorders>
              <w:top w:val="single" w:sz="4" w:space="0" w:color="auto"/>
            </w:tcBorders>
            <w:vAlign w:val="center"/>
            <w:hideMark/>
          </w:tcPr>
          <w:p w14:paraId="2F4D8F61"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APORTACIONES DE SEGURIDAD SOCIAL</w:t>
            </w:r>
          </w:p>
        </w:tc>
        <w:tc>
          <w:tcPr>
            <w:tcW w:w="1588" w:type="dxa"/>
            <w:tcBorders>
              <w:top w:val="single" w:sz="4" w:space="0" w:color="auto"/>
            </w:tcBorders>
            <w:vAlign w:val="center"/>
            <w:hideMark/>
          </w:tcPr>
          <w:p w14:paraId="4D825135" w14:textId="57885153" w:rsidR="00575492" w:rsidRPr="00AF72E7" w:rsidRDefault="00575492" w:rsidP="0057549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4,538,732</w:t>
            </w:r>
          </w:p>
        </w:tc>
      </w:tr>
      <w:tr w:rsidR="00575492" w:rsidRPr="00AF72E7" w14:paraId="0B9CE62A" w14:textId="77777777" w:rsidTr="00575492">
        <w:trPr>
          <w:trHeight w:val="300"/>
        </w:trPr>
        <w:tc>
          <w:tcPr>
            <w:tcW w:w="2045" w:type="dxa"/>
            <w:vMerge/>
            <w:vAlign w:val="center"/>
            <w:hideMark/>
          </w:tcPr>
          <w:p w14:paraId="07C203B0" w14:textId="77777777" w:rsidR="00575492" w:rsidRPr="00AF72E7" w:rsidRDefault="00575492" w:rsidP="00575492">
            <w:pPr>
              <w:spacing w:after="0" w:line="240" w:lineRule="auto"/>
              <w:rPr>
                <w:rFonts w:ascii="Calibri" w:eastAsia="Arial" w:hAnsi="Calibri" w:cs="Calibri"/>
                <w:color w:val="000000"/>
                <w:sz w:val="16"/>
                <w:szCs w:val="16"/>
              </w:rPr>
            </w:pPr>
          </w:p>
        </w:tc>
        <w:tc>
          <w:tcPr>
            <w:tcW w:w="1181" w:type="dxa"/>
            <w:vAlign w:val="center"/>
            <w:hideMark/>
          </w:tcPr>
          <w:p w14:paraId="39142CD0"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1420</w:t>
            </w:r>
          </w:p>
        </w:tc>
        <w:tc>
          <w:tcPr>
            <w:tcW w:w="4684" w:type="dxa"/>
            <w:vAlign w:val="center"/>
            <w:hideMark/>
          </w:tcPr>
          <w:p w14:paraId="5607F20A"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APORTACIONES A FONDOS DE VIVIENDA</w:t>
            </w:r>
          </w:p>
        </w:tc>
        <w:tc>
          <w:tcPr>
            <w:tcW w:w="1588" w:type="dxa"/>
            <w:vAlign w:val="center"/>
            <w:hideMark/>
          </w:tcPr>
          <w:p w14:paraId="09DD589B" w14:textId="04A5A532" w:rsidR="00575492" w:rsidRPr="00AF72E7" w:rsidRDefault="00575492" w:rsidP="0057549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1,864,459</w:t>
            </w:r>
          </w:p>
        </w:tc>
      </w:tr>
      <w:tr w:rsidR="00575492" w:rsidRPr="00AF72E7" w14:paraId="77F99A9E" w14:textId="77777777" w:rsidTr="00575492">
        <w:trPr>
          <w:trHeight w:val="300"/>
        </w:trPr>
        <w:tc>
          <w:tcPr>
            <w:tcW w:w="2045" w:type="dxa"/>
            <w:vMerge/>
            <w:vAlign w:val="center"/>
            <w:hideMark/>
          </w:tcPr>
          <w:p w14:paraId="1D36810C" w14:textId="77777777" w:rsidR="00575492" w:rsidRPr="00AF72E7" w:rsidRDefault="00575492" w:rsidP="00575492">
            <w:pPr>
              <w:spacing w:after="0" w:line="240" w:lineRule="auto"/>
              <w:rPr>
                <w:rFonts w:ascii="Calibri" w:eastAsia="Arial" w:hAnsi="Calibri" w:cs="Calibri"/>
                <w:color w:val="000000"/>
                <w:sz w:val="16"/>
                <w:szCs w:val="16"/>
              </w:rPr>
            </w:pPr>
          </w:p>
        </w:tc>
        <w:tc>
          <w:tcPr>
            <w:tcW w:w="1181" w:type="dxa"/>
            <w:vAlign w:val="center"/>
            <w:hideMark/>
          </w:tcPr>
          <w:p w14:paraId="4F016E25"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1430</w:t>
            </w:r>
          </w:p>
        </w:tc>
        <w:tc>
          <w:tcPr>
            <w:tcW w:w="4684" w:type="dxa"/>
            <w:vAlign w:val="center"/>
            <w:hideMark/>
          </w:tcPr>
          <w:p w14:paraId="04EB518B"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APORTACIONES AL SISTEMA PARA EL RETIRO</w:t>
            </w:r>
          </w:p>
        </w:tc>
        <w:tc>
          <w:tcPr>
            <w:tcW w:w="1588" w:type="dxa"/>
            <w:vAlign w:val="center"/>
            <w:hideMark/>
          </w:tcPr>
          <w:p w14:paraId="52A3FBA4" w14:textId="611CA231" w:rsidR="00575492" w:rsidRPr="00AF72E7" w:rsidRDefault="00575492" w:rsidP="0057549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2,652,467</w:t>
            </w:r>
          </w:p>
        </w:tc>
      </w:tr>
      <w:tr w:rsidR="00575492" w:rsidRPr="00AF72E7" w14:paraId="770CB2B6" w14:textId="77777777" w:rsidTr="00575492">
        <w:trPr>
          <w:trHeight w:val="300"/>
        </w:trPr>
        <w:tc>
          <w:tcPr>
            <w:tcW w:w="2045" w:type="dxa"/>
            <w:vMerge/>
            <w:vAlign w:val="center"/>
            <w:hideMark/>
          </w:tcPr>
          <w:p w14:paraId="3DAD89A6" w14:textId="77777777" w:rsidR="00575492" w:rsidRPr="00AF72E7" w:rsidRDefault="00575492" w:rsidP="00575492">
            <w:pPr>
              <w:spacing w:after="0" w:line="240" w:lineRule="auto"/>
              <w:rPr>
                <w:rFonts w:ascii="Calibri" w:eastAsia="Arial" w:hAnsi="Calibri" w:cs="Calibri"/>
                <w:color w:val="000000"/>
                <w:sz w:val="16"/>
                <w:szCs w:val="16"/>
              </w:rPr>
            </w:pPr>
          </w:p>
        </w:tc>
        <w:tc>
          <w:tcPr>
            <w:tcW w:w="1181" w:type="dxa"/>
            <w:vAlign w:val="center"/>
            <w:hideMark/>
          </w:tcPr>
          <w:p w14:paraId="45866EA9"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1440</w:t>
            </w:r>
          </w:p>
        </w:tc>
        <w:tc>
          <w:tcPr>
            <w:tcW w:w="4684" w:type="dxa"/>
            <w:vAlign w:val="center"/>
            <w:hideMark/>
          </w:tcPr>
          <w:p w14:paraId="51501C90"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APORTACIONES PARA SEGUROS</w:t>
            </w:r>
          </w:p>
        </w:tc>
        <w:tc>
          <w:tcPr>
            <w:tcW w:w="1588" w:type="dxa"/>
            <w:vAlign w:val="center"/>
            <w:hideMark/>
          </w:tcPr>
          <w:p w14:paraId="0964B1FB" w14:textId="58E1B5F5" w:rsidR="00575492" w:rsidRPr="00AF72E7" w:rsidRDefault="00575492" w:rsidP="0057549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495,600</w:t>
            </w:r>
          </w:p>
        </w:tc>
      </w:tr>
      <w:tr w:rsidR="00575492" w:rsidRPr="00AF72E7" w14:paraId="653BC760" w14:textId="77777777" w:rsidTr="00575492">
        <w:trPr>
          <w:trHeight w:val="236"/>
        </w:trPr>
        <w:tc>
          <w:tcPr>
            <w:tcW w:w="2045" w:type="dxa"/>
            <w:vMerge/>
            <w:tcBorders>
              <w:bottom w:val="single" w:sz="4" w:space="0" w:color="auto"/>
            </w:tcBorders>
            <w:vAlign w:val="center"/>
            <w:hideMark/>
          </w:tcPr>
          <w:p w14:paraId="3D30E9BA" w14:textId="77777777" w:rsidR="00575492" w:rsidRPr="00AF72E7" w:rsidRDefault="00575492" w:rsidP="00575492">
            <w:pPr>
              <w:spacing w:after="0" w:line="240" w:lineRule="auto"/>
              <w:rPr>
                <w:rFonts w:ascii="Calibri" w:eastAsia="Arial" w:hAnsi="Calibri" w:cs="Calibri"/>
                <w:color w:val="000000"/>
                <w:sz w:val="16"/>
                <w:szCs w:val="16"/>
              </w:rPr>
            </w:pPr>
          </w:p>
        </w:tc>
        <w:tc>
          <w:tcPr>
            <w:tcW w:w="1181" w:type="dxa"/>
            <w:tcBorders>
              <w:bottom w:val="single" w:sz="4" w:space="0" w:color="auto"/>
            </w:tcBorders>
            <w:vAlign w:val="center"/>
            <w:hideMark/>
          </w:tcPr>
          <w:p w14:paraId="188356EB"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1510</w:t>
            </w:r>
          </w:p>
        </w:tc>
        <w:tc>
          <w:tcPr>
            <w:tcW w:w="4684" w:type="dxa"/>
            <w:tcBorders>
              <w:bottom w:val="single" w:sz="4" w:space="0" w:color="auto"/>
            </w:tcBorders>
            <w:vAlign w:val="center"/>
            <w:hideMark/>
          </w:tcPr>
          <w:p w14:paraId="01AA40C1"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CUOTAS PARA EL FONDO DE AHORRO Y FONDO DE TRABAJO</w:t>
            </w:r>
          </w:p>
        </w:tc>
        <w:tc>
          <w:tcPr>
            <w:tcW w:w="1588" w:type="dxa"/>
            <w:tcBorders>
              <w:bottom w:val="single" w:sz="4" w:space="0" w:color="auto"/>
            </w:tcBorders>
            <w:vAlign w:val="center"/>
            <w:hideMark/>
          </w:tcPr>
          <w:p w14:paraId="7B82D53F" w14:textId="512718DD" w:rsidR="00575492" w:rsidRPr="00AF72E7" w:rsidRDefault="00575492" w:rsidP="0057549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1,872,370</w:t>
            </w:r>
          </w:p>
        </w:tc>
      </w:tr>
      <w:tr w:rsidR="00B64EB9" w:rsidRPr="00AF72E7" w14:paraId="324A8781" w14:textId="77777777" w:rsidTr="00575492">
        <w:trPr>
          <w:trHeight w:val="270"/>
        </w:trPr>
        <w:tc>
          <w:tcPr>
            <w:tcW w:w="2045" w:type="dxa"/>
            <w:tcBorders>
              <w:top w:val="single" w:sz="4" w:space="0" w:color="auto"/>
              <w:left w:val="nil"/>
              <w:bottom w:val="single" w:sz="4" w:space="0" w:color="auto"/>
              <w:right w:val="nil"/>
            </w:tcBorders>
            <w:vAlign w:val="bottom"/>
          </w:tcPr>
          <w:p w14:paraId="415C8C0F" w14:textId="77777777" w:rsidR="00B64EB9" w:rsidRPr="00AF72E7" w:rsidRDefault="00B64EB9" w:rsidP="00B2491D">
            <w:pPr>
              <w:spacing w:after="0" w:line="240" w:lineRule="auto"/>
              <w:jc w:val="both"/>
              <w:rPr>
                <w:rFonts w:ascii="Calibri" w:eastAsia="Arial" w:hAnsi="Calibri" w:cs="Calibri"/>
                <w:color w:val="000000"/>
                <w:sz w:val="16"/>
                <w:szCs w:val="16"/>
              </w:rPr>
            </w:pPr>
          </w:p>
        </w:tc>
        <w:tc>
          <w:tcPr>
            <w:tcW w:w="1181" w:type="dxa"/>
            <w:tcBorders>
              <w:top w:val="single" w:sz="4" w:space="0" w:color="auto"/>
              <w:left w:val="nil"/>
              <w:bottom w:val="single" w:sz="4" w:space="0" w:color="auto"/>
              <w:right w:val="nil"/>
            </w:tcBorders>
            <w:vAlign w:val="center"/>
          </w:tcPr>
          <w:p w14:paraId="167601A7" w14:textId="77777777" w:rsidR="00B64EB9" w:rsidRPr="00AF72E7" w:rsidRDefault="00B64EB9" w:rsidP="00B2491D">
            <w:pPr>
              <w:spacing w:after="0" w:line="240" w:lineRule="auto"/>
              <w:jc w:val="both"/>
              <w:rPr>
                <w:rFonts w:ascii="Calibri" w:eastAsia="Arial" w:hAnsi="Calibri" w:cs="Calibri"/>
                <w:color w:val="000000"/>
                <w:sz w:val="16"/>
                <w:szCs w:val="16"/>
              </w:rPr>
            </w:pPr>
          </w:p>
        </w:tc>
        <w:tc>
          <w:tcPr>
            <w:tcW w:w="4684" w:type="dxa"/>
            <w:tcBorders>
              <w:top w:val="single" w:sz="4" w:space="0" w:color="auto"/>
              <w:left w:val="nil"/>
              <w:bottom w:val="single" w:sz="4" w:space="0" w:color="auto"/>
              <w:right w:val="nil"/>
            </w:tcBorders>
            <w:vAlign w:val="center"/>
          </w:tcPr>
          <w:p w14:paraId="482A3437" w14:textId="77777777" w:rsidR="00B64EB9" w:rsidRPr="00AF72E7" w:rsidRDefault="00B64EB9" w:rsidP="00B2491D">
            <w:pPr>
              <w:spacing w:after="0" w:line="240" w:lineRule="auto"/>
              <w:jc w:val="both"/>
              <w:rPr>
                <w:rFonts w:ascii="Calibri" w:eastAsia="Arial" w:hAnsi="Calibri" w:cs="Calibri"/>
                <w:color w:val="000000"/>
                <w:sz w:val="16"/>
                <w:szCs w:val="16"/>
              </w:rPr>
            </w:pPr>
          </w:p>
        </w:tc>
        <w:tc>
          <w:tcPr>
            <w:tcW w:w="1588" w:type="dxa"/>
            <w:tcBorders>
              <w:top w:val="single" w:sz="4" w:space="0" w:color="auto"/>
              <w:left w:val="nil"/>
              <w:bottom w:val="single" w:sz="4" w:space="0" w:color="auto"/>
              <w:right w:val="nil"/>
            </w:tcBorders>
            <w:vAlign w:val="center"/>
            <w:hideMark/>
          </w:tcPr>
          <w:p w14:paraId="162205F0" w14:textId="77777777" w:rsidR="00B64EB9" w:rsidRPr="00AF72E7" w:rsidRDefault="00B64EB9" w:rsidP="00B2491D">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 xml:space="preserve"> </w:t>
            </w:r>
          </w:p>
        </w:tc>
      </w:tr>
      <w:tr w:rsidR="00575492" w:rsidRPr="00AF72E7" w14:paraId="7413DE70" w14:textId="77777777" w:rsidTr="00575492">
        <w:trPr>
          <w:trHeight w:val="238"/>
        </w:trPr>
        <w:tc>
          <w:tcPr>
            <w:tcW w:w="2045" w:type="dxa"/>
            <w:tcBorders>
              <w:top w:val="single" w:sz="4" w:space="0" w:color="auto"/>
            </w:tcBorders>
            <w:vAlign w:val="center"/>
            <w:hideMark/>
          </w:tcPr>
          <w:p w14:paraId="703D25FE" w14:textId="77777777"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PREVISIONES</w:t>
            </w:r>
          </w:p>
        </w:tc>
        <w:tc>
          <w:tcPr>
            <w:tcW w:w="1181" w:type="dxa"/>
            <w:tcBorders>
              <w:top w:val="single" w:sz="4" w:space="0" w:color="auto"/>
            </w:tcBorders>
            <w:vAlign w:val="center"/>
            <w:hideMark/>
          </w:tcPr>
          <w:p w14:paraId="74E78213" w14:textId="25E8D110"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1610</w:t>
            </w:r>
          </w:p>
        </w:tc>
        <w:tc>
          <w:tcPr>
            <w:tcW w:w="4684" w:type="dxa"/>
            <w:tcBorders>
              <w:top w:val="single" w:sz="4" w:space="0" w:color="auto"/>
            </w:tcBorders>
            <w:vAlign w:val="center"/>
            <w:hideMark/>
          </w:tcPr>
          <w:p w14:paraId="7075F608" w14:textId="44FDF88D" w:rsidR="00575492" w:rsidRPr="00AF72E7" w:rsidRDefault="00575492" w:rsidP="00575492">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PRESTACIONES DE CARÁCTER LABORAL, ECONÓMICA Y DE SEGURIDAD SOCIAL</w:t>
            </w:r>
          </w:p>
        </w:tc>
        <w:tc>
          <w:tcPr>
            <w:tcW w:w="1588" w:type="dxa"/>
            <w:tcBorders>
              <w:top w:val="single" w:sz="4" w:space="0" w:color="auto"/>
            </w:tcBorders>
            <w:vAlign w:val="center"/>
            <w:hideMark/>
          </w:tcPr>
          <w:p w14:paraId="786C76BB" w14:textId="2A4A6356" w:rsidR="00575492" w:rsidRPr="00AF72E7" w:rsidRDefault="00575492" w:rsidP="00575492">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4,973,004</w:t>
            </w:r>
          </w:p>
        </w:tc>
      </w:tr>
      <w:tr w:rsidR="00575492" w:rsidRPr="00AF72E7" w14:paraId="454682A3" w14:textId="77777777" w:rsidTr="00575492">
        <w:trPr>
          <w:trHeight w:val="399"/>
        </w:trPr>
        <w:tc>
          <w:tcPr>
            <w:tcW w:w="7910" w:type="dxa"/>
            <w:gridSpan w:val="3"/>
            <w:shd w:val="clear" w:color="auto" w:fill="auto"/>
            <w:vAlign w:val="center"/>
            <w:hideMark/>
          </w:tcPr>
          <w:p w14:paraId="39496E4B" w14:textId="77777777" w:rsidR="00575492" w:rsidRPr="00AF72E7" w:rsidRDefault="00575492" w:rsidP="00575492">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TOTAL</w:t>
            </w:r>
          </w:p>
        </w:tc>
        <w:tc>
          <w:tcPr>
            <w:tcW w:w="1588" w:type="dxa"/>
            <w:shd w:val="clear" w:color="auto" w:fill="auto"/>
            <w:vAlign w:val="center"/>
            <w:hideMark/>
          </w:tcPr>
          <w:p w14:paraId="5118F39C" w14:textId="19CA9FDF" w:rsidR="00575492" w:rsidRPr="00AF72E7" w:rsidRDefault="00575492" w:rsidP="00575492">
            <w:pPr>
              <w:spacing w:after="0" w:line="240" w:lineRule="auto"/>
              <w:jc w:val="right"/>
              <w:rPr>
                <w:rFonts w:ascii="Calibri" w:eastAsia="Arial" w:hAnsi="Calibri" w:cs="Calibri"/>
                <w:b/>
                <w:bCs/>
                <w:color w:val="000000"/>
                <w:sz w:val="16"/>
                <w:szCs w:val="16"/>
              </w:rPr>
            </w:pPr>
            <w:r w:rsidRPr="00AF72E7">
              <w:rPr>
                <w:rFonts w:ascii="Calibri" w:eastAsia="Arial" w:hAnsi="Calibri" w:cs="Calibri"/>
                <w:b/>
                <w:bCs/>
                <w:color w:val="000000"/>
                <w:sz w:val="16"/>
                <w:szCs w:val="16"/>
              </w:rPr>
              <w:t>173,608,144</w:t>
            </w:r>
          </w:p>
        </w:tc>
      </w:tr>
    </w:tbl>
    <w:p w14:paraId="13C8DEB5" w14:textId="77777777" w:rsidR="00B64EB9" w:rsidRPr="00AF72E7" w:rsidRDefault="00B64EB9" w:rsidP="002E3EBA">
      <w:pPr>
        <w:numPr>
          <w:ilvl w:val="0"/>
          <w:numId w:val="8"/>
        </w:numPr>
        <w:tabs>
          <w:tab w:val="left" w:pos="1999"/>
        </w:tabs>
        <w:spacing w:after="0" w:line="276" w:lineRule="auto"/>
        <w:rPr>
          <w:rFonts w:ascii="Calibri" w:eastAsia="Arial" w:hAnsi="Calibri" w:cs="Calibri"/>
          <w:b/>
          <w:color w:val="000000"/>
          <w:sz w:val="20"/>
          <w:szCs w:val="20"/>
        </w:rPr>
      </w:pPr>
      <w:r w:rsidRPr="00AF72E7">
        <w:rPr>
          <w:rFonts w:ascii="Calibri" w:eastAsia="Arial" w:hAnsi="Calibri" w:cs="Calibri"/>
          <w:b/>
          <w:color w:val="000000"/>
          <w:sz w:val="20"/>
          <w:szCs w:val="20"/>
        </w:rPr>
        <w:lastRenderedPageBreak/>
        <w:t>Analítico de plazas</w:t>
      </w:r>
    </w:p>
    <w:p w14:paraId="1C147D6E" w14:textId="77777777" w:rsidR="00B64EB9" w:rsidRPr="00AF72E7" w:rsidRDefault="00B64EB9" w:rsidP="00B64EB9">
      <w:pPr>
        <w:tabs>
          <w:tab w:val="left" w:pos="1999"/>
        </w:tabs>
        <w:spacing w:after="0" w:line="276" w:lineRule="auto"/>
        <w:ind w:left="720"/>
        <w:rPr>
          <w:rFonts w:ascii="Calibri" w:eastAsia="Arial" w:hAnsi="Calibri" w:cs="Calibri"/>
          <w:b/>
          <w:color w:val="000000"/>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78"/>
        <w:gridCol w:w="850"/>
        <w:gridCol w:w="1134"/>
        <w:gridCol w:w="1853"/>
        <w:gridCol w:w="2116"/>
      </w:tblGrid>
      <w:tr w:rsidR="00100139" w:rsidRPr="00AF72E7" w14:paraId="0DDE2867" w14:textId="77777777" w:rsidTr="00752C2C">
        <w:trPr>
          <w:trHeight w:val="849"/>
          <w:jc w:val="center"/>
        </w:trPr>
        <w:tc>
          <w:tcPr>
            <w:tcW w:w="8931" w:type="dxa"/>
            <w:gridSpan w:val="5"/>
            <w:shd w:val="clear" w:color="auto" w:fill="auto"/>
            <w:hideMark/>
          </w:tcPr>
          <w:p w14:paraId="0D9319ED" w14:textId="77777777" w:rsidR="00100139" w:rsidRPr="00AF72E7" w:rsidRDefault="00100139" w:rsidP="0025208B">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30947203" w14:textId="77777777" w:rsidR="00100139" w:rsidRPr="00AF72E7" w:rsidRDefault="00100139" w:rsidP="0025208B">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PRESUPUESTO DE EGRESOS 2025</w:t>
            </w:r>
          </w:p>
          <w:p w14:paraId="49E69DD4" w14:textId="77777777" w:rsidR="00100139" w:rsidRPr="00AF72E7" w:rsidRDefault="00100139" w:rsidP="0025208B">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Analítico de plazas</w:t>
            </w:r>
          </w:p>
          <w:p w14:paraId="5F5653EA" w14:textId="2F41A575" w:rsidR="00100139" w:rsidRPr="00AF72E7" w:rsidRDefault="00100139" w:rsidP="0025208B">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(Cifras en Pesos)</w:t>
            </w:r>
          </w:p>
        </w:tc>
      </w:tr>
      <w:tr w:rsidR="00E8477D" w:rsidRPr="00AF72E7" w14:paraId="26E13EB1" w14:textId="77777777" w:rsidTr="0025208B">
        <w:trPr>
          <w:trHeight w:val="312"/>
          <w:jc w:val="center"/>
        </w:trPr>
        <w:tc>
          <w:tcPr>
            <w:tcW w:w="2978" w:type="dxa"/>
            <w:vMerge w:val="restart"/>
            <w:shd w:val="clear" w:color="auto" w:fill="auto"/>
          </w:tcPr>
          <w:p w14:paraId="168C69EE" w14:textId="77777777" w:rsidR="00E8477D" w:rsidRPr="00AF72E7" w:rsidRDefault="00E8477D" w:rsidP="0025208B">
            <w:pPr>
              <w:spacing w:after="0" w:line="240" w:lineRule="auto"/>
              <w:jc w:val="center"/>
              <w:rPr>
                <w:rFonts w:ascii="Calibri" w:eastAsia="Arial" w:hAnsi="Calibri" w:cs="Calibri"/>
                <w:b/>
                <w:color w:val="000000"/>
                <w:sz w:val="16"/>
                <w:szCs w:val="16"/>
              </w:rPr>
            </w:pPr>
          </w:p>
          <w:p w14:paraId="23C881BD" w14:textId="77777777" w:rsidR="00E8477D" w:rsidRPr="00AF72E7" w:rsidRDefault="00E8477D" w:rsidP="0025208B">
            <w:pPr>
              <w:spacing w:after="0" w:line="240" w:lineRule="auto"/>
              <w:jc w:val="center"/>
              <w:rPr>
                <w:rFonts w:ascii="Calibri" w:eastAsia="Arial" w:hAnsi="Calibri" w:cs="Calibri"/>
                <w:b/>
                <w:color w:val="000000"/>
                <w:sz w:val="16"/>
                <w:szCs w:val="16"/>
              </w:rPr>
            </w:pPr>
          </w:p>
          <w:p w14:paraId="5E2604ED" w14:textId="77777777" w:rsidR="00E8477D" w:rsidRPr="00AF72E7" w:rsidRDefault="00E8477D" w:rsidP="0025208B">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Plaza/puesto</w:t>
            </w:r>
          </w:p>
        </w:tc>
        <w:tc>
          <w:tcPr>
            <w:tcW w:w="850" w:type="dxa"/>
            <w:vMerge w:val="restart"/>
            <w:shd w:val="clear" w:color="auto" w:fill="auto"/>
            <w:vAlign w:val="bottom"/>
            <w:hideMark/>
          </w:tcPr>
          <w:p w14:paraId="7397ED0F" w14:textId="77777777" w:rsidR="00E8477D" w:rsidRPr="00AF72E7" w:rsidRDefault="00E8477D" w:rsidP="0025208B">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Nivel</w:t>
            </w:r>
          </w:p>
        </w:tc>
        <w:tc>
          <w:tcPr>
            <w:tcW w:w="1134" w:type="dxa"/>
            <w:vMerge w:val="restart"/>
            <w:shd w:val="clear" w:color="auto" w:fill="auto"/>
            <w:vAlign w:val="bottom"/>
            <w:hideMark/>
          </w:tcPr>
          <w:p w14:paraId="266E470C" w14:textId="77777777" w:rsidR="00E8477D" w:rsidRPr="00AF72E7" w:rsidRDefault="00E8477D" w:rsidP="0025208B">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Número de plazas</w:t>
            </w:r>
          </w:p>
        </w:tc>
        <w:tc>
          <w:tcPr>
            <w:tcW w:w="3969" w:type="dxa"/>
            <w:gridSpan w:val="2"/>
            <w:shd w:val="clear" w:color="auto" w:fill="auto"/>
            <w:vAlign w:val="bottom"/>
            <w:hideMark/>
          </w:tcPr>
          <w:p w14:paraId="6FA84EBB" w14:textId="77777777" w:rsidR="00E8477D" w:rsidRPr="00AF72E7" w:rsidRDefault="00E8477D" w:rsidP="0025208B">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Remuneraciones</w:t>
            </w:r>
          </w:p>
        </w:tc>
      </w:tr>
      <w:tr w:rsidR="00E8477D" w:rsidRPr="00AF72E7" w14:paraId="72D200C6" w14:textId="77777777" w:rsidTr="0025208B">
        <w:trPr>
          <w:trHeight w:val="43"/>
          <w:jc w:val="center"/>
        </w:trPr>
        <w:tc>
          <w:tcPr>
            <w:tcW w:w="2978" w:type="dxa"/>
            <w:vMerge/>
            <w:shd w:val="clear" w:color="auto" w:fill="auto"/>
            <w:vAlign w:val="center"/>
            <w:hideMark/>
          </w:tcPr>
          <w:p w14:paraId="2A2ECF5D" w14:textId="77777777" w:rsidR="00E8477D" w:rsidRPr="00AF72E7" w:rsidRDefault="00E8477D" w:rsidP="0025208B">
            <w:pPr>
              <w:spacing w:after="0" w:line="240" w:lineRule="auto"/>
              <w:rPr>
                <w:rFonts w:ascii="Calibri" w:eastAsia="Arial" w:hAnsi="Calibri" w:cs="Calibri"/>
                <w:b/>
                <w:color w:val="000000"/>
                <w:sz w:val="16"/>
                <w:szCs w:val="16"/>
              </w:rPr>
            </w:pPr>
          </w:p>
        </w:tc>
        <w:tc>
          <w:tcPr>
            <w:tcW w:w="850" w:type="dxa"/>
            <w:vMerge/>
            <w:shd w:val="clear" w:color="auto" w:fill="auto"/>
            <w:vAlign w:val="center"/>
            <w:hideMark/>
          </w:tcPr>
          <w:p w14:paraId="60D5EC10" w14:textId="77777777" w:rsidR="00E8477D" w:rsidRPr="00AF72E7" w:rsidRDefault="00E8477D" w:rsidP="0025208B">
            <w:pPr>
              <w:spacing w:after="0" w:line="240" w:lineRule="auto"/>
              <w:rPr>
                <w:rFonts w:ascii="Calibri" w:eastAsia="Arial" w:hAnsi="Calibri" w:cs="Calibri"/>
                <w:b/>
                <w:color w:val="000000"/>
                <w:sz w:val="16"/>
                <w:szCs w:val="16"/>
              </w:rPr>
            </w:pPr>
          </w:p>
        </w:tc>
        <w:tc>
          <w:tcPr>
            <w:tcW w:w="1134" w:type="dxa"/>
            <w:vMerge/>
            <w:shd w:val="clear" w:color="auto" w:fill="auto"/>
            <w:vAlign w:val="center"/>
            <w:hideMark/>
          </w:tcPr>
          <w:p w14:paraId="09CE1462" w14:textId="77777777" w:rsidR="00E8477D" w:rsidRPr="00AF72E7" w:rsidRDefault="00E8477D" w:rsidP="0025208B">
            <w:pPr>
              <w:spacing w:after="0" w:line="240" w:lineRule="auto"/>
              <w:rPr>
                <w:rFonts w:ascii="Calibri" w:eastAsia="Arial" w:hAnsi="Calibri" w:cs="Calibri"/>
                <w:b/>
                <w:color w:val="000000"/>
                <w:sz w:val="16"/>
                <w:szCs w:val="16"/>
              </w:rPr>
            </w:pPr>
          </w:p>
        </w:tc>
        <w:tc>
          <w:tcPr>
            <w:tcW w:w="1853" w:type="dxa"/>
            <w:shd w:val="clear" w:color="auto" w:fill="auto"/>
            <w:vAlign w:val="bottom"/>
            <w:hideMark/>
          </w:tcPr>
          <w:p w14:paraId="41F09CAA" w14:textId="77777777" w:rsidR="00E8477D" w:rsidRPr="00AF72E7" w:rsidRDefault="00E8477D" w:rsidP="0025208B">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De</w:t>
            </w:r>
          </w:p>
        </w:tc>
        <w:tc>
          <w:tcPr>
            <w:tcW w:w="2116" w:type="dxa"/>
            <w:shd w:val="clear" w:color="auto" w:fill="auto"/>
            <w:vAlign w:val="bottom"/>
            <w:hideMark/>
          </w:tcPr>
          <w:p w14:paraId="46B6EDEA" w14:textId="77777777" w:rsidR="00E8477D" w:rsidRPr="00AF72E7" w:rsidRDefault="00E8477D" w:rsidP="0025208B">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Hasta</w:t>
            </w:r>
          </w:p>
        </w:tc>
      </w:tr>
      <w:tr w:rsidR="00E8477D" w:rsidRPr="00AF72E7" w14:paraId="33166383" w14:textId="77777777" w:rsidTr="0025208B">
        <w:trPr>
          <w:trHeight w:val="510"/>
          <w:jc w:val="center"/>
        </w:trPr>
        <w:tc>
          <w:tcPr>
            <w:tcW w:w="2978" w:type="dxa"/>
            <w:vAlign w:val="center"/>
            <w:hideMark/>
          </w:tcPr>
          <w:p w14:paraId="7D7492CE"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Auditor Superior</w:t>
            </w:r>
          </w:p>
        </w:tc>
        <w:tc>
          <w:tcPr>
            <w:tcW w:w="850" w:type="dxa"/>
            <w:vAlign w:val="center"/>
            <w:hideMark/>
          </w:tcPr>
          <w:p w14:paraId="7C30D1CF"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100</w:t>
            </w:r>
          </w:p>
        </w:tc>
        <w:tc>
          <w:tcPr>
            <w:tcW w:w="1134" w:type="dxa"/>
            <w:vAlign w:val="center"/>
            <w:hideMark/>
          </w:tcPr>
          <w:p w14:paraId="77EDDE78"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w:t>
            </w:r>
          </w:p>
        </w:tc>
        <w:tc>
          <w:tcPr>
            <w:tcW w:w="1853" w:type="dxa"/>
            <w:vAlign w:val="center"/>
            <w:hideMark/>
          </w:tcPr>
          <w:p w14:paraId="7B7C8D90"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135,684.16</w:t>
            </w:r>
          </w:p>
        </w:tc>
        <w:tc>
          <w:tcPr>
            <w:tcW w:w="2116" w:type="dxa"/>
            <w:vAlign w:val="center"/>
            <w:hideMark/>
          </w:tcPr>
          <w:p w14:paraId="744FC3C5"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135,684.16</w:t>
            </w:r>
          </w:p>
        </w:tc>
      </w:tr>
      <w:tr w:rsidR="00E8477D" w:rsidRPr="00AF72E7" w14:paraId="106CF84B" w14:textId="77777777" w:rsidTr="0025208B">
        <w:trPr>
          <w:trHeight w:val="510"/>
          <w:jc w:val="center"/>
        </w:trPr>
        <w:tc>
          <w:tcPr>
            <w:tcW w:w="2978" w:type="dxa"/>
            <w:vAlign w:val="center"/>
            <w:hideMark/>
          </w:tcPr>
          <w:p w14:paraId="7CF477AC"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Auditor Especial</w:t>
            </w:r>
          </w:p>
        </w:tc>
        <w:tc>
          <w:tcPr>
            <w:tcW w:w="850" w:type="dxa"/>
            <w:vAlign w:val="center"/>
            <w:hideMark/>
          </w:tcPr>
          <w:p w14:paraId="499FEE94"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200</w:t>
            </w:r>
          </w:p>
        </w:tc>
        <w:tc>
          <w:tcPr>
            <w:tcW w:w="1134" w:type="dxa"/>
            <w:vAlign w:val="center"/>
            <w:hideMark/>
          </w:tcPr>
          <w:p w14:paraId="17908F97"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3</w:t>
            </w:r>
          </w:p>
        </w:tc>
        <w:tc>
          <w:tcPr>
            <w:tcW w:w="1853" w:type="dxa"/>
            <w:vAlign w:val="center"/>
            <w:hideMark/>
          </w:tcPr>
          <w:p w14:paraId="1FE155F2"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67,900.40</w:t>
            </w:r>
          </w:p>
        </w:tc>
        <w:tc>
          <w:tcPr>
            <w:tcW w:w="2116" w:type="dxa"/>
            <w:vAlign w:val="center"/>
            <w:hideMark/>
          </w:tcPr>
          <w:p w14:paraId="22AAE056"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67,900.40</w:t>
            </w:r>
          </w:p>
        </w:tc>
      </w:tr>
      <w:tr w:rsidR="00E8477D" w:rsidRPr="00AF72E7" w14:paraId="35386375" w14:textId="77777777" w:rsidTr="0025208B">
        <w:trPr>
          <w:trHeight w:val="510"/>
          <w:jc w:val="center"/>
        </w:trPr>
        <w:tc>
          <w:tcPr>
            <w:tcW w:w="2978" w:type="dxa"/>
            <w:vAlign w:val="center"/>
            <w:hideMark/>
          </w:tcPr>
          <w:p w14:paraId="3F7E1FCD"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Titular de Unidad</w:t>
            </w:r>
          </w:p>
        </w:tc>
        <w:tc>
          <w:tcPr>
            <w:tcW w:w="850" w:type="dxa"/>
            <w:vAlign w:val="center"/>
            <w:hideMark/>
          </w:tcPr>
          <w:p w14:paraId="6496CB0B"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200</w:t>
            </w:r>
          </w:p>
        </w:tc>
        <w:tc>
          <w:tcPr>
            <w:tcW w:w="1134" w:type="dxa"/>
            <w:vAlign w:val="center"/>
            <w:hideMark/>
          </w:tcPr>
          <w:p w14:paraId="07F86175"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3</w:t>
            </w:r>
          </w:p>
        </w:tc>
        <w:tc>
          <w:tcPr>
            <w:tcW w:w="1853" w:type="dxa"/>
            <w:vAlign w:val="center"/>
            <w:hideMark/>
          </w:tcPr>
          <w:p w14:paraId="5EBF6DAA"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64,900.40</w:t>
            </w:r>
          </w:p>
        </w:tc>
        <w:tc>
          <w:tcPr>
            <w:tcW w:w="2116" w:type="dxa"/>
            <w:vAlign w:val="center"/>
            <w:hideMark/>
          </w:tcPr>
          <w:p w14:paraId="70DEFA62"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64,900.40</w:t>
            </w:r>
          </w:p>
        </w:tc>
      </w:tr>
      <w:tr w:rsidR="00E8477D" w:rsidRPr="00AF72E7" w14:paraId="38CD9C9F" w14:textId="77777777" w:rsidTr="0025208B">
        <w:trPr>
          <w:trHeight w:val="510"/>
          <w:jc w:val="center"/>
        </w:trPr>
        <w:tc>
          <w:tcPr>
            <w:tcW w:w="2978" w:type="dxa"/>
            <w:vAlign w:val="center"/>
            <w:hideMark/>
          </w:tcPr>
          <w:p w14:paraId="4F4C6209"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Director</w:t>
            </w:r>
          </w:p>
        </w:tc>
        <w:tc>
          <w:tcPr>
            <w:tcW w:w="850" w:type="dxa"/>
            <w:vAlign w:val="center"/>
            <w:hideMark/>
          </w:tcPr>
          <w:p w14:paraId="4059C7A4"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300</w:t>
            </w:r>
          </w:p>
        </w:tc>
        <w:tc>
          <w:tcPr>
            <w:tcW w:w="1134" w:type="dxa"/>
            <w:vAlign w:val="center"/>
            <w:hideMark/>
          </w:tcPr>
          <w:p w14:paraId="4F4CA649"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21</w:t>
            </w:r>
          </w:p>
        </w:tc>
        <w:tc>
          <w:tcPr>
            <w:tcW w:w="1853" w:type="dxa"/>
            <w:vAlign w:val="center"/>
            <w:hideMark/>
          </w:tcPr>
          <w:p w14:paraId="4A9411D7"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46,150.40</w:t>
            </w:r>
          </w:p>
        </w:tc>
        <w:tc>
          <w:tcPr>
            <w:tcW w:w="2116" w:type="dxa"/>
            <w:vAlign w:val="center"/>
            <w:hideMark/>
          </w:tcPr>
          <w:p w14:paraId="2D7D3E59"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46,150.40</w:t>
            </w:r>
          </w:p>
        </w:tc>
      </w:tr>
      <w:tr w:rsidR="00E8477D" w:rsidRPr="00AF72E7" w14:paraId="1E2B5DB1" w14:textId="77777777" w:rsidTr="0025208B">
        <w:trPr>
          <w:trHeight w:val="510"/>
          <w:jc w:val="center"/>
        </w:trPr>
        <w:tc>
          <w:tcPr>
            <w:tcW w:w="2978" w:type="dxa"/>
            <w:vAlign w:val="center"/>
            <w:hideMark/>
          </w:tcPr>
          <w:p w14:paraId="42FE53C2"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Coordinador, Jefe de Departamento</w:t>
            </w:r>
          </w:p>
        </w:tc>
        <w:tc>
          <w:tcPr>
            <w:tcW w:w="850" w:type="dxa"/>
            <w:vAlign w:val="center"/>
            <w:hideMark/>
          </w:tcPr>
          <w:p w14:paraId="31E004B5"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500</w:t>
            </w:r>
          </w:p>
        </w:tc>
        <w:tc>
          <w:tcPr>
            <w:tcW w:w="1134" w:type="dxa"/>
            <w:vAlign w:val="center"/>
            <w:hideMark/>
          </w:tcPr>
          <w:p w14:paraId="7A215550" w14:textId="55999DC2"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5</w:t>
            </w:r>
            <w:r w:rsidR="00575492" w:rsidRPr="00AF72E7">
              <w:rPr>
                <w:rFonts w:ascii="Calibri" w:hAnsi="Calibri" w:cs="Calibri"/>
                <w:color w:val="000000"/>
                <w:sz w:val="16"/>
                <w:szCs w:val="16"/>
              </w:rPr>
              <w:t>3</w:t>
            </w:r>
          </w:p>
        </w:tc>
        <w:tc>
          <w:tcPr>
            <w:tcW w:w="1853" w:type="dxa"/>
            <w:vAlign w:val="center"/>
            <w:hideMark/>
          </w:tcPr>
          <w:p w14:paraId="6BD2DBCA"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27,950.40</w:t>
            </w:r>
          </w:p>
        </w:tc>
        <w:tc>
          <w:tcPr>
            <w:tcW w:w="2116" w:type="dxa"/>
            <w:vAlign w:val="center"/>
            <w:hideMark/>
          </w:tcPr>
          <w:p w14:paraId="1346CCCC"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27,950.40</w:t>
            </w:r>
          </w:p>
        </w:tc>
      </w:tr>
      <w:tr w:rsidR="00E8477D" w:rsidRPr="00AF72E7" w14:paraId="0025B136" w14:textId="77777777" w:rsidTr="0025208B">
        <w:trPr>
          <w:trHeight w:val="510"/>
          <w:jc w:val="center"/>
        </w:trPr>
        <w:tc>
          <w:tcPr>
            <w:tcW w:w="2978" w:type="dxa"/>
            <w:vAlign w:val="center"/>
            <w:hideMark/>
          </w:tcPr>
          <w:p w14:paraId="00B60FE5"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Supervisor</w:t>
            </w:r>
          </w:p>
        </w:tc>
        <w:tc>
          <w:tcPr>
            <w:tcW w:w="850" w:type="dxa"/>
            <w:vAlign w:val="center"/>
            <w:hideMark/>
          </w:tcPr>
          <w:p w14:paraId="638C6755"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600</w:t>
            </w:r>
          </w:p>
        </w:tc>
        <w:tc>
          <w:tcPr>
            <w:tcW w:w="1134" w:type="dxa"/>
            <w:vAlign w:val="center"/>
            <w:hideMark/>
          </w:tcPr>
          <w:p w14:paraId="1C6508FD" w14:textId="74738F80"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4</w:t>
            </w:r>
            <w:r w:rsidR="00575492" w:rsidRPr="00AF72E7">
              <w:rPr>
                <w:rFonts w:ascii="Calibri" w:hAnsi="Calibri" w:cs="Calibri"/>
                <w:color w:val="000000"/>
                <w:sz w:val="16"/>
                <w:szCs w:val="16"/>
              </w:rPr>
              <w:t>2</w:t>
            </w:r>
          </w:p>
        </w:tc>
        <w:tc>
          <w:tcPr>
            <w:tcW w:w="1853" w:type="dxa"/>
            <w:vAlign w:val="center"/>
            <w:hideMark/>
          </w:tcPr>
          <w:p w14:paraId="6B16A06F"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21,914.88</w:t>
            </w:r>
          </w:p>
        </w:tc>
        <w:tc>
          <w:tcPr>
            <w:tcW w:w="2116" w:type="dxa"/>
            <w:vAlign w:val="center"/>
            <w:hideMark/>
          </w:tcPr>
          <w:p w14:paraId="5E15A9F3"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21,914.88</w:t>
            </w:r>
          </w:p>
        </w:tc>
      </w:tr>
      <w:tr w:rsidR="00E8477D" w:rsidRPr="00AF72E7" w14:paraId="737F03A8" w14:textId="77777777" w:rsidTr="0025208B">
        <w:trPr>
          <w:trHeight w:val="510"/>
          <w:jc w:val="center"/>
        </w:trPr>
        <w:tc>
          <w:tcPr>
            <w:tcW w:w="2978" w:type="dxa"/>
            <w:vAlign w:val="center"/>
            <w:hideMark/>
          </w:tcPr>
          <w:p w14:paraId="410C279A"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Auditor, Asistente Legal, Jefe de Área, Desarrollador de Sistemas</w:t>
            </w:r>
          </w:p>
        </w:tc>
        <w:tc>
          <w:tcPr>
            <w:tcW w:w="850" w:type="dxa"/>
            <w:vAlign w:val="center"/>
            <w:hideMark/>
          </w:tcPr>
          <w:p w14:paraId="0A5827A0"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700</w:t>
            </w:r>
          </w:p>
        </w:tc>
        <w:tc>
          <w:tcPr>
            <w:tcW w:w="1134" w:type="dxa"/>
            <w:vAlign w:val="center"/>
            <w:hideMark/>
          </w:tcPr>
          <w:p w14:paraId="72F4DD78"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219</w:t>
            </w:r>
          </w:p>
        </w:tc>
        <w:tc>
          <w:tcPr>
            <w:tcW w:w="1853" w:type="dxa"/>
            <w:vAlign w:val="center"/>
            <w:hideMark/>
          </w:tcPr>
          <w:p w14:paraId="36E13536"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18,234.14</w:t>
            </w:r>
          </w:p>
        </w:tc>
        <w:tc>
          <w:tcPr>
            <w:tcW w:w="2116" w:type="dxa"/>
            <w:vAlign w:val="center"/>
            <w:hideMark/>
          </w:tcPr>
          <w:p w14:paraId="78C332C1"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19,284.14</w:t>
            </w:r>
          </w:p>
        </w:tc>
      </w:tr>
      <w:tr w:rsidR="00E8477D" w:rsidRPr="00AF72E7" w14:paraId="39B17CE1" w14:textId="77777777" w:rsidTr="0025208B">
        <w:trPr>
          <w:trHeight w:val="510"/>
          <w:jc w:val="center"/>
        </w:trPr>
        <w:tc>
          <w:tcPr>
            <w:tcW w:w="2978" w:type="dxa"/>
            <w:vAlign w:val="center"/>
            <w:hideMark/>
          </w:tcPr>
          <w:p w14:paraId="6ABC3373"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Operador de Sistemas</w:t>
            </w:r>
          </w:p>
        </w:tc>
        <w:tc>
          <w:tcPr>
            <w:tcW w:w="850" w:type="dxa"/>
            <w:vAlign w:val="center"/>
            <w:hideMark/>
          </w:tcPr>
          <w:p w14:paraId="510EA083"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800</w:t>
            </w:r>
          </w:p>
        </w:tc>
        <w:tc>
          <w:tcPr>
            <w:tcW w:w="1134" w:type="dxa"/>
            <w:vAlign w:val="center"/>
            <w:hideMark/>
          </w:tcPr>
          <w:p w14:paraId="3930A459"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2</w:t>
            </w:r>
          </w:p>
        </w:tc>
        <w:tc>
          <w:tcPr>
            <w:tcW w:w="1853" w:type="dxa"/>
            <w:vAlign w:val="center"/>
            <w:hideMark/>
          </w:tcPr>
          <w:p w14:paraId="1A1DAD3F"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17,294.14</w:t>
            </w:r>
          </w:p>
        </w:tc>
        <w:tc>
          <w:tcPr>
            <w:tcW w:w="2116" w:type="dxa"/>
            <w:vAlign w:val="center"/>
            <w:hideMark/>
          </w:tcPr>
          <w:p w14:paraId="7F8C053A"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19,615.46</w:t>
            </w:r>
          </w:p>
        </w:tc>
      </w:tr>
      <w:tr w:rsidR="00E8477D" w:rsidRPr="00AF72E7" w14:paraId="28EFD8DE" w14:textId="77777777" w:rsidTr="0025208B">
        <w:trPr>
          <w:trHeight w:val="510"/>
          <w:jc w:val="center"/>
        </w:trPr>
        <w:tc>
          <w:tcPr>
            <w:tcW w:w="2978" w:type="dxa"/>
            <w:vAlign w:val="center"/>
            <w:hideMark/>
          </w:tcPr>
          <w:p w14:paraId="6910927C"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Secretaria</w:t>
            </w:r>
          </w:p>
        </w:tc>
        <w:tc>
          <w:tcPr>
            <w:tcW w:w="850" w:type="dxa"/>
            <w:vAlign w:val="center"/>
            <w:hideMark/>
          </w:tcPr>
          <w:p w14:paraId="3BD09B94"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900</w:t>
            </w:r>
          </w:p>
        </w:tc>
        <w:tc>
          <w:tcPr>
            <w:tcW w:w="1134" w:type="dxa"/>
            <w:vAlign w:val="center"/>
            <w:hideMark/>
          </w:tcPr>
          <w:p w14:paraId="4CED5242" w14:textId="7C109461" w:rsidR="00E8477D" w:rsidRPr="00AF72E7" w:rsidRDefault="00575492"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19</w:t>
            </w:r>
          </w:p>
        </w:tc>
        <w:tc>
          <w:tcPr>
            <w:tcW w:w="1853" w:type="dxa"/>
            <w:vAlign w:val="center"/>
            <w:hideMark/>
          </w:tcPr>
          <w:p w14:paraId="4779917B"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18,044.04</w:t>
            </w:r>
          </w:p>
        </w:tc>
        <w:tc>
          <w:tcPr>
            <w:tcW w:w="2116" w:type="dxa"/>
            <w:vAlign w:val="center"/>
            <w:hideMark/>
          </w:tcPr>
          <w:p w14:paraId="1DCEFDEB"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18,044.04</w:t>
            </w:r>
          </w:p>
        </w:tc>
      </w:tr>
      <w:tr w:rsidR="00E8477D" w:rsidRPr="00AF72E7" w14:paraId="398A52C9" w14:textId="77777777" w:rsidTr="0025208B">
        <w:trPr>
          <w:trHeight w:val="510"/>
          <w:jc w:val="center"/>
        </w:trPr>
        <w:tc>
          <w:tcPr>
            <w:tcW w:w="2978" w:type="dxa"/>
            <w:vAlign w:val="center"/>
          </w:tcPr>
          <w:p w14:paraId="145F94D8" w14:textId="77777777" w:rsidR="00E8477D" w:rsidRPr="00AF72E7" w:rsidRDefault="00E8477D" w:rsidP="0025208B">
            <w:pPr>
              <w:spacing w:after="0" w:line="240" w:lineRule="auto"/>
              <w:rPr>
                <w:rFonts w:ascii="Calibri" w:hAnsi="Calibri" w:cs="Calibri"/>
                <w:color w:val="000000"/>
                <w:sz w:val="16"/>
                <w:szCs w:val="16"/>
              </w:rPr>
            </w:pPr>
            <w:r w:rsidRPr="00AF72E7">
              <w:rPr>
                <w:rFonts w:ascii="Calibri" w:hAnsi="Calibri" w:cs="Calibri"/>
                <w:color w:val="000000"/>
                <w:sz w:val="16"/>
                <w:szCs w:val="16"/>
              </w:rPr>
              <w:t>Secretaria Base</w:t>
            </w:r>
          </w:p>
        </w:tc>
        <w:tc>
          <w:tcPr>
            <w:tcW w:w="850" w:type="dxa"/>
            <w:vAlign w:val="center"/>
          </w:tcPr>
          <w:p w14:paraId="31DDCDEE"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900</w:t>
            </w:r>
          </w:p>
        </w:tc>
        <w:tc>
          <w:tcPr>
            <w:tcW w:w="1134" w:type="dxa"/>
            <w:vAlign w:val="center"/>
          </w:tcPr>
          <w:p w14:paraId="2531E46D"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4</w:t>
            </w:r>
          </w:p>
        </w:tc>
        <w:tc>
          <w:tcPr>
            <w:tcW w:w="1853" w:type="dxa"/>
            <w:vAlign w:val="center"/>
          </w:tcPr>
          <w:p w14:paraId="0614EF96"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19,094.04</w:t>
            </w:r>
          </w:p>
        </w:tc>
        <w:tc>
          <w:tcPr>
            <w:tcW w:w="2116" w:type="dxa"/>
            <w:vAlign w:val="center"/>
          </w:tcPr>
          <w:p w14:paraId="6C37F3A1"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19,094.04</w:t>
            </w:r>
          </w:p>
        </w:tc>
      </w:tr>
      <w:tr w:rsidR="00E8477D" w:rsidRPr="00AF72E7" w14:paraId="05EE8D84" w14:textId="77777777" w:rsidTr="0025208B">
        <w:trPr>
          <w:trHeight w:val="510"/>
          <w:jc w:val="center"/>
        </w:trPr>
        <w:tc>
          <w:tcPr>
            <w:tcW w:w="2978" w:type="dxa"/>
            <w:vAlign w:val="center"/>
            <w:hideMark/>
          </w:tcPr>
          <w:p w14:paraId="0A96C70F"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Chofer, Auxiliar administrativo</w:t>
            </w:r>
          </w:p>
        </w:tc>
        <w:tc>
          <w:tcPr>
            <w:tcW w:w="850" w:type="dxa"/>
            <w:vAlign w:val="center"/>
            <w:hideMark/>
          </w:tcPr>
          <w:p w14:paraId="555F3C5A"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1000</w:t>
            </w:r>
          </w:p>
        </w:tc>
        <w:tc>
          <w:tcPr>
            <w:tcW w:w="1134" w:type="dxa"/>
            <w:vAlign w:val="center"/>
            <w:hideMark/>
          </w:tcPr>
          <w:p w14:paraId="419B217C"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18</w:t>
            </w:r>
          </w:p>
        </w:tc>
        <w:tc>
          <w:tcPr>
            <w:tcW w:w="1853" w:type="dxa"/>
            <w:vAlign w:val="center"/>
            <w:hideMark/>
          </w:tcPr>
          <w:p w14:paraId="77607540"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15,023.98</w:t>
            </w:r>
          </w:p>
        </w:tc>
        <w:tc>
          <w:tcPr>
            <w:tcW w:w="2116" w:type="dxa"/>
            <w:vAlign w:val="center"/>
            <w:hideMark/>
          </w:tcPr>
          <w:p w14:paraId="4A7F04F8"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17,064.04</w:t>
            </w:r>
          </w:p>
        </w:tc>
      </w:tr>
      <w:tr w:rsidR="00E8477D" w:rsidRPr="00AF72E7" w14:paraId="3C121B12" w14:textId="77777777" w:rsidTr="0025208B">
        <w:trPr>
          <w:trHeight w:val="510"/>
          <w:jc w:val="center"/>
        </w:trPr>
        <w:tc>
          <w:tcPr>
            <w:tcW w:w="2978" w:type="dxa"/>
            <w:vAlign w:val="center"/>
            <w:hideMark/>
          </w:tcPr>
          <w:p w14:paraId="2BB7B840"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Intendente</w:t>
            </w:r>
          </w:p>
        </w:tc>
        <w:tc>
          <w:tcPr>
            <w:tcW w:w="850" w:type="dxa"/>
            <w:vAlign w:val="center"/>
            <w:hideMark/>
          </w:tcPr>
          <w:p w14:paraId="42244B0A"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1500</w:t>
            </w:r>
          </w:p>
        </w:tc>
        <w:tc>
          <w:tcPr>
            <w:tcW w:w="1134" w:type="dxa"/>
            <w:vAlign w:val="center"/>
            <w:hideMark/>
          </w:tcPr>
          <w:p w14:paraId="055F85AB"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17</w:t>
            </w:r>
          </w:p>
        </w:tc>
        <w:tc>
          <w:tcPr>
            <w:tcW w:w="1853" w:type="dxa"/>
            <w:vAlign w:val="center"/>
            <w:hideMark/>
          </w:tcPr>
          <w:p w14:paraId="3C97AC17"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15,336.38</w:t>
            </w:r>
          </w:p>
        </w:tc>
        <w:tc>
          <w:tcPr>
            <w:tcW w:w="2116" w:type="dxa"/>
            <w:vAlign w:val="center"/>
            <w:hideMark/>
          </w:tcPr>
          <w:p w14:paraId="21B1C653"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15,336.38</w:t>
            </w:r>
          </w:p>
        </w:tc>
      </w:tr>
      <w:tr w:rsidR="00E8477D" w:rsidRPr="00AF72E7" w14:paraId="40C5246E" w14:textId="77777777" w:rsidTr="0025208B">
        <w:trPr>
          <w:trHeight w:val="510"/>
          <w:jc w:val="center"/>
        </w:trPr>
        <w:tc>
          <w:tcPr>
            <w:tcW w:w="2978" w:type="dxa"/>
            <w:vAlign w:val="center"/>
          </w:tcPr>
          <w:p w14:paraId="1DA54EDE" w14:textId="77777777" w:rsidR="00E8477D" w:rsidRPr="00AF72E7" w:rsidRDefault="00E8477D" w:rsidP="0025208B">
            <w:pPr>
              <w:spacing w:after="0" w:line="240" w:lineRule="auto"/>
              <w:rPr>
                <w:rFonts w:ascii="Calibri" w:hAnsi="Calibri" w:cs="Calibri"/>
                <w:color w:val="000000"/>
                <w:sz w:val="16"/>
                <w:szCs w:val="16"/>
              </w:rPr>
            </w:pPr>
            <w:r w:rsidRPr="00AF72E7">
              <w:rPr>
                <w:rFonts w:ascii="Calibri" w:hAnsi="Calibri" w:cs="Calibri"/>
                <w:color w:val="000000"/>
                <w:sz w:val="16"/>
                <w:szCs w:val="16"/>
              </w:rPr>
              <w:t>Intendente Base</w:t>
            </w:r>
          </w:p>
        </w:tc>
        <w:tc>
          <w:tcPr>
            <w:tcW w:w="850" w:type="dxa"/>
            <w:vAlign w:val="center"/>
          </w:tcPr>
          <w:p w14:paraId="69CF5F81"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1500</w:t>
            </w:r>
          </w:p>
        </w:tc>
        <w:tc>
          <w:tcPr>
            <w:tcW w:w="1134" w:type="dxa"/>
            <w:vAlign w:val="center"/>
          </w:tcPr>
          <w:p w14:paraId="538FD54B"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w:t>
            </w:r>
          </w:p>
        </w:tc>
        <w:tc>
          <w:tcPr>
            <w:tcW w:w="1853" w:type="dxa"/>
            <w:vAlign w:val="center"/>
          </w:tcPr>
          <w:p w14:paraId="4FF67AA2"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eastAsia="Times New Roman" w:hAnsi="Calibri" w:cs="Calibri"/>
                <w:color w:val="000000"/>
                <w:sz w:val="16"/>
                <w:szCs w:val="16"/>
                <w:lang w:eastAsia="es-MX"/>
              </w:rPr>
              <w:t>16,386.38</w:t>
            </w:r>
          </w:p>
        </w:tc>
        <w:tc>
          <w:tcPr>
            <w:tcW w:w="2116" w:type="dxa"/>
            <w:vAlign w:val="center"/>
          </w:tcPr>
          <w:p w14:paraId="3DCB7144"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eastAsia="Times New Roman" w:hAnsi="Calibri" w:cs="Calibri"/>
                <w:color w:val="000000"/>
                <w:sz w:val="16"/>
                <w:szCs w:val="16"/>
                <w:lang w:eastAsia="es-MX"/>
              </w:rPr>
              <w:t>16,386.38</w:t>
            </w:r>
          </w:p>
        </w:tc>
      </w:tr>
      <w:tr w:rsidR="00E8477D" w:rsidRPr="00AF72E7" w14:paraId="535B5F63" w14:textId="77777777" w:rsidTr="0025208B">
        <w:trPr>
          <w:trHeight w:val="510"/>
          <w:jc w:val="center"/>
        </w:trPr>
        <w:tc>
          <w:tcPr>
            <w:tcW w:w="2978" w:type="dxa"/>
            <w:vAlign w:val="center"/>
            <w:hideMark/>
          </w:tcPr>
          <w:p w14:paraId="66136AEC"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Chofer base</w:t>
            </w:r>
          </w:p>
        </w:tc>
        <w:tc>
          <w:tcPr>
            <w:tcW w:w="850" w:type="dxa"/>
            <w:vAlign w:val="center"/>
            <w:hideMark/>
          </w:tcPr>
          <w:p w14:paraId="11F9CD35"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2700</w:t>
            </w:r>
          </w:p>
        </w:tc>
        <w:tc>
          <w:tcPr>
            <w:tcW w:w="1134" w:type="dxa"/>
            <w:vAlign w:val="center"/>
            <w:hideMark/>
          </w:tcPr>
          <w:p w14:paraId="37422C31"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2</w:t>
            </w:r>
          </w:p>
        </w:tc>
        <w:tc>
          <w:tcPr>
            <w:tcW w:w="1853" w:type="dxa"/>
            <w:vAlign w:val="center"/>
            <w:hideMark/>
          </w:tcPr>
          <w:p w14:paraId="00A627A6"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16,834.14</w:t>
            </w:r>
          </w:p>
        </w:tc>
        <w:tc>
          <w:tcPr>
            <w:tcW w:w="2116" w:type="dxa"/>
            <w:vAlign w:val="center"/>
            <w:hideMark/>
          </w:tcPr>
          <w:p w14:paraId="014BC89A"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16,834.14</w:t>
            </w:r>
          </w:p>
        </w:tc>
      </w:tr>
      <w:tr w:rsidR="00E8477D" w:rsidRPr="00AF72E7" w14:paraId="23CB4C48" w14:textId="77777777" w:rsidTr="0025208B">
        <w:trPr>
          <w:trHeight w:val="510"/>
          <w:jc w:val="center"/>
        </w:trPr>
        <w:tc>
          <w:tcPr>
            <w:tcW w:w="2978" w:type="dxa"/>
            <w:vAlign w:val="center"/>
            <w:hideMark/>
          </w:tcPr>
          <w:p w14:paraId="73673B14"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Auxiliar Administrativo base</w:t>
            </w:r>
          </w:p>
        </w:tc>
        <w:tc>
          <w:tcPr>
            <w:tcW w:w="850" w:type="dxa"/>
            <w:vAlign w:val="center"/>
            <w:hideMark/>
          </w:tcPr>
          <w:p w14:paraId="5A526540"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2900</w:t>
            </w:r>
          </w:p>
        </w:tc>
        <w:tc>
          <w:tcPr>
            <w:tcW w:w="1134" w:type="dxa"/>
            <w:vAlign w:val="center"/>
            <w:hideMark/>
          </w:tcPr>
          <w:p w14:paraId="2603332D"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7</w:t>
            </w:r>
          </w:p>
        </w:tc>
        <w:tc>
          <w:tcPr>
            <w:tcW w:w="1853" w:type="dxa"/>
            <w:vAlign w:val="center"/>
            <w:hideMark/>
          </w:tcPr>
          <w:p w14:paraId="63CF008A"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17,914.04</w:t>
            </w:r>
          </w:p>
        </w:tc>
        <w:tc>
          <w:tcPr>
            <w:tcW w:w="2116" w:type="dxa"/>
            <w:vAlign w:val="center"/>
            <w:hideMark/>
          </w:tcPr>
          <w:p w14:paraId="17549B02"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17,914.04</w:t>
            </w:r>
          </w:p>
        </w:tc>
      </w:tr>
      <w:tr w:rsidR="00E8477D" w:rsidRPr="00AF72E7" w14:paraId="30E2BE4D" w14:textId="77777777" w:rsidTr="0025208B">
        <w:trPr>
          <w:trHeight w:val="510"/>
          <w:jc w:val="center"/>
        </w:trPr>
        <w:tc>
          <w:tcPr>
            <w:tcW w:w="2978" w:type="dxa"/>
            <w:vAlign w:val="center"/>
            <w:hideMark/>
          </w:tcPr>
          <w:p w14:paraId="493A349B" w14:textId="77777777" w:rsidR="00E8477D" w:rsidRPr="00AF72E7" w:rsidRDefault="00E8477D" w:rsidP="0025208B">
            <w:pPr>
              <w:spacing w:after="0" w:line="240" w:lineRule="auto"/>
              <w:rPr>
                <w:rFonts w:ascii="Calibri" w:eastAsia="Arial" w:hAnsi="Calibri" w:cs="Calibri"/>
                <w:sz w:val="16"/>
                <w:szCs w:val="16"/>
              </w:rPr>
            </w:pPr>
            <w:r w:rsidRPr="00AF72E7">
              <w:rPr>
                <w:rFonts w:ascii="Calibri" w:hAnsi="Calibri" w:cs="Calibri"/>
                <w:color w:val="000000"/>
                <w:sz w:val="16"/>
                <w:szCs w:val="16"/>
              </w:rPr>
              <w:t>Coordinador base</w:t>
            </w:r>
          </w:p>
        </w:tc>
        <w:tc>
          <w:tcPr>
            <w:tcW w:w="850" w:type="dxa"/>
            <w:vAlign w:val="center"/>
            <w:hideMark/>
          </w:tcPr>
          <w:p w14:paraId="5900FEF7" w14:textId="77777777" w:rsidR="00E8477D" w:rsidRPr="00AF72E7" w:rsidRDefault="00E8477D" w:rsidP="0025208B">
            <w:pPr>
              <w:spacing w:after="0" w:line="240" w:lineRule="auto"/>
              <w:jc w:val="center"/>
              <w:rPr>
                <w:rFonts w:ascii="Calibri" w:eastAsia="Arial" w:hAnsi="Calibri" w:cs="Calibri"/>
                <w:sz w:val="16"/>
                <w:szCs w:val="16"/>
              </w:rPr>
            </w:pPr>
            <w:r w:rsidRPr="00AF72E7">
              <w:rPr>
                <w:rFonts w:ascii="Calibri" w:hAnsi="Calibri" w:cs="Calibri"/>
                <w:color w:val="000000"/>
                <w:sz w:val="16"/>
                <w:szCs w:val="16"/>
              </w:rPr>
              <w:t>2500</w:t>
            </w:r>
          </w:p>
        </w:tc>
        <w:tc>
          <w:tcPr>
            <w:tcW w:w="1134" w:type="dxa"/>
            <w:vAlign w:val="center"/>
            <w:hideMark/>
          </w:tcPr>
          <w:p w14:paraId="16422FB6"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1</w:t>
            </w:r>
          </w:p>
        </w:tc>
        <w:tc>
          <w:tcPr>
            <w:tcW w:w="1853" w:type="dxa"/>
            <w:vAlign w:val="center"/>
            <w:hideMark/>
          </w:tcPr>
          <w:p w14:paraId="042D14C4"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28,644.30</w:t>
            </w:r>
          </w:p>
        </w:tc>
        <w:tc>
          <w:tcPr>
            <w:tcW w:w="2116" w:type="dxa"/>
            <w:vAlign w:val="center"/>
            <w:hideMark/>
          </w:tcPr>
          <w:p w14:paraId="508246CB" w14:textId="77777777" w:rsidR="00E8477D" w:rsidRPr="00AF72E7" w:rsidRDefault="00E8477D" w:rsidP="0025208B">
            <w:pPr>
              <w:spacing w:after="0" w:line="240" w:lineRule="auto"/>
              <w:jc w:val="center"/>
              <w:rPr>
                <w:rFonts w:ascii="Calibri" w:hAnsi="Calibri" w:cs="Calibri"/>
                <w:color w:val="000000"/>
                <w:sz w:val="16"/>
                <w:szCs w:val="16"/>
              </w:rPr>
            </w:pPr>
            <w:r w:rsidRPr="00AF72E7">
              <w:rPr>
                <w:rFonts w:ascii="Calibri" w:hAnsi="Calibri" w:cs="Calibri"/>
                <w:color w:val="000000"/>
                <w:sz w:val="16"/>
                <w:szCs w:val="16"/>
              </w:rPr>
              <w:t>28,644.30</w:t>
            </w:r>
          </w:p>
        </w:tc>
      </w:tr>
      <w:tr w:rsidR="00E8477D" w:rsidRPr="00AF72E7" w14:paraId="3965C7FB" w14:textId="77777777" w:rsidTr="0025208B">
        <w:trPr>
          <w:trHeight w:val="510"/>
          <w:jc w:val="center"/>
        </w:trPr>
        <w:tc>
          <w:tcPr>
            <w:tcW w:w="2978" w:type="dxa"/>
            <w:vAlign w:val="center"/>
          </w:tcPr>
          <w:p w14:paraId="05AB60AD" w14:textId="77777777" w:rsidR="00E8477D" w:rsidRPr="00AF72E7" w:rsidRDefault="00E8477D" w:rsidP="0025208B">
            <w:pPr>
              <w:spacing w:after="0" w:line="240" w:lineRule="auto"/>
              <w:jc w:val="center"/>
              <w:rPr>
                <w:rFonts w:ascii="Calibri" w:eastAsia="Arial" w:hAnsi="Calibri" w:cs="Calibri"/>
                <w:b/>
                <w:sz w:val="16"/>
                <w:szCs w:val="16"/>
              </w:rPr>
            </w:pPr>
          </w:p>
        </w:tc>
        <w:tc>
          <w:tcPr>
            <w:tcW w:w="850" w:type="dxa"/>
            <w:vAlign w:val="center"/>
          </w:tcPr>
          <w:p w14:paraId="1AA87204" w14:textId="77777777" w:rsidR="00E8477D" w:rsidRPr="00AF72E7" w:rsidRDefault="00E8477D" w:rsidP="0025208B">
            <w:pPr>
              <w:spacing w:after="0" w:line="240" w:lineRule="auto"/>
              <w:jc w:val="center"/>
              <w:rPr>
                <w:rFonts w:ascii="Calibri" w:eastAsia="Arial" w:hAnsi="Calibri" w:cs="Calibri"/>
                <w:b/>
                <w:sz w:val="16"/>
                <w:szCs w:val="16"/>
              </w:rPr>
            </w:pPr>
          </w:p>
        </w:tc>
        <w:tc>
          <w:tcPr>
            <w:tcW w:w="1134" w:type="dxa"/>
            <w:vAlign w:val="center"/>
            <w:hideMark/>
          </w:tcPr>
          <w:p w14:paraId="4B2ABA86" w14:textId="01459C4D" w:rsidR="00E8477D" w:rsidRPr="00AF72E7" w:rsidRDefault="00E8477D" w:rsidP="0025208B">
            <w:pPr>
              <w:spacing w:after="0" w:line="240" w:lineRule="auto"/>
              <w:jc w:val="center"/>
              <w:rPr>
                <w:rFonts w:ascii="Calibri" w:eastAsia="Arial" w:hAnsi="Calibri" w:cs="Calibri"/>
                <w:b/>
                <w:sz w:val="16"/>
                <w:szCs w:val="16"/>
              </w:rPr>
            </w:pPr>
            <w:r w:rsidRPr="00AF72E7">
              <w:rPr>
                <w:rFonts w:ascii="Calibri" w:eastAsia="Arial" w:hAnsi="Calibri" w:cs="Calibri"/>
                <w:b/>
                <w:sz w:val="16"/>
                <w:szCs w:val="16"/>
              </w:rPr>
              <w:t>4</w:t>
            </w:r>
            <w:r w:rsidR="00575492" w:rsidRPr="00AF72E7">
              <w:rPr>
                <w:rFonts w:ascii="Calibri" w:eastAsia="Arial" w:hAnsi="Calibri" w:cs="Calibri"/>
                <w:b/>
                <w:sz w:val="16"/>
                <w:szCs w:val="16"/>
              </w:rPr>
              <w:t>13</w:t>
            </w:r>
          </w:p>
        </w:tc>
        <w:tc>
          <w:tcPr>
            <w:tcW w:w="1853" w:type="dxa"/>
            <w:vAlign w:val="center"/>
          </w:tcPr>
          <w:p w14:paraId="414293ED" w14:textId="77777777" w:rsidR="00E8477D" w:rsidRPr="00AF72E7" w:rsidRDefault="00E8477D" w:rsidP="0025208B">
            <w:pPr>
              <w:spacing w:after="0" w:line="240" w:lineRule="auto"/>
              <w:jc w:val="right"/>
              <w:rPr>
                <w:rFonts w:ascii="Calibri" w:eastAsia="Arial" w:hAnsi="Calibri" w:cs="Calibri"/>
                <w:b/>
                <w:sz w:val="16"/>
                <w:szCs w:val="16"/>
              </w:rPr>
            </w:pPr>
          </w:p>
        </w:tc>
        <w:tc>
          <w:tcPr>
            <w:tcW w:w="2116" w:type="dxa"/>
            <w:vAlign w:val="center"/>
          </w:tcPr>
          <w:p w14:paraId="3231BE7E" w14:textId="77777777" w:rsidR="00E8477D" w:rsidRPr="00AF72E7" w:rsidRDefault="00E8477D" w:rsidP="0025208B">
            <w:pPr>
              <w:spacing w:after="0" w:line="240" w:lineRule="auto"/>
              <w:jc w:val="right"/>
              <w:rPr>
                <w:rFonts w:ascii="Calibri" w:eastAsia="Arial" w:hAnsi="Calibri" w:cs="Calibri"/>
                <w:b/>
                <w:sz w:val="16"/>
                <w:szCs w:val="16"/>
              </w:rPr>
            </w:pPr>
          </w:p>
        </w:tc>
      </w:tr>
    </w:tbl>
    <w:p w14:paraId="591C96DD" w14:textId="751D0466" w:rsidR="00B64EB9" w:rsidRDefault="00B64EB9" w:rsidP="00B64EB9">
      <w:pPr>
        <w:spacing w:after="0" w:line="276" w:lineRule="auto"/>
        <w:rPr>
          <w:rFonts w:ascii="Calibri" w:eastAsia="Arial" w:hAnsi="Calibri" w:cs="Calibri"/>
          <w:sz w:val="20"/>
          <w:szCs w:val="20"/>
        </w:rPr>
      </w:pPr>
    </w:p>
    <w:p w14:paraId="3E596E43" w14:textId="77777777" w:rsidR="00EF1E2A" w:rsidRDefault="00EF1E2A" w:rsidP="00B64EB9">
      <w:pPr>
        <w:spacing w:after="0" w:line="276" w:lineRule="auto"/>
        <w:rPr>
          <w:rFonts w:ascii="Calibri" w:eastAsia="Arial" w:hAnsi="Calibri" w:cs="Calibri"/>
          <w:sz w:val="20"/>
          <w:szCs w:val="20"/>
        </w:rPr>
      </w:pPr>
    </w:p>
    <w:p w14:paraId="63007B85" w14:textId="77777777" w:rsidR="00EF1E2A" w:rsidRDefault="00EF1E2A" w:rsidP="00B64EB9">
      <w:pPr>
        <w:spacing w:after="0" w:line="276" w:lineRule="auto"/>
        <w:rPr>
          <w:rFonts w:ascii="Calibri" w:eastAsia="Arial" w:hAnsi="Calibri" w:cs="Calibri"/>
          <w:sz w:val="20"/>
          <w:szCs w:val="20"/>
        </w:rPr>
      </w:pPr>
    </w:p>
    <w:p w14:paraId="33F4107D" w14:textId="77777777" w:rsidR="00EF1E2A" w:rsidRDefault="00EF1E2A" w:rsidP="00B64EB9">
      <w:pPr>
        <w:spacing w:after="0" w:line="276" w:lineRule="auto"/>
        <w:rPr>
          <w:rFonts w:ascii="Calibri" w:eastAsia="Arial" w:hAnsi="Calibri" w:cs="Calibri"/>
          <w:sz w:val="20"/>
          <w:szCs w:val="20"/>
        </w:rPr>
      </w:pPr>
    </w:p>
    <w:p w14:paraId="547AD6D3" w14:textId="77777777" w:rsidR="005B2A2B" w:rsidRDefault="005B2A2B" w:rsidP="00B64EB9">
      <w:pPr>
        <w:spacing w:after="0" w:line="276" w:lineRule="auto"/>
        <w:rPr>
          <w:rFonts w:ascii="Calibri" w:eastAsia="Arial" w:hAnsi="Calibri" w:cs="Calibri"/>
          <w:sz w:val="20"/>
          <w:szCs w:val="20"/>
        </w:rPr>
      </w:pPr>
    </w:p>
    <w:p w14:paraId="42AF8FA3" w14:textId="77777777" w:rsidR="005B2A2B" w:rsidRPr="00AF72E7" w:rsidRDefault="005B2A2B" w:rsidP="00B64EB9">
      <w:pPr>
        <w:spacing w:after="0" w:line="276" w:lineRule="auto"/>
        <w:rPr>
          <w:rFonts w:ascii="Calibri" w:eastAsia="Arial" w:hAnsi="Calibri" w:cs="Calibri"/>
          <w:sz w:val="20"/>
          <w:szCs w:val="20"/>
        </w:rPr>
      </w:pPr>
    </w:p>
    <w:p w14:paraId="72FC5D0A" w14:textId="77777777" w:rsidR="00575492" w:rsidRPr="00AF72E7" w:rsidRDefault="00575492" w:rsidP="00B64EB9">
      <w:pPr>
        <w:spacing w:after="0" w:line="276" w:lineRule="auto"/>
        <w:rPr>
          <w:rFonts w:ascii="Calibri" w:eastAsia="Arial" w:hAnsi="Calibri" w:cs="Calibri"/>
          <w:sz w:val="20"/>
          <w:szCs w:val="20"/>
        </w:rPr>
      </w:pPr>
    </w:p>
    <w:p w14:paraId="510292A9" w14:textId="53FD34B8" w:rsidR="00E57566" w:rsidRPr="00AF72E7" w:rsidRDefault="00E57566" w:rsidP="001A0603">
      <w:pPr>
        <w:spacing w:after="200" w:line="276" w:lineRule="auto"/>
        <w:rPr>
          <w:rFonts w:ascii="Calibri" w:eastAsia="Arial" w:hAnsi="Calibri" w:cs="Calibri"/>
          <w:color w:val="000000"/>
          <w:sz w:val="20"/>
          <w:szCs w:val="20"/>
        </w:rPr>
      </w:pPr>
      <w:r w:rsidRPr="00AF72E7">
        <w:rPr>
          <w:rFonts w:ascii="Calibri" w:eastAsia="Arial" w:hAnsi="Calibri" w:cs="Calibri"/>
          <w:b/>
          <w:color w:val="000000"/>
          <w:sz w:val="20"/>
          <w:szCs w:val="20"/>
        </w:rPr>
        <w:lastRenderedPageBreak/>
        <w:t xml:space="preserve">Clasificación de Servicios Personales por Categoría </w:t>
      </w:r>
      <w:r w:rsidRPr="00AF72E7">
        <w:rPr>
          <w:rFonts w:ascii="Calibri" w:eastAsia="Arial" w:hAnsi="Calibri" w:cs="Calibri"/>
          <w:color w:val="000000"/>
          <w:sz w:val="20"/>
          <w:szCs w:val="20"/>
        </w:rPr>
        <w:t xml:space="preserve">(Artículo </w:t>
      </w:r>
      <w:r w:rsidRPr="00AF72E7">
        <w:rPr>
          <w:rFonts w:ascii="Calibri" w:eastAsia="Arial" w:hAnsi="Calibri" w:cs="Calibri"/>
          <w:b/>
          <w:color w:val="000000"/>
          <w:sz w:val="20"/>
          <w:szCs w:val="20"/>
        </w:rPr>
        <w:t>5</w:t>
      </w:r>
      <w:r w:rsidRPr="00AF72E7">
        <w:rPr>
          <w:rFonts w:ascii="Calibri" w:eastAsia="Arial" w:hAnsi="Calibri" w:cs="Calibri"/>
          <w:color w:val="000000"/>
          <w:sz w:val="20"/>
          <w:szCs w:val="20"/>
        </w:rPr>
        <w:t xml:space="preserve"> LDFEFM II LDFEM)</w:t>
      </w:r>
    </w:p>
    <w:p w14:paraId="6AC1392E" w14:textId="1FAD7A3E" w:rsidR="00E57566" w:rsidRPr="00AF72E7" w:rsidRDefault="00E57566" w:rsidP="00E57566">
      <w:pPr>
        <w:tabs>
          <w:tab w:val="left" w:pos="1530"/>
        </w:tabs>
        <w:spacing w:after="0" w:line="276" w:lineRule="auto"/>
        <w:jc w:val="both"/>
        <w:rPr>
          <w:rFonts w:ascii="Calibri" w:eastAsia="Arial" w:hAnsi="Calibri" w:cs="Calibri"/>
          <w:b/>
          <w:color w:val="000000"/>
          <w:sz w:val="28"/>
          <w:szCs w:val="28"/>
        </w:rPr>
      </w:pPr>
      <w:r w:rsidRPr="00AF72E7">
        <w:rPr>
          <w:rFonts w:ascii="Calibri" w:eastAsia="Arial" w:hAnsi="Calibri" w:cs="Calibri"/>
          <w:b/>
          <w:color w:val="000000"/>
          <w:sz w:val="28"/>
          <w:szCs w:val="28"/>
        </w:rPr>
        <w:t xml:space="preserve">           </w:t>
      </w:r>
      <w:r w:rsidRPr="00AF72E7">
        <w:rPr>
          <w:rFonts w:ascii="Calibri" w:eastAsia="Arial" w:hAnsi="Calibri" w:cs="Calibri"/>
          <w:b/>
          <w:color w:val="000000"/>
          <w:sz w:val="20"/>
          <w:szCs w:val="20"/>
        </w:rPr>
        <w:t>Formato 6 d)</w:t>
      </w:r>
      <w:r w:rsidR="002E21BD" w:rsidRPr="00AF72E7">
        <w:rPr>
          <w:rFonts w:ascii="Calibri" w:eastAsia="Arial" w:hAnsi="Calibri" w:cs="Calibri"/>
          <w:b/>
          <w:color w:val="000000"/>
          <w:sz w:val="20"/>
          <w:szCs w:val="20"/>
        </w:rPr>
        <w:t xml:space="preserve"> </w:t>
      </w:r>
    </w:p>
    <w:p w14:paraId="11BB871C" w14:textId="77777777" w:rsidR="00E57566" w:rsidRPr="00AF72E7" w:rsidRDefault="00E57566" w:rsidP="00E57566">
      <w:pPr>
        <w:tabs>
          <w:tab w:val="left" w:pos="1530"/>
        </w:tabs>
        <w:spacing w:after="0" w:line="276" w:lineRule="auto"/>
        <w:ind w:firstLine="288"/>
        <w:jc w:val="both"/>
        <w:rPr>
          <w:rFonts w:ascii="Calibri" w:eastAsia="Arial" w:hAnsi="Calibri" w:cs="Calibri"/>
          <w:b/>
          <w:color w:val="000000"/>
          <w:sz w:val="18"/>
          <w:szCs w:val="18"/>
        </w:rPr>
      </w:pPr>
    </w:p>
    <w:p w14:paraId="623AF824" w14:textId="77777777" w:rsidR="00E57566" w:rsidRPr="00AF72E7" w:rsidRDefault="00E57566" w:rsidP="00E57566">
      <w:pPr>
        <w:spacing w:after="0" w:line="276" w:lineRule="auto"/>
        <w:ind w:firstLine="288"/>
        <w:jc w:val="both"/>
        <w:rPr>
          <w:rFonts w:ascii="Calibri" w:eastAsia="Arial" w:hAnsi="Calibri" w:cs="Calibri"/>
          <w:color w:val="000000"/>
          <w:sz w:val="18"/>
          <w:szCs w:val="18"/>
        </w:rPr>
      </w:pPr>
    </w:p>
    <w:tbl>
      <w:tblPr>
        <w:tblW w:w="8782" w:type="dxa"/>
        <w:tblInd w:w="144" w:type="dxa"/>
        <w:tblLayout w:type="fixed"/>
        <w:tblCellMar>
          <w:left w:w="72" w:type="dxa"/>
          <w:right w:w="72" w:type="dxa"/>
        </w:tblCellMar>
        <w:tblLook w:val="04A0" w:firstRow="1" w:lastRow="0" w:firstColumn="1" w:lastColumn="0" w:noHBand="0" w:noVBand="1"/>
      </w:tblPr>
      <w:tblGrid>
        <w:gridCol w:w="2545"/>
        <w:gridCol w:w="992"/>
        <w:gridCol w:w="1134"/>
        <w:gridCol w:w="1134"/>
        <w:gridCol w:w="992"/>
        <w:gridCol w:w="992"/>
        <w:gridCol w:w="993"/>
      </w:tblGrid>
      <w:tr w:rsidR="00E57566" w:rsidRPr="00AF72E7" w14:paraId="57216A46" w14:textId="77777777" w:rsidTr="00E65CDE">
        <w:trPr>
          <w:trHeight w:val="20"/>
          <w:tblHeader/>
        </w:trPr>
        <w:tc>
          <w:tcPr>
            <w:tcW w:w="8782" w:type="dxa"/>
            <w:gridSpan w:val="7"/>
            <w:tcBorders>
              <w:top w:val="single" w:sz="4" w:space="0" w:color="auto"/>
              <w:left w:val="single" w:sz="4" w:space="0" w:color="auto"/>
              <w:bottom w:val="nil"/>
              <w:right w:val="single" w:sz="4" w:space="0" w:color="000000"/>
            </w:tcBorders>
            <w:shd w:val="clear" w:color="auto" w:fill="auto"/>
            <w:noWrap/>
            <w:hideMark/>
          </w:tcPr>
          <w:p w14:paraId="0B4E550C"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Auditoría Superior del Estado de Quintana Roo</w:t>
            </w:r>
          </w:p>
        </w:tc>
      </w:tr>
      <w:tr w:rsidR="00E57566" w:rsidRPr="00AF72E7" w14:paraId="17D9B120" w14:textId="77777777" w:rsidTr="00E65CDE">
        <w:trPr>
          <w:trHeight w:val="20"/>
          <w:tblHeader/>
        </w:trPr>
        <w:tc>
          <w:tcPr>
            <w:tcW w:w="8782" w:type="dxa"/>
            <w:gridSpan w:val="7"/>
            <w:tcBorders>
              <w:top w:val="nil"/>
              <w:left w:val="single" w:sz="4" w:space="0" w:color="auto"/>
              <w:bottom w:val="nil"/>
              <w:right w:val="single" w:sz="4" w:space="0" w:color="000000"/>
            </w:tcBorders>
            <w:shd w:val="clear" w:color="auto" w:fill="auto"/>
            <w:noWrap/>
            <w:hideMark/>
          </w:tcPr>
          <w:p w14:paraId="37F6F31F"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Estado Analítico del Ejercicio del Presupuesto de Egresos Detallado - LDFEM</w:t>
            </w:r>
          </w:p>
        </w:tc>
      </w:tr>
      <w:tr w:rsidR="00E57566" w:rsidRPr="00AF72E7" w14:paraId="097477E8" w14:textId="77777777" w:rsidTr="00E65CDE">
        <w:trPr>
          <w:trHeight w:val="20"/>
          <w:tblHeader/>
        </w:trPr>
        <w:tc>
          <w:tcPr>
            <w:tcW w:w="8782" w:type="dxa"/>
            <w:gridSpan w:val="7"/>
            <w:tcBorders>
              <w:top w:val="nil"/>
              <w:left w:val="single" w:sz="4" w:space="0" w:color="auto"/>
              <w:bottom w:val="nil"/>
              <w:right w:val="single" w:sz="4" w:space="0" w:color="000000"/>
            </w:tcBorders>
            <w:shd w:val="clear" w:color="auto" w:fill="auto"/>
            <w:noWrap/>
            <w:hideMark/>
          </w:tcPr>
          <w:p w14:paraId="156CC955"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Clasificación de Servicios Personales por Categoría</w:t>
            </w:r>
          </w:p>
        </w:tc>
      </w:tr>
      <w:tr w:rsidR="00E57566" w:rsidRPr="00AF72E7" w14:paraId="3827F09B" w14:textId="77777777" w:rsidTr="00E65CDE">
        <w:trPr>
          <w:trHeight w:val="20"/>
          <w:tblHeader/>
        </w:trPr>
        <w:tc>
          <w:tcPr>
            <w:tcW w:w="8782" w:type="dxa"/>
            <w:gridSpan w:val="7"/>
            <w:tcBorders>
              <w:top w:val="nil"/>
              <w:left w:val="single" w:sz="4" w:space="0" w:color="auto"/>
              <w:bottom w:val="nil"/>
              <w:right w:val="single" w:sz="4" w:space="0" w:color="000000"/>
            </w:tcBorders>
            <w:shd w:val="clear" w:color="auto" w:fill="auto"/>
            <w:noWrap/>
            <w:hideMark/>
          </w:tcPr>
          <w:p w14:paraId="5428B155" w14:textId="1D1AC7B6"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Del 1 de enero al 31 de diciembre de 202</w:t>
            </w:r>
            <w:r w:rsidR="00D72711" w:rsidRPr="00AF72E7">
              <w:rPr>
                <w:rFonts w:ascii="Calibri" w:hAnsi="Calibri" w:cs="Calibri"/>
                <w:b/>
                <w:bCs/>
                <w:sz w:val="16"/>
                <w:szCs w:val="16"/>
                <w:lang w:val="es-MX" w:eastAsia="en-US"/>
              </w:rPr>
              <w:t>4</w:t>
            </w:r>
          </w:p>
        </w:tc>
      </w:tr>
      <w:tr w:rsidR="00E57566" w:rsidRPr="00AF72E7" w14:paraId="75DC5589" w14:textId="77777777" w:rsidTr="00E65CDE">
        <w:trPr>
          <w:trHeight w:val="20"/>
          <w:tblHeader/>
        </w:trPr>
        <w:tc>
          <w:tcPr>
            <w:tcW w:w="8782" w:type="dxa"/>
            <w:gridSpan w:val="7"/>
            <w:tcBorders>
              <w:top w:val="nil"/>
              <w:left w:val="single" w:sz="4" w:space="0" w:color="auto"/>
              <w:bottom w:val="single" w:sz="4" w:space="0" w:color="auto"/>
              <w:right w:val="single" w:sz="4" w:space="0" w:color="000000"/>
            </w:tcBorders>
            <w:shd w:val="clear" w:color="auto" w:fill="auto"/>
            <w:noWrap/>
            <w:hideMark/>
          </w:tcPr>
          <w:p w14:paraId="6F464545"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(Cifras en pesos)</w:t>
            </w:r>
          </w:p>
        </w:tc>
      </w:tr>
      <w:tr w:rsidR="00E57566" w:rsidRPr="00AF72E7" w14:paraId="22D999E0" w14:textId="77777777" w:rsidTr="00E65CDE">
        <w:trPr>
          <w:trHeight w:val="20"/>
          <w:tblHeader/>
        </w:trPr>
        <w:tc>
          <w:tcPr>
            <w:tcW w:w="2545" w:type="dxa"/>
            <w:vMerge w:val="restar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20CA5126"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Concepto</w:t>
            </w:r>
          </w:p>
        </w:tc>
        <w:tc>
          <w:tcPr>
            <w:tcW w:w="5244" w:type="dxa"/>
            <w:gridSpan w:val="5"/>
            <w:tcBorders>
              <w:top w:val="single" w:sz="4" w:space="0" w:color="auto"/>
              <w:left w:val="nil"/>
              <w:bottom w:val="single" w:sz="4" w:space="0" w:color="auto"/>
              <w:right w:val="single" w:sz="4" w:space="0" w:color="auto"/>
            </w:tcBorders>
            <w:shd w:val="clear" w:color="auto" w:fill="auto"/>
            <w:vAlign w:val="center"/>
            <w:hideMark/>
          </w:tcPr>
          <w:p w14:paraId="0C97D355"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Egresos</w:t>
            </w:r>
          </w:p>
        </w:tc>
        <w:tc>
          <w:tcPr>
            <w:tcW w:w="993" w:type="dxa"/>
            <w:vMerge w:val="restart"/>
            <w:tcBorders>
              <w:top w:val="single" w:sz="4" w:space="0" w:color="auto"/>
              <w:left w:val="single" w:sz="4" w:space="0" w:color="auto"/>
              <w:bottom w:val="single" w:sz="2" w:space="0" w:color="auto"/>
              <w:right w:val="single" w:sz="4" w:space="0" w:color="auto"/>
            </w:tcBorders>
            <w:shd w:val="clear" w:color="auto" w:fill="auto"/>
            <w:vAlign w:val="center"/>
            <w:hideMark/>
          </w:tcPr>
          <w:p w14:paraId="37932405"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Subejercicio</w:t>
            </w:r>
          </w:p>
        </w:tc>
      </w:tr>
      <w:tr w:rsidR="00E57566" w:rsidRPr="00AF72E7" w14:paraId="1B11D776" w14:textId="77777777" w:rsidTr="00E65CDE">
        <w:trPr>
          <w:trHeight w:val="20"/>
          <w:tblHeader/>
        </w:trPr>
        <w:tc>
          <w:tcPr>
            <w:tcW w:w="2545" w:type="dxa"/>
            <w:vMerge/>
            <w:tcBorders>
              <w:top w:val="single" w:sz="4" w:space="0" w:color="auto"/>
              <w:left w:val="single" w:sz="4" w:space="0" w:color="auto"/>
              <w:bottom w:val="single" w:sz="2" w:space="0" w:color="auto"/>
              <w:right w:val="single" w:sz="4" w:space="0" w:color="auto"/>
            </w:tcBorders>
            <w:vAlign w:val="center"/>
            <w:hideMark/>
          </w:tcPr>
          <w:p w14:paraId="10F0F9D9" w14:textId="77777777" w:rsidR="00E57566" w:rsidRPr="00AF72E7" w:rsidRDefault="00E57566" w:rsidP="00C517A2">
            <w:pPr>
              <w:spacing w:after="0" w:line="240" w:lineRule="auto"/>
              <w:rPr>
                <w:rFonts w:ascii="Calibri" w:eastAsia="Times New Roman" w:hAnsi="Calibri" w:cs="Calibri"/>
                <w:b/>
                <w:bCs/>
                <w:sz w:val="16"/>
                <w:szCs w:val="16"/>
              </w:rPr>
            </w:pPr>
          </w:p>
        </w:tc>
        <w:tc>
          <w:tcPr>
            <w:tcW w:w="992" w:type="dxa"/>
            <w:tcBorders>
              <w:top w:val="nil"/>
              <w:left w:val="nil"/>
              <w:bottom w:val="single" w:sz="2" w:space="0" w:color="auto"/>
              <w:right w:val="single" w:sz="4" w:space="0" w:color="auto"/>
            </w:tcBorders>
            <w:shd w:val="clear" w:color="auto" w:fill="auto"/>
            <w:vAlign w:val="center"/>
            <w:hideMark/>
          </w:tcPr>
          <w:p w14:paraId="07ADBAA6"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Aprobado</w:t>
            </w:r>
          </w:p>
        </w:tc>
        <w:tc>
          <w:tcPr>
            <w:tcW w:w="1134" w:type="dxa"/>
            <w:tcBorders>
              <w:top w:val="nil"/>
              <w:left w:val="nil"/>
              <w:bottom w:val="single" w:sz="2" w:space="0" w:color="auto"/>
              <w:right w:val="single" w:sz="4" w:space="0" w:color="auto"/>
            </w:tcBorders>
            <w:shd w:val="clear" w:color="auto" w:fill="auto"/>
            <w:vAlign w:val="center"/>
            <w:hideMark/>
          </w:tcPr>
          <w:p w14:paraId="2EDE2A5A"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 xml:space="preserve">Ampliaciones/ (Reducciones) </w:t>
            </w:r>
          </w:p>
        </w:tc>
        <w:tc>
          <w:tcPr>
            <w:tcW w:w="1134" w:type="dxa"/>
            <w:tcBorders>
              <w:top w:val="nil"/>
              <w:left w:val="nil"/>
              <w:bottom w:val="single" w:sz="2" w:space="0" w:color="auto"/>
              <w:right w:val="single" w:sz="4" w:space="0" w:color="auto"/>
            </w:tcBorders>
            <w:shd w:val="clear" w:color="auto" w:fill="auto"/>
            <w:vAlign w:val="center"/>
            <w:hideMark/>
          </w:tcPr>
          <w:p w14:paraId="1C0B9371"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 xml:space="preserve">Modificado </w:t>
            </w:r>
          </w:p>
        </w:tc>
        <w:tc>
          <w:tcPr>
            <w:tcW w:w="992" w:type="dxa"/>
            <w:tcBorders>
              <w:top w:val="nil"/>
              <w:left w:val="nil"/>
              <w:bottom w:val="single" w:sz="2" w:space="0" w:color="auto"/>
              <w:right w:val="single" w:sz="4" w:space="0" w:color="auto"/>
            </w:tcBorders>
            <w:shd w:val="clear" w:color="auto" w:fill="auto"/>
            <w:vAlign w:val="center"/>
            <w:hideMark/>
          </w:tcPr>
          <w:p w14:paraId="03241A3D"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 xml:space="preserve">Devengado </w:t>
            </w:r>
          </w:p>
        </w:tc>
        <w:tc>
          <w:tcPr>
            <w:tcW w:w="992" w:type="dxa"/>
            <w:tcBorders>
              <w:top w:val="nil"/>
              <w:left w:val="nil"/>
              <w:bottom w:val="single" w:sz="2" w:space="0" w:color="auto"/>
              <w:right w:val="single" w:sz="4" w:space="0" w:color="auto"/>
            </w:tcBorders>
            <w:shd w:val="clear" w:color="auto" w:fill="auto"/>
            <w:vAlign w:val="center"/>
            <w:hideMark/>
          </w:tcPr>
          <w:p w14:paraId="1B0F54E1" w14:textId="77777777" w:rsidR="00E57566" w:rsidRPr="00AF72E7" w:rsidRDefault="00E57566" w:rsidP="00C517A2">
            <w:pPr>
              <w:pStyle w:val="Texto"/>
              <w:spacing w:after="0" w:line="240" w:lineRule="auto"/>
              <w:ind w:firstLine="0"/>
              <w:jc w:val="center"/>
              <w:rPr>
                <w:rFonts w:ascii="Calibri" w:hAnsi="Calibri" w:cs="Calibri"/>
                <w:b/>
                <w:bCs/>
                <w:sz w:val="16"/>
                <w:szCs w:val="16"/>
                <w:lang w:val="es-MX" w:eastAsia="en-US"/>
              </w:rPr>
            </w:pPr>
            <w:r w:rsidRPr="00AF72E7">
              <w:rPr>
                <w:rFonts w:ascii="Calibri" w:hAnsi="Calibri" w:cs="Calibri"/>
                <w:b/>
                <w:bCs/>
                <w:sz w:val="16"/>
                <w:szCs w:val="16"/>
                <w:lang w:val="es-MX" w:eastAsia="en-US"/>
              </w:rPr>
              <w:t>Pagado</w:t>
            </w:r>
          </w:p>
        </w:tc>
        <w:tc>
          <w:tcPr>
            <w:tcW w:w="993" w:type="dxa"/>
            <w:vMerge/>
            <w:tcBorders>
              <w:top w:val="single" w:sz="4" w:space="0" w:color="auto"/>
              <w:left w:val="single" w:sz="4" w:space="0" w:color="auto"/>
              <w:bottom w:val="single" w:sz="2" w:space="0" w:color="auto"/>
              <w:right w:val="single" w:sz="4" w:space="0" w:color="auto"/>
            </w:tcBorders>
            <w:vAlign w:val="center"/>
            <w:hideMark/>
          </w:tcPr>
          <w:p w14:paraId="3637F07E" w14:textId="77777777" w:rsidR="00E57566" w:rsidRPr="00AF72E7" w:rsidRDefault="00E57566" w:rsidP="00C517A2">
            <w:pPr>
              <w:spacing w:after="0" w:line="240" w:lineRule="auto"/>
              <w:rPr>
                <w:rFonts w:ascii="Calibri" w:eastAsia="Times New Roman" w:hAnsi="Calibri" w:cs="Calibri"/>
                <w:b/>
                <w:bCs/>
                <w:sz w:val="16"/>
                <w:szCs w:val="16"/>
              </w:rPr>
            </w:pPr>
          </w:p>
        </w:tc>
      </w:tr>
      <w:tr w:rsidR="00575492" w:rsidRPr="00AF72E7" w14:paraId="5AF2FCD7" w14:textId="77777777" w:rsidTr="00E65CDE">
        <w:trPr>
          <w:trHeight w:val="20"/>
        </w:trPr>
        <w:tc>
          <w:tcPr>
            <w:tcW w:w="2545" w:type="dxa"/>
            <w:tcBorders>
              <w:top w:val="single" w:sz="2" w:space="0" w:color="auto"/>
              <w:left w:val="single" w:sz="2" w:space="0" w:color="auto"/>
              <w:bottom w:val="nil"/>
              <w:right w:val="single" w:sz="2" w:space="0" w:color="auto"/>
            </w:tcBorders>
            <w:hideMark/>
          </w:tcPr>
          <w:p w14:paraId="16837A80" w14:textId="77777777" w:rsidR="00575492" w:rsidRPr="00AF72E7" w:rsidRDefault="00575492" w:rsidP="00575492">
            <w:pPr>
              <w:spacing w:after="0" w:line="240" w:lineRule="auto"/>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I. Gasto No Etiquetado (I=A+B+C+D+E+F)</w:t>
            </w:r>
          </w:p>
        </w:tc>
        <w:tc>
          <w:tcPr>
            <w:tcW w:w="992" w:type="dxa"/>
            <w:tcBorders>
              <w:top w:val="single" w:sz="2" w:space="0" w:color="auto"/>
              <w:left w:val="single" w:sz="2" w:space="0" w:color="auto"/>
              <w:bottom w:val="nil"/>
              <w:right w:val="single" w:sz="2" w:space="0" w:color="auto"/>
            </w:tcBorders>
            <w:hideMark/>
          </w:tcPr>
          <w:p w14:paraId="4CFF2F8E" w14:textId="739CDFE4" w:rsidR="00575492" w:rsidRPr="00AF72E7" w:rsidRDefault="00D33036" w:rsidP="003C66A7">
            <w:pPr>
              <w:spacing w:after="0" w:line="240" w:lineRule="auto"/>
              <w:jc w:val="right"/>
              <w:rPr>
                <w:rFonts w:ascii="Calibri" w:eastAsia="Times New Roman" w:hAnsi="Calibri" w:cs="Calibri"/>
                <w:b/>
                <w:color w:val="000000"/>
                <w:sz w:val="16"/>
                <w:szCs w:val="16"/>
                <w:lang w:val="pt-BR" w:eastAsia="es-MX"/>
              </w:rPr>
            </w:pPr>
            <w:r w:rsidRPr="00AF72E7">
              <w:rPr>
                <w:rFonts w:ascii="Calibri" w:eastAsia="Times New Roman" w:hAnsi="Calibri" w:cs="Calibri"/>
                <w:b/>
                <w:color w:val="000000"/>
                <w:sz w:val="16"/>
                <w:szCs w:val="16"/>
                <w:lang w:val="pt-BR" w:eastAsia="es-MX"/>
              </w:rPr>
              <w:t>166,583,325</w:t>
            </w:r>
          </w:p>
        </w:tc>
        <w:tc>
          <w:tcPr>
            <w:tcW w:w="1134" w:type="dxa"/>
            <w:tcBorders>
              <w:top w:val="single" w:sz="2" w:space="0" w:color="auto"/>
              <w:left w:val="single" w:sz="2" w:space="0" w:color="auto"/>
              <w:bottom w:val="nil"/>
              <w:right w:val="single" w:sz="2" w:space="0" w:color="auto"/>
            </w:tcBorders>
            <w:hideMark/>
          </w:tcPr>
          <w:p w14:paraId="74D0371F" w14:textId="121E2C1C" w:rsidR="00575492" w:rsidRPr="00AF72E7" w:rsidRDefault="00575492" w:rsidP="00575492">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val="pt-BR" w:eastAsia="es-MX"/>
              </w:rPr>
              <w:t xml:space="preserve">    </w:t>
            </w:r>
            <w:r w:rsidRPr="00AF72E7">
              <w:rPr>
                <w:rFonts w:ascii="Calibri" w:eastAsia="Times New Roman" w:hAnsi="Calibri" w:cs="Calibri"/>
                <w:b/>
                <w:bCs/>
                <w:color w:val="000000"/>
                <w:sz w:val="16"/>
                <w:szCs w:val="16"/>
                <w:lang w:eastAsia="es-MX"/>
              </w:rPr>
              <w:t xml:space="preserve">11,756,808 </w:t>
            </w:r>
          </w:p>
        </w:tc>
        <w:tc>
          <w:tcPr>
            <w:tcW w:w="1134" w:type="dxa"/>
            <w:tcBorders>
              <w:top w:val="single" w:sz="2" w:space="0" w:color="auto"/>
              <w:left w:val="single" w:sz="2" w:space="0" w:color="auto"/>
              <w:bottom w:val="nil"/>
              <w:right w:val="single" w:sz="2" w:space="0" w:color="auto"/>
            </w:tcBorders>
            <w:hideMark/>
          </w:tcPr>
          <w:p w14:paraId="72DF869C" w14:textId="52FE013F" w:rsidR="00575492" w:rsidRPr="00AF72E7" w:rsidRDefault="00575492" w:rsidP="00575492">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val="pt-BR" w:eastAsia="es-MX"/>
              </w:rPr>
              <w:t xml:space="preserve">    </w:t>
            </w:r>
            <w:r w:rsidRPr="00AF72E7">
              <w:rPr>
                <w:rFonts w:ascii="Calibri" w:eastAsia="Times New Roman" w:hAnsi="Calibri" w:cs="Calibri"/>
                <w:b/>
                <w:bCs/>
                <w:color w:val="000000"/>
                <w:sz w:val="16"/>
                <w:szCs w:val="16"/>
                <w:lang w:eastAsia="es-MX"/>
              </w:rPr>
              <w:t xml:space="preserve">178,340,133 </w:t>
            </w:r>
          </w:p>
        </w:tc>
        <w:tc>
          <w:tcPr>
            <w:tcW w:w="992" w:type="dxa"/>
            <w:tcBorders>
              <w:top w:val="single" w:sz="2" w:space="0" w:color="auto"/>
              <w:left w:val="single" w:sz="2" w:space="0" w:color="auto"/>
              <w:bottom w:val="nil"/>
              <w:right w:val="single" w:sz="2" w:space="0" w:color="auto"/>
            </w:tcBorders>
            <w:hideMark/>
          </w:tcPr>
          <w:p w14:paraId="043C13AC" w14:textId="2A628EF5" w:rsidR="00575492" w:rsidRPr="00AF72E7" w:rsidRDefault="00575492" w:rsidP="00D33036">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
                <w:bCs/>
                <w:color w:val="000000"/>
                <w:sz w:val="16"/>
                <w:szCs w:val="16"/>
                <w:lang w:eastAsia="es-MX"/>
              </w:rPr>
              <w:t xml:space="preserve">124,024,353 </w:t>
            </w:r>
          </w:p>
        </w:tc>
        <w:tc>
          <w:tcPr>
            <w:tcW w:w="992" w:type="dxa"/>
            <w:tcBorders>
              <w:top w:val="single" w:sz="2" w:space="0" w:color="auto"/>
              <w:left w:val="single" w:sz="2" w:space="0" w:color="auto"/>
              <w:bottom w:val="nil"/>
              <w:right w:val="single" w:sz="2" w:space="0" w:color="auto"/>
            </w:tcBorders>
            <w:hideMark/>
          </w:tcPr>
          <w:p w14:paraId="0FCB70D9" w14:textId="5B035A26" w:rsidR="00575492" w:rsidRPr="00AF72E7" w:rsidRDefault="00575492" w:rsidP="00575492">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
                <w:bCs/>
                <w:color w:val="000000"/>
                <w:sz w:val="16"/>
                <w:szCs w:val="16"/>
                <w:lang w:eastAsia="es-MX"/>
              </w:rPr>
              <w:t xml:space="preserve">124,024,353 </w:t>
            </w:r>
          </w:p>
        </w:tc>
        <w:tc>
          <w:tcPr>
            <w:tcW w:w="993" w:type="dxa"/>
            <w:tcBorders>
              <w:top w:val="single" w:sz="2" w:space="0" w:color="auto"/>
              <w:left w:val="single" w:sz="2" w:space="0" w:color="auto"/>
              <w:bottom w:val="nil"/>
              <w:right w:val="single" w:sz="2" w:space="0" w:color="auto"/>
            </w:tcBorders>
            <w:hideMark/>
          </w:tcPr>
          <w:p w14:paraId="0AB4F3A0" w14:textId="2AA65240" w:rsidR="00575492" w:rsidRPr="00AF72E7" w:rsidRDefault="00575492" w:rsidP="00575492">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Cs/>
                <w:color w:val="000000"/>
                <w:sz w:val="16"/>
                <w:szCs w:val="16"/>
                <w:lang w:val="pt-BR" w:eastAsia="es-MX"/>
              </w:rPr>
              <w:t xml:space="preserve">   </w:t>
            </w:r>
            <w:r w:rsidRPr="00AF72E7">
              <w:rPr>
                <w:rFonts w:ascii="Calibri" w:eastAsia="Times New Roman" w:hAnsi="Calibri" w:cs="Calibri"/>
                <w:b/>
                <w:bCs/>
                <w:color w:val="000000"/>
                <w:sz w:val="16"/>
                <w:szCs w:val="16"/>
                <w:lang w:val="pt-BR" w:eastAsia="es-MX"/>
              </w:rPr>
              <w:t>54,315,780</w:t>
            </w:r>
            <w:r w:rsidRPr="00AF72E7">
              <w:rPr>
                <w:rFonts w:ascii="Calibri" w:eastAsia="Times New Roman" w:hAnsi="Calibri" w:cs="Calibri"/>
                <w:b/>
                <w:bCs/>
                <w:color w:val="000000"/>
                <w:sz w:val="16"/>
                <w:szCs w:val="16"/>
                <w:lang w:eastAsia="es-MX"/>
              </w:rPr>
              <w:t xml:space="preserve"> </w:t>
            </w:r>
          </w:p>
        </w:tc>
      </w:tr>
      <w:tr w:rsidR="00575492" w:rsidRPr="00AF72E7" w14:paraId="3FEC4DD7" w14:textId="77777777" w:rsidTr="00E65CDE">
        <w:trPr>
          <w:trHeight w:val="20"/>
        </w:trPr>
        <w:tc>
          <w:tcPr>
            <w:tcW w:w="2545" w:type="dxa"/>
            <w:tcBorders>
              <w:top w:val="nil"/>
              <w:left w:val="single" w:sz="2" w:space="0" w:color="auto"/>
              <w:bottom w:val="nil"/>
              <w:right w:val="single" w:sz="2" w:space="0" w:color="auto"/>
            </w:tcBorders>
            <w:hideMark/>
          </w:tcPr>
          <w:p w14:paraId="36DABB64" w14:textId="77777777" w:rsidR="00575492" w:rsidRPr="00AF72E7" w:rsidRDefault="00575492" w:rsidP="00575492">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Personal Administrativo y de Servicio Público</w:t>
            </w:r>
          </w:p>
        </w:tc>
        <w:tc>
          <w:tcPr>
            <w:tcW w:w="992" w:type="dxa"/>
            <w:tcBorders>
              <w:top w:val="nil"/>
              <w:left w:val="single" w:sz="2" w:space="0" w:color="auto"/>
              <w:bottom w:val="nil"/>
              <w:right w:val="single" w:sz="2" w:space="0" w:color="auto"/>
            </w:tcBorders>
            <w:hideMark/>
          </w:tcPr>
          <w:p w14:paraId="0053CBC4" w14:textId="2ED0C7FC" w:rsidR="00575492" w:rsidRPr="00AF72E7" w:rsidRDefault="00D33036" w:rsidP="00575492">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166,583,325</w:t>
            </w:r>
          </w:p>
        </w:tc>
        <w:tc>
          <w:tcPr>
            <w:tcW w:w="1134" w:type="dxa"/>
            <w:tcBorders>
              <w:top w:val="nil"/>
              <w:left w:val="single" w:sz="2" w:space="0" w:color="auto"/>
              <w:bottom w:val="nil"/>
              <w:right w:val="single" w:sz="2" w:space="0" w:color="auto"/>
            </w:tcBorders>
            <w:hideMark/>
          </w:tcPr>
          <w:p w14:paraId="29BCC8EA" w14:textId="1B59A750" w:rsidR="00575492" w:rsidRPr="00AF72E7" w:rsidRDefault="00575492" w:rsidP="00575492">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11,756,808</w:t>
            </w:r>
          </w:p>
        </w:tc>
        <w:tc>
          <w:tcPr>
            <w:tcW w:w="1134" w:type="dxa"/>
            <w:tcBorders>
              <w:top w:val="nil"/>
              <w:left w:val="single" w:sz="2" w:space="0" w:color="auto"/>
              <w:bottom w:val="nil"/>
              <w:right w:val="single" w:sz="2" w:space="0" w:color="auto"/>
            </w:tcBorders>
            <w:hideMark/>
          </w:tcPr>
          <w:p w14:paraId="4A748104" w14:textId="5EA5B041" w:rsidR="00575492" w:rsidRPr="00AF72E7" w:rsidRDefault="00575492" w:rsidP="00575492">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178,340,133</w:t>
            </w:r>
          </w:p>
        </w:tc>
        <w:tc>
          <w:tcPr>
            <w:tcW w:w="992" w:type="dxa"/>
            <w:tcBorders>
              <w:top w:val="nil"/>
              <w:left w:val="single" w:sz="2" w:space="0" w:color="auto"/>
              <w:bottom w:val="nil"/>
              <w:right w:val="single" w:sz="2" w:space="0" w:color="auto"/>
            </w:tcBorders>
            <w:hideMark/>
          </w:tcPr>
          <w:p w14:paraId="72864DAB" w14:textId="1AF6FE3C" w:rsidR="00575492" w:rsidRPr="00AF72E7" w:rsidRDefault="00575492" w:rsidP="00575492">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124,024,353</w:t>
            </w:r>
          </w:p>
        </w:tc>
        <w:tc>
          <w:tcPr>
            <w:tcW w:w="992" w:type="dxa"/>
            <w:tcBorders>
              <w:top w:val="nil"/>
              <w:left w:val="single" w:sz="2" w:space="0" w:color="auto"/>
              <w:bottom w:val="nil"/>
              <w:right w:val="single" w:sz="2" w:space="0" w:color="auto"/>
            </w:tcBorders>
            <w:hideMark/>
          </w:tcPr>
          <w:p w14:paraId="255E8372" w14:textId="0DC277E2" w:rsidR="00575492" w:rsidRPr="00AF72E7" w:rsidRDefault="00575492" w:rsidP="00575492">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124,024,353</w:t>
            </w:r>
          </w:p>
        </w:tc>
        <w:tc>
          <w:tcPr>
            <w:tcW w:w="993" w:type="dxa"/>
            <w:tcBorders>
              <w:top w:val="nil"/>
              <w:left w:val="single" w:sz="2" w:space="0" w:color="auto"/>
              <w:bottom w:val="nil"/>
              <w:right w:val="single" w:sz="2" w:space="0" w:color="auto"/>
            </w:tcBorders>
            <w:hideMark/>
          </w:tcPr>
          <w:p w14:paraId="35E57CAA" w14:textId="4FBDC9D6" w:rsidR="00575492" w:rsidRPr="00AF72E7" w:rsidRDefault="00575492" w:rsidP="00575492">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val="pt-BR" w:eastAsia="es-MX"/>
              </w:rPr>
              <w:t>54,315,780</w:t>
            </w:r>
          </w:p>
        </w:tc>
      </w:tr>
      <w:tr w:rsidR="00577267" w:rsidRPr="00AF72E7" w14:paraId="478C3D90" w14:textId="77777777" w:rsidTr="00E65CDE">
        <w:trPr>
          <w:trHeight w:val="20"/>
        </w:trPr>
        <w:tc>
          <w:tcPr>
            <w:tcW w:w="2545" w:type="dxa"/>
            <w:tcBorders>
              <w:top w:val="nil"/>
              <w:left w:val="single" w:sz="2" w:space="0" w:color="auto"/>
              <w:bottom w:val="nil"/>
              <w:right w:val="single" w:sz="2" w:space="0" w:color="auto"/>
            </w:tcBorders>
            <w:hideMark/>
          </w:tcPr>
          <w:p w14:paraId="677300E7"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B. Magisterio</w:t>
            </w:r>
          </w:p>
        </w:tc>
        <w:tc>
          <w:tcPr>
            <w:tcW w:w="992" w:type="dxa"/>
            <w:tcBorders>
              <w:top w:val="nil"/>
              <w:left w:val="single" w:sz="2" w:space="0" w:color="auto"/>
              <w:bottom w:val="nil"/>
              <w:right w:val="single" w:sz="2" w:space="0" w:color="auto"/>
            </w:tcBorders>
            <w:hideMark/>
          </w:tcPr>
          <w:p w14:paraId="41F688EA"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29EF6189" w14:textId="6D1808F9"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5F7D8728" w14:textId="53C61065"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6DB6E0D2" w14:textId="0933E8CA"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1BDBC995" w14:textId="2B3EFB85"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59D1252E" w14:textId="519D2BB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22CD20B4" w14:textId="77777777" w:rsidTr="00E65CDE">
        <w:trPr>
          <w:trHeight w:val="20"/>
        </w:trPr>
        <w:tc>
          <w:tcPr>
            <w:tcW w:w="2545" w:type="dxa"/>
            <w:tcBorders>
              <w:top w:val="nil"/>
              <w:left w:val="single" w:sz="2" w:space="0" w:color="auto"/>
              <w:bottom w:val="nil"/>
              <w:right w:val="single" w:sz="2" w:space="0" w:color="auto"/>
            </w:tcBorders>
            <w:hideMark/>
          </w:tcPr>
          <w:p w14:paraId="6A228DB5"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 Servicios de Salud (C=c1+c2)</w:t>
            </w:r>
          </w:p>
        </w:tc>
        <w:tc>
          <w:tcPr>
            <w:tcW w:w="992" w:type="dxa"/>
            <w:tcBorders>
              <w:top w:val="nil"/>
              <w:left w:val="single" w:sz="2" w:space="0" w:color="auto"/>
              <w:bottom w:val="nil"/>
              <w:right w:val="single" w:sz="2" w:space="0" w:color="auto"/>
            </w:tcBorders>
            <w:hideMark/>
          </w:tcPr>
          <w:p w14:paraId="4AA35522"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7705E745" w14:textId="4DDD8D90"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38862DD0" w14:textId="0CC6E66B"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0E986633" w14:textId="7CDCE986"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079559A5" w14:textId="0B7EF5F1"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079CBB61" w14:textId="25C5A6A5"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3D195C74" w14:textId="77777777" w:rsidTr="00E65CDE">
        <w:trPr>
          <w:trHeight w:val="20"/>
        </w:trPr>
        <w:tc>
          <w:tcPr>
            <w:tcW w:w="2545" w:type="dxa"/>
            <w:tcBorders>
              <w:top w:val="nil"/>
              <w:left w:val="single" w:sz="2" w:space="0" w:color="auto"/>
              <w:bottom w:val="nil"/>
              <w:right w:val="single" w:sz="2" w:space="0" w:color="auto"/>
            </w:tcBorders>
            <w:hideMark/>
          </w:tcPr>
          <w:p w14:paraId="326C502A"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c1) Personal Administrativo</w:t>
            </w:r>
          </w:p>
        </w:tc>
        <w:tc>
          <w:tcPr>
            <w:tcW w:w="992" w:type="dxa"/>
            <w:tcBorders>
              <w:top w:val="nil"/>
              <w:left w:val="single" w:sz="2" w:space="0" w:color="auto"/>
              <w:bottom w:val="nil"/>
              <w:right w:val="single" w:sz="2" w:space="0" w:color="auto"/>
            </w:tcBorders>
            <w:hideMark/>
          </w:tcPr>
          <w:p w14:paraId="004C2CA2"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0559005F" w14:textId="7B84E2DC"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426FF4DC" w14:textId="313A57B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5C11748C" w14:textId="599B5E30"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24B103A4" w14:textId="46D24E8D"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35E569D2" w14:textId="7483DF53"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5FDBF826" w14:textId="77777777" w:rsidTr="00E65CDE">
        <w:trPr>
          <w:trHeight w:val="20"/>
        </w:trPr>
        <w:tc>
          <w:tcPr>
            <w:tcW w:w="2545" w:type="dxa"/>
            <w:tcBorders>
              <w:top w:val="nil"/>
              <w:left w:val="single" w:sz="2" w:space="0" w:color="auto"/>
              <w:bottom w:val="nil"/>
              <w:right w:val="single" w:sz="2" w:space="0" w:color="auto"/>
            </w:tcBorders>
            <w:hideMark/>
          </w:tcPr>
          <w:p w14:paraId="10FCACB4"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c2) Personal Médico, Paramédico y afín</w:t>
            </w:r>
          </w:p>
        </w:tc>
        <w:tc>
          <w:tcPr>
            <w:tcW w:w="992" w:type="dxa"/>
            <w:tcBorders>
              <w:top w:val="nil"/>
              <w:left w:val="single" w:sz="2" w:space="0" w:color="auto"/>
              <w:bottom w:val="nil"/>
              <w:right w:val="single" w:sz="2" w:space="0" w:color="auto"/>
            </w:tcBorders>
            <w:hideMark/>
          </w:tcPr>
          <w:p w14:paraId="487A31B5"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12D1CF10" w14:textId="0217838D"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16015848" w14:textId="119001D9"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4CA46FDD" w14:textId="1EBD0770"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5B64437B" w14:textId="13D173CE"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307DA97D" w14:textId="6F483CB5"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6BEC5489" w14:textId="77777777" w:rsidTr="00E65CDE">
        <w:trPr>
          <w:trHeight w:val="20"/>
        </w:trPr>
        <w:tc>
          <w:tcPr>
            <w:tcW w:w="2545" w:type="dxa"/>
            <w:tcBorders>
              <w:top w:val="nil"/>
              <w:left w:val="single" w:sz="2" w:space="0" w:color="auto"/>
              <w:bottom w:val="nil"/>
              <w:right w:val="single" w:sz="2" w:space="0" w:color="auto"/>
            </w:tcBorders>
            <w:hideMark/>
          </w:tcPr>
          <w:p w14:paraId="14CBBE8C"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 Seguridad Pública</w:t>
            </w:r>
          </w:p>
        </w:tc>
        <w:tc>
          <w:tcPr>
            <w:tcW w:w="992" w:type="dxa"/>
            <w:tcBorders>
              <w:top w:val="nil"/>
              <w:left w:val="single" w:sz="2" w:space="0" w:color="auto"/>
              <w:bottom w:val="nil"/>
              <w:right w:val="single" w:sz="2" w:space="0" w:color="auto"/>
            </w:tcBorders>
            <w:hideMark/>
          </w:tcPr>
          <w:p w14:paraId="6759B42F"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7762592B" w14:textId="385BAC1C"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1303CE9E" w14:textId="0CBA7152"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141A50F4" w14:textId="41DD245E"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50A0540A" w14:textId="70B3BB11"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31C4F4B3" w14:textId="61D2C7C0"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40541EFE" w14:textId="77777777" w:rsidTr="00E65CDE">
        <w:trPr>
          <w:trHeight w:val="20"/>
        </w:trPr>
        <w:tc>
          <w:tcPr>
            <w:tcW w:w="2545" w:type="dxa"/>
            <w:tcBorders>
              <w:top w:val="nil"/>
              <w:left w:val="single" w:sz="2" w:space="0" w:color="auto"/>
              <w:bottom w:val="nil"/>
              <w:right w:val="single" w:sz="2" w:space="0" w:color="auto"/>
            </w:tcBorders>
            <w:hideMark/>
          </w:tcPr>
          <w:p w14:paraId="6473FFFB"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 Gastos asociados a la implementación de nuevas leyes federales o reformas a las mismas (E = e1 + e2)</w:t>
            </w:r>
          </w:p>
        </w:tc>
        <w:tc>
          <w:tcPr>
            <w:tcW w:w="992" w:type="dxa"/>
            <w:tcBorders>
              <w:top w:val="nil"/>
              <w:left w:val="single" w:sz="2" w:space="0" w:color="auto"/>
              <w:bottom w:val="nil"/>
              <w:right w:val="single" w:sz="2" w:space="0" w:color="auto"/>
            </w:tcBorders>
          </w:tcPr>
          <w:p w14:paraId="513035E5"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      </w:t>
            </w:r>
          </w:p>
          <w:p w14:paraId="419079BE"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p>
          <w:p w14:paraId="5E9B48E9"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0 </w:t>
            </w:r>
          </w:p>
        </w:tc>
        <w:tc>
          <w:tcPr>
            <w:tcW w:w="1134" w:type="dxa"/>
            <w:tcBorders>
              <w:top w:val="nil"/>
              <w:left w:val="single" w:sz="2" w:space="0" w:color="auto"/>
              <w:bottom w:val="nil"/>
              <w:right w:val="single" w:sz="2" w:space="0" w:color="auto"/>
            </w:tcBorders>
            <w:hideMark/>
          </w:tcPr>
          <w:p w14:paraId="37844937"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      </w:t>
            </w:r>
          </w:p>
          <w:p w14:paraId="68F98E48"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p>
          <w:p w14:paraId="0648F926" w14:textId="48D44F0D"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0 </w:t>
            </w:r>
          </w:p>
        </w:tc>
        <w:tc>
          <w:tcPr>
            <w:tcW w:w="1134" w:type="dxa"/>
            <w:tcBorders>
              <w:top w:val="nil"/>
              <w:left w:val="single" w:sz="2" w:space="0" w:color="auto"/>
              <w:bottom w:val="nil"/>
              <w:right w:val="single" w:sz="2" w:space="0" w:color="auto"/>
            </w:tcBorders>
            <w:hideMark/>
          </w:tcPr>
          <w:p w14:paraId="1B9423DC"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      </w:t>
            </w:r>
          </w:p>
          <w:p w14:paraId="1D3077D4"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388AECDD" w14:textId="6771CFBD"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0 </w:t>
            </w:r>
          </w:p>
        </w:tc>
        <w:tc>
          <w:tcPr>
            <w:tcW w:w="992" w:type="dxa"/>
            <w:tcBorders>
              <w:top w:val="nil"/>
              <w:left w:val="single" w:sz="2" w:space="0" w:color="auto"/>
              <w:bottom w:val="nil"/>
              <w:right w:val="single" w:sz="2" w:space="0" w:color="auto"/>
            </w:tcBorders>
            <w:hideMark/>
          </w:tcPr>
          <w:p w14:paraId="467D572E"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      </w:t>
            </w:r>
          </w:p>
          <w:p w14:paraId="51866876"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44ADADC1" w14:textId="2C624E29"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0 </w:t>
            </w:r>
          </w:p>
        </w:tc>
        <w:tc>
          <w:tcPr>
            <w:tcW w:w="992" w:type="dxa"/>
            <w:tcBorders>
              <w:top w:val="nil"/>
              <w:left w:val="single" w:sz="2" w:space="0" w:color="auto"/>
              <w:bottom w:val="nil"/>
              <w:right w:val="single" w:sz="2" w:space="0" w:color="auto"/>
            </w:tcBorders>
            <w:hideMark/>
          </w:tcPr>
          <w:p w14:paraId="708277BF"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      </w:t>
            </w:r>
          </w:p>
          <w:p w14:paraId="5838C6BB"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55EFAC4A" w14:textId="152CE6F4"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0 </w:t>
            </w:r>
          </w:p>
        </w:tc>
        <w:tc>
          <w:tcPr>
            <w:tcW w:w="993" w:type="dxa"/>
            <w:tcBorders>
              <w:top w:val="nil"/>
              <w:left w:val="single" w:sz="2" w:space="0" w:color="auto"/>
              <w:bottom w:val="nil"/>
              <w:right w:val="single" w:sz="2" w:space="0" w:color="auto"/>
            </w:tcBorders>
            <w:hideMark/>
          </w:tcPr>
          <w:p w14:paraId="0B315570"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      </w:t>
            </w:r>
          </w:p>
          <w:p w14:paraId="7EA75345"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66B1714A" w14:textId="743276FF"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0 </w:t>
            </w:r>
          </w:p>
        </w:tc>
      </w:tr>
      <w:tr w:rsidR="00577267" w:rsidRPr="00AF72E7" w14:paraId="66C73EEA" w14:textId="77777777" w:rsidTr="00E65CDE">
        <w:trPr>
          <w:trHeight w:val="20"/>
        </w:trPr>
        <w:tc>
          <w:tcPr>
            <w:tcW w:w="2545" w:type="dxa"/>
            <w:tcBorders>
              <w:top w:val="nil"/>
              <w:left w:val="single" w:sz="2" w:space="0" w:color="auto"/>
              <w:bottom w:val="nil"/>
              <w:right w:val="single" w:sz="2" w:space="0" w:color="auto"/>
            </w:tcBorders>
            <w:hideMark/>
          </w:tcPr>
          <w:p w14:paraId="7635BA75"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e1) Fiscalización Eficiente de los Recursos Públicos</w:t>
            </w:r>
          </w:p>
        </w:tc>
        <w:tc>
          <w:tcPr>
            <w:tcW w:w="992" w:type="dxa"/>
            <w:tcBorders>
              <w:top w:val="nil"/>
              <w:left w:val="single" w:sz="2" w:space="0" w:color="auto"/>
              <w:bottom w:val="nil"/>
              <w:right w:val="single" w:sz="2" w:space="0" w:color="auto"/>
            </w:tcBorders>
            <w:hideMark/>
          </w:tcPr>
          <w:p w14:paraId="063EFF96"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39DFD251" w14:textId="7ED2945D"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5A944970" w14:textId="46527195"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05D229A1" w14:textId="5F4C7BB4"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6A93B417" w14:textId="2B124699"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3F70D5CF" w14:textId="1E854279"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3B6B03BF" w14:textId="77777777" w:rsidTr="00E65CDE">
        <w:trPr>
          <w:trHeight w:val="20"/>
        </w:trPr>
        <w:tc>
          <w:tcPr>
            <w:tcW w:w="2545" w:type="dxa"/>
            <w:tcBorders>
              <w:top w:val="nil"/>
              <w:left w:val="single" w:sz="2" w:space="0" w:color="auto"/>
              <w:bottom w:val="nil"/>
              <w:right w:val="single" w:sz="2" w:space="0" w:color="auto"/>
            </w:tcBorders>
            <w:hideMark/>
          </w:tcPr>
          <w:p w14:paraId="04C57340"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e2) Nombre del Programa o Ley 2</w:t>
            </w:r>
          </w:p>
        </w:tc>
        <w:tc>
          <w:tcPr>
            <w:tcW w:w="992" w:type="dxa"/>
            <w:tcBorders>
              <w:top w:val="nil"/>
              <w:left w:val="single" w:sz="2" w:space="0" w:color="auto"/>
              <w:bottom w:val="nil"/>
              <w:right w:val="single" w:sz="2" w:space="0" w:color="auto"/>
            </w:tcBorders>
            <w:hideMark/>
          </w:tcPr>
          <w:p w14:paraId="25E3025E"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10DE98C2" w14:textId="66D9A7A4"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4696FE54" w14:textId="14FCB4AE"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29A7AAAB" w14:textId="72D46AEB"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204B26E8" w14:textId="4F908333"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7E206260" w14:textId="23689789"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721CB202" w14:textId="77777777" w:rsidTr="00E65CDE">
        <w:trPr>
          <w:trHeight w:val="20"/>
        </w:trPr>
        <w:tc>
          <w:tcPr>
            <w:tcW w:w="2545" w:type="dxa"/>
            <w:tcBorders>
              <w:top w:val="nil"/>
              <w:left w:val="single" w:sz="2" w:space="0" w:color="auto"/>
              <w:bottom w:val="nil"/>
              <w:right w:val="single" w:sz="2" w:space="0" w:color="auto"/>
            </w:tcBorders>
            <w:hideMark/>
          </w:tcPr>
          <w:p w14:paraId="137B8E6E"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F. Sentencias laborales definitivas</w:t>
            </w:r>
          </w:p>
        </w:tc>
        <w:tc>
          <w:tcPr>
            <w:tcW w:w="992" w:type="dxa"/>
            <w:tcBorders>
              <w:top w:val="nil"/>
              <w:left w:val="single" w:sz="2" w:space="0" w:color="auto"/>
              <w:bottom w:val="nil"/>
              <w:right w:val="single" w:sz="2" w:space="0" w:color="auto"/>
            </w:tcBorders>
            <w:hideMark/>
          </w:tcPr>
          <w:p w14:paraId="0613D5DA"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41FFAF0A" w14:textId="15371751"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08EAD7DF" w14:textId="11C8E9C9"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34683332" w14:textId="344774AC"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1C80CCF3" w14:textId="62CA84AE"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14433A35" w14:textId="15C5DB0F"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21C73988" w14:textId="77777777" w:rsidTr="00E65CDE">
        <w:trPr>
          <w:trHeight w:val="20"/>
        </w:trPr>
        <w:tc>
          <w:tcPr>
            <w:tcW w:w="2545" w:type="dxa"/>
            <w:tcBorders>
              <w:top w:val="nil"/>
              <w:left w:val="single" w:sz="2" w:space="0" w:color="auto"/>
              <w:bottom w:val="nil"/>
              <w:right w:val="single" w:sz="2" w:space="0" w:color="auto"/>
            </w:tcBorders>
            <w:hideMark/>
          </w:tcPr>
          <w:p w14:paraId="51E5DDC1"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992" w:type="dxa"/>
            <w:tcBorders>
              <w:top w:val="nil"/>
              <w:left w:val="single" w:sz="2" w:space="0" w:color="auto"/>
              <w:bottom w:val="nil"/>
              <w:right w:val="single" w:sz="2" w:space="0" w:color="auto"/>
            </w:tcBorders>
            <w:hideMark/>
          </w:tcPr>
          <w:p w14:paraId="7A7905A8"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w:t>
            </w:r>
          </w:p>
        </w:tc>
        <w:tc>
          <w:tcPr>
            <w:tcW w:w="1134" w:type="dxa"/>
            <w:tcBorders>
              <w:top w:val="nil"/>
              <w:left w:val="single" w:sz="2" w:space="0" w:color="auto"/>
              <w:bottom w:val="nil"/>
              <w:right w:val="single" w:sz="2" w:space="0" w:color="auto"/>
            </w:tcBorders>
            <w:hideMark/>
          </w:tcPr>
          <w:p w14:paraId="0FDB085A" w14:textId="1EFECA8F"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w:t>
            </w:r>
          </w:p>
        </w:tc>
        <w:tc>
          <w:tcPr>
            <w:tcW w:w="1134" w:type="dxa"/>
            <w:tcBorders>
              <w:top w:val="nil"/>
              <w:left w:val="single" w:sz="2" w:space="0" w:color="auto"/>
              <w:bottom w:val="nil"/>
              <w:right w:val="single" w:sz="2" w:space="0" w:color="auto"/>
            </w:tcBorders>
            <w:hideMark/>
          </w:tcPr>
          <w:p w14:paraId="60DC2428" w14:textId="759B6072"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w:t>
            </w:r>
          </w:p>
        </w:tc>
        <w:tc>
          <w:tcPr>
            <w:tcW w:w="992" w:type="dxa"/>
            <w:tcBorders>
              <w:top w:val="nil"/>
              <w:left w:val="single" w:sz="2" w:space="0" w:color="auto"/>
              <w:bottom w:val="nil"/>
              <w:right w:val="single" w:sz="2" w:space="0" w:color="auto"/>
            </w:tcBorders>
            <w:hideMark/>
          </w:tcPr>
          <w:p w14:paraId="78640CF6" w14:textId="098EB922"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w:t>
            </w:r>
          </w:p>
        </w:tc>
        <w:tc>
          <w:tcPr>
            <w:tcW w:w="992" w:type="dxa"/>
            <w:tcBorders>
              <w:top w:val="nil"/>
              <w:left w:val="single" w:sz="2" w:space="0" w:color="auto"/>
              <w:bottom w:val="nil"/>
              <w:right w:val="single" w:sz="2" w:space="0" w:color="auto"/>
            </w:tcBorders>
            <w:hideMark/>
          </w:tcPr>
          <w:p w14:paraId="315231EE" w14:textId="5306DCAA"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w:t>
            </w:r>
          </w:p>
        </w:tc>
        <w:tc>
          <w:tcPr>
            <w:tcW w:w="993" w:type="dxa"/>
            <w:tcBorders>
              <w:top w:val="nil"/>
              <w:left w:val="single" w:sz="2" w:space="0" w:color="auto"/>
              <w:bottom w:val="nil"/>
              <w:right w:val="single" w:sz="2" w:space="0" w:color="auto"/>
            </w:tcBorders>
            <w:hideMark/>
          </w:tcPr>
          <w:p w14:paraId="395234FA" w14:textId="36A0BDA2"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w:t>
            </w:r>
          </w:p>
        </w:tc>
      </w:tr>
      <w:tr w:rsidR="00577267" w:rsidRPr="00AF72E7" w14:paraId="46E55962" w14:textId="77777777" w:rsidTr="00E65CDE">
        <w:trPr>
          <w:trHeight w:val="20"/>
        </w:trPr>
        <w:tc>
          <w:tcPr>
            <w:tcW w:w="2545" w:type="dxa"/>
            <w:tcBorders>
              <w:top w:val="nil"/>
              <w:left w:val="single" w:sz="2" w:space="0" w:color="auto"/>
              <w:bottom w:val="nil"/>
              <w:right w:val="single" w:sz="2" w:space="0" w:color="auto"/>
            </w:tcBorders>
            <w:hideMark/>
          </w:tcPr>
          <w:p w14:paraId="72F6E0A8" w14:textId="77777777" w:rsidR="00577267" w:rsidRPr="00AF72E7" w:rsidRDefault="00577267" w:rsidP="00577267">
            <w:pPr>
              <w:spacing w:after="0" w:line="240" w:lineRule="auto"/>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II. Gasto Etiquetado (II=A+B+C+D+E+F)</w:t>
            </w:r>
          </w:p>
        </w:tc>
        <w:tc>
          <w:tcPr>
            <w:tcW w:w="992" w:type="dxa"/>
            <w:tcBorders>
              <w:top w:val="nil"/>
              <w:left w:val="single" w:sz="2" w:space="0" w:color="auto"/>
              <w:bottom w:val="nil"/>
              <w:right w:val="single" w:sz="2" w:space="0" w:color="auto"/>
            </w:tcBorders>
            <w:hideMark/>
          </w:tcPr>
          <w:p w14:paraId="04158D76" w14:textId="77777777" w:rsidR="00577267" w:rsidRPr="00AF72E7" w:rsidRDefault="00577267" w:rsidP="00577267">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49E0A83B" w14:textId="320196F5"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4AA2BA65" w14:textId="171496E9"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5FD5A229" w14:textId="7D3861DD"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21BAE732" w14:textId="0FF3C271"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1A443D03" w14:textId="0D329C33"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
                <w:bCs/>
                <w:color w:val="000000"/>
                <w:sz w:val="16"/>
                <w:szCs w:val="16"/>
                <w:lang w:eastAsia="es-MX"/>
              </w:rPr>
              <w:t>0</w:t>
            </w:r>
          </w:p>
        </w:tc>
      </w:tr>
      <w:tr w:rsidR="00577267" w:rsidRPr="00AF72E7" w14:paraId="278A4F98" w14:textId="77777777" w:rsidTr="00E65CDE">
        <w:trPr>
          <w:trHeight w:val="20"/>
        </w:trPr>
        <w:tc>
          <w:tcPr>
            <w:tcW w:w="2545" w:type="dxa"/>
            <w:tcBorders>
              <w:top w:val="nil"/>
              <w:left w:val="single" w:sz="2" w:space="0" w:color="auto"/>
              <w:bottom w:val="nil"/>
              <w:right w:val="single" w:sz="2" w:space="0" w:color="auto"/>
            </w:tcBorders>
            <w:hideMark/>
          </w:tcPr>
          <w:p w14:paraId="67A2CE67"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Personal Administrativo y de Servicio Público</w:t>
            </w:r>
          </w:p>
        </w:tc>
        <w:tc>
          <w:tcPr>
            <w:tcW w:w="992" w:type="dxa"/>
            <w:tcBorders>
              <w:top w:val="nil"/>
              <w:left w:val="single" w:sz="2" w:space="0" w:color="auto"/>
              <w:bottom w:val="nil"/>
              <w:right w:val="single" w:sz="2" w:space="0" w:color="auto"/>
            </w:tcBorders>
            <w:hideMark/>
          </w:tcPr>
          <w:p w14:paraId="6BD54265"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6F611BFE" w14:textId="2CB4325F"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7B7BD07D" w14:textId="4929BDE4"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57FA36EE" w14:textId="2172508A"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351A3B7A" w14:textId="18CA1379"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4A688A31" w14:textId="1663554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47A8CC54" w14:textId="77777777" w:rsidTr="00E65CDE">
        <w:trPr>
          <w:trHeight w:val="20"/>
        </w:trPr>
        <w:tc>
          <w:tcPr>
            <w:tcW w:w="2545" w:type="dxa"/>
            <w:tcBorders>
              <w:top w:val="nil"/>
              <w:left w:val="single" w:sz="2" w:space="0" w:color="auto"/>
              <w:bottom w:val="nil"/>
              <w:right w:val="single" w:sz="2" w:space="0" w:color="auto"/>
            </w:tcBorders>
            <w:hideMark/>
          </w:tcPr>
          <w:p w14:paraId="001C533D"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B. Magisterio</w:t>
            </w:r>
          </w:p>
        </w:tc>
        <w:tc>
          <w:tcPr>
            <w:tcW w:w="992" w:type="dxa"/>
            <w:tcBorders>
              <w:top w:val="nil"/>
              <w:left w:val="single" w:sz="2" w:space="0" w:color="auto"/>
              <w:bottom w:val="nil"/>
              <w:right w:val="single" w:sz="2" w:space="0" w:color="auto"/>
            </w:tcBorders>
            <w:hideMark/>
          </w:tcPr>
          <w:p w14:paraId="59B1F68B"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1B4C12DC" w14:textId="68083779"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507C340C" w14:textId="39F9381D"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47E59E0E" w14:textId="43BD30DC"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4EED55ED" w14:textId="5CE97CA2"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020652F2" w14:textId="3EB33B4F"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38FA4238" w14:textId="77777777" w:rsidTr="00E65CDE">
        <w:trPr>
          <w:trHeight w:val="20"/>
        </w:trPr>
        <w:tc>
          <w:tcPr>
            <w:tcW w:w="2545" w:type="dxa"/>
            <w:tcBorders>
              <w:top w:val="nil"/>
              <w:left w:val="single" w:sz="2" w:space="0" w:color="auto"/>
              <w:bottom w:val="nil"/>
              <w:right w:val="single" w:sz="2" w:space="0" w:color="auto"/>
            </w:tcBorders>
            <w:hideMark/>
          </w:tcPr>
          <w:p w14:paraId="31B3981F"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 Servicios de Salud (C=c1+c2)</w:t>
            </w:r>
          </w:p>
        </w:tc>
        <w:tc>
          <w:tcPr>
            <w:tcW w:w="992" w:type="dxa"/>
            <w:tcBorders>
              <w:top w:val="nil"/>
              <w:left w:val="single" w:sz="2" w:space="0" w:color="auto"/>
              <w:bottom w:val="nil"/>
              <w:right w:val="single" w:sz="2" w:space="0" w:color="auto"/>
            </w:tcBorders>
            <w:hideMark/>
          </w:tcPr>
          <w:p w14:paraId="51DFB36E"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0DF35875" w14:textId="5B48ED6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4B953DA5" w14:textId="4918F30E"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376AC52C" w14:textId="73906A5B"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161B07D9" w14:textId="5361C70A"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2608C1A9" w14:textId="2C7F65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66EA8D9A" w14:textId="77777777" w:rsidTr="00E65CDE">
        <w:trPr>
          <w:trHeight w:val="20"/>
        </w:trPr>
        <w:tc>
          <w:tcPr>
            <w:tcW w:w="2545" w:type="dxa"/>
            <w:tcBorders>
              <w:top w:val="nil"/>
              <w:left w:val="single" w:sz="2" w:space="0" w:color="auto"/>
              <w:bottom w:val="nil"/>
              <w:right w:val="single" w:sz="2" w:space="0" w:color="auto"/>
            </w:tcBorders>
            <w:hideMark/>
          </w:tcPr>
          <w:p w14:paraId="73CB1F4E"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c1) Personal Administrativo</w:t>
            </w:r>
          </w:p>
        </w:tc>
        <w:tc>
          <w:tcPr>
            <w:tcW w:w="992" w:type="dxa"/>
            <w:tcBorders>
              <w:top w:val="nil"/>
              <w:left w:val="single" w:sz="2" w:space="0" w:color="auto"/>
              <w:bottom w:val="nil"/>
              <w:right w:val="single" w:sz="2" w:space="0" w:color="auto"/>
            </w:tcBorders>
            <w:hideMark/>
          </w:tcPr>
          <w:p w14:paraId="527CDFAE"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1B9E093A" w14:textId="00344FB6"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18D4C8F2" w14:textId="450964F3"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362D9B58" w14:textId="54E0F806"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0EAD57FD" w14:textId="32A5B756"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2B15304C" w14:textId="5A8472B2"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785D390A" w14:textId="77777777" w:rsidTr="00E65CDE">
        <w:trPr>
          <w:trHeight w:val="20"/>
        </w:trPr>
        <w:tc>
          <w:tcPr>
            <w:tcW w:w="2545" w:type="dxa"/>
            <w:tcBorders>
              <w:top w:val="nil"/>
              <w:left w:val="single" w:sz="2" w:space="0" w:color="auto"/>
              <w:bottom w:val="nil"/>
              <w:right w:val="single" w:sz="2" w:space="0" w:color="auto"/>
            </w:tcBorders>
            <w:hideMark/>
          </w:tcPr>
          <w:p w14:paraId="4F473D69"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c2) Personal Médico, Paramédico y afín</w:t>
            </w:r>
          </w:p>
        </w:tc>
        <w:tc>
          <w:tcPr>
            <w:tcW w:w="992" w:type="dxa"/>
            <w:tcBorders>
              <w:top w:val="nil"/>
              <w:left w:val="single" w:sz="2" w:space="0" w:color="auto"/>
              <w:bottom w:val="nil"/>
              <w:right w:val="single" w:sz="2" w:space="0" w:color="auto"/>
            </w:tcBorders>
            <w:hideMark/>
          </w:tcPr>
          <w:p w14:paraId="7B0BD7A2"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105C50AC" w14:textId="1CE218FA"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408FA2D6" w14:textId="0C259E5B"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6166C91A" w14:textId="3C52B47B"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3F3DD0B9" w14:textId="678A7383"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417D20B9" w14:textId="3EA4153E"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1758FDD9" w14:textId="77777777" w:rsidTr="00E65CDE">
        <w:trPr>
          <w:trHeight w:val="20"/>
        </w:trPr>
        <w:tc>
          <w:tcPr>
            <w:tcW w:w="2545" w:type="dxa"/>
            <w:tcBorders>
              <w:top w:val="nil"/>
              <w:left w:val="single" w:sz="2" w:space="0" w:color="auto"/>
              <w:bottom w:val="nil"/>
              <w:right w:val="single" w:sz="2" w:space="0" w:color="auto"/>
            </w:tcBorders>
            <w:hideMark/>
          </w:tcPr>
          <w:p w14:paraId="2B621AB0"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 Seguridad Pública</w:t>
            </w:r>
          </w:p>
        </w:tc>
        <w:tc>
          <w:tcPr>
            <w:tcW w:w="992" w:type="dxa"/>
            <w:tcBorders>
              <w:top w:val="nil"/>
              <w:left w:val="single" w:sz="2" w:space="0" w:color="auto"/>
              <w:bottom w:val="nil"/>
              <w:right w:val="single" w:sz="2" w:space="0" w:color="auto"/>
            </w:tcBorders>
            <w:hideMark/>
          </w:tcPr>
          <w:p w14:paraId="6DA694B2"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2AA36ACC" w14:textId="71B8B909"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5A44F0F2" w14:textId="10886435"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21DC4FC7" w14:textId="52B0BA76"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1BED534C" w14:textId="1829033D"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7AA14174" w14:textId="3854D826"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7DB2266F" w14:textId="77777777" w:rsidTr="00E65CDE">
        <w:trPr>
          <w:trHeight w:val="20"/>
        </w:trPr>
        <w:tc>
          <w:tcPr>
            <w:tcW w:w="2545" w:type="dxa"/>
            <w:tcBorders>
              <w:top w:val="nil"/>
              <w:left w:val="single" w:sz="2" w:space="0" w:color="auto"/>
              <w:bottom w:val="nil"/>
              <w:right w:val="single" w:sz="2" w:space="0" w:color="auto"/>
            </w:tcBorders>
            <w:hideMark/>
          </w:tcPr>
          <w:p w14:paraId="4C0F274D"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 Gastos asociados a la implementación de nuevas leyes federales o reformas a las mismas (E = e1 + e2)</w:t>
            </w:r>
          </w:p>
        </w:tc>
        <w:tc>
          <w:tcPr>
            <w:tcW w:w="992" w:type="dxa"/>
            <w:tcBorders>
              <w:top w:val="nil"/>
              <w:left w:val="single" w:sz="2" w:space="0" w:color="auto"/>
              <w:bottom w:val="nil"/>
              <w:right w:val="single" w:sz="2" w:space="0" w:color="auto"/>
            </w:tcBorders>
          </w:tcPr>
          <w:p w14:paraId="7C639B06"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p>
          <w:p w14:paraId="143F1E28"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p>
          <w:p w14:paraId="5474AA70"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3F5AEA09"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p>
          <w:p w14:paraId="1DD13616"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p>
          <w:p w14:paraId="1ABB7696" w14:textId="7E14A329"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4D1B7663"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31998F61"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24C1218D" w14:textId="6B1E46CA"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2C046696"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3FE0639B"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2030D586" w14:textId="1E5A065B"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2E571EA5"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5F3F6732"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0C7C2B1B" w14:textId="1E66DF6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35F5F57F"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37D7D663" w14:textId="7777777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p>
          <w:p w14:paraId="128E71D8" w14:textId="6E48783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5D035D73" w14:textId="77777777" w:rsidTr="00E65CDE">
        <w:trPr>
          <w:trHeight w:val="20"/>
        </w:trPr>
        <w:tc>
          <w:tcPr>
            <w:tcW w:w="2545" w:type="dxa"/>
            <w:tcBorders>
              <w:top w:val="nil"/>
              <w:left w:val="single" w:sz="2" w:space="0" w:color="auto"/>
              <w:bottom w:val="nil"/>
              <w:right w:val="single" w:sz="2" w:space="0" w:color="auto"/>
            </w:tcBorders>
            <w:hideMark/>
          </w:tcPr>
          <w:p w14:paraId="36796EA7"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e1) Nombre del Programa o Ley 1</w:t>
            </w:r>
          </w:p>
        </w:tc>
        <w:tc>
          <w:tcPr>
            <w:tcW w:w="992" w:type="dxa"/>
            <w:tcBorders>
              <w:top w:val="nil"/>
              <w:left w:val="single" w:sz="2" w:space="0" w:color="auto"/>
              <w:bottom w:val="nil"/>
              <w:right w:val="single" w:sz="2" w:space="0" w:color="auto"/>
            </w:tcBorders>
            <w:hideMark/>
          </w:tcPr>
          <w:p w14:paraId="6B96E018"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161FFA59" w14:textId="1DB537EF"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63D3E519" w14:textId="13028509"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5308D5D5" w14:textId="2281E2B6"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15003FD9" w14:textId="57792A38"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459E17C9" w14:textId="38B1587E"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35D5E7C7" w14:textId="77777777" w:rsidTr="00E65CDE">
        <w:trPr>
          <w:trHeight w:val="20"/>
        </w:trPr>
        <w:tc>
          <w:tcPr>
            <w:tcW w:w="2545" w:type="dxa"/>
            <w:tcBorders>
              <w:top w:val="nil"/>
              <w:left w:val="single" w:sz="2" w:space="0" w:color="auto"/>
              <w:bottom w:val="nil"/>
              <w:right w:val="single" w:sz="2" w:space="0" w:color="auto"/>
            </w:tcBorders>
            <w:hideMark/>
          </w:tcPr>
          <w:p w14:paraId="6524E00A"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e2) Nombre del Programa o Ley 2</w:t>
            </w:r>
          </w:p>
        </w:tc>
        <w:tc>
          <w:tcPr>
            <w:tcW w:w="992" w:type="dxa"/>
            <w:tcBorders>
              <w:top w:val="nil"/>
              <w:left w:val="single" w:sz="2" w:space="0" w:color="auto"/>
              <w:bottom w:val="nil"/>
              <w:right w:val="single" w:sz="2" w:space="0" w:color="auto"/>
            </w:tcBorders>
            <w:hideMark/>
          </w:tcPr>
          <w:p w14:paraId="52B3C29D"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553DD8DA" w14:textId="59D3C95C"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40B4F88A" w14:textId="099BD589"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79AF9BB3" w14:textId="01E0BAFB"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60F50C80" w14:textId="136DC25E"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33ED68B0" w14:textId="46020FEE"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77267" w:rsidRPr="00AF72E7" w14:paraId="7AAE9890" w14:textId="77777777" w:rsidTr="00E65CDE">
        <w:trPr>
          <w:trHeight w:val="20"/>
        </w:trPr>
        <w:tc>
          <w:tcPr>
            <w:tcW w:w="2545" w:type="dxa"/>
            <w:tcBorders>
              <w:top w:val="nil"/>
              <w:left w:val="single" w:sz="2" w:space="0" w:color="auto"/>
              <w:bottom w:val="nil"/>
              <w:right w:val="single" w:sz="2" w:space="0" w:color="auto"/>
            </w:tcBorders>
            <w:hideMark/>
          </w:tcPr>
          <w:p w14:paraId="6A298DD7" w14:textId="77777777" w:rsidR="00577267" w:rsidRPr="00AF72E7" w:rsidRDefault="00577267" w:rsidP="00577267">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F. Sentencias laborales definitivas</w:t>
            </w:r>
          </w:p>
        </w:tc>
        <w:tc>
          <w:tcPr>
            <w:tcW w:w="992" w:type="dxa"/>
            <w:tcBorders>
              <w:top w:val="nil"/>
              <w:left w:val="single" w:sz="2" w:space="0" w:color="auto"/>
              <w:bottom w:val="nil"/>
              <w:right w:val="single" w:sz="2" w:space="0" w:color="auto"/>
            </w:tcBorders>
            <w:hideMark/>
          </w:tcPr>
          <w:p w14:paraId="5733550F" w14:textId="77777777"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67530620" w14:textId="45D6F3A5" w:rsidR="00577267" w:rsidRPr="00AF72E7" w:rsidRDefault="00577267" w:rsidP="00577267">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1134" w:type="dxa"/>
            <w:tcBorders>
              <w:top w:val="nil"/>
              <w:left w:val="single" w:sz="2" w:space="0" w:color="auto"/>
              <w:bottom w:val="nil"/>
              <w:right w:val="single" w:sz="2" w:space="0" w:color="auto"/>
            </w:tcBorders>
            <w:hideMark/>
          </w:tcPr>
          <w:p w14:paraId="771EE61E" w14:textId="68D63F6D"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776F0DB2" w14:textId="1C87454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2" w:type="dxa"/>
            <w:tcBorders>
              <w:top w:val="nil"/>
              <w:left w:val="single" w:sz="2" w:space="0" w:color="auto"/>
              <w:bottom w:val="nil"/>
              <w:right w:val="single" w:sz="2" w:space="0" w:color="auto"/>
            </w:tcBorders>
            <w:hideMark/>
          </w:tcPr>
          <w:p w14:paraId="7A6D6F27" w14:textId="758A5DE1"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c>
          <w:tcPr>
            <w:tcW w:w="993" w:type="dxa"/>
            <w:tcBorders>
              <w:top w:val="nil"/>
              <w:left w:val="single" w:sz="2" w:space="0" w:color="auto"/>
              <w:bottom w:val="nil"/>
              <w:right w:val="single" w:sz="2" w:space="0" w:color="auto"/>
            </w:tcBorders>
            <w:hideMark/>
          </w:tcPr>
          <w:p w14:paraId="534E375C" w14:textId="5C549E67" w:rsidR="00577267" w:rsidRPr="00AF72E7" w:rsidRDefault="00577267" w:rsidP="00711BEF">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0</w:t>
            </w:r>
          </w:p>
        </w:tc>
      </w:tr>
      <w:tr w:rsidR="00507D4B" w:rsidRPr="00AF72E7" w14:paraId="48451C3C" w14:textId="77777777" w:rsidTr="00E65CDE">
        <w:trPr>
          <w:trHeight w:val="20"/>
        </w:trPr>
        <w:tc>
          <w:tcPr>
            <w:tcW w:w="2545" w:type="dxa"/>
            <w:tcBorders>
              <w:top w:val="nil"/>
              <w:left w:val="single" w:sz="2" w:space="0" w:color="auto"/>
              <w:bottom w:val="nil"/>
              <w:right w:val="single" w:sz="2" w:space="0" w:color="auto"/>
            </w:tcBorders>
            <w:hideMark/>
          </w:tcPr>
          <w:p w14:paraId="171FCBD8" w14:textId="77777777" w:rsidR="00507D4B" w:rsidRPr="00AF72E7" w:rsidRDefault="00507D4B" w:rsidP="00507D4B">
            <w:pPr>
              <w:spacing w:after="0" w:line="240" w:lineRule="auto"/>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III. Total del Gasto en Servicios Personales (III = I + II)</w:t>
            </w:r>
          </w:p>
        </w:tc>
        <w:tc>
          <w:tcPr>
            <w:tcW w:w="992" w:type="dxa"/>
            <w:tcBorders>
              <w:top w:val="nil"/>
              <w:left w:val="single" w:sz="2" w:space="0" w:color="auto"/>
              <w:bottom w:val="nil"/>
              <w:right w:val="single" w:sz="2" w:space="0" w:color="auto"/>
            </w:tcBorders>
            <w:vAlign w:val="center"/>
            <w:hideMark/>
          </w:tcPr>
          <w:p w14:paraId="39DBD6F1" w14:textId="050235A2" w:rsidR="00507D4B" w:rsidRPr="00AF72E7" w:rsidRDefault="00507D4B" w:rsidP="00507D4B">
            <w:pPr>
              <w:spacing w:after="0" w:line="240" w:lineRule="auto"/>
              <w:jc w:val="right"/>
              <w:rPr>
                <w:rFonts w:ascii="Calibri" w:eastAsia="Times New Roman" w:hAnsi="Calibri" w:cs="Calibri"/>
                <w:b/>
                <w:bCs/>
                <w:color w:val="000000"/>
                <w:sz w:val="16"/>
                <w:szCs w:val="16"/>
                <w:lang w:val="pt-BR" w:eastAsia="es-MX"/>
              </w:rPr>
            </w:pPr>
            <w:r w:rsidRPr="00FF7342">
              <w:rPr>
                <w:rFonts w:ascii="Calibri" w:eastAsia="Times New Roman" w:hAnsi="Calibri" w:cs="Calibri"/>
                <w:b/>
                <w:bCs/>
                <w:color w:val="000000"/>
                <w:sz w:val="16"/>
                <w:szCs w:val="16"/>
                <w:lang w:eastAsia="es-MX"/>
              </w:rPr>
              <w:t xml:space="preserve">    </w:t>
            </w:r>
            <w:r w:rsidR="003C66A7" w:rsidRPr="00AF72E7">
              <w:rPr>
                <w:rFonts w:ascii="Calibri" w:eastAsia="Times New Roman" w:hAnsi="Calibri" w:cs="Calibri"/>
                <w:b/>
                <w:color w:val="000000"/>
                <w:sz w:val="16"/>
                <w:szCs w:val="16"/>
                <w:lang w:val="pt-BR" w:eastAsia="es-MX"/>
              </w:rPr>
              <w:t>166,583,325</w:t>
            </w:r>
          </w:p>
        </w:tc>
        <w:tc>
          <w:tcPr>
            <w:tcW w:w="1134" w:type="dxa"/>
            <w:tcBorders>
              <w:top w:val="nil"/>
              <w:left w:val="single" w:sz="2" w:space="0" w:color="auto"/>
              <w:bottom w:val="nil"/>
              <w:right w:val="single" w:sz="2" w:space="0" w:color="auto"/>
            </w:tcBorders>
            <w:vAlign w:val="center"/>
            <w:hideMark/>
          </w:tcPr>
          <w:p w14:paraId="047267C3" w14:textId="77777777" w:rsidR="00E52C5E" w:rsidRPr="00AF72E7" w:rsidRDefault="00507D4B" w:rsidP="00507D4B">
            <w:pPr>
              <w:spacing w:after="0" w:line="240" w:lineRule="auto"/>
              <w:jc w:val="right"/>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 xml:space="preserve">   </w:t>
            </w:r>
          </w:p>
          <w:p w14:paraId="41D19B3D" w14:textId="77B20B8F" w:rsidR="00507D4B" w:rsidRPr="00AF72E7" w:rsidRDefault="00507D4B" w:rsidP="00507D4B">
            <w:pPr>
              <w:spacing w:after="0" w:line="240" w:lineRule="auto"/>
              <w:jc w:val="right"/>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 xml:space="preserve"> 11,756,808 </w:t>
            </w:r>
          </w:p>
        </w:tc>
        <w:tc>
          <w:tcPr>
            <w:tcW w:w="1134" w:type="dxa"/>
            <w:tcBorders>
              <w:top w:val="nil"/>
              <w:left w:val="single" w:sz="2" w:space="0" w:color="auto"/>
              <w:bottom w:val="nil"/>
              <w:right w:val="single" w:sz="2" w:space="0" w:color="auto"/>
            </w:tcBorders>
            <w:vAlign w:val="center"/>
            <w:hideMark/>
          </w:tcPr>
          <w:p w14:paraId="7D90233C" w14:textId="77777777" w:rsidR="00E52C5E" w:rsidRPr="00AF72E7" w:rsidRDefault="00507D4B" w:rsidP="00507D4B">
            <w:pPr>
              <w:spacing w:after="0" w:line="240" w:lineRule="auto"/>
              <w:jc w:val="right"/>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 xml:space="preserve"> </w:t>
            </w:r>
          </w:p>
          <w:p w14:paraId="213D5C23" w14:textId="34034C3A" w:rsidR="00507D4B" w:rsidRPr="00AF72E7" w:rsidRDefault="00507D4B" w:rsidP="00507D4B">
            <w:pPr>
              <w:spacing w:after="0" w:line="240" w:lineRule="auto"/>
              <w:jc w:val="right"/>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 xml:space="preserve">   178,340,133 </w:t>
            </w:r>
          </w:p>
        </w:tc>
        <w:tc>
          <w:tcPr>
            <w:tcW w:w="992" w:type="dxa"/>
            <w:tcBorders>
              <w:top w:val="nil"/>
              <w:left w:val="single" w:sz="2" w:space="0" w:color="auto"/>
              <w:bottom w:val="nil"/>
              <w:right w:val="single" w:sz="2" w:space="0" w:color="auto"/>
            </w:tcBorders>
            <w:vAlign w:val="center"/>
            <w:hideMark/>
          </w:tcPr>
          <w:p w14:paraId="4A04708C" w14:textId="00B82109" w:rsidR="00507D4B" w:rsidRPr="00AF72E7" w:rsidRDefault="00507D4B" w:rsidP="00507D4B">
            <w:pPr>
              <w:spacing w:after="0" w:line="240" w:lineRule="auto"/>
              <w:jc w:val="right"/>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 xml:space="preserve">    124,024,353 </w:t>
            </w:r>
          </w:p>
        </w:tc>
        <w:tc>
          <w:tcPr>
            <w:tcW w:w="992" w:type="dxa"/>
            <w:tcBorders>
              <w:top w:val="nil"/>
              <w:left w:val="single" w:sz="2" w:space="0" w:color="auto"/>
              <w:bottom w:val="nil"/>
              <w:right w:val="single" w:sz="2" w:space="0" w:color="auto"/>
            </w:tcBorders>
            <w:vAlign w:val="center"/>
            <w:hideMark/>
          </w:tcPr>
          <w:p w14:paraId="275E8FCA" w14:textId="24681CA8" w:rsidR="00507D4B" w:rsidRPr="00AF72E7" w:rsidRDefault="00507D4B" w:rsidP="00507D4B">
            <w:pPr>
              <w:spacing w:after="0" w:line="240" w:lineRule="auto"/>
              <w:jc w:val="right"/>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 xml:space="preserve">    124,024,353 </w:t>
            </w:r>
          </w:p>
        </w:tc>
        <w:tc>
          <w:tcPr>
            <w:tcW w:w="993" w:type="dxa"/>
            <w:tcBorders>
              <w:top w:val="nil"/>
              <w:left w:val="single" w:sz="2" w:space="0" w:color="auto"/>
              <w:bottom w:val="nil"/>
              <w:right w:val="single" w:sz="2" w:space="0" w:color="auto"/>
            </w:tcBorders>
            <w:vAlign w:val="center"/>
            <w:hideMark/>
          </w:tcPr>
          <w:p w14:paraId="71BF058E" w14:textId="71F4E623" w:rsidR="00507D4B" w:rsidRPr="00AF72E7" w:rsidRDefault="00507D4B" w:rsidP="00507D4B">
            <w:pPr>
              <w:spacing w:after="0" w:line="240" w:lineRule="auto"/>
              <w:jc w:val="right"/>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 xml:space="preserve">    54,315,780 </w:t>
            </w:r>
          </w:p>
        </w:tc>
      </w:tr>
      <w:tr w:rsidR="00577267" w:rsidRPr="00AF72E7" w14:paraId="6E64C316" w14:textId="77777777" w:rsidTr="00E65CDE">
        <w:trPr>
          <w:trHeight w:val="20"/>
        </w:trPr>
        <w:tc>
          <w:tcPr>
            <w:tcW w:w="2545" w:type="dxa"/>
            <w:tcBorders>
              <w:top w:val="nil"/>
              <w:left w:val="single" w:sz="2" w:space="0" w:color="auto"/>
              <w:bottom w:val="single" w:sz="2" w:space="0" w:color="auto"/>
              <w:right w:val="single" w:sz="2" w:space="0" w:color="auto"/>
            </w:tcBorders>
          </w:tcPr>
          <w:p w14:paraId="1E59092F" w14:textId="77777777" w:rsidR="00577267" w:rsidRPr="00AF72E7" w:rsidRDefault="00577267" w:rsidP="00577267">
            <w:pPr>
              <w:pStyle w:val="Texto"/>
              <w:spacing w:after="0" w:line="240" w:lineRule="auto"/>
              <w:ind w:firstLine="0"/>
              <w:jc w:val="left"/>
              <w:rPr>
                <w:rFonts w:ascii="Calibri" w:hAnsi="Calibri" w:cs="Calibri"/>
                <w:b/>
                <w:sz w:val="16"/>
                <w:szCs w:val="16"/>
                <w:lang w:val="es-MX" w:eastAsia="en-US"/>
              </w:rPr>
            </w:pPr>
          </w:p>
        </w:tc>
        <w:tc>
          <w:tcPr>
            <w:tcW w:w="992" w:type="dxa"/>
            <w:tcBorders>
              <w:top w:val="nil"/>
              <w:left w:val="single" w:sz="2" w:space="0" w:color="auto"/>
              <w:bottom w:val="single" w:sz="2" w:space="0" w:color="auto"/>
              <w:right w:val="single" w:sz="2" w:space="0" w:color="auto"/>
            </w:tcBorders>
          </w:tcPr>
          <w:p w14:paraId="58C20C51" w14:textId="77777777" w:rsidR="00577267" w:rsidRPr="00AF72E7" w:rsidRDefault="00577267" w:rsidP="00577267">
            <w:pPr>
              <w:pStyle w:val="Texto"/>
              <w:spacing w:after="0" w:line="240" w:lineRule="auto"/>
              <w:ind w:firstLine="0"/>
              <w:jc w:val="center"/>
              <w:rPr>
                <w:rFonts w:ascii="Calibri" w:hAnsi="Calibri" w:cs="Calibri"/>
                <w:b/>
                <w:sz w:val="16"/>
                <w:szCs w:val="16"/>
                <w:lang w:val="es-MX" w:eastAsia="en-US"/>
              </w:rPr>
            </w:pPr>
          </w:p>
        </w:tc>
        <w:tc>
          <w:tcPr>
            <w:tcW w:w="1134" w:type="dxa"/>
            <w:tcBorders>
              <w:top w:val="nil"/>
              <w:left w:val="single" w:sz="2" w:space="0" w:color="auto"/>
              <w:bottom w:val="single" w:sz="2" w:space="0" w:color="auto"/>
              <w:right w:val="single" w:sz="2" w:space="0" w:color="auto"/>
            </w:tcBorders>
          </w:tcPr>
          <w:p w14:paraId="275F5AC4" w14:textId="77777777" w:rsidR="00577267" w:rsidRPr="00AF72E7" w:rsidRDefault="00577267" w:rsidP="00577267">
            <w:pPr>
              <w:pStyle w:val="Texto"/>
              <w:spacing w:after="0" w:line="240" w:lineRule="auto"/>
              <w:ind w:firstLine="0"/>
              <w:jc w:val="center"/>
              <w:rPr>
                <w:rFonts w:ascii="Calibri" w:hAnsi="Calibri" w:cs="Calibri"/>
                <w:b/>
                <w:sz w:val="16"/>
                <w:szCs w:val="16"/>
                <w:lang w:val="es-MX" w:eastAsia="en-US"/>
              </w:rPr>
            </w:pPr>
          </w:p>
        </w:tc>
        <w:tc>
          <w:tcPr>
            <w:tcW w:w="1134" w:type="dxa"/>
            <w:tcBorders>
              <w:top w:val="nil"/>
              <w:left w:val="single" w:sz="2" w:space="0" w:color="auto"/>
              <w:bottom w:val="single" w:sz="2" w:space="0" w:color="auto"/>
              <w:right w:val="single" w:sz="2" w:space="0" w:color="auto"/>
            </w:tcBorders>
          </w:tcPr>
          <w:p w14:paraId="1029D4CB" w14:textId="77777777" w:rsidR="00577267" w:rsidRPr="00AF72E7" w:rsidRDefault="00577267" w:rsidP="00577267">
            <w:pPr>
              <w:pStyle w:val="Texto"/>
              <w:spacing w:after="0" w:line="240" w:lineRule="auto"/>
              <w:ind w:firstLine="0"/>
              <w:jc w:val="center"/>
              <w:rPr>
                <w:rFonts w:ascii="Calibri" w:hAnsi="Calibri" w:cs="Calibri"/>
                <w:b/>
                <w:sz w:val="16"/>
                <w:szCs w:val="16"/>
                <w:lang w:val="es-MX" w:eastAsia="en-US"/>
              </w:rPr>
            </w:pPr>
          </w:p>
        </w:tc>
        <w:tc>
          <w:tcPr>
            <w:tcW w:w="992" w:type="dxa"/>
            <w:tcBorders>
              <w:top w:val="nil"/>
              <w:left w:val="single" w:sz="2" w:space="0" w:color="auto"/>
              <w:bottom w:val="single" w:sz="2" w:space="0" w:color="auto"/>
              <w:right w:val="single" w:sz="2" w:space="0" w:color="auto"/>
            </w:tcBorders>
          </w:tcPr>
          <w:p w14:paraId="2FD51D14" w14:textId="77777777" w:rsidR="00577267" w:rsidRPr="00AF72E7" w:rsidRDefault="00577267" w:rsidP="00577267">
            <w:pPr>
              <w:pStyle w:val="Texto"/>
              <w:spacing w:after="0" w:line="240" w:lineRule="auto"/>
              <w:ind w:firstLine="0"/>
              <w:jc w:val="center"/>
              <w:rPr>
                <w:rFonts w:ascii="Calibri" w:hAnsi="Calibri" w:cs="Calibri"/>
                <w:b/>
                <w:sz w:val="16"/>
                <w:szCs w:val="16"/>
                <w:lang w:val="es-MX" w:eastAsia="en-US"/>
              </w:rPr>
            </w:pPr>
          </w:p>
        </w:tc>
        <w:tc>
          <w:tcPr>
            <w:tcW w:w="992" w:type="dxa"/>
            <w:tcBorders>
              <w:top w:val="nil"/>
              <w:left w:val="single" w:sz="2" w:space="0" w:color="auto"/>
              <w:bottom w:val="single" w:sz="2" w:space="0" w:color="auto"/>
              <w:right w:val="single" w:sz="2" w:space="0" w:color="auto"/>
            </w:tcBorders>
          </w:tcPr>
          <w:p w14:paraId="1DC95DFC" w14:textId="77777777" w:rsidR="00577267" w:rsidRPr="00AF72E7" w:rsidRDefault="00577267" w:rsidP="00577267">
            <w:pPr>
              <w:pStyle w:val="Texto"/>
              <w:spacing w:after="0" w:line="240" w:lineRule="auto"/>
              <w:ind w:firstLine="0"/>
              <w:jc w:val="center"/>
              <w:rPr>
                <w:rFonts w:ascii="Calibri" w:hAnsi="Calibri" w:cs="Calibri"/>
                <w:b/>
                <w:sz w:val="16"/>
                <w:szCs w:val="16"/>
                <w:lang w:val="es-MX" w:eastAsia="en-US"/>
              </w:rPr>
            </w:pPr>
          </w:p>
        </w:tc>
        <w:tc>
          <w:tcPr>
            <w:tcW w:w="993" w:type="dxa"/>
            <w:tcBorders>
              <w:top w:val="nil"/>
              <w:left w:val="single" w:sz="2" w:space="0" w:color="auto"/>
              <w:bottom w:val="single" w:sz="2" w:space="0" w:color="auto"/>
              <w:right w:val="single" w:sz="2" w:space="0" w:color="auto"/>
            </w:tcBorders>
          </w:tcPr>
          <w:p w14:paraId="51275E98" w14:textId="77777777" w:rsidR="00577267" w:rsidRPr="00AF72E7" w:rsidRDefault="00577267" w:rsidP="00577267">
            <w:pPr>
              <w:pStyle w:val="Texto"/>
              <w:spacing w:after="0" w:line="240" w:lineRule="auto"/>
              <w:ind w:firstLine="0"/>
              <w:jc w:val="center"/>
              <w:rPr>
                <w:rFonts w:ascii="Calibri" w:hAnsi="Calibri" w:cs="Calibri"/>
                <w:b/>
                <w:sz w:val="16"/>
                <w:szCs w:val="16"/>
                <w:lang w:val="es-MX" w:eastAsia="en-US"/>
              </w:rPr>
            </w:pPr>
          </w:p>
        </w:tc>
      </w:tr>
    </w:tbl>
    <w:p w14:paraId="3783438D" w14:textId="77777777" w:rsidR="00577267" w:rsidRPr="00AF72E7" w:rsidRDefault="00577267" w:rsidP="00E57566">
      <w:pPr>
        <w:spacing w:after="0" w:line="276" w:lineRule="auto"/>
        <w:ind w:firstLine="288"/>
        <w:jc w:val="both"/>
        <w:rPr>
          <w:rFonts w:ascii="Calibri" w:eastAsia="Arial" w:hAnsi="Calibri" w:cs="Calibri"/>
          <w:color w:val="000000"/>
          <w:sz w:val="18"/>
          <w:szCs w:val="18"/>
        </w:rPr>
      </w:pPr>
    </w:p>
    <w:p w14:paraId="6487FE85" w14:textId="34B6CDBB" w:rsidR="00E57566" w:rsidRPr="00AF72E7" w:rsidRDefault="00E57566" w:rsidP="00E65CDE">
      <w:pPr>
        <w:pStyle w:val="Prrafodelista"/>
        <w:numPr>
          <w:ilvl w:val="0"/>
          <w:numId w:val="23"/>
        </w:numPr>
        <w:spacing w:after="0" w:line="276"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En cumplimiento de la Ley General de Transparencia y Acceso a la Información Pública, Ley General de Archivos, Ley General de Responsabilidades Administrativas, Ley de Disciplina Financiera de las Entidades Federativas y Municipios y la Ley de Fiscalización y Rendición de Cuentas.</w:t>
      </w:r>
    </w:p>
    <w:p w14:paraId="6539C2CE" w14:textId="77777777" w:rsidR="00E65CDE" w:rsidRDefault="00E65CDE" w:rsidP="00E65CDE">
      <w:pPr>
        <w:spacing w:after="0" w:line="276" w:lineRule="auto"/>
        <w:ind w:left="720"/>
        <w:jc w:val="both"/>
        <w:rPr>
          <w:rFonts w:ascii="Calibri" w:eastAsia="Arial" w:hAnsi="Calibri" w:cs="Calibri"/>
          <w:b/>
          <w:color w:val="000000"/>
          <w:sz w:val="20"/>
          <w:szCs w:val="20"/>
        </w:rPr>
      </w:pPr>
    </w:p>
    <w:p w14:paraId="13F7E36A" w14:textId="77777777" w:rsidR="00E626FE" w:rsidRDefault="00E626FE" w:rsidP="00E65CDE">
      <w:pPr>
        <w:spacing w:after="0" w:line="276" w:lineRule="auto"/>
        <w:ind w:left="720"/>
        <w:jc w:val="both"/>
        <w:rPr>
          <w:rFonts w:ascii="Calibri" w:eastAsia="Arial" w:hAnsi="Calibri" w:cs="Calibri"/>
          <w:b/>
          <w:color w:val="000000"/>
          <w:sz w:val="20"/>
          <w:szCs w:val="20"/>
        </w:rPr>
      </w:pPr>
    </w:p>
    <w:p w14:paraId="43D34437" w14:textId="77777777" w:rsidR="00E626FE" w:rsidRDefault="00E626FE" w:rsidP="00E65CDE">
      <w:pPr>
        <w:spacing w:after="0" w:line="276" w:lineRule="auto"/>
        <w:ind w:left="720"/>
        <w:jc w:val="both"/>
        <w:rPr>
          <w:rFonts w:ascii="Calibri" w:eastAsia="Arial" w:hAnsi="Calibri" w:cs="Calibri"/>
          <w:b/>
          <w:color w:val="000000"/>
          <w:sz w:val="20"/>
          <w:szCs w:val="20"/>
        </w:rPr>
      </w:pPr>
    </w:p>
    <w:p w14:paraId="070F6317" w14:textId="77777777" w:rsidR="00E626FE" w:rsidRDefault="00E626FE" w:rsidP="00E65CDE">
      <w:pPr>
        <w:spacing w:after="0" w:line="276" w:lineRule="auto"/>
        <w:ind w:left="720"/>
        <w:jc w:val="both"/>
        <w:rPr>
          <w:rFonts w:ascii="Calibri" w:eastAsia="Arial" w:hAnsi="Calibri" w:cs="Calibri"/>
          <w:b/>
          <w:color w:val="000000"/>
          <w:sz w:val="20"/>
          <w:szCs w:val="20"/>
        </w:rPr>
      </w:pPr>
    </w:p>
    <w:p w14:paraId="17E7FDBF" w14:textId="77777777" w:rsidR="00E626FE" w:rsidRPr="00AF72E7" w:rsidRDefault="00E626FE" w:rsidP="00E65CDE">
      <w:pPr>
        <w:spacing w:after="0" w:line="276" w:lineRule="auto"/>
        <w:ind w:left="720"/>
        <w:jc w:val="both"/>
        <w:rPr>
          <w:rFonts w:ascii="Calibri" w:eastAsia="Arial" w:hAnsi="Calibri" w:cs="Calibri"/>
          <w:b/>
          <w:color w:val="000000"/>
          <w:sz w:val="20"/>
          <w:szCs w:val="20"/>
        </w:rPr>
      </w:pPr>
    </w:p>
    <w:p w14:paraId="28B77064" w14:textId="28732AB2" w:rsidR="00E57566" w:rsidRPr="00AF72E7" w:rsidRDefault="00E57566" w:rsidP="002E3EBA">
      <w:pPr>
        <w:numPr>
          <w:ilvl w:val="0"/>
          <w:numId w:val="10"/>
        </w:numPr>
        <w:spacing w:after="0" w:line="276" w:lineRule="auto"/>
        <w:jc w:val="both"/>
        <w:rPr>
          <w:rFonts w:ascii="Calibri" w:eastAsia="Arial" w:hAnsi="Calibri" w:cs="Calibri"/>
          <w:b/>
          <w:color w:val="000000"/>
          <w:sz w:val="20"/>
          <w:szCs w:val="20"/>
        </w:rPr>
      </w:pPr>
      <w:r w:rsidRPr="00AF72E7">
        <w:rPr>
          <w:rFonts w:ascii="Calibri" w:eastAsia="Arial" w:hAnsi="Calibri" w:cs="Calibri"/>
          <w:b/>
          <w:color w:val="000000"/>
          <w:sz w:val="20"/>
          <w:szCs w:val="20"/>
        </w:rPr>
        <w:lastRenderedPageBreak/>
        <w:t xml:space="preserve">Distribución del Gasto por Partida Genérica </w:t>
      </w:r>
    </w:p>
    <w:p w14:paraId="6AFE4EEE" w14:textId="77777777" w:rsidR="00575492" w:rsidRPr="00AF72E7" w:rsidRDefault="00575492" w:rsidP="00575492">
      <w:pPr>
        <w:spacing w:after="0" w:line="276" w:lineRule="auto"/>
        <w:jc w:val="both"/>
        <w:rPr>
          <w:rFonts w:ascii="Calibri" w:hAnsi="Calibri" w:cs="Calibri"/>
          <w:b/>
          <w:color w:val="000000" w:themeColor="text1"/>
          <w:sz w:val="24"/>
          <w:szCs w:val="24"/>
        </w:rPr>
      </w:pPr>
    </w:p>
    <w:tbl>
      <w:tblPr>
        <w:tblpPr w:leftFromText="141" w:rightFromText="141" w:bottomFromText="200" w:vertAnchor="text" w:horzAnchor="margin" w:tblpY="9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45"/>
        <w:gridCol w:w="1181"/>
        <w:gridCol w:w="4684"/>
        <w:gridCol w:w="1588"/>
      </w:tblGrid>
      <w:tr w:rsidR="00575492" w:rsidRPr="00AF72E7" w14:paraId="07DD4E73" w14:textId="77777777" w:rsidTr="00E666BE">
        <w:trPr>
          <w:trHeight w:val="801"/>
        </w:trPr>
        <w:tc>
          <w:tcPr>
            <w:tcW w:w="9498" w:type="dxa"/>
            <w:gridSpan w:val="4"/>
            <w:tcBorders>
              <w:bottom w:val="single" w:sz="4" w:space="0" w:color="auto"/>
            </w:tcBorders>
            <w:hideMark/>
          </w:tcPr>
          <w:p w14:paraId="3926FF17" w14:textId="77777777" w:rsidR="00575492" w:rsidRPr="00AF72E7" w:rsidRDefault="00575492" w:rsidP="00752C2C">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2814EE4C" w14:textId="77777777" w:rsidR="00575492" w:rsidRPr="00AF72E7" w:rsidRDefault="00575492" w:rsidP="00752C2C">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UNIDAD DE ADMINISTRACIÓN</w:t>
            </w:r>
          </w:p>
          <w:p w14:paraId="4606A463" w14:textId="77777777" w:rsidR="00575492" w:rsidRPr="00AF72E7" w:rsidRDefault="00575492" w:rsidP="00752C2C">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 xml:space="preserve">DESGLOSE DE PERCEPCIONES ORDINARIAS, EXTRAORDINARIAS, SEGURIDAD SOCIAL Y PREVISIONES </w:t>
            </w:r>
          </w:p>
        </w:tc>
      </w:tr>
      <w:tr w:rsidR="00575492" w:rsidRPr="00AF72E7" w14:paraId="2FBC1F6E" w14:textId="77777777" w:rsidTr="00E666BE">
        <w:trPr>
          <w:trHeight w:val="511"/>
        </w:trPr>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73525" w14:textId="77777777" w:rsidR="00575492" w:rsidRPr="00AF72E7" w:rsidRDefault="00575492" w:rsidP="00752C2C">
            <w:pPr>
              <w:spacing w:after="0" w:line="240" w:lineRule="auto"/>
              <w:jc w:val="center"/>
              <w:rPr>
                <w:rFonts w:ascii="Calibri" w:eastAsia="Arial" w:hAnsi="Calibri" w:cs="Calibri"/>
                <w:color w:val="000000"/>
                <w:sz w:val="16"/>
                <w:szCs w:val="16"/>
              </w:rPr>
            </w:pPr>
            <w:r w:rsidRPr="00AF72E7">
              <w:rPr>
                <w:rFonts w:ascii="Calibri" w:eastAsia="Arial" w:hAnsi="Calibri" w:cs="Calibri"/>
                <w:b/>
                <w:color w:val="000000"/>
                <w:sz w:val="16"/>
                <w:szCs w:val="16"/>
              </w:rPr>
              <w:t>CLASIFICACIÓN</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E9C18" w14:textId="77777777" w:rsidR="00575492" w:rsidRPr="00AF72E7" w:rsidRDefault="00575492" w:rsidP="00752C2C">
            <w:pPr>
              <w:spacing w:after="0" w:line="240" w:lineRule="auto"/>
              <w:jc w:val="center"/>
              <w:rPr>
                <w:rFonts w:ascii="Calibri" w:eastAsia="Arial" w:hAnsi="Calibri" w:cs="Calibri"/>
                <w:color w:val="000000"/>
                <w:sz w:val="16"/>
                <w:szCs w:val="16"/>
              </w:rPr>
            </w:pPr>
            <w:r w:rsidRPr="00AF72E7">
              <w:rPr>
                <w:rFonts w:ascii="Calibri" w:eastAsia="Arial" w:hAnsi="Calibri" w:cs="Calibri"/>
                <w:b/>
                <w:color w:val="000000"/>
                <w:sz w:val="16"/>
                <w:szCs w:val="16"/>
              </w:rPr>
              <w:t>PARTIDA GENÉRICA</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FB6B" w14:textId="77777777" w:rsidR="00575492" w:rsidRPr="00AF72E7" w:rsidRDefault="00575492" w:rsidP="00752C2C">
            <w:pPr>
              <w:spacing w:after="0" w:line="240" w:lineRule="auto"/>
              <w:jc w:val="center"/>
              <w:rPr>
                <w:rFonts w:ascii="Calibri" w:eastAsia="Arial" w:hAnsi="Calibri" w:cs="Calibri"/>
                <w:color w:val="000000"/>
                <w:sz w:val="16"/>
                <w:szCs w:val="16"/>
              </w:rPr>
            </w:pPr>
            <w:r w:rsidRPr="00AF72E7">
              <w:rPr>
                <w:rFonts w:ascii="Calibri" w:eastAsia="Arial" w:hAnsi="Calibri" w:cs="Calibri"/>
                <w:b/>
                <w:color w:val="000000"/>
                <w:sz w:val="16"/>
                <w:szCs w:val="16"/>
              </w:rPr>
              <w:t>CONCEPTO</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0246" w14:textId="77777777" w:rsidR="00575492" w:rsidRPr="00AF72E7" w:rsidRDefault="00575492" w:rsidP="00752C2C">
            <w:pPr>
              <w:spacing w:after="0" w:line="240" w:lineRule="auto"/>
              <w:jc w:val="center"/>
              <w:rPr>
                <w:rFonts w:ascii="Calibri" w:eastAsia="Arial" w:hAnsi="Calibri" w:cs="Calibri"/>
                <w:color w:val="000000"/>
                <w:sz w:val="16"/>
                <w:szCs w:val="16"/>
              </w:rPr>
            </w:pPr>
            <w:r w:rsidRPr="00AF72E7">
              <w:rPr>
                <w:rFonts w:ascii="Calibri" w:eastAsia="Arial" w:hAnsi="Calibri" w:cs="Calibri"/>
                <w:b/>
                <w:color w:val="000000"/>
                <w:sz w:val="16"/>
                <w:szCs w:val="16"/>
              </w:rPr>
              <w:t xml:space="preserve"> IMPORTE </w:t>
            </w:r>
          </w:p>
        </w:tc>
      </w:tr>
      <w:tr w:rsidR="00575492" w:rsidRPr="00AF72E7" w14:paraId="608C0333" w14:textId="77777777" w:rsidTr="00E666BE">
        <w:trPr>
          <w:trHeight w:val="255"/>
        </w:trPr>
        <w:tc>
          <w:tcPr>
            <w:tcW w:w="2045" w:type="dxa"/>
            <w:vMerge w:val="restart"/>
            <w:tcBorders>
              <w:top w:val="single" w:sz="4" w:space="0" w:color="auto"/>
              <w:left w:val="single" w:sz="4" w:space="0" w:color="auto"/>
              <w:bottom w:val="single" w:sz="4" w:space="0" w:color="auto"/>
              <w:right w:val="single" w:sz="4" w:space="0" w:color="auto"/>
            </w:tcBorders>
            <w:vAlign w:val="center"/>
            <w:hideMark/>
          </w:tcPr>
          <w:p w14:paraId="5F0E9D4B"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ORDINARIAS</w:t>
            </w:r>
          </w:p>
        </w:tc>
        <w:tc>
          <w:tcPr>
            <w:tcW w:w="1181" w:type="dxa"/>
            <w:tcBorders>
              <w:top w:val="single" w:sz="4" w:space="0" w:color="auto"/>
              <w:left w:val="single" w:sz="4" w:space="0" w:color="auto"/>
              <w:bottom w:val="single" w:sz="4" w:space="0" w:color="auto"/>
              <w:right w:val="single" w:sz="4" w:space="0" w:color="auto"/>
            </w:tcBorders>
            <w:vAlign w:val="center"/>
            <w:hideMark/>
          </w:tcPr>
          <w:p w14:paraId="4EB53A62"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1110</w:t>
            </w:r>
          </w:p>
        </w:tc>
        <w:tc>
          <w:tcPr>
            <w:tcW w:w="4684" w:type="dxa"/>
            <w:tcBorders>
              <w:top w:val="single" w:sz="4" w:space="0" w:color="auto"/>
              <w:left w:val="single" w:sz="4" w:space="0" w:color="auto"/>
              <w:bottom w:val="single" w:sz="4" w:space="0" w:color="auto"/>
              <w:right w:val="single" w:sz="4" w:space="0" w:color="auto"/>
            </w:tcBorders>
            <w:vAlign w:val="center"/>
            <w:hideMark/>
          </w:tcPr>
          <w:p w14:paraId="198DB046"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DIETAS</w:t>
            </w:r>
          </w:p>
        </w:tc>
        <w:tc>
          <w:tcPr>
            <w:tcW w:w="1588" w:type="dxa"/>
            <w:tcBorders>
              <w:top w:val="single" w:sz="4" w:space="0" w:color="auto"/>
              <w:left w:val="single" w:sz="4" w:space="0" w:color="auto"/>
              <w:bottom w:val="single" w:sz="4" w:space="0" w:color="auto"/>
              <w:right w:val="single" w:sz="4" w:space="0" w:color="auto"/>
            </w:tcBorders>
            <w:hideMark/>
          </w:tcPr>
          <w:p w14:paraId="6BB02BC5"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 xml:space="preserve">0 </w:t>
            </w:r>
          </w:p>
        </w:tc>
      </w:tr>
      <w:tr w:rsidR="00575492" w:rsidRPr="00AF72E7" w14:paraId="5D394072" w14:textId="77777777" w:rsidTr="00E666BE">
        <w:trPr>
          <w:trHeight w:val="255"/>
        </w:trPr>
        <w:tc>
          <w:tcPr>
            <w:tcW w:w="2045" w:type="dxa"/>
            <w:vMerge/>
            <w:tcBorders>
              <w:top w:val="single" w:sz="4" w:space="0" w:color="auto"/>
              <w:left w:val="single" w:sz="4" w:space="0" w:color="auto"/>
              <w:bottom w:val="single" w:sz="4" w:space="0" w:color="auto"/>
              <w:right w:val="single" w:sz="4" w:space="0" w:color="auto"/>
            </w:tcBorders>
            <w:vAlign w:val="center"/>
            <w:hideMark/>
          </w:tcPr>
          <w:p w14:paraId="7663A540"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tcBorders>
              <w:top w:val="single" w:sz="4" w:space="0" w:color="auto"/>
              <w:left w:val="single" w:sz="4" w:space="0" w:color="auto"/>
              <w:bottom w:val="single" w:sz="4" w:space="0" w:color="auto"/>
              <w:right w:val="single" w:sz="4" w:space="0" w:color="auto"/>
            </w:tcBorders>
            <w:vAlign w:val="center"/>
            <w:hideMark/>
          </w:tcPr>
          <w:p w14:paraId="67C76D67"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1130</w:t>
            </w:r>
          </w:p>
        </w:tc>
        <w:tc>
          <w:tcPr>
            <w:tcW w:w="4684" w:type="dxa"/>
            <w:tcBorders>
              <w:top w:val="single" w:sz="4" w:space="0" w:color="auto"/>
              <w:left w:val="single" w:sz="4" w:space="0" w:color="auto"/>
              <w:bottom w:val="single" w:sz="4" w:space="0" w:color="auto"/>
              <w:right w:val="single" w:sz="4" w:space="0" w:color="auto"/>
            </w:tcBorders>
            <w:vAlign w:val="center"/>
            <w:hideMark/>
          </w:tcPr>
          <w:p w14:paraId="68BCEAA6"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SUELDO BASE AL PERSONAL PERMANENTE</w:t>
            </w:r>
          </w:p>
        </w:tc>
        <w:tc>
          <w:tcPr>
            <w:tcW w:w="1588" w:type="dxa"/>
            <w:tcBorders>
              <w:top w:val="single" w:sz="4" w:space="0" w:color="auto"/>
              <w:left w:val="single" w:sz="4" w:space="0" w:color="auto"/>
              <w:bottom w:val="single" w:sz="4" w:space="0" w:color="auto"/>
              <w:right w:val="single" w:sz="4" w:space="0" w:color="auto"/>
            </w:tcBorders>
            <w:hideMark/>
          </w:tcPr>
          <w:p w14:paraId="3282C12A"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30,953,151</w:t>
            </w:r>
          </w:p>
        </w:tc>
      </w:tr>
      <w:tr w:rsidR="00575492" w:rsidRPr="00AF72E7" w14:paraId="33632C19" w14:textId="77777777" w:rsidTr="00E666BE">
        <w:trPr>
          <w:trHeight w:val="255"/>
        </w:trPr>
        <w:tc>
          <w:tcPr>
            <w:tcW w:w="2045" w:type="dxa"/>
            <w:vMerge/>
            <w:tcBorders>
              <w:top w:val="single" w:sz="4" w:space="0" w:color="auto"/>
              <w:left w:val="single" w:sz="4" w:space="0" w:color="auto"/>
              <w:bottom w:val="single" w:sz="4" w:space="0" w:color="auto"/>
              <w:right w:val="single" w:sz="4" w:space="0" w:color="auto"/>
            </w:tcBorders>
            <w:vAlign w:val="center"/>
            <w:hideMark/>
          </w:tcPr>
          <w:p w14:paraId="786A4D99"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tcBorders>
              <w:top w:val="single" w:sz="4" w:space="0" w:color="auto"/>
              <w:left w:val="single" w:sz="4" w:space="0" w:color="auto"/>
              <w:bottom w:val="single" w:sz="4" w:space="0" w:color="auto"/>
              <w:right w:val="single" w:sz="4" w:space="0" w:color="auto"/>
            </w:tcBorders>
            <w:vAlign w:val="center"/>
            <w:hideMark/>
          </w:tcPr>
          <w:p w14:paraId="212FCDE9"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1210</w:t>
            </w:r>
          </w:p>
        </w:tc>
        <w:tc>
          <w:tcPr>
            <w:tcW w:w="4684" w:type="dxa"/>
            <w:tcBorders>
              <w:top w:val="single" w:sz="4" w:space="0" w:color="auto"/>
              <w:left w:val="single" w:sz="4" w:space="0" w:color="auto"/>
              <w:bottom w:val="single" w:sz="4" w:space="0" w:color="auto"/>
              <w:right w:val="single" w:sz="4" w:space="0" w:color="auto"/>
            </w:tcBorders>
            <w:vAlign w:val="center"/>
            <w:hideMark/>
          </w:tcPr>
          <w:p w14:paraId="41FB29B4"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HONORARIOS ASIMILABLES A SALARIOS</w:t>
            </w:r>
          </w:p>
        </w:tc>
        <w:tc>
          <w:tcPr>
            <w:tcW w:w="1588" w:type="dxa"/>
            <w:tcBorders>
              <w:top w:val="single" w:sz="4" w:space="0" w:color="auto"/>
              <w:left w:val="single" w:sz="4" w:space="0" w:color="auto"/>
              <w:bottom w:val="single" w:sz="4" w:space="0" w:color="auto"/>
              <w:right w:val="single" w:sz="4" w:space="0" w:color="auto"/>
            </w:tcBorders>
            <w:hideMark/>
          </w:tcPr>
          <w:p w14:paraId="5B7BB1DC"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575492" w:rsidRPr="00AF72E7" w14:paraId="6BA192C4" w14:textId="77777777" w:rsidTr="00E666BE">
        <w:trPr>
          <w:trHeight w:val="268"/>
        </w:trPr>
        <w:tc>
          <w:tcPr>
            <w:tcW w:w="2045" w:type="dxa"/>
            <w:vMerge/>
            <w:tcBorders>
              <w:top w:val="single" w:sz="4" w:space="0" w:color="auto"/>
              <w:left w:val="single" w:sz="4" w:space="0" w:color="auto"/>
              <w:bottom w:val="single" w:sz="4" w:space="0" w:color="auto"/>
              <w:right w:val="single" w:sz="4" w:space="0" w:color="auto"/>
            </w:tcBorders>
            <w:vAlign w:val="center"/>
            <w:hideMark/>
          </w:tcPr>
          <w:p w14:paraId="7E9F997D"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tcBorders>
              <w:top w:val="single" w:sz="4" w:space="0" w:color="auto"/>
              <w:left w:val="single" w:sz="4" w:space="0" w:color="auto"/>
              <w:bottom w:val="single" w:sz="4" w:space="0" w:color="auto"/>
              <w:right w:val="single" w:sz="4" w:space="0" w:color="auto"/>
            </w:tcBorders>
            <w:vAlign w:val="center"/>
            <w:hideMark/>
          </w:tcPr>
          <w:p w14:paraId="4BD04B84"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1310</w:t>
            </w:r>
          </w:p>
        </w:tc>
        <w:tc>
          <w:tcPr>
            <w:tcW w:w="4684" w:type="dxa"/>
            <w:tcBorders>
              <w:top w:val="single" w:sz="4" w:space="0" w:color="auto"/>
              <w:left w:val="single" w:sz="4" w:space="0" w:color="auto"/>
              <w:bottom w:val="single" w:sz="4" w:space="0" w:color="auto"/>
              <w:right w:val="single" w:sz="4" w:space="0" w:color="auto"/>
            </w:tcBorders>
            <w:vAlign w:val="center"/>
            <w:hideMark/>
          </w:tcPr>
          <w:p w14:paraId="10EDF194"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PRIMAS POR AÑOS DE SERVICIO EFECTIVAMENTE PRESTADOS</w:t>
            </w:r>
          </w:p>
        </w:tc>
        <w:tc>
          <w:tcPr>
            <w:tcW w:w="1588" w:type="dxa"/>
            <w:tcBorders>
              <w:top w:val="single" w:sz="4" w:space="0" w:color="auto"/>
              <w:left w:val="single" w:sz="4" w:space="0" w:color="auto"/>
              <w:bottom w:val="single" w:sz="4" w:space="0" w:color="auto"/>
              <w:right w:val="single" w:sz="4" w:space="0" w:color="auto"/>
            </w:tcBorders>
            <w:hideMark/>
          </w:tcPr>
          <w:p w14:paraId="13598074"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2,032,800</w:t>
            </w:r>
          </w:p>
        </w:tc>
      </w:tr>
      <w:tr w:rsidR="00575492" w:rsidRPr="00AF72E7" w14:paraId="3C0F5193" w14:textId="77777777" w:rsidTr="00E666BE">
        <w:trPr>
          <w:trHeight w:val="255"/>
        </w:trPr>
        <w:tc>
          <w:tcPr>
            <w:tcW w:w="2045" w:type="dxa"/>
            <w:vMerge/>
            <w:tcBorders>
              <w:top w:val="single" w:sz="4" w:space="0" w:color="auto"/>
              <w:left w:val="single" w:sz="4" w:space="0" w:color="auto"/>
              <w:bottom w:val="single" w:sz="4" w:space="0" w:color="auto"/>
              <w:right w:val="single" w:sz="4" w:space="0" w:color="auto"/>
            </w:tcBorders>
            <w:vAlign w:val="center"/>
            <w:hideMark/>
          </w:tcPr>
          <w:p w14:paraId="308864FC"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tcBorders>
              <w:top w:val="single" w:sz="4" w:space="0" w:color="auto"/>
              <w:left w:val="single" w:sz="4" w:space="0" w:color="auto"/>
              <w:bottom w:val="single" w:sz="4" w:space="0" w:color="auto"/>
              <w:right w:val="single" w:sz="4" w:space="0" w:color="auto"/>
            </w:tcBorders>
            <w:vAlign w:val="center"/>
            <w:hideMark/>
          </w:tcPr>
          <w:p w14:paraId="7B96F414"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1340</w:t>
            </w:r>
          </w:p>
        </w:tc>
        <w:tc>
          <w:tcPr>
            <w:tcW w:w="4684" w:type="dxa"/>
            <w:tcBorders>
              <w:top w:val="single" w:sz="4" w:space="0" w:color="auto"/>
              <w:left w:val="single" w:sz="4" w:space="0" w:color="auto"/>
              <w:bottom w:val="single" w:sz="4" w:space="0" w:color="auto"/>
              <w:right w:val="single" w:sz="4" w:space="0" w:color="auto"/>
            </w:tcBorders>
            <w:vAlign w:val="center"/>
            <w:hideMark/>
          </w:tcPr>
          <w:p w14:paraId="691EAFFB"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COMPENSACIONES</w:t>
            </w:r>
          </w:p>
        </w:tc>
        <w:tc>
          <w:tcPr>
            <w:tcW w:w="1588" w:type="dxa"/>
            <w:tcBorders>
              <w:top w:val="single" w:sz="4" w:space="0" w:color="auto"/>
              <w:left w:val="single" w:sz="4" w:space="0" w:color="auto"/>
              <w:bottom w:val="single" w:sz="4" w:space="0" w:color="auto"/>
              <w:right w:val="single" w:sz="4" w:space="0" w:color="auto"/>
            </w:tcBorders>
            <w:hideMark/>
          </w:tcPr>
          <w:p w14:paraId="59520ED1"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70,299,098</w:t>
            </w:r>
          </w:p>
        </w:tc>
      </w:tr>
      <w:tr w:rsidR="00575492" w:rsidRPr="00AF72E7" w14:paraId="4F48ECB7" w14:textId="77777777" w:rsidTr="0023383E">
        <w:trPr>
          <w:trHeight w:val="270"/>
        </w:trPr>
        <w:tc>
          <w:tcPr>
            <w:tcW w:w="2045" w:type="dxa"/>
            <w:vMerge/>
            <w:tcBorders>
              <w:top w:val="single" w:sz="4" w:space="0" w:color="auto"/>
              <w:left w:val="single" w:sz="4" w:space="0" w:color="auto"/>
              <w:bottom w:val="single" w:sz="4" w:space="0" w:color="auto"/>
              <w:right w:val="single" w:sz="4" w:space="0" w:color="auto"/>
            </w:tcBorders>
            <w:vAlign w:val="center"/>
            <w:hideMark/>
          </w:tcPr>
          <w:p w14:paraId="32B95297"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tcBorders>
              <w:top w:val="single" w:sz="4" w:space="0" w:color="auto"/>
              <w:left w:val="single" w:sz="4" w:space="0" w:color="auto"/>
              <w:bottom w:val="single" w:sz="4" w:space="0" w:color="auto"/>
              <w:right w:val="single" w:sz="4" w:space="0" w:color="auto"/>
            </w:tcBorders>
            <w:vAlign w:val="center"/>
            <w:hideMark/>
          </w:tcPr>
          <w:p w14:paraId="0AA22AB3"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1540</w:t>
            </w:r>
          </w:p>
        </w:tc>
        <w:tc>
          <w:tcPr>
            <w:tcW w:w="4684" w:type="dxa"/>
            <w:tcBorders>
              <w:top w:val="single" w:sz="4" w:space="0" w:color="auto"/>
              <w:left w:val="single" w:sz="4" w:space="0" w:color="auto"/>
              <w:bottom w:val="single" w:sz="4" w:space="0" w:color="auto"/>
              <w:right w:val="single" w:sz="4" w:space="0" w:color="auto"/>
            </w:tcBorders>
            <w:vAlign w:val="center"/>
            <w:hideMark/>
          </w:tcPr>
          <w:p w14:paraId="0A4CBF37"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PRESTACIONES CONTRACTUALES</w:t>
            </w:r>
          </w:p>
        </w:tc>
        <w:tc>
          <w:tcPr>
            <w:tcW w:w="1588" w:type="dxa"/>
            <w:tcBorders>
              <w:top w:val="single" w:sz="4" w:space="0" w:color="auto"/>
              <w:left w:val="single" w:sz="4" w:space="0" w:color="auto"/>
              <w:bottom w:val="single" w:sz="4" w:space="0" w:color="auto"/>
              <w:right w:val="single" w:sz="4" w:space="0" w:color="auto"/>
            </w:tcBorders>
            <w:hideMark/>
          </w:tcPr>
          <w:p w14:paraId="3D505E92"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14,952,436</w:t>
            </w:r>
          </w:p>
        </w:tc>
      </w:tr>
      <w:tr w:rsidR="00E666BE" w:rsidRPr="00AF72E7" w14:paraId="68084623" w14:textId="77777777" w:rsidTr="0023383E">
        <w:trPr>
          <w:trHeight w:val="270"/>
        </w:trPr>
        <w:tc>
          <w:tcPr>
            <w:tcW w:w="2045" w:type="dxa"/>
            <w:tcBorders>
              <w:top w:val="single" w:sz="4" w:space="0" w:color="auto"/>
              <w:left w:val="nil"/>
              <w:bottom w:val="single" w:sz="4" w:space="0" w:color="auto"/>
              <w:right w:val="nil"/>
            </w:tcBorders>
            <w:vAlign w:val="center"/>
          </w:tcPr>
          <w:p w14:paraId="31BF1442" w14:textId="77777777" w:rsidR="00E666BE" w:rsidRPr="00AF72E7" w:rsidRDefault="00E666BE" w:rsidP="00752C2C">
            <w:pPr>
              <w:spacing w:after="0" w:line="240" w:lineRule="auto"/>
              <w:jc w:val="both"/>
              <w:rPr>
                <w:rFonts w:ascii="Calibri" w:eastAsia="Arial" w:hAnsi="Calibri" w:cs="Calibri"/>
                <w:color w:val="000000"/>
                <w:sz w:val="16"/>
                <w:szCs w:val="16"/>
              </w:rPr>
            </w:pPr>
          </w:p>
        </w:tc>
        <w:tc>
          <w:tcPr>
            <w:tcW w:w="1181" w:type="dxa"/>
            <w:tcBorders>
              <w:top w:val="single" w:sz="4" w:space="0" w:color="auto"/>
              <w:left w:val="nil"/>
              <w:bottom w:val="single" w:sz="4" w:space="0" w:color="auto"/>
              <w:right w:val="nil"/>
            </w:tcBorders>
            <w:vAlign w:val="center"/>
          </w:tcPr>
          <w:p w14:paraId="0A78EDAA" w14:textId="77777777" w:rsidR="00E666BE" w:rsidRPr="00AF72E7" w:rsidRDefault="00E666BE" w:rsidP="00752C2C">
            <w:pPr>
              <w:spacing w:after="0" w:line="240" w:lineRule="auto"/>
              <w:jc w:val="both"/>
              <w:rPr>
                <w:rFonts w:ascii="Calibri" w:eastAsia="Arial" w:hAnsi="Calibri" w:cs="Calibri"/>
                <w:color w:val="000000"/>
                <w:sz w:val="16"/>
                <w:szCs w:val="16"/>
              </w:rPr>
            </w:pPr>
          </w:p>
        </w:tc>
        <w:tc>
          <w:tcPr>
            <w:tcW w:w="4684" w:type="dxa"/>
            <w:tcBorders>
              <w:top w:val="single" w:sz="4" w:space="0" w:color="auto"/>
              <w:left w:val="nil"/>
              <w:bottom w:val="single" w:sz="4" w:space="0" w:color="auto"/>
              <w:right w:val="nil"/>
            </w:tcBorders>
            <w:vAlign w:val="center"/>
          </w:tcPr>
          <w:p w14:paraId="5C424363" w14:textId="77777777" w:rsidR="00E666BE" w:rsidRPr="00AF72E7" w:rsidRDefault="00E666BE" w:rsidP="00752C2C">
            <w:pPr>
              <w:spacing w:after="0" w:line="240" w:lineRule="auto"/>
              <w:jc w:val="both"/>
              <w:rPr>
                <w:rFonts w:ascii="Calibri" w:eastAsia="Arial" w:hAnsi="Calibri" w:cs="Calibri"/>
                <w:color w:val="000000"/>
                <w:sz w:val="16"/>
                <w:szCs w:val="16"/>
              </w:rPr>
            </w:pPr>
          </w:p>
        </w:tc>
        <w:tc>
          <w:tcPr>
            <w:tcW w:w="1588" w:type="dxa"/>
            <w:tcBorders>
              <w:top w:val="single" w:sz="4" w:space="0" w:color="auto"/>
              <w:left w:val="nil"/>
              <w:bottom w:val="single" w:sz="4" w:space="0" w:color="auto"/>
              <w:right w:val="nil"/>
            </w:tcBorders>
            <w:vAlign w:val="center"/>
          </w:tcPr>
          <w:p w14:paraId="75200261" w14:textId="77777777" w:rsidR="00E666BE" w:rsidRPr="00AF72E7" w:rsidRDefault="00E666BE" w:rsidP="00752C2C">
            <w:pPr>
              <w:spacing w:after="0" w:line="240" w:lineRule="auto"/>
              <w:jc w:val="right"/>
              <w:rPr>
                <w:rFonts w:ascii="Calibri" w:eastAsia="Arial" w:hAnsi="Calibri" w:cs="Calibri"/>
                <w:color w:val="000000"/>
                <w:sz w:val="16"/>
                <w:szCs w:val="16"/>
              </w:rPr>
            </w:pPr>
          </w:p>
        </w:tc>
      </w:tr>
      <w:tr w:rsidR="00575492" w:rsidRPr="00AF72E7" w14:paraId="7204AC85" w14:textId="77777777" w:rsidTr="0023383E">
        <w:trPr>
          <w:trHeight w:val="270"/>
        </w:trPr>
        <w:tc>
          <w:tcPr>
            <w:tcW w:w="2045" w:type="dxa"/>
            <w:vMerge w:val="restart"/>
            <w:tcBorders>
              <w:top w:val="single" w:sz="4" w:space="0" w:color="auto"/>
              <w:left w:val="single" w:sz="4" w:space="0" w:color="auto"/>
            </w:tcBorders>
            <w:vAlign w:val="center"/>
            <w:hideMark/>
          </w:tcPr>
          <w:p w14:paraId="3BAE14FA"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EXTRAORDINARIAS</w:t>
            </w:r>
          </w:p>
        </w:tc>
        <w:tc>
          <w:tcPr>
            <w:tcW w:w="1181" w:type="dxa"/>
            <w:tcBorders>
              <w:top w:val="single" w:sz="4" w:space="0" w:color="auto"/>
            </w:tcBorders>
            <w:vAlign w:val="center"/>
            <w:hideMark/>
          </w:tcPr>
          <w:p w14:paraId="20679543"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1230</w:t>
            </w:r>
          </w:p>
        </w:tc>
        <w:tc>
          <w:tcPr>
            <w:tcW w:w="4684" w:type="dxa"/>
            <w:tcBorders>
              <w:top w:val="single" w:sz="4" w:space="0" w:color="auto"/>
            </w:tcBorders>
            <w:vAlign w:val="center"/>
            <w:hideMark/>
          </w:tcPr>
          <w:p w14:paraId="40D5E808"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RETRIBUCIONES POR SERVICIOS DE CARÁCTER SOCIAL</w:t>
            </w:r>
          </w:p>
        </w:tc>
        <w:tc>
          <w:tcPr>
            <w:tcW w:w="1588" w:type="dxa"/>
            <w:tcBorders>
              <w:top w:val="single" w:sz="4" w:space="0" w:color="auto"/>
              <w:right w:val="single" w:sz="4" w:space="0" w:color="auto"/>
            </w:tcBorders>
            <w:vAlign w:val="center"/>
            <w:hideMark/>
          </w:tcPr>
          <w:p w14:paraId="693359B0"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180,000</w:t>
            </w:r>
          </w:p>
        </w:tc>
      </w:tr>
      <w:tr w:rsidR="00575492" w:rsidRPr="00AF72E7" w14:paraId="2092594C" w14:textId="77777777" w:rsidTr="00752C2C">
        <w:trPr>
          <w:trHeight w:val="275"/>
        </w:trPr>
        <w:tc>
          <w:tcPr>
            <w:tcW w:w="2045" w:type="dxa"/>
            <w:vMerge/>
            <w:tcBorders>
              <w:left w:val="single" w:sz="4" w:space="0" w:color="auto"/>
            </w:tcBorders>
            <w:vAlign w:val="center"/>
            <w:hideMark/>
          </w:tcPr>
          <w:p w14:paraId="385B66A0"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vAlign w:val="center"/>
            <w:hideMark/>
          </w:tcPr>
          <w:p w14:paraId="257CC8CA"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1310</w:t>
            </w:r>
          </w:p>
        </w:tc>
        <w:tc>
          <w:tcPr>
            <w:tcW w:w="4684" w:type="dxa"/>
            <w:vAlign w:val="center"/>
            <w:hideMark/>
          </w:tcPr>
          <w:p w14:paraId="3F2FBDDB"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PRIMAS POR AÑOS DE SERVICIOS EFECTIVOS PRESTADOS</w:t>
            </w:r>
          </w:p>
        </w:tc>
        <w:tc>
          <w:tcPr>
            <w:tcW w:w="1588" w:type="dxa"/>
            <w:tcBorders>
              <w:right w:val="single" w:sz="4" w:space="0" w:color="auto"/>
            </w:tcBorders>
            <w:vAlign w:val="center"/>
            <w:hideMark/>
          </w:tcPr>
          <w:p w14:paraId="2593578C"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897,500</w:t>
            </w:r>
          </w:p>
        </w:tc>
      </w:tr>
      <w:tr w:rsidR="00575492" w:rsidRPr="00AF72E7" w14:paraId="5E2EACB1" w14:textId="77777777" w:rsidTr="00752C2C">
        <w:trPr>
          <w:trHeight w:val="278"/>
        </w:trPr>
        <w:tc>
          <w:tcPr>
            <w:tcW w:w="2045" w:type="dxa"/>
            <w:vMerge/>
            <w:tcBorders>
              <w:left w:val="single" w:sz="4" w:space="0" w:color="auto"/>
            </w:tcBorders>
            <w:vAlign w:val="center"/>
            <w:hideMark/>
          </w:tcPr>
          <w:p w14:paraId="29787E5F"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vAlign w:val="center"/>
            <w:hideMark/>
          </w:tcPr>
          <w:p w14:paraId="0E94BA1D"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1320</w:t>
            </w:r>
          </w:p>
        </w:tc>
        <w:tc>
          <w:tcPr>
            <w:tcW w:w="4684" w:type="dxa"/>
            <w:vAlign w:val="center"/>
            <w:hideMark/>
          </w:tcPr>
          <w:p w14:paraId="7AB49577"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PRIMAS DE VACACIONES, DOMINICAL Y GRATIFICACIÓN DE FIN DE AÑO</w:t>
            </w:r>
          </w:p>
        </w:tc>
        <w:tc>
          <w:tcPr>
            <w:tcW w:w="1588" w:type="dxa"/>
            <w:tcBorders>
              <w:right w:val="single" w:sz="4" w:space="0" w:color="auto"/>
            </w:tcBorders>
            <w:vAlign w:val="center"/>
            <w:hideMark/>
          </w:tcPr>
          <w:p w14:paraId="7CD6F980"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27,607,959</w:t>
            </w:r>
          </w:p>
        </w:tc>
      </w:tr>
      <w:tr w:rsidR="00575492" w:rsidRPr="00AF72E7" w14:paraId="3DA9E6CA" w14:textId="77777777" w:rsidTr="00752C2C">
        <w:trPr>
          <w:trHeight w:val="255"/>
        </w:trPr>
        <w:tc>
          <w:tcPr>
            <w:tcW w:w="2045" w:type="dxa"/>
            <w:vMerge/>
            <w:tcBorders>
              <w:left w:val="single" w:sz="4" w:space="0" w:color="auto"/>
            </w:tcBorders>
            <w:vAlign w:val="center"/>
            <w:hideMark/>
          </w:tcPr>
          <w:p w14:paraId="3FA3F29E"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vAlign w:val="center"/>
            <w:hideMark/>
          </w:tcPr>
          <w:p w14:paraId="0F9F7BF5"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1520</w:t>
            </w:r>
          </w:p>
        </w:tc>
        <w:tc>
          <w:tcPr>
            <w:tcW w:w="4684" w:type="dxa"/>
            <w:vAlign w:val="center"/>
            <w:hideMark/>
          </w:tcPr>
          <w:p w14:paraId="74631056"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INDEMNIZACIONES</w:t>
            </w:r>
          </w:p>
        </w:tc>
        <w:tc>
          <w:tcPr>
            <w:tcW w:w="1588" w:type="dxa"/>
            <w:tcBorders>
              <w:right w:val="single" w:sz="4" w:space="0" w:color="auto"/>
            </w:tcBorders>
            <w:vAlign w:val="center"/>
            <w:hideMark/>
          </w:tcPr>
          <w:p w14:paraId="1776A523"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200,000</w:t>
            </w:r>
          </w:p>
        </w:tc>
      </w:tr>
      <w:tr w:rsidR="00575492" w:rsidRPr="00AF72E7" w14:paraId="25F5D0F4" w14:textId="77777777" w:rsidTr="00752C2C">
        <w:trPr>
          <w:trHeight w:val="300"/>
        </w:trPr>
        <w:tc>
          <w:tcPr>
            <w:tcW w:w="2045" w:type="dxa"/>
            <w:vMerge/>
            <w:tcBorders>
              <w:left w:val="single" w:sz="4" w:space="0" w:color="auto"/>
            </w:tcBorders>
            <w:vAlign w:val="center"/>
            <w:hideMark/>
          </w:tcPr>
          <w:p w14:paraId="3A079A44"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vAlign w:val="center"/>
            <w:hideMark/>
          </w:tcPr>
          <w:p w14:paraId="50B5F619"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1530</w:t>
            </w:r>
          </w:p>
        </w:tc>
        <w:tc>
          <w:tcPr>
            <w:tcW w:w="4684" w:type="dxa"/>
            <w:vAlign w:val="center"/>
            <w:hideMark/>
          </w:tcPr>
          <w:p w14:paraId="6FAEFD4A"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PRESTACIONES Y HABERES DE RETIRO</w:t>
            </w:r>
          </w:p>
        </w:tc>
        <w:tc>
          <w:tcPr>
            <w:tcW w:w="1588" w:type="dxa"/>
            <w:tcBorders>
              <w:right w:val="single" w:sz="4" w:space="0" w:color="auto"/>
            </w:tcBorders>
            <w:vAlign w:val="center"/>
            <w:hideMark/>
          </w:tcPr>
          <w:p w14:paraId="2737E26A"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675,000</w:t>
            </w:r>
          </w:p>
        </w:tc>
      </w:tr>
      <w:tr w:rsidR="00575492" w:rsidRPr="00AF72E7" w14:paraId="7817F022" w14:textId="77777777" w:rsidTr="00752C2C">
        <w:trPr>
          <w:trHeight w:val="300"/>
        </w:trPr>
        <w:tc>
          <w:tcPr>
            <w:tcW w:w="2045" w:type="dxa"/>
            <w:vMerge/>
            <w:tcBorders>
              <w:left w:val="single" w:sz="4" w:space="0" w:color="auto"/>
            </w:tcBorders>
            <w:vAlign w:val="center"/>
            <w:hideMark/>
          </w:tcPr>
          <w:p w14:paraId="625DEF50"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vAlign w:val="center"/>
            <w:hideMark/>
          </w:tcPr>
          <w:p w14:paraId="48B2C5A0"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1540</w:t>
            </w:r>
          </w:p>
        </w:tc>
        <w:tc>
          <w:tcPr>
            <w:tcW w:w="4684" w:type="dxa"/>
            <w:vAlign w:val="center"/>
            <w:hideMark/>
          </w:tcPr>
          <w:p w14:paraId="0D5464BE"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PRESTACIONES CONTRACTUALES</w:t>
            </w:r>
          </w:p>
        </w:tc>
        <w:tc>
          <w:tcPr>
            <w:tcW w:w="1588" w:type="dxa"/>
            <w:tcBorders>
              <w:right w:val="single" w:sz="4" w:space="0" w:color="auto"/>
            </w:tcBorders>
            <w:vAlign w:val="center"/>
            <w:hideMark/>
          </w:tcPr>
          <w:p w14:paraId="79A989C9"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4,425,050</w:t>
            </w:r>
          </w:p>
        </w:tc>
      </w:tr>
      <w:tr w:rsidR="00575492" w:rsidRPr="00AF72E7" w14:paraId="36E3A6D7" w14:textId="77777777" w:rsidTr="00752C2C">
        <w:trPr>
          <w:trHeight w:val="268"/>
        </w:trPr>
        <w:tc>
          <w:tcPr>
            <w:tcW w:w="2045" w:type="dxa"/>
            <w:vMerge/>
            <w:tcBorders>
              <w:left w:val="single" w:sz="4" w:space="0" w:color="auto"/>
            </w:tcBorders>
            <w:vAlign w:val="center"/>
            <w:hideMark/>
          </w:tcPr>
          <w:p w14:paraId="49643BF7"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vAlign w:val="center"/>
            <w:hideMark/>
          </w:tcPr>
          <w:p w14:paraId="255D5710"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1550</w:t>
            </w:r>
          </w:p>
        </w:tc>
        <w:tc>
          <w:tcPr>
            <w:tcW w:w="4684" w:type="dxa"/>
            <w:vAlign w:val="center"/>
            <w:hideMark/>
          </w:tcPr>
          <w:p w14:paraId="08E1BC9C"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APOYOS A LA CAPACITACIÓN DE SERVIDORES PÚBLICOS</w:t>
            </w:r>
          </w:p>
        </w:tc>
        <w:tc>
          <w:tcPr>
            <w:tcW w:w="1588" w:type="dxa"/>
            <w:tcBorders>
              <w:right w:val="single" w:sz="4" w:space="0" w:color="auto"/>
            </w:tcBorders>
            <w:vAlign w:val="center"/>
            <w:hideMark/>
          </w:tcPr>
          <w:p w14:paraId="570D5E33"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504,000</w:t>
            </w:r>
          </w:p>
        </w:tc>
      </w:tr>
      <w:tr w:rsidR="00575492" w:rsidRPr="00AF72E7" w14:paraId="45E2C7F1" w14:textId="77777777" w:rsidTr="00752C2C">
        <w:trPr>
          <w:trHeight w:val="271"/>
        </w:trPr>
        <w:tc>
          <w:tcPr>
            <w:tcW w:w="2045" w:type="dxa"/>
            <w:vMerge/>
            <w:tcBorders>
              <w:left w:val="single" w:sz="4" w:space="0" w:color="auto"/>
              <w:bottom w:val="single" w:sz="4" w:space="0" w:color="auto"/>
            </w:tcBorders>
            <w:vAlign w:val="center"/>
            <w:hideMark/>
          </w:tcPr>
          <w:p w14:paraId="5684578D"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tcBorders>
              <w:bottom w:val="single" w:sz="4" w:space="0" w:color="auto"/>
            </w:tcBorders>
            <w:vAlign w:val="center"/>
            <w:hideMark/>
          </w:tcPr>
          <w:p w14:paraId="2E1FA712"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1590</w:t>
            </w:r>
          </w:p>
        </w:tc>
        <w:tc>
          <w:tcPr>
            <w:tcW w:w="4684" w:type="dxa"/>
            <w:tcBorders>
              <w:bottom w:val="single" w:sz="4" w:space="0" w:color="auto"/>
            </w:tcBorders>
            <w:vAlign w:val="center"/>
            <w:hideMark/>
          </w:tcPr>
          <w:p w14:paraId="0F593821"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OTRAS PRESTACIONES SOCIALES Y ECONÓMICAS</w:t>
            </w:r>
          </w:p>
        </w:tc>
        <w:tc>
          <w:tcPr>
            <w:tcW w:w="1588" w:type="dxa"/>
            <w:tcBorders>
              <w:bottom w:val="single" w:sz="4" w:space="0" w:color="auto"/>
              <w:right w:val="single" w:sz="4" w:space="0" w:color="auto"/>
            </w:tcBorders>
            <w:vAlign w:val="center"/>
            <w:hideMark/>
          </w:tcPr>
          <w:p w14:paraId="6CCB149D"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676,127</w:t>
            </w:r>
          </w:p>
        </w:tc>
      </w:tr>
      <w:tr w:rsidR="00575492" w:rsidRPr="00AF72E7" w14:paraId="53163FF6" w14:textId="77777777" w:rsidTr="00752C2C">
        <w:trPr>
          <w:trHeight w:val="300"/>
        </w:trPr>
        <w:tc>
          <w:tcPr>
            <w:tcW w:w="2045" w:type="dxa"/>
            <w:vMerge/>
            <w:tcBorders>
              <w:top w:val="single" w:sz="4" w:space="0" w:color="auto"/>
              <w:bottom w:val="single" w:sz="4" w:space="0" w:color="auto"/>
            </w:tcBorders>
            <w:vAlign w:val="center"/>
            <w:hideMark/>
          </w:tcPr>
          <w:p w14:paraId="281D3A99"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tcBorders>
              <w:top w:val="single" w:sz="4" w:space="0" w:color="auto"/>
              <w:bottom w:val="single" w:sz="4" w:space="0" w:color="auto"/>
            </w:tcBorders>
            <w:vAlign w:val="center"/>
            <w:hideMark/>
          </w:tcPr>
          <w:p w14:paraId="045DD574"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1710</w:t>
            </w:r>
          </w:p>
        </w:tc>
        <w:tc>
          <w:tcPr>
            <w:tcW w:w="4684" w:type="dxa"/>
            <w:tcBorders>
              <w:top w:val="single" w:sz="4" w:space="0" w:color="auto"/>
              <w:bottom w:val="single" w:sz="4" w:space="0" w:color="auto"/>
            </w:tcBorders>
            <w:vAlign w:val="center"/>
            <w:hideMark/>
          </w:tcPr>
          <w:p w14:paraId="1ED27CC3"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ESTÍMULOS </w:t>
            </w:r>
          </w:p>
        </w:tc>
        <w:tc>
          <w:tcPr>
            <w:tcW w:w="1588" w:type="dxa"/>
            <w:tcBorders>
              <w:top w:val="single" w:sz="4" w:space="0" w:color="auto"/>
              <w:bottom w:val="single" w:sz="4" w:space="0" w:color="auto"/>
            </w:tcBorders>
            <w:vAlign w:val="center"/>
            <w:hideMark/>
          </w:tcPr>
          <w:p w14:paraId="0C091278"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3,808,391</w:t>
            </w:r>
          </w:p>
        </w:tc>
      </w:tr>
      <w:tr w:rsidR="00575492" w:rsidRPr="00AF72E7" w14:paraId="7BD40E0F" w14:textId="77777777" w:rsidTr="00752C2C">
        <w:trPr>
          <w:trHeight w:val="270"/>
        </w:trPr>
        <w:tc>
          <w:tcPr>
            <w:tcW w:w="2045" w:type="dxa"/>
            <w:tcBorders>
              <w:top w:val="single" w:sz="4" w:space="0" w:color="auto"/>
              <w:left w:val="nil"/>
              <w:bottom w:val="nil"/>
              <w:right w:val="nil"/>
            </w:tcBorders>
            <w:vAlign w:val="bottom"/>
          </w:tcPr>
          <w:p w14:paraId="17A0AD51" w14:textId="77777777" w:rsidR="00575492" w:rsidRPr="00AF72E7" w:rsidRDefault="00575492" w:rsidP="00752C2C">
            <w:pPr>
              <w:spacing w:after="0" w:line="240" w:lineRule="auto"/>
              <w:jc w:val="both"/>
              <w:rPr>
                <w:rFonts w:ascii="Calibri" w:eastAsia="Arial" w:hAnsi="Calibri" w:cs="Calibri"/>
                <w:color w:val="000000"/>
                <w:sz w:val="16"/>
                <w:szCs w:val="16"/>
              </w:rPr>
            </w:pPr>
          </w:p>
        </w:tc>
        <w:tc>
          <w:tcPr>
            <w:tcW w:w="1181" w:type="dxa"/>
            <w:tcBorders>
              <w:top w:val="single" w:sz="4" w:space="0" w:color="auto"/>
              <w:left w:val="nil"/>
              <w:bottom w:val="nil"/>
              <w:right w:val="nil"/>
            </w:tcBorders>
            <w:vAlign w:val="center"/>
          </w:tcPr>
          <w:p w14:paraId="0A25B3F4" w14:textId="77777777" w:rsidR="00575492" w:rsidRPr="00AF72E7" w:rsidRDefault="00575492" w:rsidP="00752C2C">
            <w:pPr>
              <w:spacing w:after="0" w:line="240" w:lineRule="auto"/>
              <w:jc w:val="both"/>
              <w:rPr>
                <w:rFonts w:ascii="Calibri" w:eastAsia="Arial" w:hAnsi="Calibri" w:cs="Calibri"/>
                <w:color w:val="000000"/>
                <w:sz w:val="16"/>
                <w:szCs w:val="16"/>
              </w:rPr>
            </w:pPr>
          </w:p>
        </w:tc>
        <w:tc>
          <w:tcPr>
            <w:tcW w:w="4684" w:type="dxa"/>
            <w:tcBorders>
              <w:top w:val="single" w:sz="4" w:space="0" w:color="auto"/>
              <w:left w:val="nil"/>
              <w:bottom w:val="nil"/>
              <w:right w:val="nil"/>
            </w:tcBorders>
            <w:vAlign w:val="center"/>
          </w:tcPr>
          <w:p w14:paraId="63753B9B" w14:textId="77777777" w:rsidR="00575492" w:rsidRPr="00AF72E7" w:rsidRDefault="00575492" w:rsidP="00752C2C">
            <w:pPr>
              <w:spacing w:after="0" w:line="240" w:lineRule="auto"/>
              <w:jc w:val="both"/>
              <w:rPr>
                <w:rFonts w:ascii="Calibri" w:eastAsia="Arial" w:hAnsi="Calibri" w:cs="Calibri"/>
                <w:color w:val="000000"/>
                <w:sz w:val="16"/>
                <w:szCs w:val="16"/>
              </w:rPr>
            </w:pPr>
          </w:p>
        </w:tc>
        <w:tc>
          <w:tcPr>
            <w:tcW w:w="1588" w:type="dxa"/>
            <w:tcBorders>
              <w:top w:val="single" w:sz="4" w:space="0" w:color="auto"/>
              <w:left w:val="nil"/>
              <w:bottom w:val="nil"/>
              <w:right w:val="nil"/>
            </w:tcBorders>
            <w:vAlign w:val="center"/>
            <w:hideMark/>
          </w:tcPr>
          <w:p w14:paraId="237C8A58"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 xml:space="preserve"> </w:t>
            </w:r>
          </w:p>
        </w:tc>
      </w:tr>
      <w:tr w:rsidR="00575492" w:rsidRPr="00AF72E7" w14:paraId="635D15FC" w14:textId="77777777" w:rsidTr="00752C2C">
        <w:trPr>
          <w:trHeight w:val="255"/>
        </w:trPr>
        <w:tc>
          <w:tcPr>
            <w:tcW w:w="2045" w:type="dxa"/>
            <w:vMerge w:val="restart"/>
            <w:tcBorders>
              <w:top w:val="single" w:sz="4" w:space="0" w:color="auto"/>
            </w:tcBorders>
            <w:vAlign w:val="center"/>
            <w:hideMark/>
          </w:tcPr>
          <w:p w14:paraId="112C4937"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SEGURIDAD SOCIAL</w:t>
            </w:r>
          </w:p>
        </w:tc>
        <w:tc>
          <w:tcPr>
            <w:tcW w:w="1181" w:type="dxa"/>
            <w:tcBorders>
              <w:top w:val="single" w:sz="4" w:space="0" w:color="auto"/>
            </w:tcBorders>
            <w:vAlign w:val="center"/>
            <w:hideMark/>
          </w:tcPr>
          <w:p w14:paraId="6B018EE1"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1410</w:t>
            </w:r>
          </w:p>
        </w:tc>
        <w:tc>
          <w:tcPr>
            <w:tcW w:w="4684" w:type="dxa"/>
            <w:tcBorders>
              <w:top w:val="single" w:sz="4" w:space="0" w:color="auto"/>
            </w:tcBorders>
            <w:vAlign w:val="center"/>
            <w:hideMark/>
          </w:tcPr>
          <w:p w14:paraId="35D34E04"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APORTACIONES DE SEGURIDAD SOCIAL</w:t>
            </w:r>
          </w:p>
        </w:tc>
        <w:tc>
          <w:tcPr>
            <w:tcW w:w="1588" w:type="dxa"/>
            <w:tcBorders>
              <w:top w:val="single" w:sz="4" w:space="0" w:color="auto"/>
            </w:tcBorders>
            <w:vAlign w:val="center"/>
            <w:hideMark/>
          </w:tcPr>
          <w:p w14:paraId="0664C819" w14:textId="1A502EB5"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4,538,732</w:t>
            </w:r>
          </w:p>
        </w:tc>
      </w:tr>
      <w:tr w:rsidR="00575492" w:rsidRPr="00AF72E7" w14:paraId="55E57DF8" w14:textId="77777777" w:rsidTr="00752C2C">
        <w:trPr>
          <w:trHeight w:val="300"/>
        </w:trPr>
        <w:tc>
          <w:tcPr>
            <w:tcW w:w="2045" w:type="dxa"/>
            <w:vMerge/>
            <w:vAlign w:val="center"/>
            <w:hideMark/>
          </w:tcPr>
          <w:p w14:paraId="05215984"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vAlign w:val="center"/>
            <w:hideMark/>
          </w:tcPr>
          <w:p w14:paraId="6B73BED2"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1420</w:t>
            </w:r>
          </w:p>
        </w:tc>
        <w:tc>
          <w:tcPr>
            <w:tcW w:w="4684" w:type="dxa"/>
            <w:vAlign w:val="center"/>
            <w:hideMark/>
          </w:tcPr>
          <w:p w14:paraId="526C5C06"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APORTACIONES A FONDOS DE VIVIENDA</w:t>
            </w:r>
          </w:p>
        </w:tc>
        <w:tc>
          <w:tcPr>
            <w:tcW w:w="1588" w:type="dxa"/>
            <w:vAlign w:val="center"/>
            <w:hideMark/>
          </w:tcPr>
          <w:p w14:paraId="22133503" w14:textId="5CD8E422"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1,864,459</w:t>
            </w:r>
          </w:p>
        </w:tc>
      </w:tr>
      <w:tr w:rsidR="00575492" w:rsidRPr="00AF72E7" w14:paraId="1FC97745" w14:textId="77777777" w:rsidTr="00752C2C">
        <w:trPr>
          <w:trHeight w:val="300"/>
        </w:trPr>
        <w:tc>
          <w:tcPr>
            <w:tcW w:w="2045" w:type="dxa"/>
            <w:vMerge/>
            <w:vAlign w:val="center"/>
            <w:hideMark/>
          </w:tcPr>
          <w:p w14:paraId="601E70AD"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vAlign w:val="center"/>
            <w:hideMark/>
          </w:tcPr>
          <w:p w14:paraId="0AD59809"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1430</w:t>
            </w:r>
          </w:p>
        </w:tc>
        <w:tc>
          <w:tcPr>
            <w:tcW w:w="4684" w:type="dxa"/>
            <w:vAlign w:val="center"/>
            <w:hideMark/>
          </w:tcPr>
          <w:p w14:paraId="3F36360F"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APORTACIONES AL SISTEMA PARA EL RETIRO</w:t>
            </w:r>
          </w:p>
        </w:tc>
        <w:tc>
          <w:tcPr>
            <w:tcW w:w="1588" w:type="dxa"/>
            <w:vAlign w:val="center"/>
            <w:hideMark/>
          </w:tcPr>
          <w:p w14:paraId="1DC4BE69" w14:textId="47241B7A"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2,652,467</w:t>
            </w:r>
          </w:p>
        </w:tc>
      </w:tr>
      <w:tr w:rsidR="00575492" w:rsidRPr="00AF72E7" w14:paraId="471A5D25" w14:textId="77777777" w:rsidTr="00752C2C">
        <w:trPr>
          <w:trHeight w:val="300"/>
        </w:trPr>
        <w:tc>
          <w:tcPr>
            <w:tcW w:w="2045" w:type="dxa"/>
            <w:vMerge/>
            <w:vAlign w:val="center"/>
            <w:hideMark/>
          </w:tcPr>
          <w:p w14:paraId="0EF16397"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vAlign w:val="center"/>
            <w:hideMark/>
          </w:tcPr>
          <w:p w14:paraId="5D86634F"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1440</w:t>
            </w:r>
          </w:p>
        </w:tc>
        <w:tc>
          <w:tcPr>
            <w:tcW w:w="4684" w:type="dxa"/>
            <w:vAlign w:val="center"/>
            <w:hideMark/>
          </w:tcPr>
          <w:p w14:paraId="079CA42C"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APORTACIONES PARA SEGUROS</w:t>
            </w:r>
          </w:p>
        </w:tc>
        <w:tc>
          <w:tcPr>
            <w:tcW w:w="1588" w:type="dxa"/>
            <w:vAlign w:val="center"/>
            <w:hideMark/>
          </w:tcPr>
          <w:p w14:paraId="1F52D0A0" w14:textId="7C02628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495,600</w:t>
            </w:r>
          </w:p>
        </w:tc>
      </w:tr>
      <w:tr w:rsidR="00575492" w:rsidRPr="00AF72E7" w14:paraId="7EBC1C2F" w14:textId="77777777" w:rsidTr="00752C2C">
        <w:trPr>
          <w:trHeight w:val="236"/>
        </w:trPr>
        <w:tc>
          <w:tcPr>
            <w:tcW w:w="2045" w:type="dxa"/>
            <w:vMerge/>
            <w:tcBorders>
              <w:bottom w:val="single" w:sz="4" w:space="0" w:color="auto"/>
            </w:tcBorders>
            <w:vAlign w:val="center"/>
            <w:hideMark/>
          </w:tcPr>
          <w:p w14:paraId="5974382B" w14:textId="77777777" w:rsidR="00575492" w:rsidRPr="00AF72E7" w:rsidRDefault="00575492" w:rsidP="00752C2C">
            <w:pPr>
              <w:spacing w:after="0" w:line="240" w:lineRule="auto"/>
              <w:rPr>
                <w:rFonts w:ascii="Calibri" w:eastAsia="Arial" w:hAnsi="Calibri" w:cs="Calibri"/>
                <w:color w:val="000000"/>
                <w:sz w:val="16"/>
                <w:szCs w:val="16"/>
              </w:rPr>
            </w:pPr>
          </w:p>
        </w:tc>
        <w:tc>
          <w:tcPr>
            <w:tcW w:w="1181" w:type="dxa"/>
            <w:tcBorders>
              <w:bottom w:val="single" w:sz="4" w:space="0" w:color="auto"/>
            </w:tcBorders>
            <w:vAlign w:val="center"/>
            <w:hideMark/>
          </w:tcPr>
          <w:p w14:paraId="5A9BC0C1"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1510</w:t>
            </w:r>
          </w:p>
        </w:tc>
        <w:tc>
          <w:tcPr>
            <w:tcW w:w="4684" w:type="dxa"/>
            <w:tcBorders>
              <w:bottom w:val="single" w:sz="4" w:space="0" w:color="auto"/>
            </w:tcBorders>
            <w:vAlign w:val="center"/>
            <w:hideMark/>
          </w:tcPr>
          <w:p w14:paraId="243EA4FA"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CUOTAS PARA EL FONDO DE AHORRO Y FONDO DE TRABAJO</w:t>
            </w:r>
          </w:p>
        </w:tc>
        <w:tc>
          <w:tcPr>
            <w:tcW w:w="1588" w:type="dxa"/>
            <w:tcBorders>
              <w:bottom w:val="single" w:sz="4" w:space="0" w:color="auto"/>
            </w:tcBorders>
            <w:vAlign w:val="center"/>
            <w:hideMark/>
          </w:tcPr>
          <w:p w14:paraId="124BBDC6" w14:textId="4D041015"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1,872,370</w:t>
            </w:r>
          </w:p>
        </w:tc>
      </w:tr>
      <w:tr w:rsidR="00575492" w:rsidRPr="00AF72E7" w14:paraId="1659BD12" w14:textId="77777777" w:rsidTr="00752C2C">
        <w:trPr>
          <w:trHeight w:val="270"/>
        </w:trPr>
        <w:tc>
          <w:tcPr>
            <w:tcW w:w="2045" w:type="dxa"/>
            <w:tcBorders>
              <w:top w:val="single" w:sz="4" w:space="0" w:color="auto"/>
              <w:left w:val="nil"/>
              <w:bottom w:val="single" w:sz="4" w:space="0" w:color="auto"/>
              <w:right w:val="nil"/>
            </w:tcBorders>
            <w:vAlign w:val="bottom"/>
          </w:tcPr>
          <w:p w14:paraId="11922D50" w14:textId="77777777" w:rsidR="00575492" w:rsidRPr="00AF72E7" w:rsidRDefault="00575492" w:rsidP="00752C2C">
            <w:pPr>
              <w:spacing w:after="0" w:line="240" w:lineRule="auto"/>
              <w:jc w:val="both"/>
              <w:rPr>
                <w:rFonts w:ascii="Calibri" w:eastAsia="Arial" w:hAnsi="Calibri" w:cs="Calibri"/>
                <w:color w:val="000000"/>
                <w:sz w:val="16"/>
                <w:szCs w:val="16"/>
              </w:rPr>
            </w:pPr>
          </w:p>
        </w:tc>
        <w:tc>
          <w:tcPr>
            <w:tcW w:w="1181" w:type="dxa"/>
            <w:tcBorders>
              <w:top w:val="single" w:sz="4" w:space="0" w:color="auto"/>
              <w:left w:val="nil"/>
              <w:bottom w:val="single" w:sz="4" w:space="0" w:color="auto"/>
              <w:right w:val="nil"/>
            </w:tcBorders>
            <w:vAlign w:val="center"/>
          </w:tcPr>
          <w:p w14:paraId="2FE121D1" w14:textId="77777777" w:rsidR="00575492" w:rsidRPr="00AF72E7" w:rsidRDefault="00575492" w:rsidP="00752C2C">
            <w:pPr>
              <w:spacing w:after="0" w:line="240" w:lineRule="auto"/>
              <w:jc w:val="both"/>
              <w:rPr>
                <w:rFonts w:ascii="Calibri" w:eastAsia="Arial" w:hAnsi="Calibri" w:cs="Calibri"/>
                <w:color w:val="000000"/>
                <w:sz w:val="16"/>
                <w:szCs w:val="16"/>
              </w:rPr>
            </w:pPr>
          </w:p>
        </w:tc>
        <w:tc>
          <w:tcPr>
            <w:tcW w:w="4684" w:type="dxa"/>
            <w:tcBorders>
              <w:top w:val="single" w:sz="4" w:space="0" w:color="auto"/>
              <w:left w:val="nil"/>
              <w:bottom w:val="single" w:sz="4" w:space="0" w:color="auto"/>
              <w:right w:val="nil"/>
            </w:tcBorders>
            <w:vAlign w:val="center"/>
          </w:tcPr>
          <w:p w14:paraId="6ADB1AE7" w14:textId="77777777" w:rsidR="00575492" w:rsidRPr="00AF72E7" w:rsidRDefault="00575492" w:rsidP="00752C2C">
            <w:pPr>
              <w:spacing w:after="0" w:line="240" w:lineRule="auto"/>
              <w:jc w:val="both"/>
              <w:rPr>
                <w:rFonts w:ascii="Calibri" w:eastAsia="Arial" w:hAnsi="Calibri" w:cs="Calibri"/>
                <w:color w:val="000000"/>
                <w:sz w:val="16"/>
                <w:szCs w:val="16"/>
              </w:rPr>
            </w:pPr>
          </w:p>
        </w:tc>
        <w:tc>
          <w:tcPr>
            <w:tcW w:w="1588" w:type="dxa"/>
            <w:tcBorders>
              <w:top w:val="single" w:sz="4" w:space="0" w:color="auto"/>
              <w:left w:val="nil"/>
              <w:bottom w:val="single" w:sz="4" w:space="0" w:color="auto"/>
              <w:right w:val="nil"/>
            </w:tcBorders>
            <w:vAlign w:val="center"/>
            <w:hideMark/>
          </w:tcPr>
          <w:p w14:paraId="72A3F0CC" w14:textId="77777777"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 xml:space="preserve"> </w:t>
            </w:r>
          </w:p>
        </w:tc>
      </w:tr>
      <w:tr w:rsidR="00575492" w:rsidRPr="00AF72E7" w14:paraId="163224FD" w14:textId="77777777" w:rsidTr="00752C2C">
        <w:trPr>
          <w:trHeight w:val="238"/>
        </w:trPr>
        <w:tc>
          <w:tcPr>
            <w:tcW w:w="2045" w:type="dxa"/>
            <w:tcBorders>
              <w:top w:val="single" w:sz="4" w:space="0" w:color="auto"/>
            </w:tcBorders>
            <w:vAlign w:val="center"/>
            <w:hideMark/>
          </w:tcPr>
          <w:p w14:paraId="0BB711DE"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PREVISIONES</w:t>
            </w:r>
          </w:p>
        </w:tc>
        <w:tc>
          <w:tcPr>
            <w:tcW w:w="1181" w:type="dxa"/>
            <w:tcBorders>
              <w:top w:val="single" w:sz="4" w:space="0" w:color="auto"/>
            </w:tcBorders>
            <w:vAlign w:val="center"/>
            <w:hideMark/>
          </w:tcPr>
          <w:p w14:paraId="09351937"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1610</w:t>
            </w:r>
          </w:p>
        </w:tc>
        <w:tc>
          <w:tcPr>
            <w:tcW w:w="4684" w:type="dxa"/>
            <w:tcBorders>
              <w:top w:val="single" w:sz="4" w:space="0" w:color="auto"/>
            </w:tcBorders>
            <w:vAlign w:val="center"/>
            <w:hideMark/>
          </w:tcPr>
          <w:p w14:paraId="551502DC" w14:textId="77777777" w:rsidR="00575492" w:rsidRPr="00AF72E7" w:rsidRDefault="00575492" w:rsidP="00752C2C">
            <w:pP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PRESTACIONES DE CARÁCTER LABORAL, ECONÓMICA Y DE SEGURIDAD SOCIAL</w:t>
            </w:r>
          </w:p>
        </w:tc>
        <w:tc>
          <w:tcPr>
            <w:tcW w:w="1588" w:type="dxa"/>
            <w:tcBorders>
              <w:top w:val="single" w:sz="4" w:space="0" w:color="auto"/>
            </w:tcBorders>
            <w:vAlign w:val="center"/>
            <w:hideMark/>
          </w:tcPr>
          <w:p w14:paraId="221B8E63" w14:textId="4F18F538" w:rsidR="00575492" w:rsidRPr="00AF72E7" w:rsidRDefault="00575492" w:rsidP="00752C2C">
            <w:pP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4,973,004</w:t>
            </w:r>
          </w:p>
        </w:tc>
      </w:tr>
      <w:tr w:rsidR="00575492" w:rsidRPr="00AF72E7" w14:paraId="17EA4FD1" w14:textId="77777777" w:rsidTr="00752C2C">
        <w:trPr>
          <w:trHeight w:val="399"/>
        </w:trPr>
        <w:tc>
          <w:tcPr>
            <w:tcW w:w="7910" w:type="dxa"/>
            <w:gridSpan w:val="3"/>
            <w:shd w:val="clear" w:color="auto" w:fill="auto"/>
            <w:vAlign w:val="center"/>
            <w:hideMark/>
          </w:tcPr>
          <w:p w14:paraId="1CC1BA28" w14:textId="77777777" w:rsidR="00575492" w:rsidRPr="00AF72E7" w:rsidRDefault="00575492" w:rsidP="00752C2C">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TOTAL</w:t>
            </w:r>
          </w:p>
        </w:tc>
        <w:tc>
          <w:tcPr>
            <w:tcW w:w="1588" w:type="dxa"/>
            <w:shd w:val="clear" w:color="auto" w:fill="auto"/>
            <w:vAlign w:val="center"/>
            <w:hideMark/>
          </w:tcPr>
          <w:p w14:paraId="4F0F4581" w14:textId="4C76F19D" w:rsidR="00575492" w:rsidRPr="00AF72E7" w:rsidRDefault="00575492" w:rsidP="00752C2C">
            <w:pPr>
              <w:spacing w:after="0" w:line="240" w:lineRule="auto"/>
              <w:jc w:val="right"/>
              <w:rPr>
                <w:rFonts w:ascii="Calibri" w:eastAsia="Arial" w:hAnsi="Calibri" w:cs="Calibri"/>
                <w:b/>
                <w:bCs/>
                <w:color w:val="000000"/>
                <w:sz w:val="16"/>
                <w:szCs w:val="16"/>
              </w:rPr>
            </w:pPr>
            <w:r w:rsidRPr="00AF72E7">
              <w:rPr>
                <w:rFonts w:ascii="Calibri" w:eastAsia="Arial" w:hAnsi="Calibri" w:cs="Calibri"/>
                <w:b/>
                <w:bCs/>
                <w:color w:val="000000"/>
                <w:sz w:val="16"/>
                <w:szCs w:val="16"/>
              </w:rPr>
              <w:t>173,608,144</w:t>
            </w:r>
          </w:p>
        </w:tc>
      </w:tr>
    </w:tbl>
    <w:p w14:paraId="75C902BA" w14:textId="77777777" w:rsidR="00E52C5E" w:rsidRPr="00AF72E7" w:rsidRDefault="00E52C5E" w:rsidP="00E52C5E">
      <w:pPr>
        <w:spacing w:after="0" w:line="240" w:lineRule="auto"/>
        <w:ind w:left="720"/>
        <w:jc w:val="both"/>
        <w:rPr>
          <w:rFonts w:ascii="Calibri" w:eastAsia="Arial" w:hAnsi="Calibri" w:cs="Calibri"/>
          <w:b/>
          <w:color w:val="000000"/>
          <w:sz w:val="20"/>
          <w:szCs w:val="20"/>
        </w:rPr>
      </w:pPr>
    </w:p>
    <w:p w14:paraId="01F86D88" w14:textId="44D68C16" w:rsidR="00E57566" w:rsidRPr="00AF72E7" w:rsidRDefault="00E57566" w:rsidP="002E3EBA">
      <w:pPr>
        <w:numPr>
          <w:ilvl w:val="0"/>
          <w:numId w:val="10"/>
        </w:numPr>
        <w:spacing w:after="0" w:line="240" w:lineRule="auto"/>
        <w:jc w:val="both"/>
        <w:rPr>
          <w:rFonts w:ascii="Calibri" w:eastAsia="Arial" w:hAnsi="Calibri" w:cs="Calibri"/>
          <w:b/>
          <w:color w:val="000000"/>
          <w:sz w:val="20"/>
          <w:szCs w:val="20"/>
        </w:rPr>
      </w:pPr>
      <w:r w:rsidRPr="00AF72E7">
        <w:rPr>
          <w:rFonts w:ascii="Calibri" w:eastAsia="Arial" w:hAnsi="Calibri" w:cs="Calibri"/>
          <w:b/>
          <w:color w:val="000000"/>
          <w:sz w:val="20"/>
          <w:szCs w:val="20"/>
        </w:rPr>
        <w:t>Informe Sobre Estudios Actuariales</w:t>
      </w:r>
    </w:p>
    <w:p w14:paraId="2C6AC23D" w14:textId="77777777" w:rsidR="00D33036" w:rsidRPr="00AF72E7" w:rsidRDefault="00D33036" w:rsidP="00E52C5E">
      <w:pPr>
        <w:spacing w:after="0" w:line="240" w:lineRule="auto"/>
        <w:ind w:left="720"/>
        <w:jc w:val="both"/>
        <w:rPr>
          <w:rFonts w:ascii="Calibri" w:eastAsia="Arial" w:hAnsi="Calibri" w:cs="Calibri"/>
          <w:b/>
          <w:color w:val="000000"/>
          <w:sz w:val="20"/>
          <w:szCs w:val="20"/>
        </w:rPr>
      </w:pPr>
    </w:p>
    <w:p w14:paraId="3E5F3797" w14:textId="77777777" w:rsidR="005C74F1" w:rsidRPr="00AF72E7" w:rsidRDefault="005C74F1" w:rsidP="005C74F1">
      <w:pPr>
        <w:spacing w:after="0" w:line="240" w:lineRule="auto"/>
        <w:ind w:left="720"/>
        <w:jc w:val="both"/>
        <w:rPr>
          <w:rFonts w:ascii="Calibri" w:eastAsia="Arial" w:hAnsi="Calibri" w:cs="Calibri"/>
          <w:b/>
          <w:color w:val="000000"/>
          <w:sz w:val="20"/>
          <w:szCs w:val="20"/>
        </w:rPr>
      </w:pPr>
    </w:p>
    <w:p w14:paraId="4E90A24A" w14:textId="0BCE25D9" w:rsidR="005C74F1" w:rsidRPr="00AF72E7" w:rsidRDefault="005C74F1" w:rsidP="005C74F1">
      <w:pPr>
        <w:spacing w:after="0" w:line="240" w:lineRule="auto"/>
        <w:ind w:left="360"/>
        <w:jc w:val="both"/>
        <w:rPr>
          <w:rFonts w:ascii="Calibri" w:eastAsia="Times New Roman" w:hAnsi="Calibri" w:cs="Calibri"/>
          <w:sz w:val="16"/>
          <w:szCs w:val="16"/>
          <w:lang w:val="es-ES" w:eastAsia="es-ES"/>
        </w:rPr>
      </w:pPr>
      <w:r w:rsidRPr="00AF72E7">
        <w:rPr>
          <w:rFonts w:ascii="Calibri" w:eastAsia="Times New Roman" w:hAnsi="Calibri" w:cs="Calibri"/>
          <w:sz w:val="16"/>
          <w:szCs w:val="16"/>
          <w:lang w:val="es-ES" w:eastAsia="es-ES"/>
        </w:rPr>
        <w:t>Mediante oficio No. ASEQROO/ASE/UA/1640/11/2024 de fecha 11</w:t>
      </w:r>
      <w:r w:rsidR="00314390" w:rsidRPr="00AF72E7">
        <w:rPr>
          <w:rFonts w:ascii="Calibri" w:eastAsia="Times New Roman" w:hAnsi="Calibri" w:cs="Calibri"/>
          <w:sz w:val="16"/>
          <w:szCs w:val="16"/>
          <w:lang w:val="es-ES" w:eastAsia="es-ES"/>
        </w:rPr>
        <w:t xml:space="preserve"> de noviembre se informó al Dip.</w:t>
      </w:r>
      <w:r w:rsidRPr="00AF72E7">
        <w:rPr>
          <w:rFonts w:ascii="Calibri" w:eastAsia="Times New Roman" w:hAnsi="Calibri" w:cs="Calibri"/>
          <w:sz w:val="16"/>
          <w:szCs w:val="16"/>
          <w:lang w:val="es-ES" w:eastAsia="es-ES"/>
        </w:rPr>
        <w:t xml:space="preserve"> Renán Eduardo </w:t>
      </w:r>
      <w:r w:rsidR="00E52C5E" w:rsidRPr="00AF72E7">
        <w:rPr>
          <w:rFonts w:ascii="Calibri" w:eastAsia="Times New Roman" w:hAnsi="Calibri" w:cs="Calibri"/>
          <w:sz w:val="16"/>
          <w:szCs w:val="16"/>
          <w:lang w:val="es-ES" w:eastAsia="es-ES"/>
        </w:rPr>
        <w:t>Sánchez</w:t>
      </w:r>
      <w:r w:rsidRPr="00AF72E7">
        <w:rPr>
          <w:rFonts w:ascii="Calibri" w:eastAsia="Times New Roman" w:hAnsi="Calibri" w:cs="Calibri"/>
          <w:sz w:val="16"/>
          <w:szCs w:val="16"/>
          <w:lang w:val="es-ES" w:eastAsia="es-ES"/>
        </w:rPr>
        <w:t xml:space="preserve"> Tajonar, Presidente de la Comisión de Hacienda, Presupuesto y Cuenta que el personal que labora en esta AUDITORÍA SUPERIOR DEL ESTADO DE QUINTANA ROO, se encuentra bajo la modalidad del Servicio del INSTITUTO DE SEGURIDAD Y SERVICIOS SOCIALES DE LOS TRABAJADORES DEL ESTADO. Por lo tanto, el requisitado del Anexo 8 no aplica. </w:t>
      </w:r>
    </w:p>
    <w:p w14:paraId="6243179A" w14:textId="77777777" w:rsidR="00D33036" w:rsidRDefault="00D33036" w:rsidP="005C74F1">
      <w:pPr>
        <w:spacing w:after="0" w:line="240" w:lineRule="auto"/>
        <w:ind w:left="360"/>
        <w:jc w:val="both"/>
        <w:rPr>
          <w:rFonts w:ascii="Calibri" w:eastAsia="Times New Roman" w:hAnsi="Calibri" w:cs="Calibri"/>
          <w:sz w:val="16"/>
          <w:szCs w:val="16"/>
          <w:lang w:val="es-ES" w:eastAsia="es-ES"/>
        </w:rPr>
      </w:pPr>
    </w:p>
    <w:p w14:paraId="6A53D30F" w14:textId="77777777" w:rsidR="00E626FE" w:rsidRDefault="00E626FE" w:rsidP="005C74F1">
      <w:pPr>
        <w:spacing w:after="0" w:line="240" w:lineRule="auto"/>
        <w:ind w:left="360"/>
        <w:jc w:val="both"/>
        <w:rPr>
          <w:rFonts w:ascii="Calibri" w:eastAsia="Times New Roman" w:hAnsi="Calibri" w:cs="Calibri"/>
          <w:sz w:val="16"/>
          <w:szCs w:val="16"/>
          <w:lang w:val="es-ES" w:eastAsia="es-ES"/>
        </w:rPr>
      </w:pPr>
    </w:p>
    <w:p w14:paraId="797CE191" w14:textId="77777777" w:rsidR="00E626FE" w:rsidRDefault="00E626FE" w:rsidP="005C74F1">
      <w:pPr>
        <w:spacing w:after="0" w:line="240" w:lineRule="auto"/>
        <w:ind w:left="360"/>
        <w:jc w:val="both"/>
        <w:rPr>
          <w:rFonts w:ascii="Calibri" w:eastAsia="Times New Roman" w:hAnsi="Calibri" w:cs="Calibri"/>
          <w:sz w:val="16"/>
          <w:szCs w:val="16"/>
          <w:lang w:val="es-ES" w:eastAsia="es-ES"/>
        </w:rPr>
      </w:pPr>
    </w:p>
    <w:p w14:paraId="13A5B813" w14:textId="77777777" w:rsidR="00E626FE" w:rsidRPr="00AF72E7" w:rsidRDefault="00E626FE" w:rsidP="005C74F1">
      <w:pPr>
        <w:spacing w:after="0" w:line="240" w:lineRule="auto"/>
        <w:ind w:left="360"/>
        <w:jc w:val="both"/>
        <w:rPr>
          <w:rFonts w:ascii="Calibri" w:eastAsia="Times New Roman" w:hAnsi="Calibri" w:cs="Calibri"/>
          <w:sz w:val="16"/>
          <w:szCs w:val="16"/>
          <w:lang w:val="es-ES" w:eastAsia="es-ES"/>
        </w:rPr>
      </w:pPr>
    </w:p>
    <w:p w14:paraId="27BFCE25" w14:textId="77777777" w:rsidR="00D33036" w:rsidRPr="00AF72E7" w:rsidRDefault="00D33036" w:rsidP="005C74F1">
      <w:pPr>
        <w:spacing w:after="0" w:line="240" w:lineRule="auto"/>
        <w:ind w:left="360"/>
        <w:jc w:val="both"/>
        <w:rPr>
          <w:rFonts w:ascii="Calibri" w:eastAsia="Times New Roman" w:hAnsi="Calibri" w:cs="Calibri"/>
          <w:b/>
          <w:sz w:val="16"/>
          <w:szCs w:val="16"/>
          <w:lang w:val="es-ES" w:eastAsia="es-ES"/>
        </w:rPr>
      </w:pPr>
    </w:p>
    <w:p w14:paraId="26EB0631" w14:textId="77777777" w:rsidR="00E57566" w:rsidRPr="00AF72E7" w:rsidRDefault="00E57566" w:rsidP="00E57566">
      <w:pPr>
        <w:spacing w:after="0" w:line="240" w:lineRule="auto"/>
        <w:ind w:firstLine="288"/>
        <w:jc w:val="both"/>
        <w:rPr>
          <w:rFonts w:ascii="Calibri" w:eastAsia="Arial" w:hAnsi="Calibri" w:cs="Calibri"/>
          <w:b/>
          <w:color w:val="000000"/>
          <w:sz w:val="20"/>
          <w:szCs w:val="20"/>
        </w:rPr>
      </w:pPr>
      <w:r w:rsidRPr="00AF72E7">
        <w:rPr>
          <w:rFonts w:ascii="Calibri" w:eastAsia="Arial" w:hAnsi="Calibri" w:cs="Calibri"/>
          <w:b/>
          <w:color w:val="000000"/>
          <w:sz w:val="20"/>
          <w:szCs w:val="20"/>
        </w:rPr>
        <w:t>Formato 8)</w:t>
      </w:r>
      <w:r w:rsidRPr="00AF72E7">
        <w:rPr>
          <w:rFonts w:ascii="Calibri" w:eastAsia="Arial" w:hAnsi="Calibri" w:cs="Calibri"/>
          <w:b/>
          <w:color w:val="000000"/>
          <w:sz w:val="20"/>
          <w:szCs w:val="20"/>
        </w:rPr>
        <w:tab/>
        <w:t>Informe sobre Estudios Actuariales – LDFEM</w:t>
      </w:r>
    </w:p>
    <w:p w14:paraId="21594A23" w14:textId="77777777" w:rsidR="00E57566" w:rsidRPr="00AF72E7" w:rsidRDefault="00E57566" w:rsidP="00E57566">
      <w:pPr>
        <w:spacing w:after="0" w:line="240" w:lineRule="auto"/>
        <w:ind w:firstLine="288"/>
        <w:jc w:val="both"/>
        <w:rPr>
          <w:rFonts w:ascii="Calibri" w:eastAsia="Arial" w:hAnsi="Calibri" w:cs="Calibri"/>
          <w:b/>
          <w:color w:val="000000"/>
        </w:rPr>
      </w:pPr>
    </w:p>
    <w:tbl>
      <w:tblPr>
        <w:tblW w:w="9351" w:type="dxa"/>
        <w:jc w:val="center"/>
        <w:tblLayout w:type="fixed"/>
        <w:tblLook w:val="0400" w:firstRow="0" w:lastRow="0" w:firstColumn="0" w:lastColumn="0" w:noHBand="0" w:noVBand="1"/>
      </w:tblPr>
      <w:tblGrid>
        <w:gridCol w:w="4673"/>
        <w:gridCol w:w="1134"/>
        <w:gridCol w:w="709"/>
        <w:gridCol w:w="992"/>
        <w:gridCol w:w="851"/>
        <w:gridCol w:w="992"/>
      </w:tblGrid>
      <w:tr w:rsidR="00E57566" w:rsidRPr="00AF72E7" w14:paraId="21424FC3" w14:textId="77777777" w:rsidTr="00E52C5E">
        <w:trPr>
          <w:jc w:val="center"/>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DED5D" w14:textId="77777777" w:rsidR="00E57566" w:rsidRPr="00AF72E7" w:rsidRDefault="00E57566" w:rsidP="00C517A2">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6F080204" w14:textId="77777777" w:rsidR="00E57566" w:rsidRPr="00AF72E7" w:rsidRDefault="00E57566" w:rsidP="00C517A2">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Informe sobre Estudios Actuariales - LDFEM</w:t>
            </w:r>
          </w:p>
        </w:tc>
      </w:tr>
      <w:tr w:rsidR="00E57566" w:rsidRPr="00AF72E7" w14:paraId="04178258" w14:textId="77777777" w:rsidTr="00E52C5E">
        <w:trPr>
          <w:jc w:val="center"/>
        </w:trPr>
        <w:tc>
          <w:tcPr>
            <w:tcW w:w="4673" w:type="dxa"/>
            <w:tcBorders>
              <w:top w:val="nil"/>
              <w:left w:val="single" w:sz="4" w:space="0" w:color="000000"/>
              <w:bottom w:val="single" w:sz="4" w:space="0" w:color="000000"/>
              <w:right w:val="single" w:sz="4" w:space="0" w:color="000000"/>
            </w:tcBorders>
            <w:shd w:val="clear" w:color="auto" w:fill="auto"/>
            <w:vAlign w:val="center"/>
          </w:tcPr>
          <w:p w14:paraId="07FAAC82" w14:textId="77777777" w:rsidR="00E57566" w:rsidRPr="00AF72E7" w:rsidRDefault="00E57566" w:rsidP="00C517A2">
            <w:pPr>
              <w:spacing w:after="0" w:line="240" w:lineRule="auto"/>
              <w:rPr>
                <w:rFonts w:ascii="Calibri" w:eastAsia="Arial" w:hAnsi="Calibri" w:cs="Calibri"/>
                <w:b/>
                <w:color w:val="000000"/>
                <w:sz w:val="16"/>
                <w:szCs w:val="16"/>
              </w:rPr>
            </w:pPr>
          </w:p>
        </w:tc>
        <w:tc>
          <w:tcPr>
            <w:tcW w:w="1134" w:type="dxa"/>
            <w:tcBorders>
              <w:top w:val="nil"/>
              <w:left w:val="nil"/>
              <w:bottom w:val="single" w:sz="4" w:space="0" w:color="000000"/>
              <w:right w:val="single" w:sz="4" w:space="0" w:color="000000"/>
            </w:tcBorders>
            <w:shd w:val="clear" w:color="auto" w:fill="auto"/>
            <w:vAlign w:val="center"/>
            <w:hideMark/>
          </w:tcPr>
          <w:p w14:paraId="36B8A156" w14:textId="77777777" w:rsidR="00E57566" w:rsidRPr="00AF72E7" w:rsidRDefault="00E57566" w:rsidP="00C517A2">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Pensiones y jubilaciones</w:t>
            </w:r>
          </w:p>
        </w:tc>
        <w:tc>
          <w:tcPr>
            <w:tcW w:w="709" w:type="dxa"/>
            <w:tcBorders>
              <w:top w:val="nil"/>
              <w:left w:val="nil"/>
              <w:bottom w:val="single" w:sz="4" w:space="0" w:color="000000"/>
              <w:right w:val="single" w:sz="4" w:space="0" w:color="000000"/>
            </w:tcBorders>
            <w:shd w:val="clear" w:color="auto" w:fill="auto"/>
            <w:vAlign w:val="center"/>
            <w:hideMark/>
          </w:tcPr>
          <w:p w14:paraId="64123D3A" w14:textId="77777777" w:rsidR="00E57566" w:rsidRPr="00AF72E7" w:rsidRDefault="00E57566" w:rsidP="00C517A2">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Salud</w:t>
            </w:r>
          </w:p>
        </w:tc>
        <w:tc>
          <w:tcPr>
            <w:tcW w:w="992" w:type="dxa"/>
            <w:tcBorders>
              <w:top w:val="nil"/>
              <w:left w:val="nil"/>
              <w:bottom w:val="single" w:sz="4" w:space="0" w:color="000000"/>
              <w:right w:val="single" w:sz="4" w:space="0" w:color="000000"/>
            </w:tcBorders>
            <w:shd w:val="clear" w:color="auto" w:fill="auto"/>
            <w:vAlign w:val="center"/>
            <w:hideMark/>
          </w:tcPr>
          <w:p w14:paraId="2AC3C3DF" w14:textId="77777777" w:rsidR="00E57566" w:rsidRPr="00AF72E7" w:rsidRDefault="00E57566" w:rsidP="00C517A2">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Riesgos de trabajo</w:t>
            </w:r>
          </w:p>
        </w:tc>
        <w:tc>
          <w:tcPr>
            <w:tcW w:w="851" w:type="dxa"/>
            <w:tcBorders>
              <w:top w:val="nil"/>
              <w:left w:val="nil"/>
              <w:bottom w:val="single" w:sz="4" w:space="0" w:color="000000"/>
              <w:right w:val="single" w:sz="4" w:space="0" w:color="000000"/>
            </w:tcBorders>
            <w:shd w:val="clear" w:color="auto" w:fill="auto"/>
            <w:vAlign w:val="center"/>
            <w:hideMark/>
          </w:tcPr>
          <w:p w14:paraId="333E07C5" w14:textId="77777777" w:rsidR="00E57566" w:rsidRPr="00AF72E7" w:rsidRDefault="00E57566" w:rsidP="00C517A2">
            <w:pP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Invalidez y vida</w:t>
            </w:r>
          </w:p>
        </w:tc>
        <w:tc>
          <w:tcPr>
            <w:tcW w:w="992" w:type="dxa"/>
            <w:tcBorders>
              <w:top w:val="nil"/>
              <w:left w:val="nil"/>
              <w:bottom w:val="single" w:sz="4" w:space="0" w:color="000000"/>
              <w:right w:val="single" w:sz="4" w:space="0" w:color="000000"/>
            </w:tcBorders>
            <w:shd w:val="clear" w:color="auto" w:fill="auto"/>
            <w:vAlign w:val="center"/>
            <w:hideMark/>
          </w:tcPr>
          <w:p w14:paraId="6DBCEE86" w14:textId="77777777" w:rsidR="00E57566" w:rsidRPr="00AF72E7" w:rsidRDefault="00E57566" w:rsidP="00C517A2">
            <w:pPr>
              <w:spacing w:after="0" w:line="240" w:lineRule="auto"/>
              <w:ind w:left="-57" w:right="-57"/>
              <w:jc w:val="center"/>
              <w:rPr>
                <w:rFonts w:ascii="Calibri" w:eastAsia="Arial" w:hAnsi="Calibri" w:cs="Calibri"/>
                <w:b/>
                <w:color w:val="000000"/>
                <w:sz w:val="16"/>
                <w:szCs w:val="16"/>
              </w:rPr>
            </w:pPr>
            <w:r w:rsidRPr="00AF72E7">
              <w:rPr>
                <w:rFonts w:ascii="Calibri" w:eastAsia="Arial" w:hAnsi="Calibri" w:cs="Calibri"/>
                <w:b/>
                <w:color w:val="000000"/>
                <w:sz w:val="16"/>
                <w:szCs w:val="16"/>
              </w:rPr>
              <w:t>Otras prestaciones sociales</w:t>
            </w:r>
          </w:p>
        </w:tc>
      </w:tr>
      <w:tr w:rsidR="00E57566" w:rsidRPr="00AF72E7" w14:paraId="24D6EEBE" w14:textId="77777777" w:rsidTr="00E52C5E">
        <w:trPr>
          <w:jc w:val="center"/>
        </w:trPr>
        <w:tc>
          <w:tcPr>
            <w:tcW w:w="4673" w:type="dxa"/>
            <w:tcBorders>
              <w:top w:val="nil"/>
              <w:left w:val="single" w:sz="4" w:space="0" w:color="000000"/>
              <w:bottom w:val="nil"/>
              <w:right w:val="nil"/>
            </w:tcBorders>
            <w:vAlign w:val="center"/>
            <w:hideMark/>
          </w:tcPr>
          <w:p w14:paraId="14F02098" w14:textId="77777777" w:rsidR="00E57566" w:rsidRPr="00AF72E7" w:rsidRDefault="00E57566" w:rsidP="00C517A2">
            <w:pPr>
              <w:spacing w:after="0" w:line="240" w:lineRule="auto"/>
              <w:rPr>
                <w:rFonts w:ascii="Calibri" w:eastAsia="Arial" w:hAnsi="Calibri" w:cs="Calibri"/>
                <w:b/>
                <w:color w:val="000000"/>
                <w:sz w:val="14"/>
                <w:szCs w:val="14"/>
              </w:rPr>
            </w:pPr>
            <w:r w:rsidRPr="00AF72E7">
              <w:rPr>
                <w:rFonts w:ascii="Calibri" w:eastAsia="Arial" w:hAnsi="Calibri" w:cs="Calibri"/>
                <w:b/>
                <w:color w:val="000000"/>
                <w:sz w:val="14"/>
                <w:szCs w:val="14"/>
              </w:rPr>
              <w:t>Tipo de Sistema</w:t>
            </w:r>
          </w:p>
        </w:tc>
        <w:tc>
          <w:tcPr>
            <w:tcW w:w="1134" w:type="dxa"/>
            <w:tcBorders>
              <w:top w:val="nil"/>
              <w:left w:val="single" w:sz="4" w:space="0" w:color="000000"/>
              <w:bottom w:val="nil"/>
              <w:right w:val="single" w:sz="4" w:space="0" w:color="000000"/>
            </w:tcBorders>
            <w:vAlign w:val="center"/>
          </w:tcPr>
          <w:p w14:paraId="5B1F2AA7"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55B434CA"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7D5A0757"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01D88C45"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6B89E9B0"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79D1ED12" w14:textId="77777777" w:rsidTr="00E52C5E">
        <w:trPr>
          <w:jc w:val="center"/>
        </w:trPr>
        <w:tc>
          <w:tcPr>
            <w:tcW w:w="4673" w:type="dxa"/>
            <w:tcBorders>
              <w:top w:val="nil"/>
              <w:left w:val="single" w:sz="4" w:space="0" w:color="000000"/>
              <w:bottom w:val="nil"/>
              <w:right w:val="nil"/>
            </w:tcBorders>
            <w:vAlign w:val="bottom"/>
            <w:hideMark/>
          </w:tcPr>
          <w:p w14:paraId="6491A57F"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Prestación laboral o Fondo general para trabajadores del estado o municipio</w:t>
            </w:r>
          </w:p>
        </w:tc>
        <w:tc>
          <w:tcPr>
            <w:tcW w:w="1134" w:type="dxa"/>
            <w:tcBorders>
              <w:top w:val="nil"/>
              <w:left w:val="single" w:sz="4" w:space="0" w:color="000000"/>
              <w:bottom w:val="nil"/>
              <w:right w:val="single" w:sz="4" w:space="0" w:color="000000"/>
            </w:tcBorders>
            <w:vAlign w:val="center"/>
          </w:tcPr>
          <w:p w14:paraId="4286D500"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49A62F00"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0765F037"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6CBD1FF5"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2E7FD9C4"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00DC08F6" w14:textId="77777777" w:rsidTr="00E52C5E">
        <w:trPr>
          <w:jc w:val="center"/>
        </w:trPr>
        <w:tc>
          <w:tcPr>
            <w:tcW w:w="4673" w:type="dxa"/>
            <w:tcBorders>
              <w:top w:val="nil"/>
              <w:left w:val="single" w:sz="4" w:space="0" w:color="000000"/>
              <w:bottom w:val="nil"/>
              <w:right w:val="nil"/>
            </w:tcBorders>
            <w:vAlign w:val="bottom"/>
            <w:hideMark/>
          </w:tcPr>
          <w:p w14:paraId="0580C693"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Beneficio definido, Contribución definida o Mixto</w:t>
            </w:r>
          </w:p>
        </w:tc>
        <w:tc>
          <w:tcPr>
            <w:tcW w:w="1134" w:type="dxa"/>
            <w:tcBorders>
              <w:top w:val="nil"/>
              <w:left w:val="single" w:sz="4" w:space="0" w:color="000000"/>
              <w:bottom w:val="nil"/>
              <w:right w:val="single" w:sz="4" w:space="0" w:color="000000"/>
            </w:tcBorders>
            <w:vAlign w:val="center"/>
          </w:tcPr>
          <w:p w14:paraId="384EB2C5"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3E2D0057"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5F72DC1A"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5472AAC2"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4E0DC219"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57135370" w14:textId="77777777" w:rsidTr="00E52C5E">
        <w:trPr>
          <w:jc w:val="center"/>
        </w:trPr>
        <w:tc>
          <w:tcPr>
            <w:tcW w:w="4673" w:type="dxa"/>
            <w:tcBorders>
              <w:top w:val="nil"/>
              <w:left w:val="single" w:sz="4" w:space="0" w:color="000000"/>
              <w:bottom w:val="nil"/>
              <w:right w:val="nil"/>
            </w:tcBorders>
            <w:vAlign w:val="bottom"/>
          </w:tcPr>
          <w:p w14:paraId="14506A9C" w14:textId="77777777" w:rsidR="00E57566" w:rsidRPr="00AF72E7" w:rsidRDefault="00E57566" w:rsidP="00C517A2">
            <w:pPr>
              <w:spacing w:after="0" w:line="240" w:lineRule="auto"/>
              <w:ind w:left="113"/>
              <w:rPr>
                <w:rFonts w:ascii="Calibri" w:eastAsia="Arial" w:hAnsi="Calibri" w:cs="Calibri"/>
                <w:b/>
                <w:color w:val="000000"/>
                <w:sz w:val="14"/>
                <w:szCs w:val="14"/>
              </w:rPr>
            </w:pPr>
          </w:p>
        </w:tc>
        <w:tc>
          <w:tcPr>
            <w:tcW w:w="1134" w:type="dxa"/>
            <w:tcBorders>
              <w:top w:val="nil"/>
              <w:left w:val="single" w:sz="4" w:space="0" w:color="000000"/>
              <w:bottom w:val="nil"/>
              <w:right w:val="single" w:sz="4" w:space="0" w:color="000000"/>
            </w:tcBorders>
            <w:vAlign w:val="center"/>
          </w:tcPr>
          <w:p w14:paraId="6C16A0B6"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3B205AB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3460D8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1182D4F5"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33082B5"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2C784524" w14:textId="77777777" w:rsidTr="00E52C5E">
        <w:trPr>
          <w:jc w:val="center"/>
        </w:trPr>
        <w:tc>
          <w:tcPr>
            <w:tcW w:w="4673" w:type="dxa"/>
            <w:tcBorders>
              <w:top w:val="nil"/>
              <w:left w:val="single" w:sz="4" w:space="0" w:color="000000"/>
              <w:bottom w:val="nil"/>
              <w:right w:val="nil"/>
            </w:tcBorders>
            <w:vAlign w:val="bottom"/>
            <w:hideMark/>
          </w:tcPr>
          <w:p w14:paraId="1B74C8EE" w14:textId="77777777" w:rsidR="00E57566" w:rsidRPr="00AF72E7" w:rsidRDefault="00E57566" w:rsidP="00C517A2">
            <w:pPr>
              <w:spacing w:after="0" w:line="240" w:lineRule="auto"/>
              <w:rPr>
                <w:rFonts w:ascii="Calibri" w:eastAsia="Arial" w:hAnsi="Calibri" w:cs="Calibri"/>
                <w:b/>
                <w:color w:val="000000"/>
                <w:sz w:val="14"/>
                <w:szCs w:val="14"/>
              </w:rPr>
            </w:pPr>
            <w:r w:rsidRPr="00AF72E7">
              <w:rPr>
                <w:rFonts w:ascii="Calibri" w:eastAsia="Arial" w:hAnsi="Calibri" w:cs="Calibri"/>
                <w:b/>
                <w:color w:val="000000"/>
                <w:sz w:val="14"/>
                <w:szCs w:val="14"/>
              </w:rPr>
              <w:t>Población afiliada</w:t>
            </w:r>
          </w:p>
        </w:tc>
        <w:tc>
          <w:tcPr>
            <w:tcW w:w="1134" w:type="dxa"/>
            <w:tcBorders>
              <w:top w:val="nil"/>
              <w:left w:val="single" w:sz="4" w:space="0" w:color="000000"/>
              <w:bottom w:val="nil"/>
              <w:right w:val="single" w:sz="4" w:space="0" w:color="000000"/>
            </w:tcBorders>
            <w:vAlign w:val="center"/>
          </w:tcPr>
          <w:p w14:paraId="6A4D12B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29D523B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0C9219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6F1B6BF5"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A0993D0"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37AEE726" w14:textId="77777777" w:rsidTr="00E52C5E">
        <w:trPr>
          <w:jc w:val="center"/>
        </w:trPr>
        <w:tc>
          <w:tcPr>
            <w:tcW w:w="4673" w:type="dxa"/>
            <w:tcBorders>
              <w:top w:val="nil"/>
              <w:left w:val="single" w:sz="4" w:space="0" w:color="000000"/>
              <w:bottom w:val="nil"/>
              <w:right w:val="nil"/>
            </w:tcBorders>
            <w:vAlign w:val="bottom"/>
            <w:hideMark/>
          </w:tcPr>
          <w:p w14:paraId="1D0140DC"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Activos</w:t>
            </w:r>
          </w:p>
        </w:tc>
        <w:tc>
          <w:tcPr>
            <w:tcW w:w="1134" w:type="dxa"/>
            <w:tcBorders>
              <w:top w:val="nil"/>
              <w:left w:val="single" w:sz="4" w:space="0" w:color="000000"/>
              <w:bottom w:val="nil"/>
              <w:right w:val="single" w:sz="4" w:space="0" w:color="000000"/>
            </w:tcBorders>
            <w:vAlign w:val="center"/>
          </w:tcPr>
          <w:p w14:paraId="5421F60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35E8A75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39696A6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1C25016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52B2FD5E"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4E50B7C7" w14:textId="77777777" w:rsidTr="00E52C5E">
        <w:trPr>
          <w:jc w:val="center"/>
        </w:trPr>
        <w:tc>
          <w:tcPr>
            <w:tcW w:w="4673" w:type="dxa"/>
            <w:tcBorders>
              <w:top w:val="nil"/>
              <w:left w:val="single" w:sz="4" w:space="0" w:color="000000"/>
              <w:bottom w:val="nil"/>
              <w:right w:val="nil"/>
            </w:tcBorders>
            <w:vAlign w:val="bottom"/>
            <w:hideMark/>
          </w:tcPr>
          <w:p w14:paraId="4BE67B24" w14:textId="77777777" w:rsidR="00E57566" w:rsidRPr="00AF72E7" w:rsidRDefault="00E57566" w:rsidP="00C517A2">
            <w:pPr>
              <w:spacing w:after="0" w:line="240" w:lineRule="auto"/>
              <w:ind w:left="227"/>
              <w:rPr>
                <w:rFonts w:ascii="Calibri" w:eastAsia="Arial" w:hAnsi="Calibri" w:cs="Calibri"/>
                <w:sz w:val="14"/>
                <w:szCs w:val="14"/>
              </w:rPr>
            </w:pPr>
            <w:r w:rsidRPr="00AF72E7">
              <w:rPr>
                <w:rFonts w:ascii="Calibri" w:eastAsia="Arial" w:hAnsi="Calibri" w:cs="Calibri"/>
                <w:sz w:val="14"/>
                <w:szCs w:val="14"/>
              </w:rPr>
              <w:t>Edad máxima</w:t>
            </w:r>
          </w:p>
        </w:tc>
        <w:tc>
          <w:tcPr>
            <w:tcW w:w="1134" w:type="dxa"/>
            <w:tcBorders>
              <w:top w:val="nil"/>
              <w:left w:val="single" w:sz="4" w:space="0" w:color="000000"/>
              <w:bottom w:val="nil"/>
              <w:right w:val="single" w:sz="4" w:space="0" w:color="000000"/>
            </w:tcBorders>
            <w:vAlign w:val="center"/>
          </w:tcPr>
          <w:p w14:paraId="640EE1D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29FB56D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A4040F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7E0A088B"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1F6A625"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718EA1B2" w14:textId="77777777" w:rsidTr="00E52C5E">
        <w:trPr>
          <w:jc w:val="center"/>
        </w:trPr>
        <w:tc>
          <w:tcPr>
            <w:tcW w:w="4673" w:type="dxa"/>
            <w:tcBorders>
              <w:top w:val="nil"/>
              <w:left w:val="single" w:sz="4" w:space="0" w:color="000000"/>
              <w:bottom w:val="nil"/>
              <w:right w:val="nil"/>
            </w:tcBorders>
            <w:vAlign w:val="bottom"/>
            <w:hideMark/>
          </w:tcPr>
          <w:p w14:paraId="09A71B12" w14:textId="77777777" w:rsidR="00E57566" w:rsidRPr="00AF72E7" w:rsidRDefault="00E57566" w:rsidP="00C517A2">
            <w:pPr>
              <w:spacing w:after="0" w:line="240" w:lineRule="auto"/>
              <w:ind w:left="227"/>
              <w:rPr>
                <w:rFonts w:ascii="Calibri" w:eastAsia="Arial" w:hAnsi="Calibri" w:cs="Calibri"/>
                <w:sz w:val="14"/>
                <w:szCs w:val="14"/>
              </w:rPr>
            </w:pPr>
            <w:r w:rsidRPr="00AF72E7">
              <w:rPr>
                <w:rFonts w:ascii="Calibri" w:eastAsia="Arial" w:hAnsi="Calibri" w:cs="Calibri"/>
                <w:sz w:val="14"/>
                <w:szCs w:val="14"/>
              </w:rPr>
              <w:t>Edad mínima</w:t>
            </w:r>
          </w:p>
        </w:tc>
        <w:tc>
          <w:tcPr>
            <w:tcW w:w="1134" w:type="dxa"/>
            <w:tcBorders>
              <w:top w:val="nil"/>
              <w:left w:val="single" w:sz="4" w:space="0" w:color="000000"/>
              <w:bottom w:val="nil"/>
              <w:right w:val="single" w:sz="4" w:space="0" w:color="000000"/>
            </w:tcBorders>
            <w:vAlign w:val="center"/>
          </w:tcPr>
          <w:p w14:paraId="6AC649D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540BC82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30B1E9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3CA27D0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0A4138B"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4BD14F16" w14:textId="77777777" w:rsidTr="00E52C5E">
        <w:trPr>
          <w:jc w:val="center"/>
        </w:trPr>
        <w:tc>
          <w:tcPr>
            <w:tcW w:w="4673" w:type="dxa"/>
            <w:tcBorders>
              <w:top w:val="nil"/>
              <w:left w:val="single" w:sz="4" w:space="0" w:color="000000"/>
              <w:bottom w:val="nil"/>
              <w:right w:val="nil"/>
            </w:tcBorders>
            <w:vAlign w:val="bottom"/>
            <w:hideMark/>
          </w:tcPr>
          <w:p w14:paraId="07DE2094" w14:textId="77777777" w:rsidR="00E57566" w:rsidRPr="00AF72E7" w:rsidRDefault="00E57566" w:rsidP="00C517A2">
            <w:pPr>
              <w:spacing w:after="0" w:line="240" w:lineRule="auto"/>
              <w:ind w:left="227"/>
              <w:rPr>
                <w:rFonts w:ascii="Calibri" w:eastAsia="Arial" w:hAnsi="Calibri" w:cs="Calibri"/>
                <w:sz w:val="14"/>
                <w:szCs w:val="14"/>
              </w:rPr>
            </w:pPr>
            <w:r w:rsidRPr="00AF72E7">
              <w:rPr>
                <w:rFonts w:ascii="Calibri" w:eastAsia="Arial" w:hAnsi="Calibri" w:cs="Calibri"/>
                <w:sz w:val="14"/>
                <w:szCs w:val="14"/>
              </w:rPr>
              <w:t>Edad promedio</w:t>
            </w:r>
          </w:p>
        </w:tc>
        <w:tc>
          <w:tcPr>
            <w:tcW w:w="1134" w:type="dxa"/>
            <w:tcBorders>
              <w:top w:val="nil"/>
              <w:left w:val="single" w:sz="4" w:space="0" w:color="000000"/>
              <w:bottom w:val="nil"/>
              <w:right w:val="single" w:sz="4" w:space="0" w:color="000000"/>
            </w:tcBorders>
            <w:vAlign w:val="center"/>
          </w:tcPr>
          <w:p w14:paraId="6F948B6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30B5E79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D830DD5"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37B68D2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1510247"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2B6F28A1" w14:textId="77777777" w:rsidTr="00E52C5E">
        <w:trPr>
          <w:jc w:val="center"/>
        </w:trPr>
        <w:tc>
          <w:tcPr>
            <w:tcW w:w="4673" w:type="dxa"/>
            <w:tcBorders>
              <w:top w:val="nil"/>
              <w:left w:val="single" w:sz="4" w:space="0" w:color="000000"/>
              <w:bottom w:val="nil"/>
              <w:right w:val="nil"/>
            </w:tcBorders>
            <w:vAlign w:val="bottom"/>
            <w:hideMark/>
          </w:tcPr>
          <w:p w14:paraId="37D3CB0C"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Pensionados y Jubilados</w:t>
            </w:r>
          </w:p>
        </w:tc>
        <w:tc>
          <w:tcPr>
            <w:tcW w:w="1134" w:type="dxa"/>
            <w:tcBorders>
              <w:top w:val="nil"/>
              <w:left w:val="single" w:sz="4" w:space="0" w:color="000000"/>
              <w:bottom w:val="nil"/>
              <w:right w:val="single" w:sz="4" w:space="0" w:color="000000"/>
            </w:tcBorders>
            <w:vAlign w:val="center"/>
          </w:tcPr>
          <w:p w14:paraId="53214CD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3F8DF13B"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36C3A7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2A0B3BB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BFE076A"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7E132CB6" w14:textId="77777777" w:rsidTr="00E52C5E">
        <w:trPr>
          <w:jc w:val="center"/>
        </w:trPr>
        <w:tc>
          <w:tcPr>
            <w:tcW w:w="4673" w:type="dxa"/>
            <w:tcBorders>
              <w:top w:val="nil"/>
              <w:left w:val="single" w:sz="4" w:space="0" w:color="000000"/>
              <w:bottom w:val="nil"/>
              <w:right w:val="nil"/>
            </w:tcBorders>
            <w:vAlign w:val="bottom"/>
            <w:hideMark/>
          </w:tcPr>
          <w:p w14:paraId="62766807" w14:textId="77777777" w:rsidR="00E57566" w:rsidRPr="00AF72E7" w:rsidRDefault="00E57566" w:rsidP="00C517A2">
            <w:pPr>
              <w:spacing w:after="0" w:line="240" w:lineRule="auto"/>
              <w:ind w:left="227"/>
              <w:rPr>
                <w:rFonts w:ascii="Calibri" w:eastAsia="Arial" w:hAnsi="Calibri" w:cs="Calibri"/>
                <w:sz w:val="14"/>
                <w:szCs w:val="14"/>
              </w:rPr>
            </w:pPr>
            <w:r w:rsidRPr="00AF72E7">
              <w:rPr>
                <w:rFonts w:ascii="Calibri" w:eastAsia="Arial" w:hAnsi="Calibri" w:cs="Calibri"/>
                <w:sz w:val="14"/>
                <w:szCs w:val="14"/>
              </w:rPr>
              <w:t>Edad máxima</w:t>
            </w:r>
          </w:p>
        </w:tc>
        <w:tc>
          <w:tcPr>
            <w:tcW w:w="1134" w:type="dxa"/>
            <w:tcBorders>
              <w:top w:val="nil"/>
              <w:left w:val="single" w:sz="4" w:space="0" w:color="000000"/>
              <w:bottom w:val="nil"/>
              <w:right w:val="single" w:sz="4" w:space="0" w:color="000000"/>
            </w:tcBorders>
            <w:vAlign w:val="center"/>
          </w:tcPr>
          <w:p w14:paraId="7381AF9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5139B53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DE9703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6F82F67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E376465"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00F9E99E" w14:textId="77777777" w:rsidTr="00E52C5E">
        <w:trPr>
          <w:jc w:val="center"/>
        </w:trPr>
        <w:tc>
          <w:tcPr>
            <w:tcW w:w="4673" w:type="dxa"/>
            <w:tcBorders>
              <w:top w:val="nil"/>
              <w:left w:val="single" w:sz="4" w:space="0" w:color="000000"/>
              <w:bottom w:val="nil"/>
              <w:right w:val="nil"/>
            </w:tcBorders>
            <w:vAlign w:val="bottom"/>
            <w:hideMark/>
          </w:tcPr>
          <w:p w14:paraId="40A740E5" w14:textId="77777777" w:rsidR="00E57566" w:rsidRPr="00AF72E7" w:rsidRDefault="00E57566" w:rsidP="00C517A2">
            <w:pPr>
              <w:spacing w:after="0" w:line="240" w:lineRule="auto"/>
              <w:ind w:left="227"/>
              <w:rPr>
                <w:rFonts w:ascii="Calibri" w:eastAsia="Arial" w:hAnsi="Calibri" w:cs="Calibri"/>
                <w:sz w:val="14"/>
                <w:szCs w:val="14"/>
              </w:rPr>
            </w:pPr>
            <w:r w:rsidRPr="00AF72E7">
              <w:rPr>
                <w:rFonts w:ascii="Calibri" w:eastAsia="Arial" w:hAnsi="Calibri" w:cs="Calibri"/>
                <w:sz w:val="14"/>
                <w:szCs w:val="14"/>
              </w:rPr>
              <w:t>Edad mínima</w:t>
            </w:r>
          </w:p>
        </w:tc>
        <w:tc>
          <w:tcPr>
            <w:tcW w:w="1134" w:type="dxa"/>
            <w:tcBorders>
              <w:top w:val="nil"/>
              <w:left w:val="single" w:sz="4" w:space="0" w:color="000000"/>
              <w:bottom w:val="nil"/>
              <w:right w:val="single" w:sz="4" w:space="0" w:color="000000"/>
            </w:tcBorders>
            <w:vAlign w:val="center"/>
          </w:tcPr>
          <w:p w14:paraId="6B7177E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7B124D55"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82DA38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59E6357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F9D4F59"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0C8D40E5" w14:textId="77777777" w:rsidTr="00E52C5E">
        <w:trPr>
          <w:jc w:val="center"/>
        </w:trPr>
        <w:tc>
          <w:tcPr>
            <w:tcW w:w="4673" w:type="dxa"/>
            <w:tcBorders>
              <w:top w:val="nil"/>
              <w:left w:val="single" w:sz="4" w:space="0" w:color="000000"/>
              <w:bottom w:val="nil"/>
              <w:right w:val="nil"/>
            </w:tcBorders>
            <w:vAlign w:val="bottom"/>
            <w:hideMark/>
          </w:tcPr>
          <w:p w14:paraId="0E84159D" w14:textId="77777777" w:rsidR="00E57566" w:rsidRPr="00AF72E7" w:rsidRDefault="00E57566" w:rsidP="00C517A2">
            <w:pPr>
              <w:spacing w:after="0" w:line="240" w:lineRule="auto"/>
              <w:ind w:left="227"/>
              <w:rPr>
                <w:rFonts w:ascii="Calibri" w:eastAsia="Arial" w:hAnsi="Calibri" w:cs="Calibri"/>
                <w:sz w:val="14"/>
                <w:szCs w:val="14"/>
              </w:rPr>
            </w:pPr>
            <w:r w:rsidRPr="00AF72E7">
              <w:rPr>
                <w:rFonts w:ascii="Calibri" w:eastAsia="Arial" w:hAnsi="Calibri" w:cs="Calibri"/>
                <w:sz w:val="14"/>
                <w:szCs w:val="14"/>
              </w:rPr>
              <w:t>Edad promedio</w:t>
            </w:r>
          </w:p>
        </w:tc>
        <w:tc>
          <w:tcPr>
            <w:tcW w:w="1134" w:type="dxa"/>
            <w:tcBorders>
              <w:top w:val="nil"/>
              <w:left w:val="single" w:sz="4" w:space="0" w:color="000000"/>
              <w:bottom w:val="nil"/>
              <w:right w:val="single" w:sz="4" w:space="0" w:color="000000"/>
            </w:tcBorders>
            <w:vAlign w:val="center"/>
          </w:tcPr>
          <w:p w14:paraId="7C3DD8E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6BB6724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514B5FD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53A7B42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3B75D90"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66008C9B" w14:textId="77777777" w:rsidTr="00E52C5E">
        <w:trPr>
          <w:jc w:val="center"/>
        </w:trPr>
        <w:tc>
          <w:tcPr>
            <w:tcW w:w="4673" w:type="dxa"/>
            <w:tcBorders>
              <w:top w:val="nil"/>
              <w:left w:val="single" w:sz="4" w:space="0" w:color="000000"/>
              <w:bottom w:val="nil"/>
              <w:right w:val="nil"/>
            </w:tcBorders>
            <w:vAlign w:val="bottom"/>
            <w:hideMark/>
          </w:tcPr>
          <w:p w14:paraId="21FF5408"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Beneficiarios</w:t>
            </w:r>
          </w:p>
        </w:tc>
        <w:tc>
          <w:tcPr>
            <w:tcW w:w="1134" w:type="dxa"/>
            <w:tcBorders>
              <w:top w:val="nil"/>
              <w:left w:val="single" w:sz="4" w:space="0" w:color="000000"/>
              <w:bottom w:val="nil"/>
              <w:right w:val="single" w:sz="4" w:space="0" w:color="000000"/>
            </w:tcBorders>
            <w:vAlign w:val="center"/>
          </w:tcPr>
          <w:p w14:paraId="5B476B4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5DEB81B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EDC648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5808A1F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5E39AF22"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59A52FD0" w14:textId="77777777" w:rsidTr="00E52C5E">
        <w:trPr>
          <w:jc w:val="center"/>
        </w:trPr>
        <w:tc>
          <w:tcPr>
            <w:tcW w:w="4673" w:type="dxa"/>
            <w:tcBorders>
              <w:top w:val="nil"/>
              <w:left w:val="single" w:sz="4" w:space="0" w:color="000000"/>
              <w:bottom w:val="nil"/>
              <w:right w:val="nil"/>
            </w:tcBorders>
            <w:vAlign w:val="bottom"/>
            <w:hideMark/>
          </w:tcPr>
          <w:p w14:paraId="3E1F0DAB"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Promedio de años de servicio (trabajadores activos)</w:t>
            </w:r>
          </w:p>
        </w:tc>
        <w:tc>
          <w:tcPr>
            <w:tcW w:w="1134" w:type="dxa"/>
            <w:tcBorders>
              <w:top w:val="nil"/>
              <w:left w:val="single" w:sz="4" w:space="0" w:color="000000"/>
              <w:bottom w:val="nil"/>
              <w:right w:val="single" w:sz="4" w:space="0" w:color="000000"/>
            </w:tcBorders>
            <w:vAlign w:val="center"/>
          </w:tcPr>
          <w:p w14:paraId="485C4086"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162421A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32B0C3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25811F1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5932953"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17F6289A" w14:textId="77777777" w:rsidTr="00E52C5E">
        <w:trPr>
          <w:jc w:val="center"/>
        </w:trPr>
        <w:tc>
          <w:tcPr>
            <w:tcW w:w="4673" w:type="dxa"/>
            <w:tcBorders>
              <w:top w:val="nil"/>
              <w:left w:val="single" w:sz="4" w:space="0" w:color="000000"/>
              <w:bottom w:val="nil"/>
              <w:right w:val="nil"/>
            </w:tcBorders>
            <w:vAlign w:val="bottom"/>
            <w:hideMark/>
          </w:tcPr>
          <w:p w14:paraId="31283686"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Aportación individual al plan de pensión como % del salario</w:t>
            </w:r>
          </w:p>
        </w:tc>
        <w:tc>
          <w:tcPr>
            <w:tcW w:w="1134" w:type="dxa"/>
            <w:tcBorders>
              <w:top w:val="nil"/>
              <w:left w:val="single" w:sz="4" w:space="0" w:color="000000"/>
              <w:bottom w:val="nil"/>
              <w:right w:val="single" w:sz="4" w:space="0" w:color="000000"/>
            </w:tcBorders>
            <w:vAlign w:val="center"/>
          </w:tcPr>
          <w:p w14:paraId="6EC0851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6ABF08C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3DC11F3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34D6BDF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D43AAA4"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73B19E2E" w14:textId="77777777" w:rsidTr="00E52C5E">
        <w:trPr>
          <w:jc w:val="center"/>
        </w:trPr>
        <w:tc>
          <w:tcPr>
            <w:tcW w:w="4673" w:type="dxa"/>
            <w:tcBorders>
              <w:top w:val="nil"/>
              <w:left w:val="single" w:sz="4" w:space="0" w:color="000000"/>
              <w:bottom w:val="nil"/>
              <w:right w:val="nil"/>
            </w:tcBorders>
            <w:vAlign w:val="bottom"/>
            <w:hideMark/>
          </w:tcPr>
          <w:p w14:paraId="5980594F"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Aportación del ente público al plan de pensión como % del salario</w:t>
            </w:r>
          </w:p>
        </w:tc>
        <w:tc>
          <w:tcPr>
            <w:tcW w:w="1134" w:type="dxa"/>
            <w:tcBorders>
              <w:top w:val="nil"/>
              <w:left w:val="single" w:sz="4" w:space="0" w:color="000000"/>
              <w:bottom w:val="nil"/>
              <w:right w:val="single" w:sz="4" w:space="0" w:color="000000"/>
            </w:tcBorders>
            <w:vAlign w:val="center"/>
          </w:tcPr>
          <w:p w14:paraId="2BEF22D6"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10183E3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D18837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0078A695"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F9B4BA4"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17FB5DDD" w14:textId="77777777" w:rsidTr="00E52C5E">
        <w:trPr>
          <w:jc w:val="center"/>
        </w:trPr>
        <w:tc>
          <w:tcPr>
            <w:tcW w:w="4673" w:type="dxa"/>
            <w:tcBorders>
              <w:top w:val="nil"/>
              <w:left w:val="single" w:sz="4" w:space="0" w:color="000000"/>
              <w:bottom w:val="nil"/>
              <w:right w:val="nil"/>
            </w:tcBorders>
            <w:vAlign w:val="bottom"/>
            <w:hideMark/>
          </w:tcPr>
          <w:p w14:paraId="000E3A9F"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Crecimiento esperado de los pensionados y jubilados (como %)</w:t>
            </w:r>
          </w:p>
        </w:tc>
        <w:tc>
          <w:tcPr>
            <w:tcW w:w="1134" w:type="dxa"/>
            <w:tcBorders>
              <w:top w:val="nil"/>
              <w:left w:val="single" w:sz="4" w:space="0" w:color="000000"/>
              <w:bottom w:val="nil"/>
              <w:right w:val="single" w:sz="4" w:space="0" w:color="000000"/>
            </w:tcBorders>
            <w:vAlign w:val="center"/>
          </w:tcPr>
          <w:p w14:paraId="3CEB90D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3420995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1A6A0A6"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506DF38B"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5250346"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61AE95E8" w14:textId="77777777" w:rsidTr="00E52C5E">
        <w:trPr>
          <w:jc w:val="center"/>
        </w:trPr>
        <w:tc>
          <w:tcPr>
            <w:tcW w:w="4673" w:type="dxa"/>
            <w:tcBorders>
              <w:top w:val="nil"/>
              <w:left w:val="single" w:sz="4" w:space="0" w:color="000000"/>
              <w:bottom w:val="nil"/>
              <w:right w:val="nil"/>
            </w:tcBorders>
            <w:vAlign w:val="bottom"/>
            <w:hideMark/>
          </w:tcPr>
          <w:p w14:paraId="214C9B10"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Crecimiento esperado de los activos (como %)</w:t>
            </w:r>
          </w:p>
        </w:tc>
        <w:tc>
          <w:tcPr>
            <w:tcW w:w="1134" w:type="dxa"/>
            <w:tcBorders>
              <w:top w:val="nil"/>
              <w:left w:val="single" w:sz="4" w:space="0" w:color="000000"/>
              <w:bottom w:val="nil"/>
              <w:right w:val="single" w:sz="4" w:space="0" w:color="000000"/>
            </w:tcBorders>
            <w:vAlign w:val="center"/>
          </w:tcPr>
          <w:p w14:paraId="12E57BF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08D2AE8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157EDA3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3E867A60"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8117B28"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75ECD2AD" w14:textId="77777777" w:rsidTr="00E52C5E">
        <w:trPr>
          <w:jc w:val="center"/>
        </w:trPr>
        <w:tc>
          <w:tcPr>
            <w:tcW w:w="4673" w:type="dxa"/>
            <w:tcBorders>
              <w:top w:val="nil"/>
              <w:left w:val="single" w:sz="4" w:space="0" w:color="000000"/>
              <w:bottom w:val="nil"/>
              <w:right w:val="nil"/>
            </w:tcBorders>
            <w:vAlign w:val="bottom"/>
            <w:hideMark/>
          </w:tcPr>
          <w:p w14:paraId="01B9C019"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Edad de Jubilación o Pensión</w:t>
            </w:r>
          </w:p>
        </w:tc>
        <w:tc>
          <w:tcPr>
            <w:tcW w:w="1134" w:type="dxa"/>
            <w:tcBorders>
              <w:top w:val="nil"/>
              <w:left w:val="single" w:sz="4" w:space="0" w:color="000000"/>
              <w:bottom w:val="nil"/>
              <w:right w:val="single" w:sz="4" w:space="0" w:color="000000"/>
            </w:tcBorders>
            <w:vAlign w:val="center"/>
          </w:tcPr>
          <w:p w14:paraId="4E0B3840"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1F79DFC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18B58D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79DC381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10610AED"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092CC45B" w14:textId="77777777" w:rsidTr="00E52C5E">
        <w:trPr>
          <w:jc w:val="center"/>
        </w:trPr>
        <w:tc>
          <w:tcPr>
            <w:tcW w:w="4673" w:type="dxa"/>
            <w:tcBorders>
              <w:top w:val="nil"/>
              <w:left w:val="single" w:sz="4" w:space="0" w:color="000000"/>
              <w:bottom w:val="nil"/>
              <w:right w:val="nil"/>
            </w:tcBorders>
            <w:vAlign w:val="bottom"/>
            <w:hideMark/>
          </w:tcPr>
          <w:p w14:paraId="195B39FA"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Esperanza de vida</w:t>
            </w:r>
          </w:p>
        </w:tc>
        <w:tc>
          <w:tcPr>
            <w:tcW w:w="1134" w:type="dxa"/>
            <w:tcBorders>
              <w:top w:val="nil"/>
              <w:left w:val="single" w:sz="4" w:space="0" w:color="000000"/>
              <w:bottom w:val="nil"/>
              <w:right w:val="single" w:sz="4" w:space="0" w:color="000000"/>
            </w:tcBorders>
            <w:vAlign w:val="center"/>
          </w:tcPr>
          <w:p w14:paraId="5BCBDA80"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368A408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0DB828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302BEB1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1FE75822"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3305380A" w14:textId="77777777" w:rsidTr="00E52C5E">
        <w:trPr>
          <w:jc w:val="center"/>
        </w:trPr>
        <w:tc>
          <w:tcPr>
            <w:tcW w:w="4673" w:type="dxa"/>
            <w:tcBorders>
              <w:top w:val="nil"/>
              <w:left w:val="single" w:sz="4" w:space="0" w:color="000000"/>
              <w:bottom w:val="nil"/>
              <w:right w:val="nil"/>
            </w:tcBorders>
            <w:vAlign w:val="bottom"/>
          </w:tcPr>
          <w:p w14:paraId="15758CC9" w14:textId="77777777" w:rsidR="00E57566" w:rsidRPr="00AF72E7" w:rsidRDefault="00E57566" w:rsidP="00C517A2">
            <w:pPr>
              <w:spacing w:after="0" w:line="240" w:lineRule="auto"/>
              <w:ind w:left="113"/>
              <w:rPr>
                <w:rFonts w:ascii="Calibri" w:eastAsia="Arial" w:hAnsi="Calibri" w:cs="Calibri"/>
                <w:b/>
                <w:color w:val="000000"/>
                <w:sz w:val="14"/>
                <w:szCs w:val="14"/>
              </w:rPr>
            </w:pPr>
          </w:p>
        </w:tc>
        <w:tc>
          <w:tcPr>
            <w:tcW w:w="1134" w:type="dxa"/>
            <w:tcBorders>
              <w:top w:val="nil"/>
              <w:left w:val="single" w:sz="4" w:space="0" w:color="000000"/>
              <w:bottom w:val="nil"/>
              <w:right w:val="single" w:sz="4" w:space="0" w:color="000000"/>
            </w:tcBorders>
            <w:vAlign w:val="center"/>
          </w:tcPr>
          <w:p w14:paraId="59A6B78F"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6BDCE028"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13905E5D"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2480C4C4"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7B0968C5"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10EFC1FA" w14:textId="77777777" w:rsidTr="00E52C5E">
        <w:trPr>
          <w:jc w:val="center"/>
        </w:trPr>
        <w:tc>
          <w:tcPr>
            <w:tcW w:w="4673" w:type="dxa"/>
            <w:tcBorders>
              <w:top w:val="nil"/>
              <w:left w:val="single" w:sz="4" w:space="0" w:color="000000"/>
              <w:bottom w:val="nil"/>
              <w:right w:val="nil"/>
            </w:tcBorders>
            <w:vAlign w:val="bottom"/>
            <w:hideMark/>
          </w:tcPr>
          <w:p w14:paraId="6A43B5D1" w14:textId="77777777" w:rsidR="00E57566" w:rsidRPr="00AF72E7" w:rsidRDefault="00E57566" w:rsidP="00C517A2">
            <w:pPr>
              <w:spacing w:after="0" w:line="240" w:lineRule="auto"/>
              <w:rPr>
                <w:rFonts w:ascii="Calibri" w:eastAsia="Arial" w:hAnsi="Calibri" w:cs="Calibri"/>
                <w:b/>
                <w:sz w:val="14"/>
                <w:szCs w:val="14"/>
              </w:rPr>
            </w:pPr>
            <w:r w:rsidRPr="00AF72E7">
              <w:rPr>
                <w:rFonts w:ascii="Calibri" w:eastAsia="Arial" w:hAnsi="Calibri" w:cs="Calibri"/>
                <w:b/>
                <w:sz w:val="14"/>
                <w:szCs w:val="14"/>
              </w:rPr>
              <w:t>Ingresos del Fondo</w:t>
            </w:r>
          </w:p>
        </w:tc>
        <w:tc>
          <w:tcPr>
            <w:tcW w:w="1134" w:type="dxa"/>
            <w:tcBorders>
              <w:top w:val="nil"/>
              <w:left w:val="single" w:sz="4" w:space="0" w:color="000000"/>
              <w:bottom w:val="nil"/>
              <w:right w:val="single" w:sz="4" w:space="0" w:color="000000"/>
            </w:tcBorders>
            <w:vAlign w:val="center"/>
          </w:tcPr>
          <w:p w14:paraId="42A2F92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013C378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E2B66B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6210ACE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34C55236"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32476D51" w14:textId="77777777" w:rsidTr="00E52C5E">
        <w:trPr>
          <w:jc w:val="center"/>
        </w:trPr>
        <w:tc>
          <w:tcPr>
            <w:tcW w:w="4673" w:type="dxa"/>
            <w:tcBorders>
              <w:top w:val="nil"/>
              <w:left w:val="single" w:sz="4" w:space="0" w:color="000000"/>
              <w:bottom w:val="nil"/>
              <w:right w:val="nil"/>
            </w:tcBorders>
            <w:vAlign w:val="bottom"/>
            <w:hideMark/>
          </w:tcPr>
          <w:p w14:paraId="58F15DEC"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Ingresos Anuales al Fondo de Pensiones</w:t>
            </w:r>
          </w:p>
        </w:tc>
        <w:tc>
          <w:tcPr>
            <w:tcW w:w="1134" w:type="dxa"/>
            <w:tcBorders>
              <w:top w:val="nil"/>
              <w:left w:val="single" w:sz="4" w:space="0" w:color="000000"/>
              <w:bottom w:val="nil"/>
              <w:right w:val="single" w:sz="4" w:space="0" w:color="000000"/>
            </w:tcBorders>
            <w:vAlign w:val="center"/>
          </w:tcPr>
          <w:p w14:paraId="3EAD193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11AD8E87"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A419D5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523D292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F61B41D"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7A49D0C9" w14:textId="77777777" w:rsidTr="00E52C5E">
        <w:trPr>
          <w:jc w:val="center"/>
        </w:trPr>
        <w:tc>
          <w:tcPr>
            <w:tcW w:w="4673" w:type="dxa"/>
            <w:tcBorders>
              <w:top w:val="nil"/>
              <w:left w:val="single" w:sz="4" w:space="0" w:color="000000"/>
              <w:bottom w:val="nil"/>
              <w:right w:val="nil"/>
            </w:tcBorders>
            <w:vAlign w:val="bottom"/>
          </w:tcPr>
          <w:p w14:paraId="7939796A" w14:textId="77777777" w:rsidR="00E57566" w:rsidRPr="00AF72E7" w:rsidRDefault="00E57566" w:rsidP="00C517A2">
            <w:pPr>
              <w:spacing w:after="0" w:line="240" w:lineRule="auto"/>
              <w:ind w:left="113"/>
              <w:rPr>
                <w:rFonts w:ascii="Calibri" w:eastAsia="Arial" w:hAnsi="Calibri" w:cs="Calibri"/>
                <w:b/>
                <w:color w:val="000000"/>
                <w:sz w:val="14"/>
                <w:szCs w:val="14"/>
              </w:rPr>
            </w:pPr>
          </w:p>
        </w:tc>
        <w:tc>
          <w:tcPr>
            <w:tcW w:w="1134" w:type="dxa"/>
            <w:tcBorders>
              <w:top w:val="nil"/>
              <w:left w:val="single" w:sz="4" w:space="0" w:color="000000"/>
              <w:bottom w:val="nil"/>
              <w:right w:val="single" w:sz="4" w:space="0" w:color="000000"/>
            </w:tcBorders>
            <w:vAlign w:val="center"/>
          </w:tcPr>
          <w:p w14:paraId="2CF3D22B"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20D27C70"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45FC8CBC"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04AFDD0B"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69BFB32E"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03440ED0" w14:textId="77777777" w:rsidTr="00E52C5E">
        <w:trPr>
          <w:jc w:val="center"/>
        </w:trPr>
        <w:tc>
          <w:tcPr>
            <w:tcW w:w="4673" w:type="dxa"/>
            <w:tcBorders>
              <w:top w:val="nil"/>
              <w:left w:val="single" w:sz="4" w:space="0" w:color="000000"/>
              <w:bottom w:val="nil"/>
              <w:right w:val="nil"/>
            </w:tcBorders>
            <w:vAlign w:val="bottom"/>
            <w:hideMark/>
          </w:tcPr>
          <w:p w14:paraId="7CDBB07E" w14:textId="77777777" w:rsidR="00E57566" w:rsidRPr="00AF72E7" w:rsidRDefault="00E57566" w:rsidP="00C517A2">
            <w:pPr>
              <w:spacing w:after="0" w:line="240" w:lineRule="auto"/>
              <w:rPr>
                <w:rFonts w:ascii="Calibri" w:eastAsia="Arial" w:hAnsi="Calibri" w:cs="Calibri"/>
                <w:b/>
                <w:sz w:val="14"/>
                <w:szCs w:val="14"/>
              </w:rPr>
            </w:pPr>
            <w:r w:rsidRPr="00AF72E7">
              <w:rPr>
                <w:rFonts w:ascii="Calibri" w:eastAsia="Arial" w:hAnsi="Calibri" w:cs="Calibri"/>
                <w:b/>
                <w:sz w:val="14"/>
                <w:szCs w:val="14"/>
              </w:rPr>
              <w:t>Nómina anual</w:t>
            </w:r>
          </w:p>
        </w:tc>
        <w:tc>
          <w:tcPr>
            <w:tcW w:w="1134" w:type="dxa"/>
            <w:tcBorders>
              <w:top w:val="nil"/>
              <w:left w:val="single" w:sz="4" w:space="0" w:color="000000"/>
              <w:bottom w:val="nil"/>
              <w:right w:val="single" w:sz="4" w:space="0" w:color="000000"/>
            </w:tcBorders>
            <w:vAlign w:val="center"/>
          </w:tcPr>
          <w:p w14:paraId="130ECD2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hideMark/>
          </w:tcPr>
          <w:p w14:paraId="39E23DD8" w14:textId="77777777" w:rsidR="00E57566" w:rsidRPr="00AF72E7" w:rsidRDefault="00E57566" w:rsidP="00C517A2">
            <w:pPr>
              <w:spacing w:after="0" w:line="240" w:lineRule="auto"/>
              <w:jc w:val="center"/>
              <w:rPr>
                <w:rFonts w:ascii="Calibri" w:eastAsia="Arial" w:hAnsi="Calibri" w:cs="Calibri"/>
                <w:color w:val="000000"/>
                <w:sz w:val="14"/>
                <w:szCs w:val="14"/>
              </w:rPr>
            </w:pPr>
            <w:r w:rsidRPr="00AF72E7">
              <w:rPr>
                <w:rFonts w:ascii="Calibri" w:hAnsi="Calibri" w:cs="Calibri"/>
                <w:noProof/>
                <w:sz w:val="14"/>
                <w:szCs w:val="14"/>
                <w:lang w:eastAsia="es-MX"/>
              </w:rPr>
              <mc:AlternateContent>
                <mc:Choice Requires="wps">
                  <w:drawing>
                    <wp:anchor distT="0" distB="0" distL="114300" distR="114300" simplePos="0" relativeHeight="251705344" behindDoc="0" locked="0" layoutInCell="1" allowOverlap="1" wp14:anchorId="40D2BC09" wp14:editId="6F848314">
                      <wp:simplePos x="0" y="0"/>
                      <wp:positionH relativeFrom="column">
                        <wp:posOffset>-825500</wp:posOffset>
                      </wp:positionH>
                      <wp:positionV relativeFrom="paragraph">
                        <wp:posOffset>12700</wp:posOffset>
                      </wp:positionV>
                      <wp:extent cx="2884805" cy="654685"/>
                      <wp:effectExtent l="0" t="0" r="0" b="0"/>
                      <wp:wrapNone/>
                      <wp:docPr id="2" name="Rectángulo 2"/>
                      <wp:cNvGraphicFramePr/>
                      <a:graphic xmlns:a="http://schemas.openxmlformats.org/drawingml/2006/main">
                        <a:graphicData uri="http://schemas.microsoft.com/office/word/2010/wordprocessingShape">
                          <wps:wsp>
                            <wps:cNvSpPr/>
                            <wps:spPr>
                              <a:xfrm>
                                <a:off x="0" y="0"/>
                                <a:ext cx="2884805" cy="654685"/>
                              </a:xfrm>
                              <a:prstGeom prst="rect">
                                <a:avLst/>
                              </a:prstGeom>
                              <a:noFill/>
                              <a:ln>
                                <a:noFill/>
                              </a:ln>
                            </wps:spPr>
                            <wps:txbx>
                              <w:txbxContent>
                                <w:p w14:paraId="46FBEC45" w14:textId="77777777" w:rsidR="00A7008F" w:rsidRDefault="00A7008F" w:rsidP="00E57566">
                                  <w:pPr>
                                    <w:spacing w:after="0" w:line="240" w:lineRule="auto"/>
                                    <w:jc w:val="center"/>
                                  </w:pPr>
                                  <w:r>
                                    <w:rPr>
                                      <w:rFonts w:ascii="Arial" w:eastAsia="Arial" w:hAnsi="Arial" w:cs="Arial"/>
                                      <w:color w:val="000000"/>
                                      <w:sz w:val="48"/>
                                    </w:rPr>
                                    <w:t>NO APLICA</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0D2BC09" id="Rectángulo 2" o:spid="_x0000_s1026" style="position:absolute;left:0;text-align:left;margin-left:-65pt;margin-top:1pt;width:227.15pt;height:5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" filled="f" stroked="f">
                      <v:textbox inset="2.53958mm,1.2694mm,2.53958mm,1.2694mm">
                        <w:txbxContent>
                          <w:p w14:paraId="46FBEC45" w14:textId="77777777" w:rsidR="00A7008F" w:rsidRDefault="00A7008F" w:rsidP="00E57566">
                            <w:pPr>
                              <w:spacing w:after="0" w:line="240" w:lineRule="auto"/>
                              <w:jc w:val="center"/>
                            </w:pPr>
                            <w:r>
                              <w:rPr>
                                <w:rFonts w:ascii="Arial" w:eastAsia="Arial" w:hAnsi="Arial" w:cs="Arial"/>
                                <w:color w:val="000000"/>
                                <w:sz w:val="48"/>
                              </w:rPr>
                              <w:t>NO APLICA</w:t>
                            </w:r>
                          </w:p>
                        </w:txbxContent>
                      </v:textbox>
                    </v:rect>
                  </w:pict>
                </mc:Fallback>
              </mc:AlternateContent>
            </w:r>
          </w:p>
        </w:tc>
        <w:tc>
          <w:tcPr>
            <w:tcW w:w="992" w:type="dxa"/>
            <w:tcBorders>
              <w:top w:val="nil"/>
              <w:left w:val="nil"/>
              <w:bottom w:val="nil"/>
              <w:right w:val="single" w:sz="4" w:space="0" w:color="000000"/>
            </w:tcBorders>
            <w:vAlign w:val="center"/>
          </w:tcPr>
          <w:p w14:paraId="376B630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2DC30266"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D3FCA63"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3D7376AA" w14:textId="77777777" w:rsidTr="00E52C5E">
        <w:trPr>
          <w:jc w:val="center"/>
        </w:trPr>
        <w:tc>
          <w:tcPr>
            <w:tcW w:w="4673" w:type="dxa"/>
            <w:tcBorders>
              <w:top w:val="nil"/>
              <w:left w:val="single" w:sz="4" w:space="0" w:color="000000"/>
              <w:bottom w:val="nil"/>
              <w:right w:val="nil"/>
            </w:tcBorders>
            <w:vAlign w:val="bottom"/>
            <w:hideMark/>
          </w:tcPr>
          <w:p w14:paraId="64F8E2AE"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Activos</w:t>
            </w:r>
          </w:p>
        </w:tc>
        <w:tc>
          <w:tcPr>
            <w:tcW w:w="1134" w:type="dxa"/>
            <w:tcBorders>
              <w:top w:val="nil"/>
              <w:left w:val="single" w:sz="4" w:space="0" w:color="000000"/>
              <w:bottom w:val="nil"/>
              <w:right w:val="single" w:sz="4" w:space="0" w:color="000000"/>
            </w:tcBorders>
            <w:vAlign w:val="center"/>
          </w:tcPr>
          <w:p w14:paraId="3B1D11F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6548138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19218B6B"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36EE40E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D3C4D6E"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2CE1E257" w14:textId="77777777" w:rsidTr="00E52C5E">
        <w:trPr>
          <w:jc w:val="center"/>
        </w:trPr>
        <w:tc>
          <w:tcPr>
            <w:tcW w:w="4673" w:type="dxa"/>
            <w:tcBorders>
              <w:top w:val="nil"/>
              <w:left w:val="single" w:sz="4" w:space="0" w:color="000000"/>
              <w:bottom w:val="nil"/>
              <w:right w:val="nil"/>
            </w:tcBorders>
            <w:vAlign w:val="bottom"/>
            <w:hideMark/>
          </w:tcPr>
          <w:p w14:paraId="119C1B6C"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Pensionados y Jubilados</w:t>
            </w:r>
          </w:p>
        </w:tc>
        <w:tc>
          <w:tcPr>
            <w:tcW w:w="1134" w:type="dxa"/>
            <w:tcBorders>
              <w:top w:val="nil"/>
              <w:left w:val="single" w:sz="4" w:space="0" w:color="000000"/>
              <w:bottom w:val="nil"/>
              <w:right w:val="single" w:sz="4" w:space="0" w:color="000000"/>
            </w:tcBorders>
            <w:vAlign w:val="center"/>
          </w:tcPr>
          <w:p w14:paraId="2CD4B28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76D2035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1D7FF9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0674566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3822DF6B"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6A269DBA" w14:textId="77777777" w:rsidTr="00E52C5E">
        <w:trPr>
          <w:jc w:val="center"/>
        </w:trPr>
        <w:tc>
          <w:tcPr>
            <w:tcW w:w="4673" w:type="dxa"/>
            <w:tcBorders>
              <w:top w:val="nil"/>
              <w:left w:val="single" w:sz="4" w:space="0" w:color="000000"/>
              <w:bottom w:val="nil"/>
              <w:right w:val="nil"/>
            </w:tcBorders>
            <w:vAlign w:val="bottom"/>
            <w:hideMark/>
          </w:tcPr>
          <w:p w14:paraId="70B4EE9B"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Beneficiarios de Pensionados y Jubilados</w:t>
            </w:r>
          </w:p>
        </w:tc>
        <w:tc>
          <w:tcPr>
            <w:tcW w:w="1134" w:type="dxa"/>
            <w:tcBorders>
              <w:top w:val="nil"/>
              <w:left w:val="single" w:sz="4" w:space="0" w:color="000000"/>
              <w:bottom w:val="nil"/>
              <w:right w:val="single" w:sz="4" w:space="0" w:color="000000"/>
            </w:tcBorders>
            <w:vAlign w:val="center"/>
          </w:tcPr>
          <w:p w14:paraId="6832A9B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7AA4CF07"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1FA736A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6CE983DB"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55744FCF"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11299AAB" w14:textId="77777777" w:rsidTr="00E52C5E">
        <w:trPr>
          <w:jc w:val="center"/>
        </w:trPr>
        <w:tc>
          <w:tcPr>
            <w:tcW w:w="4673" w:type="dxa"/>
            <w:tcBorders>
              <w:top w:val="nil"/>
              <w:left w:val="single" w:sz="4" w:space="0" w:color="000000"/>
              <w:bottom w:val="nil"/>
              <w:right w:val="nil"/>
            </w:tcBorders>
            <w:vAlign w:val="bottom"/>
          </w:tcPr>
          <w:p w14:paraId="667DC721" w14:textId="77777777" w:rsidR="00E57566" w:rsidRPr="00AF72E7" w:rsidRDefault="00E57566" w:rsidP="00C517A2">
            <w:pPr>
              <w:spacing w:after="0" w:line="240" w:lineRule="auto"/>
              <w:ind w:left="113"/>
              <w:rPr>
                <w:rFonts w:ascii="Calibri" w:eastAsia="Arial" w:hAnsi="Calibri" w:cs="Calibri"/>
                <w:b/>
                <w:color w:val="000000"/>
                <w:sz w:val="14"/>
                <w:szCs w:val="14"/>
              </w:rPr>
            </w:pPr>
          </w:p>
        </w:tc>
        <w:tc>
          <w:tcPr>
            <w:tcW w:w="1134" w:type="dxa"/>
            <w:tcBorders>
              <w:top w:val="nil"/>
              <w:left w:val="single" w:sz="4" w:space="0" w:color="000000"/>
              <w:bottom w:val="nil"/>
              <w:right w:val="single" w:sz="4" w:space="0" w:color="000000"/>
            </w:tcBorders>
            <w:vAlign w:val="center"/>
          </w:tcPr>
          <w:p w14:paraId="024D1FAC"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63C4C56D"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0ED6CC6E"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616D5CAB"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3B88FB9D"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1E9076B7" w14:textId="77777777" w:rsidTr="00E52C5E">
        <w:trPr>
          <w:jc w:val="center"/>
        </w:trPr>
        <w:tc>
          <w:tcPr>
            <w:tcW w:w="4673" w:type="dxa"/>
            <w:tcBorders>
              <w:top w:val="nil"/>
              <w:left w:val="single" w:sz="4" w:space="0" w:color="000000"/>
              <w:bottom w:val="nil"/>
              <w:right w:val="nil"/>
            </w:tcBorders>
            <w:vAlign w:val="bottom"/>
            <w:hideMark/>
          </w:tcPr>
          <w:p w14:paraId="041F436E" w14:textId="77777777" w:rsidR="00E57566" w:rsidRPr="00AF72E7" w:rsidRDefault="00E57566" w:rsidP="00C517A2">
            <w:pPr>
              <w:spacing w:after="0" w:line="240" w:lineRule="auto"/>
              <w:rPr>
                <w:rFonts w:ascii="Calibri" w:eastAsia="Arial" w:hAnsi="Calibri" w:cs="Calibri"/>
                <w:b/>
                <w:sz w:val="14"/>
                <w:szCs w:val="14"/>
              </w:rPr>
            </w:pPr>
            <w:r w:rsidRPr="00AF72E7">
              <w:rPr>
                <w:rFonts w:ascii="Calibri" w:eastAsia="Arial" w:hAnsi="Calibri" w:cs="Calibri"/>
                <w:b/>
                <w:sz w:val="14"/>
                <w:szCs w:val="14"/>
              </w:rPr>
              <w:t>Monto mensual por pensión</w:t>
            </w:r>
          </w:p>
        </w:tc>
        <w:tc>
          <w:tcPr>
            <w:tcW w:w="1134" w:type="dxa"/>
            <w:tcBorders>
              <w:top w:val="nil"/>
              <w:left w:val="single" w:sz="4" w:space="0" w:color="000000"/>
              <w:bottom w:val="nil"/>
              <w:right w:val="single" w:sz="4" w:space="0" w:color="000000"/>
            </w:tcBorders>
            <w:vAlign w:val="center"/>
          </w:tcPr>
          <w:p w14:paraId="3E6A740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14F1282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29F09B6"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2A4449E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18D42B5E"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7B9ADFD0" w14:textId="77777777" w:rsidTr="00E52C5E">
        <w:trPr>
          <w:jc w:val="center"/>
        </w:trPr>
        <w:tc>
          <w:tcPr>
            <w:tcW w:w="4673" w:type="dxa"/>
            <w:tcBorders>
              <w:top w:val="nil"/>
              <w:left w:val="single" w:sz="4" w:space="0" w:color="000000"/>
              <w:bottom w:val="nil"/>
              <w:right w:val="nil"/>
            </w:tcBorders>
            <w:vAlign w:val="bottom"/>
            <w:hideMark/>
          </w:tcPr>
          <w:p w14:paraId="2726FB7C"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Máximo</w:t>
            </w:r>
          </w:p>
        </w:tc>
        <w:tc>
          <w:tcPr>
            <w:tcW w:w="1134" w:type="dxa"/>
            <w:tcBorders>
              <w:top w:val="nil"/>
              <w:left w:val="single" w:sz="4" w:space="0" w:color="000000"/>
              <w:bottom w:val="nil"/>
              <w:right w:val="single" w:sz="4" w:space="0" w:color="000000"/>
            </w:tcBorders>
            <w:vAlign w:val="center"/>
          </w:tcPr>
          <w:p w14:paraId="1D8A95F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68A72CD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07042B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1DBB738B"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3B4C5D0F"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6A7B6349" w14:textId="77777777" w:rsidTr="00E52C5E">
        <w:trPr>
          <w:jc w:val="center"/>
        </w:trPr>
        <w:tc>
          <w:tcPr>
            <w:tcW w:w="4673" w:type="dxa"/>
            <w:tcBorders>
              <w:top w:val="nil"/>
              <w:left w:val="single" w:sz="4" w:space="0" w:color="000000"/>
              <w:bottom w:val="nil"/>
              <w:right w:val="nil"/>
            </w:tcBorders>
            <w:vAlign w:val="bottom"/>
            <w:hideMark/>
          </w:tcPr>
          <w:p w14:paraId="7F8926D2"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Mínimo</w:t>
            </w:r>
          </w:p>
        </w:tc>
        <w:tc>
          <w:tcPr>
            <w:tcW w:w="1134" w:type="dxa"/>
            <w:tcBorders>
              <w:top w:val="nil"/>
              <w:left w:val="single" w:sz="4" w:space="0" w:color="000000"/>
              <w:bottom w:val="nil"/>
              <w:right w:val="single" w:sz="4" w:space="0" w:color="000000"/>
            </w:tcBorders>
            <w:vAlign w:val="center"/>
          </w:tcPr>
          <w:p w14:paraId="4BA334A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4F28004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CA059B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3E9DE5B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A81A3F2"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5096BB65" w14:textId="77777777" w:rsidTr="00E52C5E">
        <w:trPr>
          <w:jc w:val="center"/>
        </w:trPr>
        <w:tc>
          <w:tcPr>
            <w:tcW w:w="4673" w:type="dxa"/>
            <w:tcBorders>
              <w:top w:val="nil"/>
              <w:left w:val="single" w:sz="4" w:space="0" w:color="000000"/>
              <w:bottom w:val="nil"/>
              <w:right w:val="nil"/>
            </w:tcBorders>
            <w:vAlign w:val="bottom"/>
            <w:hideMark/>
          </w:tcPr>
          <w:p w14:paraId="1A9CE8B3"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Promedio</w:t>
            </w:r>
          </w:p>
        </w:tc>
        <w:tc>
          <w:tcPr>
            <w:tcW w:w="1134" w:type="dxa"/>
            <w:tcBorders>
              <w:top w:val="nil"/>
              <w:left w:val="single" w:sz="4" w:space="0" w:color="000000"/>
              <w:bottom w:val="nil"/>
              <w:right w:val="single" w:sz="4" w:space="0" w:color="000000"/>
            </w:tcBorders>
            <w:vAlign w:val="center"/>
          </w:tcPr>
          <w:p w14:paraId="1097D43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2BB472B5"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4A15CD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7D73DB87"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0B9BD0E"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01A0CE8F" w14:textId="77777777" w:rsidTr="00E52C5E">
        <w:trPr>
          <w:jc w:val="center"/>
        </w:trPr>
        <w:tc>
          <w:tcPr>
            <w:tcW w:w="4673" w:type="dxa"/>
            <w:tcBorders>
              <w:top w:val="nil"/>
              <w:left w:val="single" w:sz="4" w:space="0" w:color="000000"/>
              <w:bottom w:val="nil"/>
              <w:right w:val="nil"/>
            </w:tcBorders>
            <w:vAlign w:val="bottom"/>
          </w:tcPr>
          <w:p w14:paraId="419FEE74" w14:textId="77777777" w:rsidR="00E57566" w:rsidRPr="00AF72E7" w:rsidRDefault="00E57566" w:rsidP="00C517A2">
            <w:pPr>
              <w:spacing w:after="0" w:line="240" w:lineRule="auto"/>
              <w:ind w:left="113"/>
              <w:rPr>
                <w:rFonts w:ascii="Calibri" w:eastAsia="Arial" w:hAnsi="Calibri" w:cs="Calibri"/>
                <w:b/>
                <w:color w:val="000000"/>
                <w:sz w:val="14"/>
                <w:szCs w:val="14"/>
              </w:rPr>
            </w:pPr>
          </w:p>
        </w:tc>
        <w:tc>
          <w:tcPr>
            <w:tcW w:w="1134" w:type="dxa"/>
            <w:tcBorders>
              <w:top w:val="nil"/>
              <w:left w:val="single" w:sz="4" w:space="0" w:color="000000"/>
              <w:bottom w:val="nil"/>
              <w:right w:val="single" w:sz="4" w:space="0" w:color="000000"/>
            </w:tcBorders>
            <w:vAlign w:val="center"/>
          </w:tcPr>
          <w:p w14:paraId="2F8BAD09"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1C7A0465"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10074D2B"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03282020"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35651343"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6FCFADF5" w14:textId="77777777" w:rsidTr="00E52C5E">
        <w:trPr>
          <w:jc w:val="center"/>
        </w:trPr>
        <w:tc>
          <w:tcPr>
            <w:tcW w:w="4673" w:type="dxa"/>
            <w:tcBorders>
              <w:top w:val="nil"/>
              <w:left w:val="single" w:sz="4" w:space="0" w:color="000000"/>
              <w:bottom w:val="nil"/>
              <w:right w:val="nil"/>
            </w:tcBorders>
            <w:vAlign w:val="bottom"/>
            <w:hideMark/>
          </w:tcPr>
          <w:p w14:paraId="1120E692" w14:textId="77777777" w:rsidR="00E57566" w:rsidRPr="00AF72E7" w:rsidRDefault="00E57566" w:rsidP="00C517A2">
            <w:pPr>
              <w:spacing w:after="0" w:line="240" w:lineRule="auto"/>
              <w:rPr>
                <w:rFonts w:ascii="Calibri" w:eastAsia="Arial" w:hAnsi="Calibri" w:cs="Calibri"/>
                <w:b/>
                <w:color w:val="000000"/>
                <w:sz w:val="14"/>
                <w:szCs w:val="14"/>
              </w:rPr>
            </w:pPr>
            <w:r w:rsidRPr="00AF72E7">
              <w:rPr>
                <w:rFonts w:ascii="Calibri" w:eastAsia="Arial" w:hAnsi="Calibri" w:cs="Calibri"/>
                <w:b/>
                <w:color w:val="000000"/>
                <w:sz w:val="14"/>
                <w:szCs w:val="14"/>
              </w:rPr>
              <w:t>Monto de la reserva</w:t>
            </w:r>
          </w:p>
        </w:tc>
        <w:tc>
          <w:tcPr>
            <w:tcW w:w="1134" w:type="dxa"/>
            <w:tcBorders>
              <w:top w:val="nil"/>
              <w:left w:val="single" w:sz="4" w:space="0" w:color="000000"/>
              <w:bottom w:val="nil"/>
              <w:right w:val="single" w:sz="4" w:space="0" w:color="000000"/>
            </w:tcBorders>
            <w:vAlign w:val="center"/>
          </w:tcPr>
          <w:p w14:paraId="363A1F5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6ED2448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139CF73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07C4EE1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8EEE4E3"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4172B257" w14:textId="77777777" w:rsidTr="00E52C5E">
        <w:trPr>
          <w:jc w:val="center"/>
        </w:trPr>
        <w:tc>
          <w:tcPr>
            <w:tcW w:w="4673" w:type="dxa"/>
            <w:tcBorders>
              <w:top w:val="nil"/>
              <w:left w:val="single" w:sz="4" w:space="0" w:color="000000"/>
              <w:bottom w:val="nil"/>
              <w:right w:val="nil"/>
            </w:tcBorders>
            <w:vAlign w:val="bottom"/>
          </w:tcPr>
          <w:p w14:paraId="0D517383" w14:textId="77777777" w:rsidR="00E57566" w:rsidRPr="00AF72E7" w:rsidRDefault="00E57566" w:rsidP="00C517A2">
            <w:pPr>
              <w:spacing w:after="0" w:line="240" w:lineRule="auto"/>
              <w:ind w:left="113"/>
              <w:rPr>
                <w:rFonts w:ascii="Calibri" w:eastAsia="Arial" w:hAnsi="Calibri" w:cs="Calibri"/>
                <w:b/>
                <w:color w:val="000000"/>
                <w:sz w:val="14"/>
                <w:szCs w:val="14"/>
              </w:rPr>
            </w:pPr>
          </w:p>
        </w:tc>
        <w:tc>
          <w:tcPr>
            <w:tcW w:w="1134" w:type="dxa"/>
            <w:tcBorders>
              <w:top w:val="nil"/>
              <w:left w:val="single" w:sz="4" w:space="0" w:color="000000"/>
              <w:bottom w:val="nil"/>
              <w:right w:val="single" w:sz="4" w:space="0" w:color="000000"/>
            </w:tcBorders>
            <w:vAlign w:val="center"/>
          </w:tcPr>
          <w:p w14:paraId="08C92476"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27887B5D"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39F176FA"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7F6E26A3"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3FCD48E8"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41D3AB40" w14:textId="77777777" w:rsidTr="00E52C5E">
        <w:trPr>
          <w:jc w:val="center"/>
        </w:trPr>
        <w:tc>
          <w:tcPr>
            <w:tcW w:w="4673" w:type="dxa"/>
            <w:tcBorders>
              <w:top w:val="nil"/>
              <w:left w:val="single" w:sz="4" w:space="0" w:color="000000"/>
              <w:bottom w:val="nil"/>
              <w:right w:val="nil"/>
            </w:tcBorders>
            <w:vAlign w:val="bottom"/>
            <w:hideMark/>
          </w:tcPr>
          <w:p w14:paraId="68308713" w14:textId="77777777" w:rsidR="00E57566" w:rsidRPr="00AF72E7" w:rsidRDefault="00E57566" w:rsidP="00C517A2">
            <w:pPr>
              <w:spacing w:after="0" w:line="240" w:lineRule="auto"/>
              <w:rPr>
                <w:rFonts w:ascii="Calibri" w:eastAsia="Arial" w:hAnsi="Calibri" w:cs="Calibri"/>
                <w:b/>
                <w:color w:val="000000"/>
                <w:sz w:val="14"/>
                <w:szCs w:val="14"/>
              </w:rPr>
            </w:pPr>
            <w:r w:rsidRPr="00AF72E7">
              <w:rPr>
                <w:rFonts w:ascii="Calibri" w:eastAsia="Arial" w:hAnsi="Calibri" w:cs="Calibri"/>
                <w:b/>
                <w:color w:val="000000"/>
                <w:sz w:val="14"/>
                <w:szCs w:val="14"/>
              </w:rPr>
              <w:t>Valor presente de las obligaciones</w:t>
            </w:r>
          </w:p>
        </w:tc>
        <w:tc>
          <w:tcPr>
            <w:tcW w:w="1134" w:type="dxa"/>
            <w:tcBorders>
              <w:top w:val="nil"/>
              <w:left w:val="single" w:sz="4" w:space="0" w:color="000000"/>
              <w:bottom w:val="nil"/>
              <w:right w:val="single" w:sz="4" w:space="0" w:color="000000"/>
            </w:tcBorders>
            <w:vAlign w:val="center"/>
          </w:tcPr>
          <w:p w14:paraId="28BACB15"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210D9CA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2406D9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1CB9246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5B66880"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220D6F59" w14:textId="77777777" w:rsidTr="00E52C5E">
        <w:trPr>
          <w:jc w:val="center"/>
        </w:trPr>
        <w:tc>
          <w:tcPr>
            <w:tcW w:w="4673" w:type="dxa"/>
            <w:tcBorders>
              <w:top w:val="nil"/>
              <w:left w:val="single" w:sz="4" w:space="0" w:color="000000"/>
              <w:bottom w:val="nil"/>
              <w:right w:val="nil"/>
            </w:tcBorders>
            <w:vAlign w:val="bottom"/>
            <w:hideMark/>
          </w:tcPr>
          <w:p w14:paraId="705D8B4A"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Pensiones y Jubilaciones en curso de pago</w:t>
            </w:r>
          </w:p>
        </w:tc>
        <w:tc>
          <w:tcPr>
            <w:tcW w:w="1134" w:type="dxa"/>
            <w:tcBorders>
              <w:top w:val="nil"/>
              <w:left w:val="single" w:sz="4" w:space="0" w:color="000000"/>
              <w:bottom w:val="nil"/>
              <w:right w:val="single" w:sz="4" w:space="0" w:color="000000"/>
            </w:tcBorders>
            <w:vAlign w:val="center"/>
          </w:tcPr>
          <w:p w14:paraId="4FB59C4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053A3115"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479B6D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6C672EA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D7524B1"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64976CA6" w14:textId="77777777" w:rsidTr="00E52C5E">
        <w:trPr>
          <w:jc w:val="center"/>
        </w:trPr>
        <w:tc>
          <w:tcPr>
            <w:tcW w:w="4673" w:type="dxa"/>
            <w:tcBorders>
              <w:top w:val="nil"/>
              <w:left w:val="single" w:sz="4" w:space="0" w:color="000000"/>
              <w:bottom w:val="nil"/>
              <w:right w:val="nil"/>
            </w:tcBorders>
            <w:vAlign w:val="bottom"/>
            <w:hideMark/>
          </w:tcPr>
          <w:p w14:paraId="78756306"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Generación actual</w:t>
            </w:r>
          </w:p>
        </w:tc>
        <w:tc>
          <w:tcPr>
            <w:tcW w:w="1134" w:type="dxa"/>
            <w:tcBorders>
              <w:top w:val="nil"/>
              <w:left w:val="single" w:sz="4" w:space="0" w:color="000000"/>
              <w:bottom w:val="nil"/>
              <w:right w:val="single" w:sz="4" w:space="0" w:color="000000"/>
            </w:tcBorders>
            <w:vAlign w:val="center"/>
          </w:tcPr>
          <w:p w14:paraId="4A64D82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19C49367"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557A45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2E489A36"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3250E614"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6CCD9455" w14:textId="77777777" w:rsidTr="00E52C5E">
        <w:trPr>
          <w:jc w:val="center"/>
        </w:trPr>
        <w:tc>
          <w:tcPr>
            <w:tcW w:w="4673" w:type="dxa"/>
            <w:tcBorders>
              <w:top w:val="nil"/>
              <w:left w:val="single" w:sz="4" w:space="0" w:color="000000"/>
              <w:bottom w:val="nil"/>
              <w:right w:val="nil"/>
            </w:tcBorders>
            <w:vAlign w:val="bottom"/>
            <w:hideMark/>
          </w:tcPr>
          <w:p w14:paraId="202FFEEA"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Generaciones futuras</w:t>
            </w:r>
          </w:p>
        </w:tc>
        <w:tc>
          <w:tcPr>
            <w:tcW w:w="1134" w:type="dxa"/>
            <w:tcBorders>
              <w:top w:val="nil"/>
              <w:left w:val="single" w:sz="4" w:space="0" w:color="000000"/>
              <w:bottom w:val="nil"/>
              <w:right w:val="single" w:sz="4" w:space="0" w:color="000000"/>
            </w:tcBorders>
            <w:vAlign w:val="center"/>
          </w:tcPr>
          <w:p w14:paraId="6C530BFB"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48FF862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DC99A3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0A2D53D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7F56919"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13D6F45A" w14:textId="77777777" w:rsidTr="00E52C5E">
        <w:trPr>
          <w:jc w:val="center"/>
        </w:trPr>
        <w:tc>
          <w:tcPr>
            <w:tcW w:w="4673" w:type="dxa"/>
            <w:tcBorders>
              <w:top w:val="nil"/>
              <w:left w:val="single" w:sz="4" w:space="0" w:color="000000"/>
              <w:bottom w:val="nil"/>
              <w:right w:val="nil"/>
            </w:tcBorders>
            <w:vAlign w:val="bottom"/>
          </w:tcPr>
          <w:p w14:paraId="25C0802F" w14:textId="77777777" w:rsidR="00E57566" w:rsidRPr="00AF72E7" w:rsidRDefault="00E57566" w:rsidP="00C517A2">
            <w:pPr>
              <w:spacing w:after="0" w:line="240" w:lineRule="auto"/>
              <w:ind w:left="113"/>
              <w:rPr>
                <w:rFonts w:ascii="Calibri" w:eastAsia="Arial" w:hAnsi="Calibri" w:cs="Calibri"/>
                <w:b/>
                <w:color w:val="000000"/>
                <w:sz w:val="14"/>
                <w:szCs w:val="14"/>
              </w:rPr>
            </w:pPr>
          </w:p>
        </w:tc>
        <w:tc>
          <w:tcPr>
            <w:tcW w:w="1134" w:type="dxa"/>
            <w:tcBorders>
              <w:top w:val="nil"/>
              <w:left w:val="single" w:sz="4" w:space="0" w:color="000000"/>
              <w:bottom w:val="nil"/>
              <w:right w:val="single" w:sz="4" w:space="0" w:color="000000"/>
            </w:tcBorders>
            <w:vAlign w:val="center"/>
          </w:tcPr>
          <w:p w14:paraId="650255ED"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25A7508C"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1EC9D078"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3F4F5B9E"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627A95F0"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08A8219A" w14:textId="77777777" w:rsidTr="00E52C5E">
        <w:trPr>
          <w:jc w:val="center"/>
        </w:trPr>
        <w:tc>
          <w:tcPr>
            <w:tcW w:w="4673" w:type="dxa"/>
            <w:tcBorders>
              <w:top w:val="nil"/>
              <w:left w:val="single" w:sz="4" w:space="0" w:color="000000"/>
              <w:bottom w:val="nil"/>
              <w:right w:val="nil"/>
            </w:tcBorders>
            <w:vAlign w:val="bottom"/>
            <w:hideMark/>
          </w:tcPr>
          <w:p w14:paraId="3868E435" w14:textId="77777777" w:rsidR="00E57566" w:rsidRPr="00AF72E7" w:rsidRDefault="00E57566" w:rsidP="00C517A2">
            <w:pPr>
              <w:spacing w:after="0" w:line="240" w:lineRule="auto"/>
              <w:rPr>
                <w:rFonts w:ascii="Calibri" w:eastAsia="Arial" w:hAnsi="Calibri" w:cs="Calibri"/>
                <w:b/>
                <w:color w:val="000000"/>
                <w:sz w:val="14"/>
                <w:szCs w:val="14"/>
              </w:rPr>
            </w:pPr>
            <w:r w:rsidRPr="00AF72E7">
              <w:rPr>
                <w:rFonts w:ascii="Calibri" w:eastAsia="Arial" w:hAnsi="Calibri" w:cs="Calibri"/>
                <w:b/>
                <w:color w:val="000000"/>
                <w:sz w:val="14"/>
                <w:szCs w:val="14"/>
              </w:rPr>
              <w:t>Valor presente de las contribuciones asociadas a los sueldos futuros de cotización X%</w:t>
            </w:r>
          </w:p>
        </w:tc>
        <w:tc>
          <w:tcPr>
            <w:tcW w:w="1134" w:type="dxa"/>
            <w:tcBorders>
              <w:top w:val="nil"/>
              <w:left w:val="single" w:sz="4" w:space="0" w:color="000000"/>
              <w:bottom w:val="nil"/>
              <w:right w:val="single" w:sz="4" w:space="0" w:color="000000"/>
            </w:tcBorders>
            <w:vAlign w:val="center"/>
          </w:tcPr>
          <w:p w14:paraId="2B0791FB"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5C782405"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80ACBDB"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213B4396"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99C9FB7"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3084DA60" w14:textId="77777777" w:rsidTr="00E52C5E">
        <w:trPr>
          <w:jc w:val="center"/>
        </w:trPr>
        <w:tc>
          <w:tcPr>
            <w:tcW w:w="4673" w:type="dxa"/>
            <w:tcBorders>
              <w:top w:val="nil"/>
              <w:left w:val="single" w:sz="4" w:space="0" w:color="000000"/>
              <w:bottom w:val="nil"/>
              <w:right w:val="nil"/>
            </w:tcBorders>
            <w:vAlign w:val="bottom"/>
            <w:hideMark/>
          </w:tcPr>
          <w:p w14:paraId="351DB6A3"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Generación actual</w:t>
            </w:r>
          </w:p>
        </w:tc>
        <w:tc>
          <w:tcPr>
            <w:tcW w:w="1134" w:type="dxa"/>
            <w:tcBorders>
              <w:top w:val="nil"/>
              <w:left w:val="single" w:sz="4" w:space="0" w:color="000000"/>
              <w:bottom w:val="nil"/>
              <w:right w:val="single" w:sz="4" w:space="0" w:color="000000"/>
            </w:tcBorders>
            <w:vAlign w:val="center"/>
          </w:tcPr>
          <w:p w14:paraId="4FF44CB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6A2F65C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3760CC67"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178E52F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A120634"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113CE946" w14:textId="77777777" w:rsidTr="00E52C5E">
        <w:trPr>
          <w:jc w:val="center"/>
        </w:trPr>
        <w:tc>
          <w:tcPr>
            <w:tcW w:w="4673" w:type="dxa"/>
            <w:tcBorders>
              <w:top w:val="nil"/>
              <w:left w:val="single" w:sz="4" w:space="0" w:color="000000"/>
              <w:bottom w:val="nil"/>
              <w:right w:val="nil"/>
            </w:tcBorders>
            <w:vAlign w:val="bottom"/>
            <w:hideMark/>
          </w:tcPr>
          <w:p w14:paraId="73BA5469"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Generaciones futuras</w:t>
            </w:r>
          </w:p>
        </w:tc>
        <w:tc>
          <w:tcPr>
            <w:tcW w:w="1134" w:type="dxa"/>
            <w:tcBorders>
              <w:top w:val="nil"/>
              <w:left w:val="single" w:sz="4" w:space="0" w:color="000000"/>
              <w:bottom w:val="nil"/>
              <w:right w:val="single" w:sz="4" w:space="0" w:color="000000"/>
            </w:tcBorders>
            <w:vAlign w:val="center"/>
          </w:tcPr>
          <w:p w14:paraId="4E45418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51F0660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E8645E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5033727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0BB6C77"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7201CDBA" w14:textId="77777777" w:rsidTr="00E52C5E">
        <w:trPr>
          <w:jc w:val="center"/>
        </w:trPr>
        <w:tc>
          <w:tcPr>
            <w:tcW w:w="4673" w:type="dxa"/>
            <w:tcBorders>
              <w:top w:val="nil"/>
              <w:left w:val="single" w:sz="4" w:space="0" w:color="000000"/>
              <w:bottom w:val="nil"/>
              <w:right w:val="nil"/>
            </w:tcBorders>
            <w:vAlign w:val="bottom"/>
          </w:tcPr>
          <w:p w14:paraId="68CDE650" w14:textId="77777777" w:rsidR="00E57566" w:rsidRPr="00AF72E7" w:rsidRDefault="00E57566" w:rsidP="00C517A2">
            <w:pPr>
              <w:spacing w:after="0" w:line="240" w:lineRule="auto"/>
              <w:ind w:left="113"/>
              <w:rPr>
                <w:rFonts w:ascii="Calibri" w:eastAsia="Arial" w:hAnsi="Calibri" w:cs="Calibri"/>
                <w:b/>
                <w:color w:val="000000"/>
                <w:sz w:val="14"/>
                <w:szCs w:val="14"/>
              </w:rPr>
            </w:pPr>
          </w:p>
        </w:tc>
        <w:tc>
          <w:tcPr>
            <w:tcW w:w="1134" w:type="dxa"/>
            <w:tcBorders>
              <w:top w:val="nil"/>
              <w:left w:val="single" w:sz="4" w:space="0" w:color="000000"/>
              <w:bottom w:val="nil"/>
              <w:right w:val="single" w:sz="4" w:space="0" w:color="000000"/>
            </w:tcBorders>
            <w:vAlign w:val="center"/>
          </w:tcPr>
          <w:p w14:paraId="3E097AA2"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0CB25E17"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31D0458A"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1E0886EB"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482C994C"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3812A297" w14:textId="77777777" w:rsidTr="00E52C5E">
        <w:trPr>
          <w:jc w:val="center"/>
        </w:trPr>
        <w:tc>
          <w:tcPr>
            <w:tcW w:w="4673" w:type="dxa"/>
            <w:tcBorders>
              <w:top w:val="nil"/>
              <w:left w:val="single" w:sz="4" w:space="0" w:color="000000"/>
              <w:bottom w:val="nil"/>
              <w:right w:val="nil"/>
            </w:tcBorders>
            <w:vAlign w:val="bottom"/>
            <w:hideMark/>
          </w:tcPr>
          <w:p w14:paraId="4A3E3F99" w14:textId="77777777" w:rsidR="00E57566" w:rsidRPr="00AF72E7" w:rsidRDefault="00E57566" w:rsidP="00C517A2">
            <w:pPr>
              <w:spacing w:after="0" w:line="240" w:lineRule="auto"/>
              <w:rPr>
                <w:rFonts w:ascii="Calibri" w:eastAsia="Arial" w:hAnsi="Calibri" w:cs="Calibri"/>
                <w:b/>
                <w:color w:val="000000"/>
                <w:sz w:val="14"/>
                <w:szCs w:val="14"/>
              </w:rPr>
            </w:pPr>
            <w:r w:rsidRPr="00AF72E7">
              <w:rPr>
                <w:rFonts w:ascii="Calibri" w:eastAsia="Arial" w:hAnsi="Calibri" w:cs="Calibri"/>
                <w:b/>
                <w:color w:val="000000"/>
                <w:sz w:val="14"/>
                <w:szCs w:val="14"/>
              </w:rPr>
              <w:t>Valor presente de aportaciones futuras</w:t>
            </w:r>
          </w:p>
        </w:tc>
        <w:tc>
          <w:tcPr>
            <w:tcW w:w="1134" w:type="dxa"/>
            <w:tcBorders>
              <w:top w:val="nil"/>
              <w:left w:val="single" w:sz="4" w:space="0" w:color="000000"/>
              <w:bottom w:val="nil"/>
              <w:right w:val="single" w:sz="4" w:space="0" w:color="000000"/>
            </w:tcBorders>
            <w:vAlign w:val="center"/>
          </w:tcPr>
          <w:p w14:paraId="511AA12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05A452F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C0ECD3B"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2EE4169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F42931C"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477FD801" w14:textId="77777777" w:rsidTr="00E52C5E">
        <w:trPr>
          <w:jc w:val="center"/>
        </w:trPr>
        <w:tc>
          <w:tcPr>
            <w:tcW w:w="4673" w:type="dxa"/>
            <w:tcBorders>
              <w:top w:val="nil"/>
              <w:left w:val="single" w:sz="4" w:space="0" w:color="000000"/>
              <w:bottom w:val="nil"/>
              <w:right w:val="nil"/>
            </w:tcBorders>
            <w:vAlign w:val="bottom"/>
            <w:hideMark/>
          </w:tcPr>
          <w:p w14:paraId="3DF459CA"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Generación actual</w:t>
            </w:r>
          </w:p>
        </w:tc>
        <w:tc>
          <w:tcPr>
            <w:tcW w:w="1134" w:type="dxa"/>
            <w:tcBorders>
              <w:top w:val="nil"/>
              <w:left w:val="single" w:sz="4" w:space="0" w:color="000000"/>
              <w:bottom w:val="nil"/>
              <w:right w:val="single" w:sz="4" w:space="0" w:color="000000"/>
            </w:tcBorders>
            <w:vAlign w:val="center"/>
          </w:tcPr>
          <w:p w14:paraId="6225798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52B49732"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51940D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64DA471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4E6DB82"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3B76410D" w14:textId="77777777" w:rsidTr="00E52C5E">
        <w:trPr>
          <w:jc w:val="center"/>
        </w:trPr>
        <w:tc>
          <w:tcPr>
            <w:tcW w:w="4673" w:type="dxa"/>
            <w:tcBorders>
              <w:top w:val="nil"/>
              <w:left w:val="single" w:sz="4" w:space="0" w:color="000000"/>
              <w:bottom w:val="nil"/>
              <w:right w:val="nil"/>
            </w:tcBorders>
            <w:vAlign w:val="bottom"/>
            <w:hideMark/>
          </w:tcPr>
          <w:p w14:paraId="0E8E66AC"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Generaciones futuras</w:t>
            </w:r>
          </w:p>
        </w:tc>
        <w:tc>
          <w:tcPr>
            <w:tcW w:w="1134" w:type="dxa"/>
            <w:tcBorders>
              <w:top w:val="nil"/>
              <w:left w:val="single" w:sz="4" w:space="0" w:color="000000"/>
              <w:bottom w:val="nil"/>
              <w:right w:val="single" w:sz="4" w:space="0" w:color="000000"/>
            </w:tcBorders>
            <w:vAlign w:val="center"/>
          </w:tcPr>
          <w:p w14:paraId="080592D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58DE874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BF8E52B"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467C80CE"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3166451D"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328863AA" w14:textId="77777777" w:rsidTr="00E52C5E">
        <w:trPr>
          <w:jc w:val="center"/>
        </w:trPr>
        <w:tc>
          <w:tcPr>
            <w:tcW w:w="4673" w:type="dxa"/>
            <w:tcBorders>
              <w:top w:val="nil"/>
              <w:left w:val="single" w:sz="4" w:space="0" w:color="000000"/>
              <w:bottom w:val="nil"/>
              <w:right w:val="nil"/>
            </w:tcBorders>
            <w:vAlign w:val="bottom"/>
            <w:hideMark/>
          </w:tcPr>
          <w:p w14:paraId="42AA6F8E"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Otros Ingresos</w:t>
            </w:r>
          </w:p>
        </w:tc>
        <w:tc>
          <w:tcPr>
            <w:tcW w:w="1134" w:type="dxa"/>
            <w:tcBorders>
              <w:top w:val="nil"/>
              <w:left w:val="single" w:sz="4" w:space="0" w:color="000000"/>
              <w:bottom w:val="nil"/>
              <w:right w:val="single" w:sz="4" w:space="0" w:color="000000"/>
            </w:tcBorders>
            <w:vAlign w:val="center"/>
          </w:tcPr>
          <w:p w14:paraId="1F8680A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0601D63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F82DBA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2A30BAC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A7A57D6"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25A26C8A" w14:textId="77777777" w:rsidTr="00E52C5E">
        <w:trPr>
          <w:jc w:val="center"/>
        </w:trPr>
        <w:tc>
          <w:tcPr>
            <w:tcW w:w="4673" w:type="dxa"/>
            <w:tcBorders>
              <w:top w:val="nil"/>
              <w:left w:val="single" w:sz="4" w:space="0" w:color="000000"/>
              <w:bottom w:val="nil"/>
              <w:right w:val="nil"/>
            </w:tcBorders>
            <w:vAlign w:val="bottom"/>
          </w:tcPr>
          <w:p w14:paraId="35645011" w14:textId="77777777" w:rsidR="00E57566" w:rsidRPr="00AF72E7" w:rsidRDefault="00E57566" w:rsidP="00C517A2">
            <w:pPr>
              <w:spacing w:after="0" w:line="240" w:lineRule="auto"/>
              <w:ind w:left="113"/>
              <w:rPr>
                <w:rFonts w:ascii="Calibri" w:eastAsia="Arial" w:hAnsi="Calibri" w:cs="Calibri"/>
                <w:b/>
                <w:color w:val="000000"/>
                <w:sz w:val="14"/>
                <w:szCs w:val="14"/>
              </w:rPr>
            </w:pPr>
          </w:p>
        </w:tc>
        <w:tc>
          <w:tcPr>
            <w:tcW w:w="1134" w:type="dxa"/>
            <w:tcBorders>
              <w:top w:val="nil"/>
              <w:left w:val="single" w:sz="4" w:space="0" w:color="000000"/>
              <w:bottom w:val="nil"/>
              <w:right w:val="single" w:sz="4" w:space="0" w:color="000000"/>
            </w:tcBorders>
            <w:vAlign w:val="center"/>
          </w:tcPr>
          <w:p w14:paraId="646077D0"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63E14605"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54481764"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6CB62E8B"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242474D2"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64619707" w14:textId="77777777" w:rsidTr="00E52C5E">
        <w:trPr>
          <w:jc w:val="center"/>
        </w:trPr>
        <w:tc>
          <w:tcPr>
            <w:tcW w:w="4673" w:type="dxa"/>
            <w:tcBorders>
              <w:top w:val="nil"/>
              <w:left w:val="single" w:sz="4" w:space="0" w:color="000000"/>
              <w:bottom w:val="nil"/>
              <w:right w:val="nil"/>
            </w:tcBorders>
            <w:vAlign w:val="bottom"/>
            <w:hideMark/>
          </w:tcPr>
          <w:p w14:paraId="632AB236" w14:textId="77777777" w:rsidR="00E57566" w:rsidRPr="00AF72E7" w:rsidRDefault="00E57566" w:rsidP="00C517A2">
            <w:pPr>
              <w:spacing w:after="0" w:line="240" w:lineRule="auto"/>
              <w:rPr>
                <w:rFonts w:ascii="Calibri" w:eastAsia="Arial" w:hAnsi="Calibri" w:cs="Calibri"/>
                <w:b/>
                <w:color w:val="000000"/>
                <w:sz w:val="14"/>
                <w:szCs w:val="14"/>
              </w:rPr>
            </w:pPr>
            <w:r w:rsidRPr="00AF72E7">
              <w:rPr>
                <w:rFonts w:ascii="Calibri" w:eastAsia="Arial" w:hAnsi="Calibri" w:cs="Calibri"/>
                <w:b/>
                <w:color w:val="000000"/>
                <w:sz w:val="14"/>
                <w:szCs w:val="14"/>
              </w:rPr>
              <w:t>Déficit/superávit actuarial</w:t>
            </w:r>
          </w:p>
        </w:tc>
        <w:tc>
          <w:tcPr>
            <w:tcW w:w="1134" w:type="dxa"/>
            <w:tcBorders>
              <w:top w:val="nil"/>
              <w:left w:val="single" w:sz="4" w:space="0" w:color="000000"/>
              <w:bottom w:val="nil"/>
              <w:right w:val="single" w:sz="4" w:space="0" w:color="000000"/>
            </w:tcBorders>
            <w:vAlign w:val="center"/>
          </w:tcPr>
          <w:p w14:paraId="7803B7C7"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41AE384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53B2576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7BD01987"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9704DB2"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22174C00" w14:textId="77777777" w:rsidTr="00E52C5E">
        <w:trPr>
          <w:jc w:val="center"/>
        </w:trPr>
        <w:tc>
          <w:tcPr>
            <w:tcW w:w="4673" w:type="dxa"/>
            <w:tcBorders>
              <w:top w:val="nil"/>
              <w:left w:val="single" w:sz="4" w:space="0" w:color="000000"/>
              <w:bottom w:val="nil"/>
              <w:right w:val="nil"/>
            </w:tcBorders>
            <w:vAlign w:val="bottom"/>
            <w:hideMark/>
          </w:tcPr>
          <w:p w14:paraId="0EEBE101"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Generación actual</w:t>
            </w:r>
          </w:p>
        </w:tc>
        <w:tc>
          <w:tcPr>
            <w:tcW w:w="1134" w:type="dxa"/>
            <w:tcBorders>
              <w:top w:val="nil"/>
              <w:left w:val="single" w:sz="4" w:space="0" w:color="000000"/>
              <w:bottom w:val="nil"/>
              <w:right w:val="single" w:sz="4" w:space="0" w:color="000000"/>
            </w:tcBorders>
            <w:vAlign w:val="center"/>
          </w:tcPr>
          <w:p w14:paraId="0A23A7B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14E54AA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3B6EC815"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23FEA36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AD03F3F"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7452F7B1" w14:textId="77777777" w:rsidTr="00E52C5E">
        <w:trPr>
          <w:jc w:val="center"/>
        </w:trPr>
        <w:tc>
          <w:tcPr>
            <w:tcW w:w="4673" w:type="dxa"/>
            <w:tcBorders>
              <w:top w:val="nil"/>
              <w:left w:val="single" w:sz="4" w:space="0" w:color="000000"/>
              <w:bottom w:val="nil"/>
              <w:right w:val="nil"/>
            </w:tcBorders>
            <w:vAlign w:val="bottom"/>
            <w:hideMark/>
          </w:tcPr>
          <w:p w14:paraId="72CB5611"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Generaciones futuras</w:t>
            </w:r>
          </w:p>
        </w:tc>
        <w:tc>
          <w:tcPr>
            <w:tcW w:w="1134" w:type="dxa"/>
            <w:tcBorders>
              <w:top w:val="nil"/>
              <w:left w:val="single" w:sz="4" w:space="0" w:color="000000"/>
              <w:bottom w:val="nil"/>
              <w:right w:val="single" w:sz="4" w:space="0" w:color="000000"/>
            </w:tcBorders>
            <w:vAlign w:val="center"/>
          </w:tcPr>
          <w:p w14:paraId="7DB1C19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275D6C3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60C6AA5"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6564036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48E42B03"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618F49C3" w14:textId="77777777" w:rsidTr="00E52C5E">
        <w:trPr>
          <w:jc w:val="center"/>
        </w:trPr>
        <w:tc>
          <w:tcPr>
            <w:tcW w:w="4673" w:type="dxa"/>
            <w:tcBorders>
              <w:top w:val="nil"/>
              <w:left w:val="single" w:sz="4" w:space="0" w:color="000000"/>
              <w:bottom w:val="nil"/>
              <w:right w:val="nil"/>
            </w:tcBorders>
            <w:vAlign w:val="bottom"/>
          </w:tcPr>
          <w:p w14:paraId="2DF526D4" w14:textId="77777777" w:rsidR="00E57566" w:rsidRPr="00AF72E7" w:rsidRDefault="00E57566" w:rsidP="00C517A2">
            <w:pPr>
              <w:spacing w:after="0" w:line="240" w:lineRule="auto"/>
              <w:ind w:left="113"/>
              <w:rPr>
                <w:rFonts w:ascii="Calibri" w:eastAsia="Arial" w:hAnsi="Calibri" w:cs="Calibri"/>
                <w:b/>
                <w:color w:val="000000"/>
                <w:sz w:val="14"/>
                <w:szCs w:val="14"/>
              </w:rPr>
            </w:pPr>
          </w:p>
        </w:tc>
        <w:tc>
          <w:tcPr>
            <w:tcW w:w="1134" w:type="dxa"/>
            <w:tcBorders>
              <w:top w:val="nil"/>
              <w:left w:val="single" w:sz="4" w:space="0" w:color="000000"/>
              <w:bottom w:val="nil"/>
              <w:right w:val="single" w:sz="4" w:space="0" w:color="000000"/>
            </w:tcBorders>
            <w:vAlign w:val="center"/>
          </w:tcPr>
          <w:p w14:paraId="30DF71A7"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0717D6F5"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389E2CD4"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272A80DB"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249E221C"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0D98D0A5" w14:textId="77777777" w:rsidTr="00E52C5E">
        <w:trPr>
          <w:jc w:val="center"/>
        </w:trPr>
        <w:tc>
          <w:tcPr>
            <w:tcW w:w="4673" w:type="dxa"/>
            <w:tcBorders>
              <w:top w:val="nil"/>
              <w:left w:val="single" w:sz="4" w:space="0" w:color="000000"/>
              <w:bottom w:val="nil"/>
              <w:right w:val="nil"/>
            </w:tcBorders>
            <w:vAlign w:val="bottom"/>
            <w:hideMark/>
          </w:tcPr>
          <w:p w14:paraId="510DA384" w14:textId="77777777" w:rsidR="00E57566" w:rsidRPr="00AF72E7" w:rsidRDefault="00E57566" w:rsidP="00C517A2">
            <w:pPr>
              <w:spacing w:after="0" w:line="240" w:lineRule="auto"/>
              <w:rPr>
                <w:rFonts w:ascii="Calibri" w:eastAsia="Arial" w:hAnsi="Calibri" w:cs="Calibri"/>
                <w:b/>
                <w:color w:val="000000"/>
                <w:sz w:val="14"/>
                <w:szCs w:val="14"/>
              </w:rPr>
            </w:pPr>
            <w:r w:rsidRPr="00AF72E7">
              <w:rPr>
                <w:rFonts w:ascii="Calibri" w:eastAsia="Arial" w:hAnsi="Calibri" w:cs="Calibri"/>
                <w:b/>
                <w:color w:val="000000"/>
                <w:sz w:val="14"/>
                <w:szCs w:val="14"/>
              </w:rPr>
              <w:t>Periodo de suficiencia</w:t>
            </w:r>
          </w:p>
        </w:tc>
        <w:tc>
          <w:tcPr>
            <w:tcW w:w="1134" w:type="dxa"/>
            <w:tcBorders>
              <w:top w:val="nil"/>
              <w:left w:val="single" w:sz="4" w:space="0" w:color="000000"/>
              <w:bottom w:val="nil"/>
              <w:right w:val="single" w:sz="4" w:space="0" w:color="000000"/>
            </w:tcBorders>
            <w:vAlign w:val="center"/>
          </w:tcPr>
          <w:p w14:paraId="1346EB7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22C3753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3F74A20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7879120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57B6744F"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2F277CC4" w14:textId="77777777" w:rsidTr="00E52C5E">
        <w:trPr>
          <w:jc w:val="center"/>
        </w:trPr>
        <w:tc>
          <w:tcPr>
            <w:tcW w:w="4673" w:type="dxa"/>
            <w:tcBorders>
              <w:top w:val="nil"/>
              <w:left w:val="single" w:sz="4" w:space="0" w:color="000000"/>
              <w:bottom w:val="nil"/>
              <w:right w:val="nil"/>
            </w:tcBorders>
            <w:vAlign w:val="bottom"/>
            <w:hideMark/>
          </w:tcPr>
          <w:p w14:paraId="3A890A88"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Año de descapitalización</w:t>
            </w:r>
          </w:p>
        </w:tc>
        <w:tc>
          <w:tcPr>
            <w:tcW w:w="1134" w:type="dxa"/>
            <w:tcBorders>
              <w:top w:val="nil"/>
              <w:left w:val="single" w:sz="4" w:space="0" w:color="000000"/>
              <w:bottom w:val="nil"/>
              <w:right w:val="single" w:sz="4" w:space="0" w:color="000000"/>
            </w:tcBorders>
            <w:vAlign w:val="center"/>
          </w:tcPr>
          <w:p w14:paraId="3665CCE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7A72E7C0"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5319A2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7AF479B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FEDC190"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72DDEF5E" w14:textId="77777777" w:rsidTr="00E52C5E">
        <w:trPr>
          <w:jc w:val="center"/>
        </w:trPr>
        <w:tc>
          <w:tcPr>
            <w:tcW w:w="4673" w:type="dxa"/>
            <w:tcBorders>
              <w:top w:val="nil"/>
              <w:left w:val="single" w:sz="4" w:space="0" w:color="000000"/>
              <w:bottom w:val="nil"/>
              <w:right w:val="nil"/>
            </w:tcBorders>
            <w:vAlign w:val="bottom"/>
            <w:hideMark/>
          </w:tcPr>
          <w:p w14:paraId="18EA41AC"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Tasa de rendimiento</w:t>
            </w:r>
          </w:p>
        </w:tc>
        <w:tc>
          <w:tcPr>
            <w:tcW w:w="1134" w:type="dxa"/>
            <w:tcBorders>
              <w:top w:val="nil"/>
              <w:left w:val="single" w:sz="4" w:space="0" w:color="000000"/>
              <w:bottom w:val="nil"/>
              <w:right w:val="single" w:sz="4" w:space="0" w:color="000000"/>
            </w:tcBorders>
            <w:vAlign w:val="center"/>
          </w:tcPr>
          <w:p w14:paraId="6DE62E7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3292446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305813B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3DF83E13"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77723165"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1DA50EB7" w14:textId="77777777" w:rsidTr="00E52C5E">
        <w:trPr>
          <w:jc w:val="center"/>
        </w:trPr>
        <w:tc>
          <w:tcPr>
            <w:tcW w:w="4673" w:type="dxa"/>
            <w:tcBorders>
              <w:top w:val="nil"/>
              <w:left w:val="single" w:sz="4" w:space="0" w:color="000000"/>
              <w:bottom w:val="nil"/>
              <w:right w:val="nil"/>
            </w:tcBorders>
            <w:vAlign w:val="bottom"/>
          </w:tcPr>
          <w:p w14:paraId="4734D6C5" w14:textId="77777777" w:rsidR="00E57566" w:rsidRPr="00AF72E7" w:rsidRDefault="00E57566" w:rsidP="00C517A2">
            <w:pPr>
              <w:spacing w:after="0" w:line="240" w:lineRule="auto"/>
              <w:ind w:left="113"/>
              <w:rPr>
                <w:rFonts w:ascii="Calibri" w:eastAsia="Arial" w:hAnsi="Calibri" w:cs="Calibri"/>
                <w:b/>
                <w:color w:val="000000"/>
                <w:sz w:val="14"/>
                <w:szCs w:val="14"/>
              </w:rPr>
            </w:pPr>
          </w:p>
        </w:tc>
        <w:tc>
          <w:tcPr>
            <w:tcW w:w="1134" w:type="dxa"/>
            <w:tcBorders>
              <w:top w:val="nil"/>
              <w:left w:val="single" w:sz="4" w:space="0" w:color="000000"/>
              <w:bottom w:val="nil"/>
              <w:right w:val="single" w:sz="4" w:space="0" w:color="000000"/>
            </w:tcBorders>
            <w:vAlign w:val="center"/>
          </w:tcPr>
          <w:p w14:paraId="51201384"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709" w:type="dxa"/>
            <w:tcBorders>
              <w:top w:val="nil"/>
              <w:left w:val="nil"/>
              <w:bottom w:val="nil"/>
              <w:right w:val="single" w:sz="4" w:space="0" w:color="000000"/>
            </w:tcBorders>
            <w:vAlign w:val="center"/>
          </w:tcPr>
          <w:p w14:paraId="56998186"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5A0AD1F6"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851" w:type="dxa"/>
            <w:tcBorders>
              <w:top w:val="nil"/>
              <w:left w:val="nil"/>
              <w:bottom w:val="nil"/>
              <w:right w:val="single" w:sz="4" w:space="0" w:color="000000"/>
            </w:tcBorders>
            <w:vAlign w:val="center"/>
          </w:tcPr>
          <w:p w14:paraId="6C25B3DD" w14:textId="77777777" w:rsidR="00E57566" w:rsidRPr="00AF72E7" w:rsidRDefault="00E57566" w:rsidP="00C517A2">
            <w:pPr>
              <w:spacing w:after="0" w:line="240" w:lineRule="auto"/>
              <w:jc w:val="center"/>
              <w:rPr>
                <w:rFonts w:ascii="Calibri" w:eastAsia="Arial" w:hAnsi="Calibri" w:cs="Calibri"/>
                <w:b/>
                <w:color w:val="000000"/>
                <w:sz w:val="14"/>
                <w:szCs w:val="14"/>
              </w:rPr>
            </w:pPr>
          </w:p>
        </w:tc>
        <w:tc>
          <w:tcPr>
            <w:tcW w:w="992" w:type="dxa"/>
            <w:tcBorders>
              <w:top w:val="nil"/>
              <w:left w:val="nil"/>
              <w:bottom w:val="nil"/>
              <w:right w:val="single" w:sz="4" w:space="0" w:color="000000"/>
            </w:tcBorders>
            <w:vAlign w:val="center"/>
          </w:tcPr>
          <w:p w14:paraId="7D721BE5" w14:textId="77777777" w:rsidR="00E57566" w:rsidRPr="00AF72E7" w:rsidRDefault="00E57566" w:rsidP="00C517A2">
            <w:pPr>
              <w:spacing w:after="0" w:line="240" w:lineRule="auto"/>
              <w:jc w:val="center"/>
              <w:rPr>
                <w:rFonts w:ascii="Calibri" w:eastAsia="Arial" w:hAnsi="Calibri" w:cs="Calibri"/>
                <w:b/>
                <w:color w:val="000000"/>
                <w:sz w:val="14"/>
                <w:szCs w:val="14"/>
              </w:rPr>
            </w:pPr>
          </w:p>
        </w:tc>
      </w:tr>
      <w:tr w:rsidR="00E57566" w:rsidRPr="00AF72E7" w14:paraId="4DB1A044" w14:textId="77777777" w:rsidTr="00E52C5E">
        <w:trPr>
          <w:jc w:val="center"/>
        </w:trPr>
        <w:tc>
          <w:tcPr>
            <w:tcW w:w="4673" w:type="dxa"/>
            <w:tcBorders>
              <w:top w:val="nil"/>
              <w:left w:val="single" w:sz="4" w:space="0" w:color="000000"/>
              <w:bottom w:val="nil"/>
              <w:right w:val="nil"/>
            </w:tcBorders>
            <w:vAlign w:val="bottom"/>
            <w:hideMark/>
          </w:tcPr>
          <w:p w14:paraId="603232F5" w14:textId="77777777" w:rsidR="00E57566" w:rsidRPr="00AF72E7" w:rsidRDefault="00E57566" w:rsidP="00C517A2">
            <w:pPr>
              <w:spacing w:after="0" w:line="240" w:lineRule="auto"/>
              <w:rPr>
                <w:rFonts w:ascii="Calibri" w:eastAsia="Arial" w:hAnsi="Calibri" w:cs="Calibri"/>
                <w:b/>
                <w:color w:val="000000"/>
                <w:sz w:val="14"/>
                <w:szCs w:val="14"/>
              </w:rPr>
            </w:pPr>
            <w:r w:rsidRPr="00AF72E7">
              <w:rPr>
                <w:rFonts w:ascii="Calibri" w:eastAsia="Arial" w:hAnsi="Calibri" w:cs="Calibri"/>
                <w:b/>
                <w:color w:val="000000"/>
                <w:sz w:val="14"/>
                <w:szCs w:val="14"/>
              </w:rPr>
              <w:t>Estudio actuarial</w:t>
            </w:r>
          </w:p>
        </w:tc>
        <w:tc>
          <w:tcPr>
            <w:tcW w:w="1134" w:type="dxa"/>
            <w:tcBorders>
              <w:top w:val="nil"/>
              <w:left w:val="single" w:sz="4" w:space="0" w:color="000000"/>
              <w:bottom w:val="nil"/>
              <w:right w:val="single" w:sz="4" w:space="0" w:color="000000"/>
            </w:tcBorders>
            <w:vAlign w:val="center"/>
          </w:tcPr>
          <w:p w14:paraId="00D9CED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3EE13F9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62522946"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0506536D"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5EBB2CC6"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22845D34" w14:textId="77777777" w:rsidTr="00E52C5E">
        <w:trPr>
          <w:jc w:val="center"/>
        </w:trPr>
        <w:tc>
          <w:tcPr>
            <w:tcW w:w="4673" w:type="dxa"/>
            <w:tcBorders>
              <w:top w:val="nil"/>
              <w:left w:val="single" w:sz="4" w:space="0" w:color="000000"/>
              <w:bottom w:val="nil"/>
              <w:right w:val="nil"/>
            </w:tcBorders>
            <w:vAlign w:val="bottom"/>
            <w:hideMark/>
          </w:tcPr>
          <w:p w14:paraId="325E1F9B"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Año de elaboración del estudio actuarial</w:t>
            </w:r>
          </w:p>
        </w:tc>
        <w:tc>
          <w:tcPr>
            <w:tcW w:w="1134" w:type="dxa"/>
            <w:tcBorders>
              <w:top w:val="nil"/>
              <w:left w:val="single" w:sz="4" w:space="0" w:color="000000"/>
              <w:bottom w:val="nil"/>
              <w:right w:val="single" w:sz="4" w:space="0" w:color="000000"/>
            </w:tcBorders>
            <w:vAlign w:val="center"/>
          </w:tcPr>
          <w:p w14:paraId="5FEF3B0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77B92EF8"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164BEAB7"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7978237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10F50318"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32F52CF5" w14:textId="77777777" w:rsidTr="00E52C5E">
        <w:trPr>
          <w:jc w:val="center"/>
        </w:trPr>
        <w:tc>
          <w:tcPr>
            <w:tcW w:w="4673" w:type="dxa"/>
            <w:tcBorders>
              <w:top w:val="nil"/>
              <w:left w:val="single" w:sz="4" w:space="0" w:color="000000"/>
              <w:bottom w:val="nil"/>
              <w:right w:val="nil"/>
            </w:tcBorders>
            <w:vAlign w:val="bottom"/>
            <w:hideMark/>
          </w:tcPr>
          <w:p w14:paraId="4AF8512E" w14:textId="77777777" w:rsidR="00E57566" w:rsidRPr="00AF72E7" w:rsidRDefault="00E57566" w:rsidP="00C517A2">
            <w:pPr>
              <w:spacing w:after="0" w:line="240" w:lineRule="auto"/>
              <w:ind w:left="113"/>
              <w:rPr>
                <w:rFonts w:ascii="Calibri" w:eastAsia="Arial" w:hAnsi="Calibri" w:cs="Calibri"/>
                <w:sz w:val="14"/>
                <w:szCs w:val="14"/>
              </w:rPr>
            </w:pPr>
            <w:r w:rsidRPr="00AF72E7">
              <w:rPr>
                <w:rFonts w:ascii="Calibri" w:eastAsia="Arial" w:hAnsi="Calibri" w:cs="Calibri"/>
                <w:sz w:val="14"/>
                <w:szCs w:val="14"/>
              </w:rPr>
              <w:t>Empresa que elaboró el estudio actuarial</w:t>
            </w:r>
          </w:p>
        </w:tc>
        <w:tc>
          <w:tcPr>
            <w:tcW w:w="1134" w:type="dxa"/>
            <w:tcBorders>
              <w:top w:val="nil"/>
              <w:left w:val="single" w:sz="4" w:space="0" w:color="000000"/>
              <w:bottom w:val="nil"/>
              <w:right w:val="single" w:sz="4" w:space="0" w:color="000000"/>
            </w:tcBorders>
            <w:vAlign w:val="center"/>
          </w:tcPr>
          <w:p w14:paraId="334F41E1"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nil"/>
              <w:right w:val="single" w:sz="4" w:space="0" w:color="000000"/>
            </w:tcBorders>
            <w:vAlign w:val="center"/>
          </w:tcPr>
          <w:p w14:paraId="029F2B5C"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2F4F1B00"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nil"/>
              <w:right w:val="single" w:sz="4" w:space="0" w:color="000000"/>
            </w:tcBorders>
            <w:vAlign w:val="center"/>
          </w:tcPr>
          <w:p w14:paraId="08CB99C9"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nil"/>
              <w:right w:val="single" w:sz="4" w:space="0" w:color="000000"/>
            </w:tcBorders>
            <w:vAlign w:val="center"/>
          </w:tcPr>
          <w:p w14:paraId="05D762C7"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r w:rsidR="00E57566" w:rsidRPr="00AF72E7" w14:paraId="2BA4A448" w14:textId="77777777" w:rsidTr="00E52C5E">
        <w:trPr>
          <w:jc w:val="center"/>
        </w:trPr>
        <w:tc>
          <w:tcPr>
            <w:tcW w:w="4673" w:type="dxa"/>
            <w:tcBorders>
              <w:top w:val="nil"/>
              <w:left w:val="single" w:sz="4" w:space="0" w:color="000000"/>
              <w:bottom w:val="single" w:sz="4" w:space="0" w:color="000000"/>
              <w:right w:val="nil"/>
            </w:tcBorders>
            <w:vAlign w:val="bottom"/>
          </w:tcPr>
          <w:p w14:paraId="02CA837B" w14:textId="77777777" w:rsidR="00E57566" w:rsidRPr="00AF72E7" w:rsidRDefault="00E57566" w:rsidP="00C517A2">
            <w:pPr>
              <w:spacing w:after="0" w:line="240" w:lineRule="auto"/>
              <w:ind w:left="113"/>
              <w:rPr>
                <w:rFonts w:ascii="Calibri" w:eastAsia="Arial" w:hAnsi="Calibri" w:cs="Calibri"/>
                <w:color w:val="000000"/>
                <w:sz w:val="14"/>
                <w:szCs w:val="14"/>
              </w:rPr>
            </w:pPr>
          </w:p>
        </w:tc>
        <w:tc>
          <w:tcPr>
            <w:tcW w:w="1134" w:type="dxa"/>
            <w:tcBorders>
              <w:top w:val="nil"/>
              <w:left w:val="single" w:sz="4" w:space="0" w:color="000000"/>
              <w:bottom w:val="single" w:sz="4" w:space="0" w:color="000000"/>
              <w:right w:val="single" w:sz="4" w:space="0" w:color="000000"/>
            </w:tcBorders>
            <w:vAlign w:val="center"/>
          </w:tcPr>
          <w:p w14:paraId="2E22BC4F"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709" w:type="dxa"/>
            <w:tcBorders>
              <w:top w:val="nil"/>
              <w:left w:val="nil"/>
              <w:bottom w:val="single" w:sz="4" w:space="0" w:color="000000"/>
              <w:right w:val="single" w:sz="4" w:space="0" w:color="000000"/>
            </w:tcBorders>
            <w:vAlign w:val="center"/>
          </w:tcPr>
          <w:p w14:paraId="059EE624"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single" w:sz="4" w:space="0" w:color="000000"/>
              <w:right w:val="single" w:sz="4" w:space="0" w:color="000000"/>
            </w:tcBorders>
            <w:vAlign w:val="center"/>
          </w:tcPr>
          <w:p w14:paraId="3BEFA97A"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851" w:type="dxa"/>
            <w:tcBorders>
              <w:top w:val="nil"/>
              <w:left w:val="nil"/>
              <w:bottom w:val="single" w:sz="4" w:space="0" w:color="000000"/>
              <w:right w:val="single" w:sz="4" w:space="0" w:color="000000"/>
            </w:tcBorders>
            <w:vAlign w:val="center"/>
          </w:tcPr>
          <w:p w14:paraId="74458236" w14:textId="77777777" w:rsidR="00E57566" w:rsidRPr="00AF72E7" w:rsidRDefault="00E57566" w:rsidP="00C517A2">
            <w:pPr>
              <w:spacing w:after="0" w:line="240" w:lineRule="auto"/>
              <w:jc w:val="center"/>
              <w:rPr>
                <w:rFonts w:ascii="Calibri" w:eastAsia="Arial" w:hAnsi="Calibri" w:cs="Calibri"/>
                <w:color w:val="000000"/>
                <w:sz w:val="14"/>
                <w:szCs w:val="14"/>
              </w:rPr>
            </w:pPr>
          </w:p>
        </w:tc>
        <w:tc>
          <w:tcPr>
            <w:tcW w:w="992" w:type="dxa"/>
            <w:tcBorders>
              <w:top w:val="nil"/>
              <w:left w:val="nil"/>
              <w:bottom w:val="single" w:sz="4" w:space="0" w:color="000000"/>
              <w:right w:val="single" w:sz="4" w:space="0" w:color="000000"/>
            </w:tcBorders>
            <w:vAlign w:val="center"/>
          </w:tcPr>
          <w:p w14:paraId="29A14A1B" w14:textId="77777777" w:rsidR="00E57566" w:rsidRPr="00AF72E7" w:rsidRDefault="00E57566" w:rsidP="00C517A2">
            <w:pPr>
              <w:spacing w:after="0" w:line="240" w:lineRule="auto"/>
              <w:jc w:val="center"/>
              <w:rPr>
                <w:rFonts w:ascii="Calibri" w:eastAsia="Arial" w:hAnsi="Calibri" w:cs="Calibri"/>
                <w:color w:val="000000"/>
                <w:sz w:val="14"/>
                <w:szCs w:val="14"/>
              </w:rPr>
            </w:pPr>
          </w:p>
        </w:tc>
      </w:tr>
    </w:tbl>
    <w:p w14:paraId="5FCCDE6F" w14:textId="77777777" w:rsidR="005C74F1" w:rsidRPr="00AF72E7" w:rsidRDefault="005C74F1" w:rsidP="00E57566">
      <w:pPr>
        <w:spacing w:after="0" w:line="240" w:lineRule="auto"/>
        <w:jc w:val="both"/>
        <w:rPr>
          <w:rFonts w:ascii="Calibri" w:eastAsia="Arial" w:hAnsi="Calibri" w:cs="Calibri"/>
          <w:b/>
          <w:color w:val="000000"/>
          <w:sz w:val="24"/>
          <w:szCs w:val="24"/>
        </w:rPr>
      </w:pPr>
    </w:p>
    <w:p w14:paraId="716C2B7E" w14:textId="77777777" w:rsidR="00F13A1E" w:rsidRPr="00AF72E7" w:rsidRDefault="00F13A1E" w:rsidP="00F13A1E">
      <w:pPr>
        <w:numPr>
          <w:ilvl w:val="0"/>
          <w:numId w:val="8"/>
        </w:numPr>
        <w:tabs>
          <w:tab w:val="left" w:pos="1530"/>
        </w:tabs>
        <w:spacing w:after="0" w:line="240" w:lineRule="auto"/>
        <w:jc w:val="both"/>
        <w:rPr>
          <w:rFonts w:ascii="Calibri" w:eastAsia="Arial" w:hAnsi="Calibri" w:cs="Calibri"/>
          <w:color w:val="000000"/>
          <w:sz w:val="20"/>
          <w:szCs w:val="20"/>
        </w:rPr>
      </w:pPr>
      <w:r w:rsidRPr="00AF72E7">
        <w:rPr>
          <w:rFonts w:ascii="Calibri" w:eastAsia="Arial" w:hAnsi="Calibri" w:cs="Calibri"/>
          <w:b/>
          <w:color w:val="000000"/>
          <w:sz w:val="20"/>
          <w:szCs w:val="20"/>
        </w:rPr>
        <w:lastRenderedPageBreak/>
        <w:t>Tabulador de Sueldos Vigentes</w:t>
      </w:r>
      <w:r w:rsidRPr="00AF72E7">
        <w:rPr>
          <w:rFonts w:ascii="Calibri" w:eastAsia="Arial" w:hAnsi="Calibri" w:cs="Calibri"/>
          <w:color w:val="000000"/>
          <w:sz w:val="20"/>
          <w:szCs w:val="20"/>
        </w:rPr>
        <w:t xml:space="preserve"> </w:t>
      </w:r>
    </w:p>
    <w:p w14:paraId="0E923140" w14:textId="77777777" w:rsidR="00E52C5E" w:rsidRPr="00AF72E7" w:rsidRDefault="00E52C5E" w:rsidP="00E57566">
      <w:pPr>
        <w:spacing w:after="0"/>
        <w:rPr>
          <w:rFonts w:ascii="Calibri" w:eastAsia="Arial" w:hAnsi="Calibri" w:cs="Calibri"/>
          <w:b/>
          <w:sz w:val="24"/>
          <w:szCs w:val="24"/>
        </w:rPr>
      </w:pPr>
    </w:p>
    <w:p w14:paraId="083CAFC8" w14:textId="1735F6BC" w:rsidR="00B2491D" w:rsidRPr="00AF72E7" w:rsidRDefault="00B2491D" w:rsidP="00B2491D">
      <w:pPr>
        <w:tabs>
          <w:tab w:val="left" w:pos="1530"/>
        </w:tabs>
        <w:spacing w:after="0" w:line="240" w:lineRule="auto"/>
        <w:jc w:val="both"/>
        <w:rPr>
          <w:rFonts w:ascii="Calibri" w:eastAsia="Arial" w:hAnsi="Calibri" w:cs="Calibri"/>
          <w:color w:val="000000"/>
          <w:sz w:val="28"/>
          <w:szCs w:val="28"/>
        </w:rPr>
      </w:pPr>
    </w:p>
    <w:p w14:paraId="12EAB78E" w14:textId="0BCCDAD8" w:rsidR="00373229" w:rsidRDefault="00373229" w:rsidP="00B2491D">
      <w:pPr>
        <w:tabs>
          <w:tab w:val="left" w:pos="1530"/>
        </w:tabs>
        <w:spacing w:after="0" w:line="240" w:lineRule="auto"/>
        <w:jc w:val="both"/>
        <w:rPr>
          <w:rFonts w:ascii="Calibri" w:eastAsia="Arial" w:hAnsi="Calibri" w:cs="Calibri"/>
          <w:color w:val="000000"/>
          <w:sz w:val="28"/>
          <w:szCs w:val="28"/>
        </w:rPr>
      </w:pPr>
    </w:p>
    <w:tbl>
      <w:tblPr>
        <w:tblpPr w:leftFromText="141" w:rightFromText="141" w:vertAnchor="page" w:horzAnchor="margin" w:tblpY="2698"/>
        <w:tblW w:w="8639" w:type="dxa"/>
        <w:tblCellMar>
          <w:left w:w="70" w:type="dxa"/>
          <w:right w:w="70" w:type="dxa"/>
        </w:tblCellMar>
        <w:tblLook w:val="04A0" w:firstRow="1" w:lastRow="0" w:firstColumn="1" w:lastColumn="0" w:noHBand="0" w:noVBand="1"/>
      </w:tblPr>
      <w:tblGrid>
        <w:gridCol w:w="843"/>
        <w:gridCol w:w="2268"/>
        <w:gridCol w:w="992"/>
        <w:gridCol w:w="992"/>
        <w:gridCol w:w="1134"/>
        <w:gridCol w:w="1276"/>
        <w:gridCol w:w="1134"/>
      </w:tblGrid>
      <w:tr w:rsidR="004B71AF" w:rsidRPr="00AF72E7" w14:paraId="42242685" w14:textId="77777777" w:rsidTr="004B71AF">
        <w:trPr>
          <w:cantSplit/>
          <w:trHeight w:val="796"/>
        </w:trPr>
        <w:tc>
          <w:tcPr>
            <w:tcW w:w="8639" w:type="dxa"/>
            <w:gridSpan w:val="7"/>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000000" w:fill="FFFFFF"/>
            <w:vAlign w:val="center"/>
          </w:tcPr>
          <w:p w14:paraId="66F503D3"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AUDITORIA SUPERIOR DEL ESTADO DE QUINTANA ROO</w:t>
            </w:r>
          </w:p>
          <w:p w14:paraId="60A0AC1D"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PRESUPUESTO DE EGRESOS 2025</w:t>
            </w:r>
          </w:p>
          <w:p w14:paraId="0EF7B50C"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Tabulador De Sueldos Vigente</w:t>
            </w:r>
          </w:p>
          <w:p w14:paraId="4FE93F09"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 xml:space="preserve">(Cifras en pesos) </w:t>
            </w:r>
          </w:p>
        </w:tc>
      </w:tr>
      <w:tr w:rsidR="004B71AF" w:rsidRPr="00AF72E7" w14:paraId="6498E1C2" w14:textId="77777777" w:rsidTr="004B71AF">
        <w:trPr>
          <w:cantSplit/>
          <w:trHeight w:val="509"/>
        </w:trPr>
        <w:tc>
          <w:tcPr>
            <w:tcW w:w="843"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vAlign w:val="center"/>
            <w:hideMark/>
          </w:tcPr>
          <w:p w14:paraId="7FE68585"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NIVEL</w:t>
            </w:r>
          </w:p>
        </w:tc>
        <w:tc>
          <w:tcPr>
            <w:tcW w:w="2268"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vAlign w:val="center"/>
            <w:hideMark/>
          </w:tcPr>
          <w:p w14:paraId="499D2AEA"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PLAZA /PUESTO</w:t>
            </w:r>
          </w:p>
        </w:tc>
        <w:tc>
          <w:tcPr>
            <w:tcW w:w="992"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vAlign w:val="center"/>
            <w:hideMark/>
          </w:tcPr>
          <w:p w14:paraId="2D84268E"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SUELDO</w:t>
            </w:r>
          </w:p>
        </w:tc>
        <w:tc>
          <w:tcPr>
            <w:tcW w:w="992"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vAlign w:val="center"/>
            <w:hideMark/>
          </w:tcPr>
          <w:p w14:paraId="41C7DD5E"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CANASTA BÁSICA</w:t>
            </w:r>
          </w:p>
        </w:tc>
        <w:tc>
          <w:tcPr>
            <w:tcW w:w="1134"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vAlign w:val="center"/>
            <w:hideMark/>
          </w:tcPr>
          <w:p w14:paraId="2B843970"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AYUDA DESPENSA</w:t>
            </w:r>
          </w:p>
        </w:tc>
        <w:tc>
          <w:tcPr>
            <w:tcW w:w="1276"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vAlign w:val="center"/>
            <w:hideMark/>
          </w:tcPr>
          <w:p w14:paraId="0A9C52CF"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APOYO VIVIENDA</w:t>
            </w:r>
          </w:p>
        </w:tc>
        <w:tc>
          <w:tcPr>
            <w:tcW w:w="1134"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vAlign w:val="center"/>
            <w:hideMark/>
          </w:tcPr>
          <w:p w14:paraId="2A218FDD"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BONO</w:t>
            </w:r>
          </w:p>
        </w:tc>
      </w:tr>
      <w:tr w:rsidR="004B71AF" w:rsidRPr="00AF72E7" w14:paraId="69910048" w14:textId="77777777" w:rsidTr="004B71AF">
        <w:trPr>
          <w:trHeight w:val="509"/>
        </w:trPr>
        <w:tc>
          <w:tcPr>
            <w:tcW w:w="843"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5819AC76" w14:textId="77777777" w:rsidR="004B71AF" w:rsidRPr="00AF72E7" w:rsidRDefault="004B71AF" w:rsidP="004B71AF">
            <w:pPr>
              <w:spacing w:after="0" w:line="240" w:lineRule="auto"/>
              <w:rPr>
                <w:rFonts w:ascii="Calibri" w:eastAsia="Times New Roman" w:hAnsi="Calibri" w:cs="Calibri"/>
                <w:b/>
                <w:bCs/>
                <w:color w:val="000000"/>
                <w:sz w:val="16"/>
                <w:szCs w:val="16"/>
                <w:lang w:eastAsia="es-MX"/>
              </w:rPr>
            </w:pPr>
          </w:p>
        </w:tc>
        <w:tc>
          <w:tcPr>
            <w:tcW w:w="2268"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6BFA14AA" w14:textId="77777777" w:rsidR="004B71AF" w:rsidRPr="00AF72E7" w:rsidRDefault="004B71AF" w:rsidP="004B71AF">
            <w:pPr>
              <w:spacing w:after="0" w:line="240" w:lineRule="auto"/>
              <w:rPr>
                <w:rFonts w:ascii="Calibri" w:eastAsia="Times New Roman" w:hAnsi="Calibri" w:cs="Calibri"/>
                <w:b/>
                <w:bCs/>
                <w:color w:val="000000"/>
                <w:sz w:val="16"/>
                <w:szCs w:val="16"/>
                <w:lang w:eastAsia="es-MX"/>
              </w:rPr>
            </w:pPr>
          </w:p>
        </w:tc>
        <w:tc>
          <w:tcPr>
            <w:tcW w:w="992"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73F7A9E0" w14:textId="77777777" w:rsidR="004B71AF" w:rsidRPr="00AF72E7" w:rsidRDefault="004B71AF" w:rsidP="004B71AF">
            <w:pPr>
              <w:spacing w:after="0" w:line="240" w:lineRule="auto"/>
              <w:rPr>
                <w:rFonts w:ascii="Calibri" w:eastAsia="Times New Roman" w:hAnsi="Calibri" w:cs="Calibri"/>
                <w:b/>
                <w:bCs/>
                <w:color w:val="000000"/>
                <w:sz w:val="16"/>
                <w:szCs w:val="16"/>
                <w:lang w:eastAsia="es-MX"/>
              </w:rPr>
            </w:pPr>
          </w:p>
        </w:tc>
        <w:tc>
          <w:tcPr>
            <w:tcW w:w="992"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7F3CFAC5" w14:textId="77777777" w:rsidR="004B71AF" w:rsidRPr="00AF72E7" w:rsidRDefault="004B71AF" w:rsidP="004B71AF">
            <w:pPr>
              <w:spacing w:after="0" w:line="240" w:lineRule="auto"/>
              <w:rPr>
                <w:rFonts w:ascii="Calibri" w:eastAsia="Times New Roman" w:hAnsi="Calibri" w:cs="Calibri"/>
                <w:b/>
                <w:bCs/>
                <w:color w:val="000000"/>
                <w:sz w:val="16"/>
                <w:szCs w:val="16"/>
                <w:lang w:eastAsia="es-MX"/>
              </w:rPr>
            </w:pPr>
          </w:p>
        </w:tc>
        <w:tc>
          <w:tcPr>
            <w:tcW w:w="1134"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616D5645" w14:textId="77777777" w:rsidR="004B71AF" w:rsidRPr="00AF72E7" w:rsidRDefault="004B71AF" w:rsidP="004B71AF">
            <w:pPr>
              <w:spacing w:after="0" w:line="240" w:lineRule="auto"/>
              <w:rPr>
                <w:rFonts w:ascii="Calibri" w:eastAsia="Times New Roman" w:hAnsi="Calibri" w:cs="Calibri"/>
                <w:b/>
                <w:bCs/>
                <w:color w:val="000000"/>
                <w:sz w:val="16"/>
                <w:szCs w:val="16"/>
                <w:lang w:eastAsia="es-MX"/>
              </w:rPr>
            </w:pPr>
          </w:p>
        </w:tc>
        <w:tc>
          <w:tcPr>
            <w:tcW w:w="1276"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A9374E6" w14:textId="77777777" w:rsidR="004B71AF" w:rsidRPr="00AF72E7" w:rsidRDefault="004B71AF" w:rsidP="004B71AF">
            <w:pPr>
              <w:spacing w:after="0" w:line="240" w:lineRule="auto"/>
              <w:rPr>
                <w:rFonts w:ascii="Calibri" w:eastAsia="Times New Roman" w:hAnsi="Calibri" w:cs="Calibri"/>
                <w:b/>
                <w:bCs/>
                <w:color w:val="000000"/>
                <w:sz w:val="16"/>
                <w:szCs w:val="16"/>
                <w:lang w:eastAsia="es-MX"/>
              </w:rPr>
            </w:pPr>
          </w:p>
        </w:tc>
        <w:tc>
          <w:tcPr>
            <w:tcW w:w="1134"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45F8819B" w14:textId="77777777" w:rsidR="004B71AF" w:rsidRPr="00AF72E7" w:rsidRDefault="004B71AF" w:rsidP="004B71AF">
            <w:pPr>
              <w:spacing w:after="0" w:line="240" w:lineRule="auto"/>
              <w:rPr>
                <w:rFonts w:ascii="Calibri" w:eastAsia="Times New Roman" w:hAnsi="Calibri" w:cs="Calibri"/>
                <w:b/>
                <w:bCs/>
                <w:color w:val="000000"/>
                <w:sz w:val="16"/>
                <w:szCs w:val="16"/>
                <w:lang w:eastAsia="es-MX"/>
              </w:rPr>
            </w:pPr>
          </w:p>
        </w:tc>
      </w:tr>
      <w:tr w:rsidR="004B71AF" w:rsidRPr="00AF72E7" w14:paraId="67947F9F" w14:textId="77777777" w:rsidTr="004B71AF">
        <w:trPr>
          <w:cantSplit/>
          <w:trHeight w:val="417"/>
        </w:trPr>
        <w:tc>
          <w:tcPr>
            <w:tcW w:w="8639" w:type="dxa"/>
            <w:gridSpan w:val="7"/>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000000" w:fill="FFFFFF"/>
            <w:noWrap/>
            <w:vAlign w:val="center"/>
            <w:hideMark/>
          </w:tcPr>
          <w:p w14:paraId="7AC4B659" w14:textId="77777777" w:rsidR="004B71AF" w:rsidRPr="00AF72E7" w:rsidRDefault="004B71AF" w:rsidP="004B71AF">
            <w:pPr>
              <w:spacing w:after="0" w:line="240" w:lineRule="auto"/>
              <w:jc w:val="center"/>
              <w:rPr>
                <w:rFonts w:ascii="Calibri" w:eastAsia="Times New Roman" w:hAnsi="Calibri" w:cs="Calibri"/>
                <w:b/>
                <w:bCs/>
                <w:color w:val="000000"/>
                <w:sz w:val="16"/>
                <w:szCs w:val="16"/>
                <w:lang w:eastAsia="es-MX"/>
              </w:rPr>
            </w:pPr>
            <w:proofErr w:type="gramStart"/>
            <w:r w:rsidRPr="00AF72E7">
              <w:rPr>
                <w:rFonts w:ascii="Calibri" w:eastAsia="Times New Roman" w:hAnsi="Calibri" w:cs="Calibri"/>
                <w:b/>
                <w:bCs/>
                <w:color w:val="000000"/>
                <w:sz w:val="16"/>
                <w:szCs w:val="16"/>
                <w:lang w:eastAsia="es-MX"/>
              </w:rPr>
              <w:t>C  O</w:t>
            </w:r>
            <w:proofErr w:type="gramEnd"/>
            <w:r w:rsidRPr="00AF72E7">
              <w:rPr>
                <w:rFonts w:ascii="Calibri" w:eastAsia="Times New Roman" w:hAnsi="Calibri" w:cs="Calibri"/>
                <w:b/>
                <w:bCs/>
                <w:color w:val="000000"/>
                <w:sz w:val="16"/>
                <w:szCs w:val="16"/>
                <w:lang w:eastAsia="es-MX"/>
              </w:rPr>
              <w:t xml:space="preserve">  N  F  I  A  N  Z  A</w:t>
            </w:r>
          </w:p>
        </w:tc>
      </w:tr>
      <w:tr w:rsidR="004B71AF" w:rsidRPr="00AF72E7" w14:paraId="3E67977A"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46F0EA60"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235C4922"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AUDITOR SUPERIOR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66E522E"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11,298.32</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153645B"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364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73DF95C"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F941378"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EBB9C4A"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56A6E720"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272AFFEF"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37A93AC8"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AUDITOR ESPECIAL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240E504"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8,514.00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E9ECCE7"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364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6D279CE5"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3BAFB5F"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574A40DB"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6F81DE50"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5BFDA119"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2C1A1A32"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TITULAR DE UNIDAD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06BA90A"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8,514.00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D4092F0"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364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151E4C4"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6DC227DD"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4C804272"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40779006"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643A872A"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346049E0"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DIRECTOR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6CFED443"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8,514.00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7220FE5"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364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40C879EA"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65F9E8E9"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F6929DB"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6EB82795"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45DD0B60"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4C0A2982"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JEFE DEPARTAMENTO /COORDINADOR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CE72C94"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8,514.00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BA60721"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364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B6C3CE6"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2694170"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B001F29"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72E5D39B"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29D37F1C"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31C011F1"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SUPERVISOR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07D09F1"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7,088.74</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47F32FA7"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5777EFFC"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F3E79FA"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ADA4716"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63C82BA2"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75F3DF7C"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27D193C1"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JEFE DE AREA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E1E28C2"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7,058.00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560E658E"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15AD294"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44D3104"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05E113C"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2919B10F"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113EDF9D"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341543E1"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AUDITOR A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ED9F145"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7,058.00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A09B86F"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61F56864"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EB2BE17"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4A333233"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62031816"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59AA60D1"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78511FFE"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AUDITOR B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5B454CF5"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7,058.00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CA62C3F"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5DFC2D2C"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E5DEB58"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641A5A32"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7837ADF2"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2BC001B9"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000EE81C"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ASISTENTE LEGAL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56EB1BBD"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7,058.00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49409E4"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E4C23FB"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A0D17D9"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3589423"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58EBF3A1"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0B1915B4"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5C62465F"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DESARROLLADOR DE SISTEMAS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41329C41"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7,058.00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4DA1391D"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D18DCA9"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DD61209"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87EF0E3"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58E6465B"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6EEE460C"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46021D0A"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OPERADOR DE SISTEMAS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5A20EB03"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7,058.00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BE4BEE3"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517BDA6A"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776E715"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478BCA8C"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30B085FC"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152607AC"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900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6F011990"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SECRETARIA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83E9F7A"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6,912.00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578D008"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6D18C09"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5FF619E6"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F4C644B"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1D30CE58"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7F10EE62"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47961DA3"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AUXILIAR ADMINISTRATIVO, CHOFER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64FBCFC1"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6,968.00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B5DFB47"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4F7D964E"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FFBFB11"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0DB6EA7"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77045B96"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7468B8FE"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708DDCDC"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INTENDENTE/ VELADOR</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D5ED60B"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6,768.00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A4609B0"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536.08</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BEE666D"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43DC33FF"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1C393A7"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46B36696" w14:textId="77777777" w:rsidTr="004B71AF">
        <w:trPr>
          <w:trHeight w:val="407"/>
        </w:trPr>
        <w:tc>
          <w:tcPr>
            <w:tcW w:w="8639" w:type="dxa"/>
            <w:gridSpan w:val="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7D3A7550" w14:textId="77777777" w:rsidR="004B71AF" w:rsidRPr="00AF72E7" w:rsidRDefault="004B71AF" w:rsidP="004B71AF">
            <w:pPr>
              <w:spacing w:after="0" w:line="276" w:lineRule="auto"/>
              <w:jc w:val="center"/>
              <w:rPr>
                <w:rFonts w:ascii="Calibri" w:hAnsi="Calibri" w:cs="Calibri"/>
                <w:sz w:val="16"/>
                <w:szCs w:val="16"/>
              </w:rPr>
            </w:pPr>
            <w:r w:rsidRPr="00AF72E7">
              <w:rPr>
                <w:rFonts w:ascii="Calibri" w:eastAsia="Times New Roman" w:hAnsi="Calibri" w:cs="Calibri"/>
                <w:b/>
                <w:bCs/>
                <w:color w:val="000000"/>
                <w:sz w:val="16"/>
                <w:szCs w:val="16"/>
                <w:lang w:eastAsia="es-MX"/>
              </w:rPr>
              <w:t>BASE</w:t>
            </w:r>
          </w:p>
        </w:tc>
      </w:tr>
      <w:tr w:rsidR="004B71AF" w:rsidRPr="00AF72E7" w14:paraId="424B17D0"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6B737151"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900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46CF0EAF"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SECRETARIA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0733CE6"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6,912.00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FF3F78E"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D6CDEAC"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4A74F65"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1,062.50</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19D802C"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1,062.50</w:t>
            </w:r>
          </w:p>
        </w:tc>
      </w:tr>
      <w:tr w:rsidR="004B71AF" w:rsidRPr="00AF72E7" w14:paraId="3EF2C15C"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tcPr>
          <w:p w14:paraId="55DD5BE8"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tcPr>
          <w:p w14:paraId="281BA8DA"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INTENDENTE</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tcPr>
          <w:p w14:paraId="4829774E"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6,768.00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tcPr>
          <w:p w14:paraId="79D2C971"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536.08</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tcPr>
          <w:p w14:paraId="2686F9A6"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tcPr>
          <w:p w14:paraId="23242A0D"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1,062.50</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tcPr>
          <w:p w14:paraId="3D6DF8E8"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1,062.50</w:t>
            </w:r>
          </w:p>
        </w:tc>
      </w:tr>
      <w:tr w:rsidR="004B71AF" w:rsidRPr="00AF72E7" w14:paraId="51E39C09"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01F0C18A"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2500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0C3D79D1"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COORDINADOR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D7700A0"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9,207.90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495FBF59"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364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93CA3FD"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266C2396"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D9E02F1"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537.5</w:t>
            </w:r>
          </w:p>
        </w:tc>
      </w:tr>
      <w:tr w:rsidR="004B71AF" w:rsidRPr="00AF72E7" w14:paraId="228849D4"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23E5DFDC"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2700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44C9C58D"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CHOFER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BAC88C5"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7,058.00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507992C"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3F8C223F"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E0AAF10"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1,062.50</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7AEAF364"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1,062.50</w:t>
            </w:r>
          </w:p>
        </w:tc>
      </w:tr>
      <w:tr w:rsidR="004B71AF" w:rsidRPr="00AF72E7" w14:paraId="5A8B10E5" w14:textId="77777777" w:rsidTr="004B71AF">
        <w:trPr>
          <w:trHeight w:val="201"/>
        </w:trPr>
        <w:tc>
          <w:tcPr>
            <w:tcW w:w="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6184FF4A" w14:textId="77777777" w:rsidR="004B71AF" w:rsidRPr="00AF72E7" w:rsidRDefault="004B71AF" w:rsidP="004B71AF">
            <w:pPr>
              <w:spacing w:after="0" w:line="276" w:lineRule="auto"/>
              <w:jc w:val="center"/>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2900</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vAlign w:val="center"/>
            <w:hideMark/>
          </w:tcPr>
          <w:p w14:paraId="46429957" w14:textId="77777777" w:rsidR="004B71AF" w:rsidRPr="00AF72E7" w:rsidRDefault="004B71AF" w:rsidP="004B71AF">
            <w:pPr>
              <w:spacing w:after="0" w:line="276"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AUXILIAR ADMINISTRATIVO </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0401882F"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6,968.00</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49D223ED"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443.74</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1DB9256C"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2,000.00</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62DD7068"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1,062.50</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FFFFF"/>
            <w:noWrap/>
            <w:hideMark/>
          </w:tcPr>
          <w:p w14:paraId="642E2D41" w14:textId="77777777" w:rsidR="004B71AF" w:rsidRPr="00AF72E7" w:rsidRDefault="004B71AF" w:rsidP="004B71AF">
            <w:pPr>
              <w:spacing w:after="0" w:line="276"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1,062.50</w:t>
            </w:r>
          </w:p>
        </w:tc>
      </w:tr>
    </w:tbl>
    <w:p w14:paraId="75591B63" w14:textId="77777777" w:rsidR="00AC1FEC" w:rsidRPr="00AF72E7" w:rsidRDefault="00AC1FEC" w:rsidP="00B2491D">
      <w:pPr>
        <w:tabs>
          <w:tab w:val="left" w:pos="1530"/>
        </w:tabs>
        <w:spacing w:after="0" w:line="240" w:lineRule="auto"/>
        <w:jc w:val="both"/>
        <w:rPr>
          <w:rFonts w:ascii="Calibri" w:eastAsia="Arial" w:hAnsi="Calibri" w:cs="Calibri"/>
          <w:color w:val="000000"/>
          <w:sz w:val="28"/>
          <w:szCs w:val="28"/>
        </w:rPr>
      </w:pPr>
    </w:p>
    <w:tbl>
      <w:tblPr>
        <w:tblpPr w:leftFromText="141" w:rightFromText="141" w:vertAnchor="text" w:horzAnchor="margin" w:tblpY="-340"/>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1273"/>
        <w:gridCol w:w="1283"/>
        <w:gridCol w:w="1424"/>
        <w:gridCol w:w="997"/>
        <w:gridCol w:w="997"/>
        <w:gridCol w:w="935"/>
        <w:gridCol w:w="1059"/>
        <w:gridCol w:w="854"/>
      </w:tblGrid>
      <w:tr w:rsidR="00206D16" w:rsidRPr="00AF72E7" w14:paraId="7224AB9D" w14:textId="77777777" w:rsidTr="00206D16">
        <w:trPr>
          <w:cantSplit/>
          <w:trHeight w:val="812"/>
        </w:trPr>
        <w:tc>
          <w:tcPr>
            <w:tcW w:w="5000" w:type="pct"/>
            <w:gridSpan w:val="8"/>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000000" w:fill="FFFFFF"/>
            <w:vAlign w:val="center"/>
          </w:tcPr>
          <w:p w14:paraId="28CE8735"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lastRenderedPageBreak/>
              <w:t>AUDITORIA SUPERIOR DEL ESTADO DE QUINTANA ROO</w:t>
            </w:r>
          </w:p>
          <w:p w14:paraId="1625BF05"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PRESUPUESTO DE EGRESOS 2025</w:t>
            </w:r>
          </w:p>
          <w:p w14:paraId="411DD039"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Tabulador De Sueldos Vigente</w:t>
            </w:r>
          </w:p>
          <w:p w14:paraId="2FC9F765"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 xml:space="preserve">(Cifras en pesos) </w:t>
            </w:r>
          </w:p>
        </w:tc>
      </w:tr>
      <w:tr w:rsidR="00206D16" w:rsidRPr="00AF72E7" w14:paraId="0D6E1F29" w14:textId="77777777" w:rsidTr="00206D16">
        <w:trPr>
          <w:cantSplit/>
          <w:trHeight w:val="285"/>
        </w:trPr>
        <w:tc>
          <w:tcPr>
            <w:tcW w:w="722" w:type="pct"/>
            <w:vMerge w:val="restart"/>
            <w:shd w:val="clear" w:color="000000" w:fill="FFFFFF"/>
            <w:vAlign w:val="center"/>
            <w:hideMark/>
          </w:tcPr>
          <w:p w14:paraId="03D8A2A5"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OTRAS PERCEPCIONES</w:t>
            </w:r>
          </w:p>
        </w:tc>
        <w:tc>
          <w:tcPr>
            <w:tcW w:w="727" w:type="pct"/>
            <w:vMerge w:val="restart"/>
            <w:shd w:val="clear" w:color="000000" w:fill="FFFFFF"/>
            <w:vAlign w:val="center"/>
            <w:hideMark/>
          </w:tcPr>
          <w:p w14:paraId="28E44A1E"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COMPENSACIÓN</w:t>
            </w:r>
          </w:p>
        </w:tc>
        <w:tc>
          <w:tcPr>
            <w:tcW w:w="807" w:type="pct"/>
            <w:vMerge w:val="restart"/>
            <w:shd w:val="clear" w:color="000000" w:fill="FFFFFF"/>
            <w:vAlign w:val="center"/>
            <w:hideMark/>
          </w:tcPr>
          <w:p w14:paraId="58FC20E3"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TOTAL PERCEP.</w:t>
            </w:r>
          </w:p>
        </w:tc>
        <w:tc>
          <w:tcPr>
            <w:tcW w:w="565" w:type="pct"/>
            <w:shd w:val="clear" w:color="000000" w:fill="FFFFFF"/>
            <w:vAlign w:val="center"/>
            <w:hideMark/>
          </w:tcPr>
          <w:p w14:paraId="5B8682F3"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ISSSTE</w:t>
            </w:r>
          </w:p>
        </w:tc>
        <w:tc>
          <w:tcPr>
            <w:tcW w:w="565" w:type="pct"/>
            <w:shd w:val="clear" w:color="000000" w:fill="FFFFFF"/>
            <w:vAlign w:val="center"/>
            <w:hideMark/>
          </w:tcPr>
          <w:p w14:paraId="525A7FFD"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 xml:space="preserve">AHORRO </w:t>
            </w:r>
          </w:p>
        </w:tc>
        <w:tc>
          <w:tcPr>
            <w:tcW w:w="530" w:type="pct"/>
            <w:vMerge w:val="restart"/>
            <w:shd w:val="clear" w:color="000000" w:fill="FFFFFF"/>
            <w:vAlign w:val="center"/>
            <w:hideMark/>
          </w:tcPr>
          <w:p w14:paraId="74ECF356"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ISPT</w:t>
            </w:r>
          </w:p>
        </w:tc>
        <w:tc>
          <w:tcPr>
            <w:tcW w:w="600" w:type="pct"/>
            <w:vMerge w:val="restart"/>
            <w:shd w:val="clear" w:color="000000" w:fill="FFFFFF"/>
            <w:vAlign w:val="center"/>
            <w:hideMark/>
          </w:tcPr>
          <w:p w14:paraId="41400FB2"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TOTAL RETENC.</w:t>
            </w:r>
          </w:p>
        </w:tc>
        <w:tc>
          <w:tcPr>
            <w:tcW w:w="485" w:type="pct"/>
            <w:vMerge w:val="restart"/>
            <w:shd w:val="clear" w:color="000000" w:fill="FFFFFF"/>
            <w:vAlign w:val="center"/>
            <w:hideMark/>
          </w:tcPr>
          <w:p w14:paraId="51A6F768"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TOTAL LIQUIDO</w:t>
            </w:r>
          </w:p>
        </w:tc>
      </w:tr>
      <w:tr w:rsidR="00206D16" w:rsidRPr="00AF72E7" w14:paraId="6E3BA7C6" w14:textId="77777777" w:rsidTr="00206D16">
        <w:trPr>
          <w:trHeight w:val="210"/>
        </w:trPr>
        <w:tc>
          <w:tcPr>
            <w:tcW w:w="722" w:type="pct"/>
            <w:vMerge/>
            <w:vAlign w:val="center"/>
            <w:hideMark/>
          </w:tcPr>
          <w:p w14:paraId="54AE1B38" w14:textId="77777777" w:rsidR="00206D16" w:rsidRPr="00AF72E7" w:rsidRDefault="00206D16" w:rsidP="00206D16">
            <w:pPr>
              <w:spacing w:after="0" w:line="240" w:lineRule="auto"/>
              <w:rPr>
                <w:rFonts w:ascii="Calibri" w:eastAsia="Times New Roman" w:hAnsi="Calibri" w:cs="Calibri"/>
                <w:b/>
                <w:bCs/>
                <w:color w:val="000000"/>
                <w:sz w:val="16"/>
                <w:szCs w:val="16"/>
                <w:lang w:eastAsia="es-MX"/>
              </w:rPr>
            </w:pPr>
          </w:p>
        </w:tc>
        <w:tc>
          <w:tcPr>
            <w:tcW w:w="727" w:type="pct"/>
            <w:vMerge/>
            <w:vAlign w:val="center"/>
            <w:hideMark/>
          </w:tcPr>
          <w:p w14:paraId="36571D71" w14:textId="77777777" w:rsidR="00206D16" w:rsidRPr="00AF72E7" w:rsidRDefault="00206D16" w:rsidP="00206D16">
            <w:pPr>
              <w:spacing w:after="0" w:line="240" w:lineRule="auto"/>
              <w:rPr>
                <w:rFonts w:ascii="Calibri" w:eastAsia="Times New Roman" w:hAnsi="Calibri" w:cs="Calibri"/>
                <w:b/>
                <w:bCs/>
                <w:color w:val="000000"/>
                <w:sz w:val="16"/>
                <w:szCs w:val="16"/>
                <w:lang w:eastAsia="es-MX"/>
              </w:rPr>
            </w:pPr>
          </w:p>
        </w:tc>
        <w:tc>
          <w:tcPr>
            <w:tcW w:w="807" w:type="pct"/>
            <w:vMerge/>
            <w:vAlign w:val="center"/>
            <w:hideMark/>
          </w:tcPr>
          <w:p w14:paraId="471159AF" w14:textId="77777777" w:rsidR="00206D16" w:rsidRPr="00AF72E7" w:rsidRDefault="00206D16" w:rsidP="00206D16">
            <w:pPr>
              <w:spacing w:after="0" w:line="240" w:lineRule="auto"/>
              <w:rPr>
                <w:rFonts w:ascii="Calibri" w:eastAsia="Times New Roman" w:hAnsi="Calibri" w:cs="Calibri"/>
                <w:b/>
                <w:bCs/>
                <w:color w:val="000000"/>
                <w:sz w:val="16"/>
                <w:szCs w:val="16"/>
                <w:lang w:eastAsia="es-MX"/>
              </w:rPr>
            </w:pPr>
          </w:p>
        </w:tc>
        <w:tc>
          <w:tcPr>
            <w:tcW w:w="565" w:type="pct"/>
            <w:shd w:val="clear" w:color="000000" w:fill="FFFFFF"/>
            <w:vAlign w:val="center"/>
            <w:hideMark/>
          </w:tcPr>
          <w:p w14:paraId="7FAA5C0C"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10.63%</w:t>
            </w:r>
          </w:p>
        </w:tc>
        <w:tc>
          <w:tcPr>
            <w:tcW w:w="565" w:type="pct"/>
            <w:shd w:val="clear" w:color="000000" w:fill="FFFFFF"/>
            <w:vAlign w:val="center"/>
            <w:hideMark/>
          </w:tcPr>
          <w:p w14:paraId="459A3185"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5%</w:t>
            </w:r>
          </w:p>
        </w:tc>
        <w:tc>
          <w:tcPr>
            <w:tcW w:w="530" w:type="pct"/>
            <w:vMerge/>
            <w:vAlign w:val="center"/>
            <w:hideMark/>
          </w:tcPr>
          <w:p w14:paraId="476A8A37" w14:textId="77777777" w:rsidR="00206D16" w:rsidRPr="00AF72E7" w:rsidRDefault="00206D16" w:rsidP="00206D16">
            <w:pPr>
              <w:spacing w:after="0" w:line="240" w:lineRule="auto"/>
              <w:rPr>
                <w:rFonts w:ascii="Calibri" w:eastAsia="Times New Roman" w:hAnsi="Calibri" w:cs="Calibri"/>
                <w:b/>
                <w:bCs/>
                <w:color w:val="000000"/>
                <w:sz w:val="16"/>
                <w:szCs w:val="16"/>
                <w:lang w:eastAsia="es-MX"/>
              </w:rPr>
            </w:pPr>
          </w:p>
        </w:tc>
        <w:tc>
          <w:tcPr>
            <w:tcW w:w="600" w:type="pct"/>
            <w:vMerge/>
            <w:vAlign w:val="center"/>
            <w:hideMark/>
          </w:tcPr>
          <w:p w14:paraId="5D454415" w14:textId="77777777" w:rsidR="00206D16" w:rsidRPr="00AF72E7" w:rsidRDefault="00206D16" w:rsidP="00206D16">
            <w:pPr>
              <w:spacing w:after="0" w:line="240" w:lineRule="auto"/>
              <w:rPr>
                <w:rFonts w:ascii="Calibri" w:eastAsia="Times New Roman" w:hAnsi="Calibri" w:cs="Calibri"/>
                <w:b/>
                <w:bCs/>
                <w:color w:val="000000"/>
                <w:sz w:val="16"/>
                <w:szCs w:val="16"/>
                <w:lang w:eastAsia="es-MX"/>
              </w:rPr>
            </w:pPr>
          </w:p>
        </w:tc>
        <w:tc>
          <w:tcPr>
            <w:tcW w:w="485" w:type="pct"/>
            <w:vMerge/>
            <w:vAlign w:val="center"/>
            <w:hideMark/>
          </w:tcPr>
          <w:p w14:paraId="4551CD3E" w14:textId="77777777" w:rsidR="00206D16" w:rsidRPr="00AF72E7" w:rsidRDefault="00206D16" w:rsidP="00206D16">
            <w:pPr>
              <w:spacing w:after="0" w:line="240" w:lineRule="auto"/>
              <w:rPr>
                <w:rFonts w:ascii="Calibri" w:eastAsia="Times New Roman" w:hAnsi="Calibri" w:cs="Calibri"/>
                <w:b/>
                <w:bCs/>
                <w:color w:val="000000"/>
                <w:sz w:val="16"/>
                <w:szCs w:val="16"/>
                <w:lang w:eastAsia="es-MX"/>
              </w:rPr>
            </w:pPr>
          </w:p>
        </w:tc>
      </w:tr>
      <w:tr w:rsidR="00206D16" w:rsidRPr="00AF72E7" w14:paraId="7F6F42C4" w14:textId="77777777" w:rsidTr="00206D16">
        <w:trPr>
          <w:cantSplit/>
          <w:trHeight w:val="225"/>
        </w:trPr>
        <w:tc>
          <w:tcPr>
            <w:tcW w:w="5000" w:type="pct"/>
            <w:gridSpan w:val="8"/>
            <w:shd w:val="clear" w:color="000000" w:fill="FFFFFF"/>
            <w:noWrap/>
            <w:vAlign w:val="center"/>
            <w:hideMark/>
          </w:tcPr>
          <w:p w14:paraId="01A0587C" w14:textId="77777777" w:rsidR="00206D16" w:rsidRPr="00AF72E7" w:rsidRDefault="00206D16" w:rsidP="00206D16">
            <w:pPr>
              <w:spacing w:after="0" w:line="240" w:lineRule="auto"/>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 </w:t>
            </w:r>
          </w:p>
        </w:tc>
      </w:tr>
      <w:tr w:rsidR="00206D16" w:rsidRPr="00AF72E7" w14:paraId="350B9858" w14:textId="77777777" w:rsidTr="00206D16">
        <w:trPr>
          <w:trHeight w:val="225"/>
        </w:trPr>
        <w:tc>
          <w:tcPr>
            <w:tcW w:w="5000" w:type="pct"/>
            <w:gridSpan w:val="8"/>
            <w:shd w:val="clear" w:color="000000" w:fill="FFFFFF"/>
            <w:vAlign w:val="center"/>
          </w:tcPr>
          <w:p w14:paraId="6A616278" w14:textId="77777777" w:rsidR="00206D16" w:rsidRPr="00AF72E7" w:rsidRDefault="00206D16" w:rsidP="00206D16">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  O  N  F  I  A  N  Z  A</w:t>
            </w:r>
          </w:p>
        </w:tc>
      </w:tr>
      <w:tr w:rsidR="00206D16" w:rsidRPr="00AF72E7" w14:paraId="7E794742" w14:textId="77777777" w:rsidTr="00206D16">
        <w:trPr>
          <w:trHeight w:val="225"/>
        </w:trPr>
        <w:tc>
          <w:tcPr>
            <w:tcW w:w="722" w:type="pct"/>
            <w:shd w:val="clear" w:color="auto" w:fill="auto"/>
            <w:noWrap/>
            <w:hideMark/>
          </w:tcPr>
          <w:p w14:paraId="18E0406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99,755.76</w:t>
            </w:r>
          </w:p>
        </w:tc>
        <w:tc>
          <w:tcPr>
            <w:tcW w:w="727" w:type="pct"/>
            <w:shd w:val="clear" w:color="auto" w:fill="auto"/>
            <w:noWrap/>
            <w:hideMark/>
          </w:tcPr>
          <w:p w14:paraId="6E12D65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18,943.68</w:t>
            </w:r>
          </w:p>
        </w:tc>
        <w:tc>
          <w:tcPr>
            <w:tcW w:w="807" w:type="pct"/>
            <w:shd w:val="clear" w:color="000000" w:fill="FFFFFF"/>
            <w:noWrap/>
            <w:hideMark/>
          </w:tcPr>
          <w:p w14:paraId="63B52F7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135,684.16</w:t>
            </w:r>
          </w:p>
        </w:tc>
        <w:tc>
          <w:tcPr>
            <w:tcW w:w="565" w:type="pct"/>
            <w:shd w:val="clear" w:color="000000" w:fill="FFFFFF"/>
            <w:noWrap/>
            <w:hideMark/>
          </w:tcPr>
          <w:p w14:paraId="38EB48F1"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3,213.21</w:t>
            </w:r>
          </w:p>
        </w:tc>
        <w:tc>
          <w:tcPr>
            <w:tcW w:w="565" w:type="pct"/>
            <w:shd w:val="clear" w:color="000000" w:fill="FFFFFF"/>
            <w:noWrap/>
            <w:hideMark/>
          </w:tcPr>
          <w:p w14:paraId="355A156D"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564.92 </w:t>
            </w:r>
          </w:p>
        </w:tc>
        <w:tc>
          <w:tcPr>
            <w:tcW w:w="530" w:type="pct"/>
            <w:shd w:val="clear" w:color="auto" w:fill="auto"/>
            <w:noWrap/>
            <w:hideMark/>
          </w:tcPr>
          <w:p w14:paraId="5BF4C23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35,159.24</w:t>
            </w:r>
          </w:p>
        </w:tc>
        <w:tc>
          <w:tcPr>
            <w:tcW w:w="600" w:type="pct"/>
            <w:shd w:val="clear" w:color="000000" w:fill="FFFFFF"/>
            <w:noWrap/>
            <w:hideMark/>
          </w:tcPr>
          <w:p w14:paraId="57CB02EE"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38,937.37</w:t>
            </w:r>
          </w:p>
        </w:tc>
        <w:tc>
          <w:tcPr>
            <w:tcW w:w="485" w:type="pct"/>
            <w:shd w:val="clear" w:color="000000" w:fill="FFFFFF"/>
            <w:noWrap/>
            <w:hideMark/>
          </w:tcPr>
          <w:p w14:paraId="223C4D96"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96,746.79</w:t>
            </w:r>
          </w:p>
        </w:tc>
      </w:tr>
      <w:tr w:rsidR="00206D16" w:rsidRPr="00AF72E7" w14:paraId="272E89AC" w14:textId="77777777" w:rsidTr="00206D16">
        <w:trPr>
          <w:trHeight w:val="225"/>
        </w:trPr>
        <w:tc>
          <w:tcPr>
            <w:tcW w:w="722" w:type="pct"/>
            <w:shd w:val="clear" w:color="auto" w:fill="auto"/>
            <w:noWrap/>
            <w:hideMark/>
          </w:tcPr>
          <w:p w14:paraId="0DAFB20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52,700.00</w:t>
            </w:r>
          </w:p>
        </w:tc>
        <w:tc>
          <w:tcPr>
            <w:tcW w:w="727" w:type="pct"/>
            <w:shd w:val="clear" w:color="auto" w:fill="auto"/>
            <w:noWrap/>
            <w:hideMark/>
          </w:tcPr>
          <w:p w14:paraId="284D848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1,000</w:t>
            </w:r>
          </w:p>
        </w:tc>
        <w:tc>
          <w:tcPr>
            <w:tcW w:w="807" w:type="pct"/>
            <w:shd w:val="clear" w:color="000000" w:fill="FFFFFF"/>
            <w:noWrap/>
            <w:hideMark/>
          </w:tcPr>
          <w:p w14:paraId="40E2A5B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67,900.40</w:t>
            </w:r>
          </w:p>
        </w:tc>
        <w:tc>
          <w:tcPr>
            <w:tcW w:w="565" w:type="pct"/>
            <w:shd w:val="clear" w:color="000000" w:fill="FFFFFF"/>
            <w:noWrap/>
            <w:hideMark/>
          </w:tcPr>
          <w:p w14:paraId="51FBE91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1,010.86</w:t>
            </w:r>
          </w:p>
        </w:tc>
        <w:tc>
          <w:tcPr>
            <w:tcW w:w="565" w:type="pct"/>
            <w:shd w:val="clear" w:color="000000" w:fill="FFFFFF"/>
            <w:noWrap/>
            <w:hideMark/>
          </w:tcPr>
          <w:p w14:paraId="482A1D7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425.70 </w:t>
            </w:r>
          </w:p>
        </w:tc>
        <w:tc>
          <w:tcPr>
            <w:tcW w:w="530" w:type="pct"/>
            <w:shd w:val="clear" w:color="auto" w:fill="auto"/>
            <w:noWrap/>
            <w:hideMark/>
          </w:tcPr>
          <w:p w14:paraId="12B9B06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13,864.82</w:t>
            </w:r>
          </w:p>
        </w:tc>
        <w:tc>
          <w:tcPr>
            <w:tcW w:w="600" w:type="pct"/>
            <w:shd w:val="clear" w:color="000000" w:fill="FFFFFF"/>
            <w:noWrap/>
            <w:hideMark/>
          </w:tcPr>
          <w:p w14:paraId="78B14C8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15,301.38</w:t>
            </w:r>
          </w:p>
        </w:tc>
        <w:tc>
          <w:tcPr>
            <w:tcW w:w="485" w:type="pct"/>
            <w:shd w:val="clear" w:color="000000" w:fill="FFFFFF"/>
            <w:noWrap/>
            <w:hideMark/>
          </w:tcPr>
          <w:p w14:paraId="44D1296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52,599.02</w:t>
            </w:r>
          </w:p>
        </w:tc>
      </w:tr>
      <w:tr w:rsidR="00206D16" w:rsidRPr="00AF72E7" w14:paraId="7EF28EE6" w14:textId="77777777" w:rsidTr="00206D16">
        <w:trPr>
          <w:trHeight w:val="225"/>
        </w:trPr>
        <w:tc>
          <w:tcPr>
            <w:tcW w:w="722" w:type="pct"/>
            <w:shd w:val="clear" w:color="auto" w:fill="auto"/>
            <w:noWrap/>
            <w:hideMark/>
          </w:tcPr>
          <w:p w14:paraId="3F644DDF"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49,700.00</w:t>
            </w:r>
          </w:p>
        </w:tc>
        <w:tc>
          <w:tcPr>
            <w:tcW w:w="727" w:type="pct"/>
            <w:shd w:val="clear" w:color="auto" w:fill="auto"/>
            <w:noWrap/>
            <w:hideMark/>
          </w:tcPr>
          <w:p w14:paraId="060C3B4F"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1,000</w:t>
            </w:r>
          </w:p>
        </w:tc>
        <w:tc>
          <w:tcPr>
            <w:tcW w:w="807" w:type="pct"/>
            <w:shd w:val="clear" w:color="000000" w:fill="FFFFFF"/>
            <w:noWrap/>
            <w:hideMark/>
          </w:tcPr>
          <w:p w14:paraId="1E4BEA44"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64,900.40</w:t>
            </w:r>
          </w:p>
        </w:tc>
        <w:tc>
          <w:tcPr>
            <w:tcW w:w="565" w:type="pct"/>
            <w:shd w:val="clear" w:color="000000" w:fill="FFFFFF"/>
            <w:noWrap/>
            <w:hideMark/>
          </w:tcPr>
          <w:p w14:paraId="6166FEC1"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1,010.86</w:t>
            </w:r>
          </w:p>
        </w:tc>
        <w:tc>
          <w:tcPr>
            <w:tcW w:w="565" w:type="pct"/>
            <w:shd w:val="clear" w:color="000000" w:fill="FFFFFF"/>
            <w:noWrap/>
            <w:hideMark/>
          </w:tcPr>
          <w:p w14:paraId="474819F7"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425.70 </w:t>
            </w:r>
          </w:p>
        </w:tc>
        <w:tc>
          <w:tcPr>
            <w:tcW w:w="530" w:type="pct"/>
            <w:shd w:val="clear" w:color="auto" w:fill="auto"/>
            <w:noWrap/>
            <w:hideMark/>
          </w:tcPr>
          <w:p w14:paraId="3418E921"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12,964.82</w:t>
            </w:r>
          </w:p>
        </w:tc>
        <w:tc>
          <w:tcPr>
            <w:tcW w:w="600" w:type="pct"/>
            <w:shd w:val="clear" w:color="000000" w:fill="FFFFFF"/>
            <w:noWrap/>
            <w:hideMark/>
          </w:tcPr>
          <w:p w14:paraId="3AB46D02"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14,401.38</w:t>
            </w:r>
          </w:p>
        </w:tc>
        <w:tc>
          <w:tcPr>
            <w:tcW w:w="485" w:type="pct"/>
            <w:shd w:val="clear" w:color="000000" w:fill="FFFFFF"/>
            <w:noWrap/>
            <w:hideMark/>
          </w:tcPr>
          <w:p w14:paraId="36C6AD4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50,499.02</w:t>
            </w:r>
          </w:p>
        </w:tc>
      </w:tr>
      <w:tr w:rsidR="00206D16" w:rsidRPr="00AF72E7" w14:paraId="55CDF823" w14:textId="77777777" w:rsidTr="00206D16">
        <w:trPr>
          <w:trHeight w:val="225"/>
        </w:trPr>
        <w:tc>
          <w:tcPr>
            <w:tcW w:w="722" w:type="pct"/>
            <w:shd w:val="clear" w:color="auto" w:fill="auto"/>
            <w:noWrap/>
            <w:hideMark/>
          </w:tcPr>
          <w:p w14:paraId="3A611566"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30,950.00</w:t>
            </w:r>
          </w:p>
        </w:tc>
        <w:tc>
          <w:tcPr>
            <w:tcW w:w="727" w:type="pct"/>
            <w:shd w:val="clear" w:color="auto" w:fill="auto"/>
            <w:noWrap/>
            <w:hideMark/>
          </w:tcPr>
          <w:p w14:paraId="397ED00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1,000</w:t>
            </w:r>
          </w:p>
        </w:tc>
        <w:tc>
          <w:tcPr>
            <w:tcW w:w="807" w:type="pct"/>
            <w:shd w:val="clear" w:color="000000" w:fill="FFFFFF"/>
            <w:noWrap/>
            <w:hideMark/>
          </w:tcPr>
          <w:p w14:paraId="50FFA4E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46,150.40</w:t>
            </w:r>
          </w:p>
        </w:tc>
        <w:tc>
          <w:tcPr>
            <w:tcW w:w="565" w:type="pct"/>
            <w:shd w:val="clear" w:color="000000" w:fill="FFFFFF"/>
            <w:noWrap/>
            <w:hideMark/>
          </w:tcPr>
          <w:p w14:paraId="7A666EF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1,010.86</w:t>
            </w:r>
          </w:p>
        </w:tc>
        <w:tc>
          <w:tcPr>
            <w:tcW w:w="565" w:type="pct"/>
            <w:shd w:val="clear" w:color="000000" w:fill="FFFFFF"/>
            <w:noWrap/>
            <w:hideMark/>
          </w:tcPr>
          <w:p w14:paraId="46BBB7E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425.70 </w:t>
            </w:r>
          </w:p>
        </w:tc>
        <w:tc>
          <w:tcPr>
            <w:tcW w:w="530" w:type="pct"/>
            <w:shd w:val="clear" w:color="auto" w:fill="auto"/>
            <w:noWrap/>
            <w:hideMark/>
          </w:tcPr>
          <w:p w14:paraId="2A8BA99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7,723.26</w:t>
            </w:r>
          </w:p>
        </w:tc>
        <w:tc>
          <w:tcPr>
            <w:tcW w:w="600" w:type="pct"/>
            <w:shd w:val="clear" w:color="000000" w:fill="FFFFFF"/>
            <w:noWrap/>
            <w:hideMark/>
          </w:tcPr>
          <w:p w14:paraId="4AF5929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9,159.82</w:t>
            </w:r>
          </w:p>
        </w:tc>
        <w:tc>
          <w:tcPr>
            <w:tcW w:w="485" w:type="pct"/>
            <w:shd w:val="clear" w:color="000000" w:fill="FFFFFF"/>
            <w:noWrap/>
            <w:hideMark/>
          </w:tcPr>
          <w:p w14:paraId="4A05A66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36,990.58</w:t>
            </w:r>
          </w:p>
        </w:tc>
      </w:tr>
      <w:tr w:rsidR="00206D16" w:rsidRPr="00AF72E7" w14:paraId="65D1027A" w14:textId="77777777" w:rsidTr="00206D16">
        <w:trPr>
          <w:trHeight w:val="225"/>
        </w:trPr>
        <w:tc>
          <w:tcPr>
            <w:tcW w:w="722" w:type="pct"/>
            <w:shd w:val="clear" w:color="auto" w:fill="auto"/>
            <w:noWrap/>
            <w:hideMark/>
          </w:tcPr>
          <w:p w14:paraId="59B5496E"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15,250.00</w:t>
            </w:r>
          </w:p>
        </w:tc>
        <w:tc>
          <w:tcPr>
            <w:tcW w:w="727" w:type="pct"/>
            <w:shd w:val="clear" w:color="auto" w:fill="auto"/>
            <w:noWrap/>
            <w:hideMark/>
          </w:tcPr>
          <w:p w14:paraId="1ACEDE5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500</w:t>
            </w:r>
          </w:p>
        </w:tc>
        <w:tc>
          <w:tcPr>
            <w:tcW w:w="807" w:type="pct"/>
            <w:shd w:val="clear" w:color="000000" w:fill="FFFFFF"/>
            <w:noWrap/>
            <w:hideMark/>
          </w:tcPr>
          <w:p w14:paraId="0D33D612"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27,950.40</w:t>
            </w:r>
          </w:p>
        </w:tc>
        <w:tc>
          <w:tcPr>
            <w:tcW w:w="565" w:type="pct"/>
            <w:shd w:val="clear" w:color="000000" w:fill="FFFFFF"/>
            <w:noWrap/>
            <w:hideMark/>
          </w:tcPr>
          <w:p w14:paraId="18A821B2"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957.74</w:t>
            </w:r>
          </w:p>
        </w:tc>
        <w:tc>
          <w:tcPr>
            <w:tcW w:w="565" w:type="pct"/>
            <w:shd w:val="clear" w:color="000000" w:fill="FFFFFF"/>
            <w:noWrap/>
            <w:hideMark/>
          </w:tcPr>
          <w:p w14:paraId="0521632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425.70 </w:t>
            </w:r>
          </w:p>
        </w:tc>
        <w:tc>
          <w:tcPr>
            <w:tcW w:w="530" w:type="pct"/>
            <w:shd w:val="clear" w:color="auto" w:fill="auto"/>
            <w:noWrap/>
            <w:hideMark/>
          </w:tcPr>
          <w:p w14:paraId="6CE4F567"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4,249.58</w:t>
            </w:r>
          </w:p>
        </w:tc>
        <w:tc>
          <w:tcPr>
            <w:tcW w:w="600" w:type="pct"/>
            <w:shd w:val="clear" w:color="000000" w:fill="FFFFFF"/>
            <w:noWrap/>
            <w:hideMark/>
          </w:tcPr>
          <w:p w14:paraId="26A7596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5,633.02</w:t>
            </w:r>
          </w:p>
        </w:tc>
        <w:tc>
          <w:tcPr>
            <w:tcW w:w="485" w:type="pct"/>
            <w:shd w:val="clear" w:color="000000" w:fill="FFFFFF"/>
            <w:noWrap/>
            <w:hideMark/>
          </w:tcPr>
          <w:p w14:paraId="7D1D3D9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22,317.38</w:t>
            </w:r>
          </w:p>
        </w:tc>
      </w:tr>
      <w:tr w:rsidR="00206D16" w:rsidRPr="00AF72E7" w14:paraId="6ABFA82F" w14:textId="77777777" w:rsidTr="00206D16">
        <w:trPr>
          <w:trHeight w:val="225"/>
        </w:trPr>
        <w:tc>
          <w:tcPr>
            <w:tcW w:w="722" w:type="pct"/>
            <w:shd w:val="clear" w:color="auto" w:fill="auto"/>
            <w:noWrap/>
            <w:hideMark/>
          </w:tcPr>
          <w:p w14:paraId="1E58F1BE"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10,650.00</w:t>
            </w:r>
          </w:p>
        </w:tc>
        <w:tc>
          <w:tcPr>
            <w:tcW w:w="727" w:type="pct"/>
            <w:shd w:val="clear" w:color="auto" w:fill="auto"/>
            <w:noWrap/>
            <w:hideMark/>
          </w:tcPr>
          <w:p w14:paraId="553EBD52"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410</w:t>
            </w:r>
          </w:p>
        </w:tc>
        <w:tc>
          <w:tcPr>
            <w:tcW w:w="807" w:type="pct"/>
            <w:shd w:val="clear" w:color="000000" w:fill="FFFFFF"/>
            <w:noWrap/>
            <w:hideMark/>
          </w:tcPr>
          <w:p w14:paraId="62F1CE9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21,914.88</w:t>
            </w:r>
          </w:p>
        </w:tc>
        <w:tc>
          <w:tcPr>
            <w:tcW w:w="565" w:type="pct"/>
            <w:shd w:val="clear" w:color="000000" w:fill="FFFFFF"/>
            <w:noWrap/>
            <w:hideMark/>
          </w:tcPr>
          <w:p w14:paraId="718ECAC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796.74</w:t>
            </w:r>
          </w:p>
        </w:tc>
        <w:tc>
          <w:tcPr>
            <w:tcW w:w="565" w:type="pct"/>
            <w:shd w:val="clear" w:color="000000" w:fill="FFFFFF"/>
            <w:noWrap/>
            <w:hideMark/>
          </w:tcPr>
          <w:p w14:paraId="0E06D572"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354.44 </w:t>
            </w:r>
          </w:p>
        </w:tc>
        <w:tc>
          <w:tcPr>
            <w:tcW w:w="530" w:type="pct"/>
            <w:shd w:val="clear" w:color="auto" w:fill="auto"/>
            <w:noWrap/>
            <w:hideMark/>
          </w:tcPr>
          <w:p w14:paraId="3737281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2,714.80</w:t>
            </w:r>
          </w:p>
        </w:tc>
        <w:tc>
          <w:tcPr>
            <w:tcW w:w="600" w:type="pct"/>
            <w:shd w:val="clear" w:color="000000" w:fill="FFFFFF"/>
            <w:noWrap/>
            <w:hideMark/>
          </w:tcPr>
          <w:p w14:paraId="5A09E49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3,865.98</w:t>
            </w:r>
          </w:p>
        </w:tc>
        <w:tc>
          <w:tcPr>
            <w:tcW w:w="485" w:type="pct"/>
            <w:shd w:val="clear" w:color="000000" w:fill="FFFFFF"/>
            <w:noWrap/>
            <w:hideMark/>
          </w:tcPr>
          <w:p w14:paraId="4893D78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18,048.90</w:t>
            </w:r>
          </w:p>
        </w:tc>
      </w:tr>
      <w:tr w:rsidR="00206D16" w:rsidRPr="00AF72E7" w14:paraId="08B26510" w14:textId="77777777" w:rsidTr="00206D16">
        <w:trPr>
          <w:trHeight w:val="225"/>
        </w:trPr>
        <w:tc>
          <w:tcPr>
            <w:tcW w:w="722" w:type="pct"/>
            <w:shd w:val="clear" w:color="auto" w:fill="auto"/>
            <w:noWrap/>
            <w:hideMark/>
          </w:tcPr>
          <w:p w14:paraId="55A40CFB"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8,000.00</w:t>
            </w:r>
          </w:p>
        </w:tc>
        <w:tc>
          <w:tcPr>
            <w:tcW w:w="727" w:type="pct"/>
            <w:shd w:val="clear" w:color="auto" w:fill="auto"/>
            <w:noWrap/>
            <w:hideMark/>
          </w:tcPr>
          <w:p w14:paraId="1192E75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410</w:t>
            </w:r>
          </w:p>
        </w:tc>
        <w:tc>
          <w:tcPr>
            <w:tcW w:w="807" w:type="pct"/>
            <w:shd w:val="clear" w:color="000000" w:fill="FFFFFF"/>
            <w:noWrap/>
            <w:hideMark/>
          </w:tcPr>
          <w:p w14:paraId="4BC15BCE"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19,234.14</w:t>
            </w:r>
          </w:p>
        </w:tc>
        <w:tc>
          <w:tcPr>
            <w:tcW w:w="565" w:type="pct"/>
            <w:shd w:val="clear" w:color="000000" w:fill="FFFFFF"/>
            <w:noWrap/>
            <w:hideMark/>
          </w:tcPr>
          <w:p w14:paraId="53EBC2F4"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hideMark/>
          </w:tcPr>
          <w:p w14:paraId="16A2F1AB"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352.90 </w:t>
            </w:r>
          </w:p>
        </w:tc>
        <w:tc>
          <w:tcPr>
            <w:tcW w:w="530" w:type="pct"/>
            <w:shd w:val="clear" w:color="auto" w:fill="auto"/>
            <w:noWrap/>
            <w:hideMark/>
          </w:tcPr>
          <w:p w14:paraId="041DFD9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1,776.54</w:t>
            </w:r>
          </w:p>
        </w:tc>
        <w:tc>
          <w:tcPr>
            <w:tcW w:w="600" w:type="pct"/>
            <w:shd w:val="clear" w:color="000000" w:fill="FFFFFF"/>
            <w:noWrap/>
            <w:hideMark/>
          </w:tcPr>
          <w:p w14:paraId="0D968D3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2,922.92</w:t>
            </w:r>
          </w:p>
        </w:tc>
        <w:tc>
          <w:tcPr>
            <w:tcW w:w="485" w:type="pct"/>
            <w:shd w:val="clear" w:color="000000" w:fill="FFFFFF"/>
            <w:noWrap/>
            <w:hideMark/>
          </w:tcPr>
          <w:p w14:paraId="63B3EDB0"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16,311.23</w:t>
            </w:r>
          </w:p>
        </w:tc>
      </w:tr>
      <w:tr w:rsidR="00206D16" w:rsidRPr="00AF72E7" w14:paraId="6EA2CBD7" w14:textId="77777777" w:rsidTr="00206D16">
        <w:trPr>
          <w:trHeight w:val="225"/>
        </w:trPr>
        <w:tc>
          <w:tcPr>
            <w:tcW w:w="722" w:type="pct"/>
            <w:shd w:val="clear" w:color="auto" w:fill="auto"/>
            <w:noWrap/>
            <w:hideMark/>
          </w:tcPr>
          <w:p w14:paraId="3EDBCE6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8,050.00</w:t>
            </w:r>
          </w:p>
        </w:tc>
        <w:tc>
          <w:tcPr>
            <w:tcW w:w="727" w:type="pct"/>
            <w:shd w:val="clear" w:color="auto" w:fill="auto"/>
            <w:noWrap/>
            <w:hideMark/>
          </w:tcPr>
          <w:p w14:paraId="118A6372"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410</w:t>
            </w:r>
          </w:p>
        </w:tc>
        <w:tc>
          <w:tcPr>
            <w:tcW w:w="807" w:type="pct"/>
            <w:shd w:val="clear" w:color="000000" w:fill="FFFFFF"/>
            <w:noWrap/>
            <w:hideMark/>
          </w:tcPr>
          <w:p w14:paraId="0515C2F7"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19,284.14</w:t>
            </w:r>
          </w:p>
        </w:tc>
        <w:tc>
          <w:tcPr>
            <w:tcW w:w="565" w:type="pct"/>
            <w:shd w:val="clear" w:color="000000" w:fill="FFFFFF"/>
            <w:noWrap/>
            <w:hideMark/>
          </w:tcPr>
          <w:p w14:paraId="2EE53A3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hideMark/>
          </w:tcPr>
          <w:p w14:paraId="2AF6806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352.90 </w:t>
            </w:r>
          </w:p>
        </w:tc>
        <w:tc>
          <w:tcPr>
            <w:tcW w:w="530" w:type="pct"/>
            <w:shd w:val="clear" w:color="auto" w:fill="auto"/>
            <w:noWrap/>
            <w:hideMark/>
          </w:tcPr>
          <w:p w14:paraId="4DA8F35E"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1,919.64</w:t>
            </w:r>
          </w:p>
        </w:tc>
        <w:tc>
          <w:tcPr>
            <w:tcW w:w="600" w:type="pct"/>
            <w:shd w:val="clear" w:color="000000" w:fill="FFFFFF"/>
            <w:noWrap/>
            <w:hideMark/>
          </w:tcPr>
          <w:p w14:paraId="658D31F7"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3,066.02</w:t>
            </w:r>
          </w:p>
        </w:tc>
        <w:tc>
          <w:tcPr>
            <w:tcW w:w="485" w:type="pct"/>
            <w:shd w:val="clear" w:color="000000" w:fill="FFFFFF"/>
            <w:noWrap/>
            <w:hideMark/>
          </w:tcPr>
          <w:p w14:paraId="74C2C23E"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16,218.13</w:t>
            </w:r>
          </w:p>
        </w:tc>
      </w:tr>
      <w:tr w:rsidR="00206D16" w:rsidRPr="00AF72E7" w14:paraId="0756CD48" w14:textId="77777777" w:rsidTr="00206D16">
        <w:trPr>
          <w:trHeight w:val="225"/>
        </w:trPr>
        <w:tc>
          <w:tcPr>
            <w:tcW w:w="722" w:type="pct"/>
            <w:shd w:val="clear" w:color="auto" w:fill="auto"/>
            <w:noWrap/>
            <w:hideMark/>
          </w:tcPr>
          <w:p w14:paraId="7672F91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7,000.00</w:t>
            </w:r>
          </w:p>
        </w:tc>
        <w:tc>
          <w:tcPr>
            <w:tcW w:w="727" w:type="pct"/>
            <w:shd w:val="clear" w:color="auto" w:fill="auto"/>
            <w:noWrap/>
            <w:hideMark/>
          </w:tcPr>
          <w:p w14:paraId="33CB605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410</w:t>
            </w:r>
          </w:p>
        </w:tc>
        <w:tc>
          <w:tcPr>
            <w:tcW w:w="807" w:type="pct"/>
            <w:shd w:val="clear" w:color="000000" w:fill="FFFFFF"/>
            <w:noWrap/>
            <w:hideMark/>
          </w:tcPr>
          <w:p w14:paraId="1C3BDA3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18,234.14</w:t>
            </w:r>
          </w:p>
        </w:tc>
        <w:tc>
          <w:tcPr>
            <w:tcW w:w="565" w:type="pct"/>
            <w:shd w:val="clear" w:color="000000" w:fill="FFFFFF"/>
            <w:noWrap/>
            <w:hideMark/>
          </w:tcPr>
          <w:p w14:paraId="3F2F96C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hideMark/>
          </w:tcPr>
          <w:p w14:paraId="1FB7EA2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352.90 </w:t>
            </w:r>
          </w:p>
        </w:tc>
        <w:tc>
          <w:tcPr>
            <w:tcW w:w="530" w:type="pct"/>
            <w:shd w:val="clear" w:color="auto" w:fill="auto"/>
            <w:noWrap/>
            <w:hideMark/>
          </w:tcPr>
          <w:p w14:paraId="6D9E5A77"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1,695.36</w:t>
            </w:r>
          </w:p>
        </w:tc>
        <w:tc>
          <w:tcPr>
            <w:tcW w:w="600" w:type="pct"/>
            <w:shd w:val="clear" w:color="000000" w:fill="FFFFFF"/>
            <w:noWrap/>
            <w:hideMark/>
          </w:tcPr>
          <w:p w14:paraId="6F017CF1"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2,841.74</w:t>
            </w:r>
          </w:p>
        </w:tc>
        <w:tc>
          <w:tcPr>
            <w:tcW w:w="485" w:type="pct"/>
            <w:shd w:val="clear" w:color="000000" w:fill="FFFFFF"/>
            <w:noWrap/>
            <w:hideMark/>
          </w:tcPr>
          <w:p w14:paraId="2723112E"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15,392.41</w:t>
            </w:r>
          </w:p>
        </w:tc>
      </w:tr>
      <w:tr w:rsidR="00206D16" w:rsidRPr="00AF72E7" w14:paraId="7CFC4ED4" w14:textId="77777777" w:rsidTr="00206D16">
        <w:trPr>
          <w:trHeight w:val="225"/>
        </w:trPr>
        <w:tc>
          <w:tcPr>
            <w:tcW w:w="722" w:type="pct"/>
            <w:shd w:val="clear" w:color="auto" w:fill="auto"/>
            <w:noWrap/>
            <w:hideMark/>
          </w:tcPr>
          <w:p w14:paraId="280E062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8,050.00</w:t>
            </w:r>
          </w:p>
        </w:tc>
        <w:tc>
          <w:tcPr>
            <w:tcW w:w="727" w:type="pct"/>
            <w:shd w:val="clear" w:color="auto" w:fill="auto"/>
            <w:noWrap/>
            <w:hideMark/>
          </w:tcPr>
          <w:p w14:paraId="3D0E7BC1"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410</w:t>
            </w:r>
          </w:p>
        </w:tc>
        <w:tc>
          <w:tcPr>
            <w:tcW w:w="807" w:type="pct"/>
            <w:shd w:val="clear" w:color="000000" w:fill="FFFFFF"/>
            <w:noWrap/>
            <w:hideMark/>
          </w:tcPr>
          <w:p w14:paraId="6FAE6B6F"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19,284.14</w:t>
            </w:r>
          </w:p>
        </w:tc>
        <w:tc>
          <w:tcPr>
            <w:tcW w:w="565" w:type="pct"/>
            <w:shd w:val="clear" w:color="000000" w:fill="FFFFFF"/>
            <w:noWrap/>
            <w:hideMark/>
          </w:tcPr>
          <w:p w14:paraId="115C76BD"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hideMark/>
          </w:tcPr>
          <w:p w14:paraId="2343FC6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352.90 </w:t>
            </w:r>
          </w:p>
        </w:tc>
        <w:tc>
          <w:tcPr>
            <w:tcW w:w="530" w:type="pct"/>
            <w:shd w:val="clear" w:color="auto" w:fill="auto"/>
            <w:noWrap/>
            <w:hideMark/>
          </w:tcPr>
          <w:p w14:paraId="02373A7D"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1,919.64</w:t>
            </w:r>
          </w:p>
        </w:tc>
        <w:tc>
          <w:tcPr>
            <w:tcW w:w="600" w:type="pct"/>
            <w:shd w:val="clear" w:color="000000" w:fill="FFFFFF"/>
            <w:noWrap/>
            <w:hideMark/>
          </w:tcPr>
          <w:p w14:paraId="1BCB87EF"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3,066.02</w:t>
            </w:r>
          </w:p>
        </w:tc>
        <w:tc>
          <w:tcPr>
            <w:tcW w:w="485" w:type="pct"/>
            <w:shd w:val="clear" w:color="000000" w:fill="FFFFFF"/>
            <w:noWrap/>
            <w:hideMark/>
          </w:tcPr>
          <w:p w14:paraId="6A2A89FB"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16,218.13</w:t>
            </w:r>
          </w:p>
        </w:tc>
      </w:tr>
      <w:tr w:rsidR="00206D16" w:rsidRPr="00AF72E7" w14:paraId="5655FBE1" w14:textId="77777777" w:rsidTr="00206D16">
        <w:trPr>
          <w:trHeight w:val="225"/>
        </w:trPr>
        <w:tc>
          <w:tcPr>
            <w:tcW w:w="722" w:type="pct"/>
            <w:shd w:val="clear" w:color="auto" w:fill="auto"/>
            <w:noWrap/>
            <w:hideMark/>
          </w:tcPr>
          <w:p w14:paraId="7669036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8,000.00</w:t>
            </w:r>
          </w:p>
        </w:tc>
        <w:tc>
          <w:tcPr>
            <w:tcW w:w="727" w:type="pct"/>
            <w:shd w:val="clear" w:color="auto" w:fill="auto"/>
            <w:noWrap/>
            <w:hideMark/>
          </w:tcPr>
          <w:p w14:paraId="35B3EE3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410</w:t>
            </w:r>
          </w:p>
        </w:tc>
        <w:tc>
          <w:tcPr>
            <w:tcW w:w="807" w:type="pct"/>
            <w:shd w:val="clear" w:color="000000" w:fill="FFFFFF"/>
            <w:noWrap/>
            <w:hideMark/>
          </w:tcPr>
          <w:p w14:paraId="52C69A8E"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19,234.14</w:t>
            </w:r>
          </w:p>
        </w:tc>
        <w:tc>
          <w:tcPr>
            <w:tcW w:w="565" w:type="pct"/>
            <w:shd w:val="clear" w:color="000000" w:fill="FFFFFF"/>
            <w:noWrap/>
            <w:hideMark/>
          </w:tcPr>
          <w:p w14:paraId="28242CF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hideMark/>
          </w:tcPr>
          <w:p w14:paraId="0EDE422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352.90 </w:t>
            </w:r>
          </w:p>
        </w:tc>
        <w:tc>
          <w:tcPr>
            <w:tcW w:w="530" w:type="pct"/>
            <w:shd w:val="clear" w:color="auto" w:fill="auto"/>
            <w:noWrap/>
            <w:hideMark/>
          </w:tcPr>
          <w:p w14:paraId="7F9D532B"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1,919.64</w:t>
            </w:r>
          </w:p>
        </w:tc>
        <w:tc>
          <w:tcPr>
            <w:tcW w:w="600" w:type="pct"/>
            <w:shd w:val="clear" w:color="000000" w:fill="FFFFFF"/>
            <w:noWrap/>
            <w:hideMark/>
          </w:tcPr>
          <w:p w14:paraId="518C99DF"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3,066.02</w:t>
            </w:r>
          </w:p>
        </w:tc>
        <w:tc>
          <w:tcPr>
            <w:tcW w:w="485" w:type="pct"/>
            <w:shd w:val="clear" w:color="000000" w:fill="FFFFFF"/>
            <w:noWrap/>
            <w:hideMark/>
          </w:tcPr>
          <w:p w14:paraId="19F7E697"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16,168.13</w:t>
            </w:r>
          </w:p>
        </w:tc>
      </w:tr>
      <w:tr w:rsidR="00206D16" w:rsidRPr="00AF72E7" w14:paraId="4704F133" w14:textId="77777777" w:rsidTr="00206D16">
        <w:trPr>
          <w:trHeight w:val="225"/>
        </w:trPr>
        <w:tc>
          <w:tcPr>
            <w:tcW w:w="722" w:type="pct"/>
            <w:shd w:val="clear" w:color="auto" w:fill="auto"/>
            <w:noWrap/>
            <w:hideMark/>
          </w:tcPr>
          <w:p w14:paraId="3BACDC74"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6,060.00</w:t>
            </w:r>
          </w:p>
        </w:tc>
        <w:tc>
          <w:tcPr>
            <w:tcW w:w="727" w:type="pct"/>
            <w:shd w:val="clear" w:color="auto" w:fill="auto"/>
            <w:noWrap/>
            <w:hideMark/>
          </w:tcPr>
          <w:p w14:paraId="71920F5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410</w:t>
            </w:r>
          </w:p>
        </w:tc>
        <w:tc>
          <w:tcPr>
            <w:tcW w:w="807" w:type="pct"/>
            <w:shd w:val="clear" w:color="000000" w:fill="FFFFFF"/>
            <w:noWrap/>
            <w:hideMark/>
          </w:tcPr>
          <w:p w14:paraId="0B62E46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17,294.14</w:t>
            </w:r>
          </w:p>
        </w:tc>
        <w:tc>
          <w:tcPr>
            <w:tcW w:w="565" w:type="pct"/>
            <w:shd w:val="clear" w:color="000000" w:fill="FFFFFF"/>
            <w:noWrap/>
            <w:hideMark/>
          </w:tcPr>
          <w:p w14:paraId="6BE129FE"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hideMark/>
          </w:tcPr>
          <w:p w14:paraId="3814E8A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352.90 </w:t>
            </w:r>
          </w:p>
        </w:tc>
        <w:tc>
          <w:tcPr>
            <w:tcW w:w="530" w:type="pct"/>
            <w:shd w:val="clear" w:color="auto" w:fill="auto"/>
            <w:noWrap/>
            <w:hideMark/>
          </w:tcPr>
          <w:p w14:paraId="152E911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1,634.88</w:t>
            </w:r>
          </w:p>
        </w:tc>
        <w:tc>
          <w:tcPr>
            <w:tcW w:w="600" w:type="pct"/>
            <w:shd w:val="clear" w:color="000000" w:fill="FFFFFF"/>
            <w:noWrap/>
            <w:hideMark/>
          </w:tcPr>
          <w:p w14:paraId="3681A05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2,781.26</w:t>
            </w:r>
          </w:p>
        </w:tc>
        <w:tc>
          <w:tcPr>
            <w:tcW w:w="485" w:type="pct"/>
            <w:shd w:val="clear" w:color="000000" w:fill="FFFFFF"/>
            <w:noWrap/>
            <w:hideMark/>
          </w:tcPr>
          <w:p w14:paraId="25F1C450"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14,512.89</w:t>
            </w:r>
          </w:p>
        </w:tc>
      </w:tr>
      <w:tr w:rsidR="00206D16" w:rsidRPr="00AF72E7" w14:paraId="62BBD867" w14:textId="77777777" w:rsidTr="00206D16">
        <w:trPr>
          <w:trHeight w:val="225"/>
        </w:trPr>
        <w:tc>
          <w:tcPr>
            <w:tcW w:w="722" w:type="pct"/>
            <w:shd w:val="clear" w:color="auto" w:fill="auto"/>
            <w:noWrap/>
            <w:hideMark/>
          </w:tcPr>
          <w:p w14:paraId="23A61DF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6,800.00</w:t>
            </w:r>
          </w:p>
        </w:tc>
        <w:tc>
          <w:tcPr>
            <w:tcW w:w="727" w:type="pct"/>
            <w:shd w:val="clear" w:color="auto" w:fill="auto"/>
            <w:noWrap/>
            <w:hideMark/>
          </w:tcPr>
          <w:p w14:paraId="36D7C6C0"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556</w:t>
            </w:r>
          </w:p>
        </w:tc>
        <w:tc>
          <w:tcPr>
            <w:tcW w:w="807" w:type="pct"/>
            <w:shd w:val="clear" w:color="000000" w:fill="FFFFFF"/>
            <w:noWrap/>
            <w:hideMark/>
          </w:tcPr>
          <w:p w14:paraId="0EF07491"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18,044.04</w:t>
            </w:r>
          </w:p>
        </w:tc>
        <w:tc>
          <w:tcPr>
            <w:tcW w:w="565" w:type="pct"/>
            <w:shd w:val="clear" w:color="000000" w:fill="FFFFFF"/>
            <w:noWrap/>
            <w:hideMark/>
          </w:tcPr>
          <w:p w14:paraId="39B496B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hideMark/>
          </w:tcPr>
          <w:p w14:paraId="60070BF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345.60 </w:t>
            </w:r>
          </w:p>
        </w:tc>
        <w:tc>
          <w:tcPr>
            <w:tcW w:w="530" w:type="pct"/>
            <w:shd w:val="clear" w:color="auto" w:fill="auto"/>
            <w:noWrap/>
            <w:hideMark/>
          </w:tcPr>
          <w:p w14:paraId="096253D4"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1,587.62</w:t>
            </w:r>
          </w:p>
        </w:tc>
        <w:tc>
          <w:tcPr>
            <w:tcW w:w="600" w:type="pct"/>
            <w:shd w:val="clear" w:color="000000" w:fill="FFFFFF"/>
            <w:noWrap/>
            <w:hideMark/>
          </w:tcPr>
          <w:p w14:paraId="1C36AAB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2,726.70</w:t>
            </w:r>
          </w:p>
        </w:tc>
        <w:tc>
          <w:tcPr>
            <w:tcW w:w="485" w:type="pct"/>
            <w:shd w:val="clear" w:color="000000" w:fill="FFFFFF"/>
            <w:noWrap/>
            <w:hideMark/>
          </w:tcPr>
          <w:p w14:paraId="7840A30B"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15,317.35</w:t>
            </w:r>
          </w:p>
        </w:tc>
      </w:tr>
      <w:tr w:rsidR="00206D16" w:rsidRPr="00AF72E7" w14:paraId="2F9739BB" w14:textId="77777777" w:rsidTr="00206D16">
        <w:trPr>
          <w:trHeight w:val="225"/>
        </w:trPr>
        <w:tc>
          <w:tcPr>
            <w:tcW w:w="722" w:type="pct"/>
            <w:shd w:val="clear" w:color="auto" w:fill="auto"/>
            <w:noWrap/>
            <w:hideMark/>
          </w:tcPr>
          <w:p w14:paraId="5B69C78D"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5,820.00</w:t>
            </w:r>
          </w:p>
        </w:tc>
        <w:tc>
          <w:tcPr>
            <w:tcW w:w="727" w:type="pct"/>
            <w:shd w:val="clear" w:color="auto" w:fill="auto"/>
            <w:noWrap/>
            <w:hideMark/>
          </w:tcPr>
          <w:p w14:paraId="041947C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500</w:t>
            </w:r>
          </w:p>
        </w:tc>
        <w:tc>
          <w:tcPr>
            <w:tcW w:w="807" w:type="pct"/>
            <w:shd w:val="clear" w:color="000000" w:fill="FFFFFF"/>
            <w:noWrap/>
            <w:hideMark/>
          </w:tcPr>
          <w:p w14:paraId="58E3C282"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17,064.04</w:t>
            </w:r>
          </w:p>
        </w:tc>
        <w:tc>
          <w:tcPr>
            <w:tcW w:w="565" w:type="pct"/>
            <w:shd w:val="clear" w:color="000000" w:fill="FFFFFF"/>
            <w:noWrap/>
            <w:hideMark/>
          </w:tcPr>
          <w:p w14:paraId="34A9E2E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hideMark/>
          </w:tcPr>
          <w:p w14:paraId="74734E9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348.40 </w:t>
            </w:r>
          </w:p>
        </w:tc>
        <w:tc>
          <w:tcPr>
            <w:tcW w:w="530" w:type="pct"/>
            <w:shd w:val="clear" w:color="auto" w:fill="auto"/>
            <w:noWrap/>
            <w:hideMark/>
          </w:tcPr>
          <w:p w14:paraId="069A4B40"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1,452.76</w:t>
            </w:r>
          </w:p>
        </w:tc>
        <w:tc>
          <w:tcPr>
            <w:tcW w:w="600" w:type="pct"/>
            <w:shd w:val="clear" w:color="000000" w:fill="FFFFFF"/>
            <w:noWrap/>
            <w:hideMark/>
          </w:tcPr>
          <w:p w14:paraId="684594D0"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2,594.64</w:t>
            </w:r>
          </w:p>
        </w:tc>
        <w:tc>
          <w:tcPr>
            <w:tcW w:w="485" w:type="pct"/>
            <w:shd w:val="clear" w:color="000000" w:fill="FFFFFF"/>
            <w:noWrap/>
            <w:hideMark/>
          </w:tcPr>
          <w:p w14:paraId="506AE31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14,469.41</w:t>
            </w:r>
          </w:p>
        </w:tc>
      </w:tr>
      <w:tr w:rsidR="00206D16" w:rsidRPr="00AF72E7" w14:paraId="7190EC30" w14:textId="77777777" w:rsidTr="00206D16">
        <w:trPr>
          <w:trHeight w:val="225"/>
        </w:trPr>
        <w:tc>
          <w:tcPr>
            <w:tcW w:w="722" w:type="pct"/>
            <w:shd w:val="clear" w:color="auto" w:fill="auto"/>
            <w:noWrap/>
            <w:hideMark/>
          </w:tcPr>
          <w:p w14:paraId="578E9A3E"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4,000.00</w:t>
            </w:r>
          </w:p>
        </w:tc>
        <w:tc>
          <w:tcPr>
            <w:tcW w:w="727" w:type="pct"/>
            <w:shd w:val="clear" w:color="auto" w:fill="auto"/>
            <w:noWrap/>
            <w:hideMark/>
          </w:tcPr>
          <w:p w14:paraId="14C0182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700</w:t>
            </w:r>
          </w:p>
        </w:tc>
        <w:tc>
          <w:tcPr>
            <w:tcW w:w="807" w:type="pct"/>
            <w:shd w:val="clear" w:color="000000" w:fill="FFFFFF"/>
            <w:noWrap/>
            <w:hideMark/>
          </w:tcPr>
          <w:p w14:paraId="286BBC5B"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15,336.38</w:t>
            </w:r>
          </w:p>
        </w:tc>
        <w:tc>
          <w:tcPr>
            <w:tcW w:w="565" w:type="pct"/>
            <w:shd w:val="clear" w:color="000000" w:fill="FFFFFF"/>
            <w:noWrap/>
            <w:hideMark/>
          </w:tcPr>
          <w:p w14:paraId="4825B24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hideMark/>
          </w:tcPr>
          <w:p w14:paraId="6934D84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338.40 </w:t>
            </w:r>
          </w:p>
        </w:tc>
        <w:tc>
          <w:tcPr>
            <w:tcW w:w="530" w:type="pct"/>
            <w:shd w:val="clear" w:color="auto" w:fill="auto"/>
            <w:noWrap/>
            <w:hideMark/>
          </w:tcPr>
          <w:p w14:paraId="2B5A2C7B"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1091.66</w:t>
            </w:r>
          </w:p>
        </w:tc>
        <w:tc>
          <w:tcPr>
            <w:tcW w:w="600" w:type="pct"/>
            <w:shd w:val="clear" w:color="000000" w:fill="FFFFFF"/>
            <w:noWrap/>
            <w:hideMark/>
          </w:tcPr>
          <w:p w14:paraId="3D693ADB"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2,223.54</w:t>
            </w:r>
          </w:p>
        </w:tc>
        <w:tc>
          <w:tcPr>
            <w:tcW w:w="485" w:type="pct"/>
            <w:shd w:val="clear" w:color="000000" w:fill="FFFFFF"/>
            <w:noWrap/>
            <w:hideMark/>
          </w:tcPr>
          <w:p w14:paraId="0903CB0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13,112.85</w:t>
            </w:r>
          </w:p>
        </w:tc>
      </w:tr>
      <w:tr w:rsidR="00206D16" w:rsidRPr="00AF72E7" w14:paraId="2A8AA393" w14:textId="77777777" w:rsidTr="00206D16">
        <w:trPr>
          <w:trHeight w:val="455"/>
        </w:trPr>
        <w:tc>
          <w:tcPr>
            <w:tcW w:w="5000" w:type="pct"/>
            <w:gridSpan w:val="8"/>
            <w:shd w:val="clear" w:color="000000" w:fill="FFFFFF"/>
            <w:vAlign w:val="center"/>
          </w:tcPr>
          <w:p w14:paraId="5FC1D80F" w14:textId="77777777" w:rsidR="00206D16" w:rsidRPr="00AF72E7" w:rsidRDefault="00206D16" w:rsidP="00206D16">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b/>
                <w:bCs/>
                <w:color w:val="000000"/>
                <w:sz w:val="16"/>
                <w:szCs w:val="16"/>
                <w:lang w:eastAsia="es-MX"/>
              </w:rPr>
              <w:t>BASE</w:t>
            </w:r>
          </w:p>
        </w:tc>
      </w:tr>
      <w:tr w:rsidR="00206D16" w:rsidRPr="00AF72E7" w14:paraId="173819D0" w14:textId="77777777" w:rsidTr="00206D16">
        <w:trPr>
          <w:trHeight w:val="225"/>
        </w:trPr>
        <w:tc>
          <w:tcPr>
            <w:tcW w:w="722" w:type="pct"/>
            <w:shd w:val="clear" w:color="000000" w:fill="FFFFFF"/>
            <w:noWrap/>
            <w:vAlign w:val="center"/>
            <w:hideMark/>
          </w:tcPr>
          <w:p w14:paraId="23B1F600"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6,800.00</w:t>
            </w:r>
          </w:p>
        </w:tc>
        <w:tc>
          <w:tcPr>
            <w:tcW w:w="727" w:type="pct"/>
            <w:shd w:val="clear" w:color="000000" w:fill="FFFFFF"/>
            <w:noWrap/>
            <w:vAlign w:val="center"/>
            <w:hideMark/>
          </w:tcPr>
          <w:p w14:paraId="7D372F4B"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556</w:t>
            </w:r>
          </w:p>
        </w:tc>
        <w:tc>
          <w:tcPr>
            <w:tcW w:w="807" w:type="pct"/>
            <w:shd w:val="clear" w:color="000000" w:fill="FFFFFF"/>
            <w:noWrap/>
            <w:vAlign w:val="center"/>
            <w:hideMark/>
          </w:tcPr>
          <w:p w14:paraId="491E538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19,094.04</w:t>
            </w:r>
          </w:p>
        </w:tc>
        <w:tc>
          <w:tcPr>
            <w:tcW w:w="565" w:type="pct"/>
            <w:shd w:val="clear" w:color="000000" w:fill="FFFFFF"/>
            <w:noWrap/>
            <w:vAlign w:val="center"/>
            <w:hideMark/>
          </w:tcPr>
          <w:p w14:paraId="2B76F826"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vAlign w:val="center"/>
            <w:hideMark/>
          </w:tcPr>
          <w:p w14:paraId="0E1A93B0"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345.60 </w:t>
            </w:r>
          </w:p>
        </w:tc>
        <w:tc>
          <w:tcPr>
            <w:tcW w:w="530" w:type="pct"/>
            <w:shd w:val="clear" w:color="auto" w:fill="auto"/>
            <w:noWrap/>
            <w:vAlign w:val="center"/>
            <w:hideMark/>
          </w:tcPr>
          <w:p w14:paraId="2CA07E2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1993.86</w:t>
            </w:r>
          </w:p>
        </w:tc>
        <w:tc>
          <w:tcPr>
            <w:tcW w:w="600" w:type="pct"/>
            <w:shd w:val="clear" w:color="000000" w:fill="FFFFFF"/>
            <w:noWrap/>
            <w:vAlign w:val="center"/>
            <w:hideMark/>
          </w:tcPr>
          <w:p w14:paraId="2414BFB7"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3,132.94</w:t>
            </w:r>
          </w:p>
        </w:tc>
        <w:tc>
          <w:tcPr>
            <w:tcW w:w="485" w:type="pct"/>
            <w:shd w:val="clear" w:color="000000" w:fill="FFFFFF"/>
            <w:noWrap/>
            <w:vAlign w:val="center"/>
            <w:hideMark/>
          </w:tcPr>
          <w:p w14:paraId="4B0B9AA2"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15,961.11</w:t>
            </w:r>
          </w:p>
        </w:tc>
      </w:tr>
      <w:tr w:rsidR="00206D16" w:rsidRPr="00AF72E7" w14:paraId="59874E23" w14:textId="77777777" w:rsidTr="00206D16">
        <w:trPr>
          <w:trHeight w:val="225"/>
        </w:trPr>
        <w:tc>
          <w:tcPr>
            <w:tcW w:w="722" w:type="pct"/>
            <w:shd w:val="clear" w:color="000000" w:fill="FFFFFF"/>
            <w:noWrap/>
            <w:vAlign w:val="center"/>
          </w:tcPr>
          <w:p w14:paraId="5E42F5AF"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4,000.00</w:t>
            </w:r>
          </w:p>
        </w:tc>
        <w:tc>
          <w:tcPr>
            <w:tcW w:w="727" w:type="pct"/>
            <w:shd w:val="clear" w:color="000000" w:fill="FFFFFF"/>
            <w:noWrap/>
            <w:vAlign w:val="center"/>
          </w:tcPr>
          <w:p w14:paraId="49D83276"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700</w:t>
            </w:r>
          </w:p>
        </w:tc>
        <w:tc>
          <w:tcPr>
            <w:tcW w:w="807" w:type="pct"/>
            <w:shd w:val="clear" w:color="000000" w:fill="FFFFFF"/>
            <w:noWrap/>
            <w:vAlign w:val="center"/>
          </w:tcPr>
          <w:p w14:paraId="0614A453"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16,386.38</w:t>
            </w:r>
          </w:p>
        </w:tc>
        <w:tc>
          <w:tcPr>
            <w:tcW w:w="565" w:type="pct"/>
            <w:shd w:val="clear" w:color="000000" w:fill="FFFFFF"/>
            <w:noWrap/>
            <w:vAlign w:val="center"/>
          </w:tcPr>
          <w:p w14:paraId="60F0B441"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vAlign w:val="center"/>
          </w:tcPr>
          <w:p w14:paraId="0D4012F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338.40 </w:t>
            </w:r>
          </w:p>
        </w:tc>
        <w:tc>
          <w:tcPr>
            <w:tcW w:w="530" w:type="pct"/>
            <w:shd w:val="clear" w:color="auto" w:fill="auto"/>
            <w:noWrap/>
            <w:vAlign w:val="center"/>
          </w:tcPr>
          <w:p w14:paraId="6E24FA34"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1126.86</w:t>
            </w:r>
          </w:p>
        </w:tc>
        <w:tc>
          <w:tcPr>
            <w:tcW w:w="600" w:type="pct"/>
            <w:shd w:val="clear" w:color="000000" w:fill="FFFFFF"/>
            <w:noWrap/>
            <w:vAlign w:val="center"/>
          </w:tcPr>
          <w:p w14:paraId="1B9F809F"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2,258.74</w:t>
            </w:r>
          </w:p>
        </w:tc>
        <w:tc>
          <w:tcPr>
            <w:tcW w:w="485" w:type="pct"/>
            <w:shd w:val="clear" w:color="000000" w:fill="FFFFFF"/>
            <w:noWrap/>
            <w:vAlign w:val="center"/>
          </w:tcPr>
          <w:p w14:paraId="5116249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14,127.65</w:t>
            </w:r>
          </w:p>
        </w:tc>
      </w:tr>
      <w:tr w:rsidR="00206D16" w:rsidRPr="00AF72E7" w14:paraId="307ABF82" w14:textId="77777777" w:rsidTr="00206D16">
        <w:trPr>
          <w:trHeight w:val="225"/>
        </w:trPr>
        <w:tc>
          <w:tcPr>
            <w:tcW w:w="722" w:type="pct"/>
            <w:shd w:val="clear" w:color="000000" w:fill="FFFFFF"/>
            <w:noWrap/>
            <w:vAlign w:val="center"/>
            <w:hideMark/>
          </w:tcPr>
          <w:p w14:paraId="36CD69E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15,250.00</w:t>
            </w:r>
          </w:p>
        </w:tc>
        <w:tc>
          <w:tcPr>
            <w:tcW w:w="727" w:type="pct"/>
            <w:shd w:val="clear" w:color="000000" w:fill="FFFFFF"/>
            <w:noWrap/>
            <w:vAlign w:val="center"/>
            <w:hideMark/>
          </w:tcPr>
          <w:p w14:paraId="0164D74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500</w:t>
            </w:r>
          </w:p>
        </w:tc>
        <w:tc>
          <w:tcPr>
            <w:tcW w:w="807" w:type="pct"/>
            <w:shd w:val="clear" w:color="000000" w:fill="FFFFFF"/>
            <w:noWrap/>
            <w:vAlign w:val="center"/>
            <w:hideMark/>
          </w:tcPr>
          <w:p w14:paraId="14A38B26"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28,644.30</w:t>
            </w:r>
          </w:p>
        </w:tc>
        <w:tc>
          <w:tcPr>
            <w:tcW w:w="565" w:type="pct"/>
            <w:shd w:val="clear" w:color="000000" w:fill="FFFFFF"/>
            <w:noWrap/>
            <w:vAlign w:val="center"/>
            <w:hideMark/>
          </w:tcPr>
          <w:p w14:paraId="611DE7CD"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1,031.46</w:t>
            </w:r>
          </w:p>
        </w:tc>
        <w:tc>
          <w:tcPr>
            <w:tcW w:w="565" w:type="pct"/>
            <w:shd w:val="clear" w:color="000000" w:fill="FFFFFF"/>
            <w:noWrap/>
            <w:vAlign w:val="center"/>
            <w:hideMark/>
          </w:tcPr>
          <w:p w14:paraId="53529540"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460.40 </w:t>
            </w:r>
          </w:p>
        </w:tc>
        <w:tc>
          <w:tcPr>
            <w:tcW w:w="530" w:type="pct"/>
            <w:shd w:val="clear" w:color="auto" w:fill="auto"/>
            <w:noWrap/>
            <w:vAlign w:val="center"/>
            <w:hideMark/>
          </w:tcPr>
          <w:p w14:paraId="22349E74"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4061.34</w:t>
            </w:r>
          </w:p>
        </w:tc>
        <w:tc>
          <w:tcPr>
            <w:tcW w:w="600" w:type="pct"/>
            <w:shd w:val="clear" w:color="000000" w:fill="FFFFFF"/>
            <w:noWrap/>
            <w:vAlign w:val="center"/>
            <w:hideMark/>
          </w:tcPr>
          <w:p w14:paraId="57AF98B0"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5,553.20</w:t>
            </w:r>
          </w:p>
        </w:tc>
        <w:tc>
          <w:tcPr>
            <w:tcW w:w="485" w:type="pct"/>
            <w:shd w:val="clear" w:color="000000" w:fill="FFFFFF"/>
            <w:noWrap/>
            <w:vAlign w:val="center"/>
            <w:hideMark/>
          </w:tcPr>
          <w:p w14:paraId="06817BE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23,091.10</w:t>
            </w:r>
          </w:p>
        </w:tc>
      </w:tr>
      <w:tr w:rsidR="00206D16" w:rsidRPr="00AF72E7" w14:paraId="2DC3A9F1" w14:textId="77777777" w:rsidTr="00206D16">
        <w:trPr>
          <w:trHeight w:val="225"/>
        </w:trPr>
        <w:tc>
          <w:tcPr>
            <w:tcW w:w="722" w:type="pct"/>
            <w:shd w:val="clear" w:color="000000" w:fill="FFFFFF"/>
            <w:noWrap/>
            <w:vAlign w:val="center"/>
            <w:hideMark/>
          </w:tcPr>
          <w:p w14:paraId="7011A45B"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4,550.00</w:t>
            </w:r>
          </w:p>
        </w:tc>
        <w:tc>
          <w:tcPr>
            <w:tcW w:w="727" w:type="pct"/>
            <w:shd w:val="clear" w:color="000000" w:fill="FFFFFF"/>
            <w:noWrap/>
            <w:vAlign w:val="center"/>
            <w:hideMark/>
          </w:tcPr>
          <w:p w14:paraId="6FDB37D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410</w:t>
            </w:r>
          </w:p>
        </w:tc>
        <w:tc>
          <w:tcPr>
            <w:tcW w:w="807" w:type="pct"/>
            <w:shd w:val="clear" w:color="000000" w:fill="FFFFFF"/>
            <w:noWrap/>
            <w:vAlign w:val="center"/>
            <w:hideMark/>
          </w:tcPr>
          <w:p w14:paraId="47FAD60D"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16,834.14</w:t>
            </w:r>
          </w:p>
        </w:tc>
        <w:tc>
          <w:tcPr>
            <w:tcW w:w="565" w:type="pct"/>
            <w:shd w:val="clear" w:color="000000" w:fill="FFFFFF"/>
            <w:noWrap/>
            <w:vAlign w:val="center"/>
            <w:hideMark/>
          </w:tcPr>
          <w:p w14:paraId="7CF2968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vAlign w:val="center"/>
            <w:hideMark/>
          </w:tcPr>
          <w:p w14:paraId="0186734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352.90 </w:t>
            </w:r>
          </w:p>
        </w:tc>
        <w:tc>
          <w:tcPr>
            <w:tcW w:w="530" w:type="pct"/>
            <w:shd w:val="clear" w:color="auto" w:fill="auto"/>
            <w:noWrap/>
            <w:vAlign w:val="center"/>
            <w:hideMark/>
          </w:tcPr>
          <w:p w14:paraId="1E01D698"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1684.2</w:t>
            </w:r>
          </w:p>
        </w:tc>
        <w:tc>
          <w:tcPr>
            <w:tcW w:w="600" w:type="pct"/>
            <w:shd w:val="clear" w:color="000000" w:fill="FFFFFF"/>
            <w:noWrap/>
            <w:vAlign w:val="center"/>
            <w:hideMark/>
          </w:tcPr>
          <w:p w14:paraId="4792509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2,830.58</w:t>
            </w:r>
          </w:p>
        </w:tc>
        <w:tc>
          <w:tcPr>
            <w:tcW w:w="485" w:type="pct"/>
            <w:shd w:val="clear" w:color="000000" w:fill="FFFFFF"/>
            <w:noWrap/>
            <w:vAlign w:val="center"/>
            <w:hideMark/>
          </w:tcPr>
          <w:p w14:paraId="532AD895"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14,003.57</w:t>
            </w:r>
          </w:p>
        </w:tc>
      </w:tr>
      <w:tr w:rsidR="00206D16" w:rsidRPr="00AF72E7" w14:paraId="715DD3D6" w14:textId="77777777" w:rsidTr="00206D16">
        <w:trPr>
          <w:trHeight w:val="225"/>
        </w:trPr>
        <w:tc>
          <w:tcPr>
            <w:tcW w:w="722" w:type="pct"/>
            <w:shd w:val="clear" w:color="000000" w:fill="FFFFFF"/>
            <w:noWrap/>
            <w:vAlign w:val="center"/>
            <w:hideMark/>
          </w:tcPr>
          <w:p w14:paraId="465B45E9"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5,620.00</w:t>
            </w:r>
          </w:p>
        </w:tc>
        <w:tc>
          <w:tcPr>
            <w:tcW w:w="727" w:type="pct"/>
            <w:shd w:val="clear" w:color="000000" w:fill="FFFFFF"/>
            <w:noWrap/>
            <w:vAlign w:val="center"/>
            <w:hideMark/>
          </w:tcPr>
          <w:p w14:paraId="3695E0CC"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500</w:t>
            </w:r>
          </w:p>
        </w:tc>
        <w:tc>
          <w:tcPr>
            <w:tcW w:w="807" w:type="pct"/>
            <w:shd w:val="clear" w:color="000000" w:fill="FFFFFF"/>
            <w:noWrap/>
            <w:vAlign w:val="center"/>
            <w:hideMark/>
          </w:tcPr>
          <w:p w14:paraId="2EDDD431"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17,914.04</w:t>
            </w:r>
          </w:p>
        </w:tc>
        <w:tc>
          <w:tcPr>
            <w:tcW w:w="565" w:type="pct"/>
            <w:shd w:val="clear" w:color="000000" w:fill="FFFFFF"/>
            <w:noWrap/>
            <w:vAlign w:val="center"/>
            <w:hideMark/>
          </w:tcPr>
          <w:p w14:paraId="0F222CBA"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793.48</w:t>
            </w:r>
          </w:p>
        </w:tc>
        <w:tc>
          <w:tcPr>
            <w:tcW w:w="565" w:type="pct"/>
            <w:shd w:val="clear" w:color="000000" w:fill="FFFFFF"/>
            <w:noWrap/>
            <w:vAlign w:val="center"/>
            <w:hideMark/>
          </w:tcPr>
          <w:p w14:paraId="2D1A95A4"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348.40 </w:t>
            </w:r>
          </w:p>
        </w:tc>
        <w:tc>
          <w:tcPr>
            <w:tcW w:w="530" w:type="pct"/>
            <w:shd w:val="clear" w:color="auto" w:fill="auto"/>
            <w:noWrap/>
            <w:vAlign w:val="center"/>
            <w:hideMark/>
          </w:tcPr>
          <w:p w14:paraId="6FEB85A6"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1,743.40</w:t>
            </w:r>
          </w:p>
        </w:tc>
        <w:tc>
          <w:tcPr>
            <w:tcW w:w="600" w:type="pct"/>
            <w:shd w:val="clear" w:color="000000" w:fill="FFFFFF"/>
            <w:noWrap/>
            <w:vAlign w:val="center"/>
            <w:hideMark/>
          </w:tcPr>
          <w:p w14:paraId="39731FAD"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2,885.28</w:t>
            </w:r>
          </w:p>
        </w:tc>
        <w:tc>
          <w:tcPr>
            <w:tcW w:w="485" w:type="pct"/>
            <w:shd w:val="clear" w:color="000000" w:fill="FFFFFF"/>
            <w:noWrap/>
            <w:vAlign w:val="center"/>
            <w:hideMark/>
          </w:tcPr>
          <w:p w14:paraId="1092F8C2" w14:textId="77777777" w:rsidR="00206D16" w:rsidRPr="00AF72E7" w:rsidRDefault="00206D16" w:rsidP="00206D16">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15,028.77</w:t>
            </w:r>
          </w:p>
        </w:tc>
      </w:tr>
    </w:tbl>
    <w:p w14:paraId="385FB012" w14:textId="77777777" w:rsidR="00E52C5E" w:rsidRDefault="00E52C5E" w:rsidP="00B2491D">
      <w:pPr>
        <w:tabs>
          <w:tab w:val="left" w:pos="1530"/>
        </w:tabs>
        <w:spacing w:after="0" w:line="240" w:lineRule="auto"/>
        <w:jc w:val="both"/>
        <w:rPr>
          <w:rFonts w:ascii="Calibri" w:eastAsia="Arial" w:hAnsi="Calibri" w:cs="Calibri"/>
          <w:color w:val="000000"/>
          <w:sz w:val="28"/>
          <w:szCs w:val="28"/>
        </w:rPr>
      </w:pPr>
    </w:p>
    <w:p w14:paraId="68E315C1" w14:textId="61525EB3" w:rsidR="00D8025D" w:rsidRPr="00AF72E7" w:rsidRDefault="00A84B44" w:rsidP="002E3EBA">
      <w:pPr>
        <w:pStyle w:val="Prrafodelista"/>
        <w:numPr>
          <w:ilvl w:val="1"/>
          <w:numId w:val="18"/>
        </w:numPr>
        <w:pBdr>
          <w:top w:val="nil"/>
          <w:left w:val="nil"/>
          <w:bottom w:val="nil"/>
          <w:right w:val="nil"/>
          <w:between w:val="nil"/>
        </w:pBdr>
        <w:jc w:val="both"/>
        <w:rPr>
          <w:rFonts w:ascii="Calibri" w:eastAsia="Arial" w:hAnsi="Calibri" w:cs="Calibri"/>
          <w:b/>
          <w:color w:val="000000"/>
          <w:sz w:val="20"/>
          <w:szCs w:val="20"/>
        </w:rPr>
      </w:pPr>
      <w:r w:rsidRPr="00AF72E7">
        <w:rPr>
          <w:rFonts w:ascii="Calibri" w:eastAsia="Arial" w:hAnsi="Calibri" w:cs="Calibri"/>
          <w:b/>
          <w:color w:val="000000"/>
          <w:sz w:val="20"/>
          <w:szCs w:val="20"/>
        </w:rPr>
        <w:t xml:space="preserve"> </w:t>
      </w:r>
      <w:r w:rsidR="00D8025D" w:rsidRPr="00AF72E7">
        <w:rPr>
          <w:rFonts w:ascii="Calibri" w:eastAsia="Arial" w:hAnsi="Calibri" w:cs="Calibri"/>
          <w:b/>
          <w:color w:val="000000"/>
          <w:sz w:val="20"/>
          <w:szCs w:val="20"/>
        </w:rPr>
        <w:t>Adeudos de Ejercicios Fiscales Anteriores.</w:t>
      </w:r>
    </w:p>
    <w:p w14:paraId="58DE4B02" w14:textId="4FBA379A" w:rsidR="00D8025D" w:rsidRPr="00AF72E7" w:rsidRDefault="00D8025D" w:rsidP="00E261D3">
      <w:pPr>
        <w:spacing w:line="276" w:lineRule="auto"/>
        <w:jc w:val="both"/>
        <w:rPr>
          <w:rFonts w:ascii="Calibri" w:eastAsia="Arial" w:hAnsi="Calibri" w:cs="Calibri"/>
          <w:sz w:val="16"/>
          <w:szCs w:val="16"/>
        </w:rPr>
      </w:pPr>
      <w:r w:rsidRPr="00AF72E7">
        <w:rPr>
          <w:rFonts w:ascii="Calibri" w:eastAsia="Arial" w:hAnsi="Calibri" w:cs="Calibri"/>
          <w:sz w:val="16"/>
          <w:szCs w:val="16"/>
        </w:rPr>
        <w:t>La Auditoría Superior del Estado de Quintana Roo no cuenta con adeudos de ejercicios pasados.</w:t>
      </w:r>
    </w:p>
    <w:p w14:paraId="35F3FBD1" w14:textId="77777777" w:rsidR="00347497" w:rsidRPr="00AF72E7" w:rsidRDefault="00347497" w:rsidP="00E52C5E">
      <w:pPr>
        <w:spacing w:line="240" w:lineRule="auto"/>
        <w:jc w:val="both"/>
        <w:rPr>
          <w:rFonts w:ascii="Calibri" w:eastAsia="Arial" w:hAnsi="Calibri" w:cs="Calibri"/>
          <w:sz w:val="24"/>
          <w:szCs w:val="24"/>
        </w:rPr>
      </w:pPr>
    </w:p>
    <w:p w14:paraId="62F07C0B" w14:textId="0306CF21" w:rsidR="00D8025D" w:rsidRPr="00AF72E7" w:rsidRDefault="00117139" w:rsidP="002E3EBA">
      <w:pPr>
        <w:numPr>
          <w:ilvl w:val="1"/>
          <w:numId w:val="18"/>
        </w:numPr>
        <w:pBdr>
          <w:top w:val="nil"/>
          <w:left w:val="nil"/>
          <w:bottom w:val="nil"/>
          <w:right w:val="nil"/>
          <w:between w:val="nil"/>
        </w:pBdr>
        <w:spacing w:line="276" w:lineRule="auto"/>
        <w:rPr>
          <w:rFonts w:ascii="Calibri" w:eastAsia="Arial" w:hAnsi="Calibri" w:cs="Calibri"/>
          <w:b/>
          <w:color w:val="000000"/>
          <w:sz w:val="20"/>
          <w:szCs w:val="20"/>
        </w:rPr>
      </w:pPr>
      <w:r w:rsidRPr="00AF72E7">
        <w:rPr>
          <w:rFonts w:ascii="Calibri" w:eastAsia="Arial" w:hAnsi="Calibri" w:cs="Calibri"/>
          <w:b/>
          <w:color w:val="000000"/>
          <w:sz w:val="20"/>
          <w:szCs w:val="20"/>
        </w:rPr>
        <w:t xml:space="preserve"> </w:t>
      </w:r>
      <w:r w:rsidR="00D8025D" w:rsidRPr="00AF72E7">
        <w:rPr>
          <w:rFonts w:ascii="Calibri" w:eastAsia="Arial" w:hAnsi="Calibri" w:cs="Calibri"/>
          <w:b/>
          <w:color w:val="000000"/>
          <w:sz w:val="20"/>
          <w:szCs w:val="20"/>
        </w:rPr>
        <w:t xml:space="preserve">Fuentes de Financiamiento para el Ejercicio Fiscal </w:t>
      </w:r>
      <w:r w:rsidR="00D3755B" w:rsidRPr="00AF72E7">
        <w:rPr>
          <w:rFonts w:ascii="Calibri" w:eastAsia="Arial" w:hAnsi="Calibri" w:cs="Calibri"/>
          <w:b/>
          <w:color w:val="000000"/>
          <w:sz w:val="20"/>
          <w:szCs w:val="20"/>
        </w:rPr>
        <w:t>2025</w:t>
      </w:r>
    </w:p>
    <w:tbl>
      <w:tblPr>
        <w:tblW w:w="7068" w:type="dxa"/>
        <w:jc w:val="center"/>
        <w:tblLayout w:type="fixed"/>
        <w:tblLook w:val="0000" w:firstRow="0" w:lastRow="0" w:firstColumn="0" w:lastColumn="0" w:noHBand="0" w:noVBand="0"/>
      </w:tblPr>
      <w:tblGrid>
        <w:gridCol w:w="712"/>
        <w:gridCol w:w="3969"/>
        <w:gridCol w:w="2387"/>
      </w:tblGrid>
      <w:tr w:rsidR="006A7E4E" w:rsidRPr="00AF72E7" w14:paraId="56436FEB" w14:textId="77777777" w:rsidTr="00A7008F">
        <w:trPr>
          <w:trHeight w:val="791"/>
          <w:jc w:val="center"/>
        </w:trPr>
        <w:tc>
          <w:tcPr>
            <w:tcW w:w="7068" w:type="dxa"/>
            <w:gridSpan w:val="3"/>
            <w:tcBorders>
              <w:top w:val="single" w:sz="4" w:space="0" w:color="000000"/>
              <w:left w:val="single" w:sz="4" w:space="0" w:color="000000"/>
              <w:right w:val="single" w:sz="4" w:space="0" w:color="000000"/>
            </w:tcBorders>
          </w:tcPr>
          <w:p w14:paraId="63E6AEFA" w14:textId="57595A42" w:rsidR="006A7E4E" w:rsidRPr="00AF72E7" w:rsidRDefault="006A7E4E" w:rsidP="006116B2">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01641CAE" w14:textId="77777777" w:rsidR="006A7E4E" w:rsidRPr="00AF72E7" w:rsidRDefault="006A7E4E" w:rsidP="0000132E">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Times New Roman" w:hAnsi="Calibri" w:cs="Calibri"/>
                <w:b/>
                <w:bCs/>
                <w:color w:val="000000"/>
                <w:sz w:val="16"/>
                <w:szCs w:val="16"/>
                <w:lang w:eastAsia="es-MX"/>
              </w:rPr>
              <w:t>PRESUPUESTO DE EGRESOS 2025</w:t>
            </w:r>
          </w:p>
          <w:p w14:paraId="78ACF109" w14:textId="77777777" w:rsidR="006A7E4E" w:rsidRPr="00AF72E7" w:rsidRDefault="006A7E4E" w:rsidP="006116B2">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Fuente de Financiamiento</w:t>
            </w:r>
          </w:p>
          <w:p w14:paraId="61D1E76A" w14:textId="77777777" w:rsidR="006A7E4E" w:rsidRPr="00AF72E7" w:rsidRDefault="006A7E4E" w:rsidP="006116B2">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(Cifras en pesos)</w:t>
            </w:r>
          </w:p>
          <w:p w14:paraId="3ED3968D" w14:textId="1C20BD44" w:rsidR="00D33036" w:rsidRPr="00AF72E7" w:rsidRDefault="009634B9" w:rsidP="009634B9">
            <w:pPr>
              <w:pBdr>
                <w:top w:val="nil"/>
                <w:left w:val="nil"/>
                <w:bottom w:val="nil"/>
                <w:right w:val="nil"/>
                <w:between w:val="nil"/>
              </w:pBdr>
              <w:spacing w:after="0" w:line="240" w:lineRule="auto"/>
              <w:rPr>
                <w:rFonts w:ascii="Calibri" w:eastAsia="Arial" w:hAnsi="Calibri" w:cs="Calibri"/>
                <w:b/>
                <w:color w:val="000000"/>
                <w:sz w:val="16"/>
                <w:szCs w:val="16"/>
              </w:rPr>
            </w:pPr>
            <w:r w:rsidRPr="00AF72E7">
              <w:rPr>
                <w:rFonts w:ascii="Calibri" w:eastAsia="Arial" w:hAnsi="Calibri" w:cs="Calibri"/>
                <w:b/>
                <w:color w:val="000000"/>
                <w:sz w:val="16"/>
                <w:szCs w:val="16"/>
              </w:rPr>
              <w:tab/>
            </w:r>
            <w:r w:rsidRPr="00AF72E7">
              <w:rPr>
                <w:rFonts w:ascii="Calibri" w:eastAsia="Arial" w:hAnsi="Calibri" w:cs="Calibri"/>
                <w:b/>
                <w:color w:val="000000"/>
                <w:sz w:val="16"/>
                <w:szCs w:val="16"/>
              </w:rPr>
              <w:tab/>
            </w:r>
            <w:r w:rsidRPr="00AF72E7">
              <w:rPr>
                <w:rFonts w:ascii="Calibri" w:eastAsia="Arial" w:hAnsi="Calibri" w:cs="Calibri"/>
                <w:b/>
                <w:color w:val="000000"/>
                <w:sz w:val="16"/>
                <w:szCs w:val="16"/>
              </w:rPr>
              <w:tab/>
            </w:r>
            <w:r w:rsidRPr="00AF72E7">
              <w:rPr>
                <w:rFonts w:ascii="Calibri" w:eastAsia="Arial" w:hAnsi="Calibri" w:cs="Calibri"/>
                <w:b/>
                <w:color w:val="000000"/>
                <w:sz w:val="16"/>
                <w:szCs w:val="16"/>
              </w:rPr>
              <w:tab/>
              <w:t xml:space="preserve">         </w:t>
            </w:r>
            <w:r w:rsidR="00D33036" w:rsidRPr="00AF72E7">
              <w:rPr>
                <w:rFonts w:ascii="Calibri" w:eastAsia="Arial" w:hAnsi="Calibri" w:cs="Calibri"/>
                <w:b/>
                <w:color w:val="000000"/>
                <w:sz w:val="16"/>
                <w:szCs w:val="16"/>
              </w:rPr>
              <w:t xml:space="preserve">Concepto </w:t>
            </w:r>
            <w:r w:rsidR="00D33036" w:rsidRPr="00AF72E7">
              <w:rPr>
                <w:rFonts w:ascii="Calibri" w:eastAsia="Arial" w:hAnsi="Calibri" w:cs="Calibri"/>
                <w:b/>
                <w:color w:val="000000"/>
                <w:sz w:val="16"/>
                <w:szCs w:val="16"/>
              </w:rPr>
              <w:tab/>
            </w:r>
            <w:r w:rsidR="00D33036" w:rsidRPr="00AF72E7">
              <w:rPr>
                <w:rFonts w:ascii="Calibri" w:eastAsia="Arial" w:hAnsi="Calibri" w:cs="Calibri"/>
                <w:b/>
                <w:color w:val="000000"/>
                <w:sz w:val="16"/>
                <w:szCs w:val="16"/>
              </w:rPr>
              <w:tab/>
            </w:r>
            <w:r w:rsidRPr="00AF72E7">
              <w:rPr>
                <w:rFonts w:ascii="Calibri" w:eastAsia="Arial" w:hAnsi="Calibri" w:cs="Calibri"/>
                <w:b/>
                <w:color w:val="000000"/>
                <w:sz w:val="16"/>
                <w:szCs w:val="16"/>
              </w:rPr>
              <w:tab/>
              <w:t xml:space="preserve">              </w:t>
            </w:r>
            <w:r w:rsidR="00D33036" w:rsidRPr="00AF72E7">
              <w:rPr>
                <w:rFonts w:ascii="Calibri" w:eastAsia="Arial" w:hAnsi="Calibri" w:cs="Calibri"/>
                <w:b/>
                <w:color w:val="000000"/>
                <w:sz w:val="16"/>
                <w:szCs w:val="16"/>
              </w:rPr>
              <w:t>Importe</w:t>
            </w:r>
          </w:p>
        </w:tc>
      </w:tr>
      <w:tr w:rsidR="006A7E4E" w:rsidRPr="00AF72E7" w14:paraId="55F0FE6D"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7BBB6A46" w14:textId="603EFFBC"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1</w:t>
            </w:r>
          </w:p>
        </w:tc>
        <w:tc>
          <w:tcPr>
            <w:tcW w:w="3969" w:type="dxa"/>
            <w:tcBorders>
              <w:top w:val="single" w:sz="6" w:space="0" w:color="000000"/>
              <w:left w:val="single" w:sz="6" w:space="0" w:color="000000"/>
              <w:bottom w:val="single" w:sz="6" w:space="0" w:color="000000"/>
              <w:right w:val="single" w:sz="6" w:space="0" w:color="000000"/>
            </w:tcBorders>
          </w:tcPr>
          <w:p w14:paraId="59C6020E" w14:textId="4731F483" w:rsidR="006A7E4E" w:rsidRPr="00AF72E7" w:rsidRDefault="006A7E4E" w:rsidP="006116B2">
            <w:pPr>
              <w:pBdr>
                <w:top w:val="nil"/>
                <w:left w:val="nil"/>
                <w:bottom w:val="nil"/>
                <w:right w:val="nil"/>
                <w:between w:val="nil"/>
              </w:pBdr>
              <w:spacing w:after="0" w:line="240" w:lineRule="auto"/>
              <w:rPr>
                <w:rFonts w:ascii="Calibri" w:eastAsia="Arial" w:hAnsi="Calibri" w:cs="Calibri"/>
                <w:b/>
                <w:color w:val="000000"/>
                <w:sz w:val="16"/>
                <w:szCs w:val="16"/>
              </w:rPr>
            </w:pPr>
            <w:r w:rsidRPr="00AF72E7">
              <w:rPr>
                <w:rFonts w:ascii="Calibri" w:eastAsia="Arial" w:hAnsi="Calibri" w:cs="Calibri"/>
                <w:b/>
                <w:color w:val="000000"/>
                <w:sz w:val="16"/>
                <w:szCs w:val="16"/>
              </w:rPr>
              <w:t>No Etiquetado</w:t>
            </w:r>
          </w:p>
        </w:tc>
        <w:tc>
          <w:tcPr>
            <w:tcW w:w="2387" w:type="dxa"/>
            <w:tcBorders>
              <w:top w:val="single" w:sz="6" w:space="0" w:color="000000"/>
              <w:left w:val="single" w:sz="6" w:space="0" w:color="000000"/>
              <w:bottom w:val="single" w:sz="6" w:space="0" w:color="000000"/>
              <w:right w:val="single" w:sz="6" w:space="0" w:color="000000"/>
            </w:tcBorders>
          </w:tcPr>
          <w:p w14:paraId="1C49CAAD" w14:textId="0B1F3D44"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b/>
                <w:color w:val="000000"/>
                <w:sz w:val="16"/>
                <w:szCs w:val="16"/>
              </w:rPr>
            </w:pPr>
            <w:r w:rsidRPr="00AF72E7">
              <w:rPr>
                <w:rFonts w:ascii="Calibri" w:hAnsi="Calibri" w:cs="Calibri"/>
                <w:b/>
                <w:bCs/>
                <w:color w:val="000000"/>
                <w:sz w:val="16"/>
                <w:szCs w:val="16"/>
              </w:rPr>
              <w:t>228,480,855</w:t>
            </w:r>
          </w:p>
        </w:tc>
      </w:tr>
      <w:tr w:rsidR="006A7E4E" w:rsidRPr="00AF72E7" w14:paraId="709BD4AD"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0A9DA4D7" w14:textId="653D3959"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color w:val="000000"/>
                <w:sz w:val="16"/>
                <w:szCs w:val="16"/>
              </w:rPr>
            </w:pPr>
            <w:r w:rsidRPr="00AF72E7">
              <w:rPr>
                <w:rFonts w:ascii="Calibri" w:eastAsia="Arial" w:hAnsi="Calibri" w:cs="Calibri"/>
                <w:color w:val="000000"/>
                <w:sz w:val="16"/>
                <w:szCs w:val="16"/>
              </w:rPr>
              <w:t>11</w:t>
            </w:r>
          </w:p>
        </w:tc>
        <w:tc>
          <w:tcPr>
            <w:tcW w:w="3969" w:type="dxa"/>
            <w:tcBorders>
              <w:top w:val="single" w:sz="6" w:space="0" w:color="000000"/>
              <w:left w:val="single" w:sz="6" w:space="0" w:color="000000"/>
              <w:bottom w:val="single" w:sz="6" w:space="0" w:color="000000"/>
              <w:right w:val="single" w:sz="6" w:space="0" w:color="000000"/>
            </w:tcBorders>
          </w:tcPr>
          <w:p w14:paraId="195D828D" w14:textId="1AC7F94D" w:rsidR="006A7E4E" w:rsidRPr="00AF72E7" w:rsidRDefault="006A7E4E" w:rsidP="006116B2">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   Recursos Fiscales</w:t>
            </w:r>
          </w:p>
        </w:tc>
        <w:tc>
          <w:tcPr>
            <w:tcW w:w="2387" w:type="dxa"/>
            <w:tcBorders>
              <w:top w:val="single" w:sz="6" w:space="0" w:color="000000"/>
              <w:left w:val="single" w:sz="6" w:space="0" w:color="000000"/>
              <w:bottom w:val="single" w:sz="6" w:space="0" w:color="000000"/>
              <w:right w:val="single" w:sz="6" w:space="0" w:color="000000"/>
            </w:tcBorders>
          </w:tcPr>
          <w:p w14:paraId="336624BA" w14:textId="21B9B213"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hAnsi="Calibri" w:cs="Calibri"/>
                <w:bCs/>
                <w:color w:val="000000"/>
                <w:sz w:val="16"/>
                <w:szCs w:val="16"/>
              </w:rPr>
              <w:t>228,480,855</w:t>
            </w:r>
          </w:p>
        </w:tc>
      </w:tr>
      <w:tr w:rsidR="006A7E4E" w:rsidRPr="00AF72E7" w14:paraId="3B2A8A31"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3AB45758" w14:textId="11083631"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color w:val="000000"/>
                <w:sz w:val="16"/>
                <w:szCs w:val="16"/>
              </w:rPr>
            </w:pPr>
            <w:r w:rsidRPr="00AF72E7">
              <w:rPr>
                <w:rFonts w:ascii="Calibri" w:eastAsia="Arial" w:hAnsi="Calibri" w:cs="Calibri"/>
                <w:color w:val="000000"/>
                <w:sz w:val="16"/>
                <w:szCs w:val="16"/>
              </w:rPr>
              <w:t>12</w:t>
            </w:r>
          </w:p>
        </w:tc>
        <w:tc>
          <w:tcPr>
            <w:tcW w:w="3969" w:type="dxa"/>
            <w:tcBorders>
              <w:top w:val="single" w:sz="6" w:space="0" w:color="000000"/>
              <w:left w:val="single" w:sz="6" w:space="0" w:color="000000"/>
              <w:bottom w:val="single" w:sz="6" w:space="0" w:color="000000"/>
              <w:right w:val="single" w:sz="6" w:space="0" w:color="000000"/>
            </w:tcBorders>
          </w:tcPr>
          <w:p w14:paraId="253ADA46" w14:textId="7DE2CB29" w:rsidR="006A7E4E" w:rsidRPr="00AF72E7" w:rsidRDefault="006A7E4E" w:rsidP="006116B2">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   Financiamientos Internos</w:t>
            </w:r>
          </w:p>
        </w:tc>
        <w:tc>
          <w:tcPr>
            <w:tcW w:w="2387" w:type="dxa"/>
            <w:tcBorders>
              <w:top w:val="single" w:sz="6" w:space="0" w:color="000000"/>
              <w:left w:val="single" w:sz="6" w:space="0" w:color="000000"/>
              <w:bottom w:val="single" w:sz="6" w:space="0" w:color="000000"/>
              <w:right w:val="single" w:sz="6" w:space="0" w:color="000000"/>
            </w:tcBorders>
          </w:tcPr>
          <w:p w14:paraId="5DD478C8" w14:textId="7091FE98"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6A7E4E" w:rsidRPr="00AF72E7" w14:paraId="4EFA0DDA"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72D66CE2" w14:textId="22916EA4"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color w:val="000000"/>
                <w:sz w:val="16"/>
                <w:szCs w:val="16"/>
              </w:rPr>
            </w:pPr>
            <w:r w:rsidRPr="00AF72E7">
              <w:rPr>
                <w:rFonts w:ascii="Calibri" w:eastAsia="Arial" w:hAnsi="Calibri" w:cs="Calibri"/>
                <w:color w:val="000000"/>
                <w:sz w:val="16"/>
                <w:szCs w:val="16"/>
              </w:rPr>
              <w:t>13</w:t>
            </w:r>
          </w:p>
        </w:tc>
        <w:tc>
          <w:tcPr>
            <w:tcW w:w="3969" w:type="dxa"/>
            <w:tcBorders>
              <w:top w:val="single" w:sz="6" w:space="0" w:color="000000"/>
              <w:left w:val="single" w:sz="6" w:space="0" w:color="000000"/>
              <w:bottom w:val="single" w:sz="6" w:space="0" w:color="000000"/>
              <w:right w:val="single" w:sz="6" w:space="0" w:color="000000"/>
            </w:tcBorders>
          </w:tcPr>
          <w:p w14:paraId="6A04451A" w14:textId="0334531D" w:rsidR="006A7E4E" w:rsidRPr="00AF72E7" w:rsidRDefault="006A7E4E" w:rsidP="006116B2">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   Financiamientos Externos</w:t>
            </w:r>
          </w:p>
        </w:tc>
        <w:tc>
          <w:tcPr>
            <w:tcW w:w="2387" w:type="dxa"/>
            <w:tcBorders>
              <w:top w:val="single" w:sz="6" w:space="0" w:color="000000"/>
              <w:left w:val="single" w:sz="6" w:space="0" w:color="000000"/>
              <w:bottom w:val="single" w:sz="6" w:space="0" w:color="000000"/>
              <w:right w:val="single" w:sz="6" w:space="0" w:color="000000"/>
            </w:tcBorders>
          </w:tcPr>
          <w:p w14:paraId="40DBE557" w14:textId="2BE10C00"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6A7E4E" w:rsidRPr="00AF72E7" w14:paraId="50C31FFC"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77CBC676" w14:textId="18D3395C"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color w:val="000000"/>
                <w:sz w:val="16"/>
                <w:szCs w:val="16"/>
              </w:rPr>
            </w:pPr>
            <w:r w:rsidRPr="00AF72E7">
              <w:rPr>
                <w:rFonts w:ascii="Calibri" w:eastAsia="Arial" w:hAnsi="Calibri" w:cs="Calibri"/>
                <w:color w:val="000000"/>
                <w:sz w:val="16"/>
                <w:szCs w:val="16"/>
              </w:rPr>
              <w:t>14</w:t>
            </w:r>
          </w:p>
        </w:tc>
        <w:tc>
          <w:tcPr>
            <w:tcW w:w="3969" w:type="dxa"/>
            <w:tcBorders>
              <w:top w:val="single" w:sz="6" w:space="0" w:color="000000"/>
              <w:left w:val="single" w:sz="6" w:space="0" w:color="000000"/>
              <w:bottom w:val="single" w:sz="6" w:space="0" w:color="000000"/>
              <w:right w:val="single" w:sz="6" w:space="0" w:color="000000"/>
            </w:tcBorders>
          </w:tcPr>
          <w:p w14:paraId="69F23677" w14:textId="09E17D16" w:rsidR="006A7E4E" w:rsidRPr="00AF72E7" w:rsidRDefault="006A7E4E" w:rsidP="006116B2">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   Ingresos Propios</w:t>
            </w:r>
          </w:p>
        </w:tc>
        <w:tc>
          <w:tcPr>
            <w:tcW w:w="2387" w:type="dxa"/>
            <w:tcBorders>
              <w:top w:val="single" w:sz="6" w:space="0" w:color="000000"/>
              <w:left w:val="single" w:sz="6" w:space="0" w:color="000000"/>
              <w:bottom w:val="single" w:sz="6" w:space="0" w:color="000000"/>
              <w:right w:val="single" w:sz="6" w:space="0" w:color="000000"/>
            </w:tcBorders>
          </w:tcPr>
          <w:p w14:paraId="0C205E02" w14:textId="73961C5C"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6A7E4E" w:rsidRPr="00AF72E7" w14:paraId="3AF399C9"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3E27A42E" w14:textId="5C4206C3"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color w:val="000000"/>
                <w:sz w:val="16"/>
                <w:szCs w:val="16"/>
              </w:rPr>
            </w:pPr>
            <w:r w:rsidRPr="00AF72E7">
              <w:rPr>
                <w:rFonts w:ascii="Calibri" w:eastAsia="Arial" w:hAnsi="Calibri" w:cs="Calibri"/>
                <w:color w:val="000000"/>
                <w:sz w:val="16"/>
                <w:szCs w:val="16"/>
              </w:rPr>
              <w:t>15</w:t>
            </w:r>
          </w:p>
        </w:tc>
        <w:tc>
          <w:tcPr>
            <w:tcW w:w="3969" w:type="dxa"/>
            <w:tcBorders>
              <w:top w:val="single" w:sz="6" w:space="0" w:color="000000"/>
              <w:left w:val="single" w:sz="6" w:space="0" w:color="000000"/>
              <w:bottom w:val="single" w:sz="6" w:space="0" w:color="000000"/>
              <w:right w:val="single" w:sz="6" w:space="0" w:color="000000"/>
            </w:tcBorders>
          </w:tcPr>
          <w:p w14:paraId="68AED54B" w14:textId="4BD6DB70" w:rsidR="006A7E4E" w:rsidRPr="00AF72E7" w:rsidRDefault="006A7E4E" w:rsidP="006116B2">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   Recursos Federales</w:t>
            </w:r>
          </w:p>
        </w:tc>
        <w:tc>
          <w:tcPr>
            <w:tcW w:w="2387" w:type="dxa"/>
            <w:tcBorders>
              <w:top w:val="single" w:sz="6" w:space="0" w:color="000000"/>
              <w:left w:val="single" w:sz="6" w:space="0" w:color="000000"/>
              <w:bottom w:val="single" w:sz="6" w:space="0" w:color="000000"/>
              <w:right w:val="single" w:sz="6" w:space="0" w:color="000000"/>
            </w:tcBorders>
          </w:tcPr>
          <w:p w14:paraId="16399AC8" w14:textId="60CAF6BF"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6A7E4E" w:rsidRPr="00AF72E7" w14:paraId="7F35B680"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4B206F21" w14:textId="63A1BF60"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color w:val="000000"/>
                <w:sz w:val="16"/>
                <w:szCs w:val="16"/>
              </w:rPr>
            </w:pPr>
            <w:r w:rsidRPr="00AF72E7">
              <w:rPr>
                <w:rFonts w:ascii="Calibri" w:eastAsia="Arial" w:hAnsi="Calibri" w:cs="Calibri"/>
                <w:color w:val="000000"/>
                <w:sz w:val="16"/>
                <w:szCs w:val="16"/>
              </w:rPr>
              <w:t>16</w:t>
            </w:r>
          </w:p>
        </w:tc>
        <w:tc>
          <w:tcPr>
            <w:tcW w:w="3969" w:type="dxa"/>
            <w:tcBorders>
              <w:top w:val="single" w:sz="6" w:space="0" w:color="000000"/>
              <w:left w:val="single" w:sz="6" w:space="0" w:color="000000"/>
              <w:bottom w:val="single" w:sz="6" w:space="0" w:color="000000"/>
              <w:right w:val="single" w:sz="6" w:space="0" w:color="000000"/>
            </w:tcBorders>
          </w:tcPr>
          <w:p w14:paraId="2E5F9787" w14:textId="6BE8C2E3" w:rsidR="006A7E4E" w:rsidRPr="00AF72E7" w:rsidRDefault="006A7E4E" w:rsidP="006116B2">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   Recursos Estatales</w:t>
            </w:r>
          </w:p>
        </w:tc>
        <w:tc>
          <w:tcPr>
            <w:tcW w:w="2387" w:type="dxa"/>
            <w:tcBorders>
              <w:top w:val="single" w:sz="6" w:space="0" w:color="000000"/>
              <w:left w:val="single" w:sz="6" w:space="0" w:color="000000"/>
              <w:bottom w:val="single" w:sz="6" w:space="0" w:color="000000"/>
              <w:right w:val="single" w:sz="6" w:space="0" w:color="000000"/>
            </w:tcBorders>
          </w:tcPr>
          <w:p w14:paraId="2444D1EA" w14:textId="6568EB01"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6A7E4E" w:rsidRPr="00AF72E7" w14:paraId="3B12707B"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54F5D3C3" w14:textId="28C549CD"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color w:val="000000"/>
                <w:sz w:val="16"/>
                <w:szCs w:val="16"/>
              </w:rPr>
            </w:pPr>
            <w:r w:rsidRPr="00AF72E7">
              <w:rPr>
                <w:rFonts w:ascii="Calibri" w:eastAsia="Arial" w:hAnsi="Calibri" w:cs="Calibri"/>
                <w:color w:val="000000"/>
                <w:sz w:val="16"/>
                <w:szCs w:val="16"/>
              </w:rPr>
              <w:t>17</w:t>
            </w:r>
          </w:p>
        </w:tc>
        <w:tc>
          <w:tcPr>
            <w:tcW w:w="3969" w:type="dxa"/>
            <w:tcBorders>
              <w:top w:val="single" w:sz="6" w:space="0" w:color="000000"/>
              <w:left w:val="single" w:sz="6" w:space="0" w:color="000000"/>
              <w:bottom w:val="single" w:sz="6" w:space="0" w:color="000000"/>
              <w:right w:val="single" w:sz="6" w:space="0" w:color="000000"/>
            </w:tcBorders>
          </w:tcPr>
          <w:p w14:paraId="4AA74B0E" w14:textId="4088E903" w:rsidR="006A7E4E" w:rsidRPr="00AF72E7" w:rsidRDefault="006A7E4E" w:rsidP="006116B2">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   Otros Recursos de Libre Disposición</w:t>
            </w:r>
          </w:p>
        </w:tc>
        <w:tc>
          <w:tcPr>
            <w:tcW w:w="2387" w:type="dxa"/>
            <w:tcBorders>
              <w:top w:val="single" w:sz="6" w:space="0" w:color="000000"/>
              <w:left w:val="single" w:sz="6" w:space="0" w:color="000000"/>
              <w:bottom w:val="single" w:sz="6" w:space="0" w:color="000000"/>
              <w:right w:val="single" w:sz="6" w:space="0" w:color="000000"/>
            </w:tcBorders>
          </w:tcPr>
          <w:p w14:paraId="0EF729FC" w14:textId="050C7B9B"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6A7E4E" w:rsidRPr="00AF72E7" w14:paraId="7AC13F12"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5A3513BB" w14:textId="33AD17C3"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2</w:t>
            </w:r>
          </w:p>
        </w:tc>
        <w:tc>
          <w:tcPr>
            <w:tcW w:w="3969" w:type="dxa"/>
            <w:tcBorders>
              <w:top w:val="single" w:sz="6" w:space="0" w:color="000000"/>
              <w:left w:val="single" w:sz="6" w:space="0" w:color="000000"/>
              <w:bottom w:val="single" w:sz="6" w:space="0" w:color="000000"/>
              <w:right w:val="single" w:sz="6" w:space="0" w:color="000000"/>
            </w:tcBorders>
          </w:tcPr>
          <w:p w14:paraId="4D71E08C" w14:textId="129E67D0" w:rsidR="006A7E4E" w:rsidRPr="00AF72E7" w:rsidRDefault="006A7E4E" w:rsidP="006116B2">
            <w:pPr>
              <w:pBdr>
                <w:top w:val="nil"/>
                <w:left w:val="nil"/>
                <w:bottom w:val="nil"/>
                <w:right w:val="nil"/>
                <w:between w:val="nil"/>
              </w:pBdr>
              <w:spacing w:after="0" w:line="240" w:lineRule="auto"/>
              <w:rPr>
                <w:rFonts w:ascii="Calibri" w:eastAsia="Arial" w:hAnsi="Calibri" w:cs="Calibri"/>
                <w:b/>
                <w:color w:val="000000"/>
                <w:sz w:val="16"/>
                <w:szCs w:val="16"/>
              </w:rPr>
            </w:pPr>
            <w:r w:rsidRPr="00AF72E7">
              <w:rPr>
                <w:rFonts w:ascii="Calibri" w:eastAsia="Arial" w:hAnsi="Calibri" w:cs="Calibri"/>
                <w:b/>
                <w:color w:val="000000"/>
                <w:sz w:val="16"/>
                <w:szCs w:val="16"/>
              </w:rPr>
              <w:t>Etiquetado</w:t>
            </w:r>
          </w:p>
        </w:tc>
        <w:tc>
          <w:tcPr>
            <w:tcW w:w="2387" w:type="dxa"/>
            <w:tcBorders>
              <w:top w:val="single" w:sz="6" w:space="0" w:color="000000"/>
              <w:left w:val="single" w:sz="6" w:space="0" w:color="000000"/>
              <w:bottom w:val="single" w:sz="6" w:space="0" w:color="000000"/>
              <w:right w:val="single" w:sz="6" w:space="0" w:color="000000"/>
            </w:tcBorders>
          </w:tcPr>
          <w:p w14:paraId="24C027BD" w14:textId="4AEE8E8C"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6A7E4E" w:rsidRPr="00AF72E7" w14:paraId="33A1CF00"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3B8B17B0" w14:textId="3D486608"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color w:val="000000"/>
                <w:sz w:val="16"/>
                <w:szCs w:val="16"/>
              </w:rPr>
            </w:pPr>
            <w:r w:rsidRPr="00AF72E7">
              <w:rPr>
                <w:rFonts w:ascii="Calibri" w:eastAsia="Arial" w:hAnsi="Calibri" w:cs="Calibri"/>
                <w:color w:val="000000"/>
                <w:sz w:val="16"/>
                <w:szCs w:val="16"/>
              </w:rPr>
              <w:t>25</w:t>
            </w:r>
          </w:p>
        </w:tc>
        <w:tc>
          <w:tcPr>
            <w:tcW w:w="3969" w:type="dxa"/>
            <w:tcBorders>
              <w:top w:val="single" w:sz="6" w:space="0" w:color="000000"/>
              <w:left w:val="single" w:sz="6" w:space="0" w:color="000000"/>
              <w:bottom w:val="single" w:sz="6" w:space="0" w:color="000000"/>
              <w:right w:val="single" w:sz="6" w:space="0" w:color="000000"/>
            </w:tcBorders>
          </w:tcPr>
          <w:p w14:paraId="629D8555" w14:textId="662BF72F" w:rsidR="006A7E4E" w:rsidRPr="00AF72E7" w:rsidRDefault="006A7E4E" w:rsidP="006116B2">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   Recursos Federales</w:t>
            </w:r>
          </w:p>
        </w:tc>
        <w:tc>
          <w:tcPr>
            <w:tcW w:w="2387" w:type="dxa"/>
            <w:tcBorders>
              <w:top w:val="single" w:sz="6" w:space="0" w:color="000000"/>
              <w:left w:val="single" w:sz="6" w:space="0" w:color="000000"/>
              <w:bottom w:val="single" w:sz="6" w:space="0" w:color="000000"/>
              <w:right w:val="single" w:sz="6" w:space="0" w:color="000000"/>
            </w:tcBorders>
          </w:tcPr>
          <w:p w14:paraId="5010E804" w14:textId="3CDF7544"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6A7E4E" w:rsidRPr="00AF72E7" w14:paraId="78DFE164"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60E00CB1" w14:textId="2ECA933A"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color w:val="000000"/>
                <w:sz w:val="16"/>
                <w:szCs w:val="16"/>
              </w:rPr>
            </w:pPr>
            <w:r w:rsidRPr="00AF72E7">
              <w:rPr>
                <w:rFonts w:ascii="Calibri" w:eastAsia="Arial" w:hAnsi="Calibri" w:cs="Calibri"/>
                <w:color w:val="000000"/>
                <w:sz w:val="16"/>
                <w:szCs w:val="16"/>
              </w:rPr>
              <w:t>26</w:t>
            </w:r>
          </w:p>
        </w:tc>
        <w:tc>
          <w:tcPr>
            <w:tcW w:w="3969" w:type="dxa"/>
            <w:tcBorders>
              <w:top w:val="single" w:sz="6" w:space="0" w:color="000000"/>
              <w:left w:val="single" w:sz="6" w:space="0" w:color="000000"/>
              <w:bottom w:val="single" w:sz="6" w:space="0" w:color="000000"/>
              <w:right w:val="single" w:sz="6" w:space="0" w:color="000000"/>
            </w:tcBorders>
          </w:tcPr>
          <w:p w14:paraId="618EFBE7" w14:textId="5D5817B6" w:rsidR="006A7E4E" w:rsidRPr="00AF72E7" w:rsidRDefault="006A7E4E" w:rsidP="006116B2">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   Recursos Estatales</w:t>
            </w:r>
          </w:p>
        </w:tc>
        <w:tc>
          <w:tcPr>
            <w:tcW w:w="2387" w:type="dxa"/>
            <w:tcBorders>
              <w:top w:val="single" w:sz="6" w:space="0" w:color="000000"/>
              <w:left w:val="single" w:sz="6" w:space="0" w:color="000000"/>
              <w:bottom w:val="single" w:sz="6" w:space="0" w:color="000000"/>
              <w:right w:val="single" w:sz="6" w:space="0" w:color="000000"/>
            </w:tcBorders>
          </w:tcPr>
          <w:p w14:paraId="4562C301" w14:textId="63A27476"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r w:rsidR="006A7E4E" w:rsidRPr="00AF72E7" w14:paraId="23196AEF" w14:textId="77777777" w:rsidTr="006A7E4E">
        <w:trPr>
          <w:jc w:val="center"/>
        </w:trPr>
        <w:tc>
          <w:tcPr>
            <w:tcW w:w="712" w:type="dxa"/>
            <w:tcBorders>
              <w:top w:val="single" w:sz="6" w:space="0" w:color="000000"/>
              <w:left w:val="single" w:sz="6" w:space="0" w:color="000000"/>
              <w:bottom w:val="single" w:sz="6" w:space="0" w:color="000000"/>
              <w:right w:val="single" w:sz="6" w:space="0" w:color="000000"/>
            </w:tcBorders>
          </w:tcPr>
          <w:p w14:paraId="403FA1E7" w14:textId="19B7CFFD" w:rsidR="006A7E4E" w:rsidRPr="00AF72E7" w:rsidRDefault="006A7E4E" w:rsidP="006A7E4E">
            <w:pPr>
              <w:pBdr>
                <w:top w:val="nil"/>
                <w:left w:val="nil"/>
                <w:bottom w:val="nil"/>
                <w:right w:val="nil"/>
                <w:between w:val="nil"/>
              </w:pBdr>
              <w:spacing w:after="0" w:line="240" w:lineRule="auto"/>
              <w:jc w:val="center"/>
              <w:rPr>
                <w:rFonts w:ascii="Calibri" w:eastAsia="Arial" w:hAnsi="Calibri" w:cs="Calibri"/>
                <w:color w:val="000000"/>
                <w:sz w:val="16"/>
                <w:szCs w:val="16"/>
              </w:rPr>
            </w:pPr>
            <w:r w:rsidRPr="00AF72E7">
              <w:rPr>
                <w:rFonts w:ascii="Calibri" w:eastAsia="Arial" w:hAnsi="Calibri" w:cs="Calibri"/>
                <w:color w:val="000000"/>
                <w:sz w:val="16"/>
                <w:szCs w:val="16"/>
              </w:rPr>
              <w:t>27</w:t>
            </w:r>
          </w:p>
        </w:tc>
        <w:tc>
          <w:tcPr>
            <w:tcW w:w="3969" w:type="dxa"/>
            <w:tcBorders>
              <w:top w:val="single" w:sz="6" w:space="0" w:color="000000"/>
              <w:left w:val="single" w:sz="6" w:space="0" w:color="000000"/>
              <w:bottom w:val="single" w:sz="6" w:space="0" w:color="000000"/>
              <w:right w:val="single" w:sz="6" w:space="0" w:color="000000"/>
            </w:tcBorders>
          </w:tcPr>
          <w:p w14:paraId="3FD6A5F9" w14:textId="6BBD0111" w:rsidR="006A7E4E" w:rsidRPr="00AF72E7" w:rsidRDefault="006A7E4E" w:rsidP="006116B2">
            <w:pPr>
              <w:pBdr>
                <w:top w:val="nil"/>
                <w:left w:val="nil"/>
                <w:bottom w:val="nil"/>
                <w:right w:val="nil"/>
                <w:between w:val="nil"/>
              </w:pBdr>
              <w:spacing w:after="0" w:line="240" w:lineRule="auto"/>
              <w:jc w:val="both"/>
              <w:rPr>
                <w:rFonts w:ascii="Calibri" w:eastAsia="Arial" w:hAnsi="Calibri" w:cs="Calibri"/>
                <w:color w:val="000000"/>
                <w:sz w:val="16"/>
                <w:szCs w:val="16"/>
              </w:rPr>
            </w:pPr>
            <w:r w:rsidRPr="00AF72E7">
              <w:rPr>
                <w:rFonts w:ascii="Calibri" w:eastAsia="Arial" w:hAnsi="Calibri" w:cs="Calibri"/>
                <w:color w:val="000000"/>
                <w:sz w:val="16"/>
                <w:szCs w:val="16"/>
              </w:rPr>
              <w:t xml:space="preserve">   Otros Recursos de Transferencias Federales Etiquetadas</w:t>
            </w:r>
          </w:p>
        </w:tc>
        <w:tc>
          <w:tcPr>
            <w:tcW w:w="2387" w:type="dxa"/>
            <w:tcBorders>
              <w:top w:val="single" w:sz="6" w:space="0" w:color="000000"/>
              <w:left w:val="single" w:sz="6" w:space="0" w:color="000000"/>
              <w:bottom w:val="single" w:sz="6" w:space="0" w:color="000000"/>
              <w:right w:val="single" w:sz="6" w:space="0" w:color="000000"/>
            </w:tcBorders>
          </w:tcPr>
          <w:p w14:paraId="28AA29FC" w14:textId="6A5ACCFF" w:rsidR="006A7E4E" w:rsidRPr="00AF72E7" w:rsidRDefault="006A7E4E" w:rsidP="006116B2">
            <w:pPr>
              <w:pBdr>
                <w:top w:val="nil"/>
                <w:left w:val="nil"/>
                <w:bottom w:val="nil"/>
                <w:right w:val="nil"/>
                <w:between w:val="nil"/>
              </w:pBdr>
              <w:spacing w:after="0" w:line="240" w:lineRule="auto"/>
              <w:jc w:val="right"/>
              <w:rPr>
                <w:rFonts w:ascii="Calibri" w:eastAsia="Arial" w:hAnsi="Calibri" w:cs="Calibri"/>
                <w:color w:val="000000"/>
                <w:sz w:val="16"/>
                <w:szCs w:val="16"/>
              </w:rPr>
            </w:pPr>
            <w:r w:rsidRPr="00AF72E7">
              <w:rPr>
                <w:rFonts w:ascii="Calibri" w:eastAsia="Arial" w:hAnsi="Calibri" w:cs="Calibri"/>
                <w:color w:val="000000"/>
                <w:sz w:val="16"/>
                <w:szCs w:val="16"/>
              </w:rPr>
              <w:t>0</w:t>
            </w:r>
          </w:p>
        </w:tc>
      </w:tr>
    </w:tbl>
    <w:p w14:paraId="46368413" w14:textId="77777777" w:rsidR="00AC1FEC" w:rsidRDefault="00AC1FEC" w:rsidP="00F5390A">
      <w:pPr>
        <w:spacing w:after="200" w:line="276" w:lineRule="auto"/>
        <w:rPr>
          <w:rFonts w:ascii="Calibri" w:hAnsi="Calibri" w:cs="Calibri"/>
        </w:rPr>
      </w:pPr>
    </w:p>
    <w:p w14:paraId="06D51012" w14:textId="556DFB2B" w:rsidR="00D8025D" w:rsidRPr="00AF72E7" w:rsidRDefault="00D8025D" w:rsidP="00F5390A">
      <w:pPr>
        <w:spacing w:after="200" w:line="276" w:lineRule="auto"/>
        <w:rPr>
          <w:rFonts w:ascii="Calibri" w:eastAsia="Arial" w:hAnsi="Calibri" w:cs="Calibri"/>
          <w:b/>
          <w:color w:val="000000"/>
          <w:sz w:val="20"/>
          <w:szCs w:val="20"/>
        </w:rPr>
      </w:pPr>
      <w:r w:rsidRPr="00AF72E7">
        <w:rPr>
          <w:rFonts w:ascii="Calibri" w:eastAsia="Arial" w:hAnsi="Calibri" w:cs="Calibri"/>
          <w:b/>
          <w:color w:val="000000"/>
          <w:sz w:val="20"/>
          <w:szCs w:val="20"/>
        </w:rPr>
        <w:lastRenderedPageBreak/>
        <w:t>Formatos Ley de Disciplina Financiera</w:t>
      </w:r>
      <w:r w:rsidR="00347497" w:rsidRPr="00AF72E7">
        <w:rPr>
          <w:rFonts w:ascii="Calibri" w:eastAsia="Arial" w:hAnsi="Calibri" w:cs="Calibri"/>
          <w:b/>
          <w:color w:val="000000"/>
          <w:sz w:val="20"/>
          <w:szCs w:val="20"/>
        </w:rPr>
        <w:t>.</w:t>
      </w:r>
      <w:r w:rsidR="000B1E3D" w:rsidRPr="00AF72E7">
        <w:rPr>
          <w:rFonts w:ascii="Calibri" w:eastAsia="Arial" w:hAnsi="Calibri" w:cs="Calibri"/>
          <w:b/>
          <w:color w:val="000000"/>
          <w:sz w:val="20"/>
          <w:szCs w:val="20"/>
        </w:rPr>
        <w:t xml:space="preserve"> </w:t>
      </w:r>
    </w:p>
    <w:p w14:paraId="54FC90F1" w14:textId="1921B6D4" w:rsidR="00D8025D" w:rsidRPr="00AF72E7" w:rsidRDefault="00D8025D" w:rsidP="002E3EBA">
      <w:pPr>
        <w:numPr>
          <w:ilvl w:val="0"/>
          <w:numId w:val="11"/>
        </w:numPr>
        <w:pBdr>
          <w:top w:val="nil"/>
          <w:left w:val="nil"/>
          <w:bottom w:val="nil"/>
          <w:right w:val="nil"/>
          <w:between w:val="nil"/>
        </w:pBdr>
        <w:spacing w:line="276" w:lineRule="auto"/>
        <w:rPr>
          <w:rFonts w:ascii="Calibri" w:eastAsia="Arial" w:hAnsi="Calibri" w:cs="Calibri"/>
          <w:b/>
          <w:color w:val="000000"/>
          <w:sz w:val="20"/>
          <w:szCs w:val="20"/>
        </w:rPr>
      </w:pPr>
      <w:r w:rsidRPr="00AF72E7">
        <w:rPr>
          <w:rFonts w:ascii="Calibri" w:eastAsia="Arial" w:hAnsi="Calibri" w:cs="Calibri"/>
          <w:b/>
          <w:color w:val="000000"/>
          <w:sz w:val="20"/>
          <w:szCs w:val="20"/>
        </w:rPr>
        <w:t>Proyecciones y Resultados de los Ingresos.</w:t>
      </w:r>
      <w:r w:rsidR="00EE1D5E" w:rsidRPr="00AF72E7">
        <w:rPr>
          <w:rFonts w:ascii="Calibri" w:eastAsia="Arial" w:hAnsi="Calibri" w:cs="Calibri"/>
          <w:b/>
          <w:color w:val="000000"/>
          <w:sz w:val="20"/>
          <w:szCs w:val="20"/>
        </w:rPr>
        <w:t xml:space="preserve"> </w:t>
      </w:r>
    </w:p>
    <w:p w14:paraId="26DCE58D" w14:textId="5A4E7CC8" w:rsidR="005E5BD7" w:rsidRPr="00AF72E7" w:rsidRDefault="005B199E" w:rsidP="002E3EBA">
      <w:pPr>
        <w:pStyle w:val="Prrafodelista"/>
        <w:numPr>
          <w:ilvl w:val="0"/>
          <w:numId w:val="11"/>
        </w:numPr>
        <w:spacing w:line="276" w:lineRule="auto"/>
        <w:jc w:val="both"/>
        <w:rPr>
          <w:rFonts w:ascii="Calibri" w:eastAsia="Arial" w:hAnsi="Calibri" w:cs="Calibri"/>
          <w:b/>
          <w:sz w:val="20"/>
          <w:szCs w:val="20"/>
        </w:rPr>
      </w:pPr>
      <w:r w:rsidRPr="00AF72E7">
        <w:rPr>
          <w:rFonts w:ascii="Calibri" w:eastAsia="Arial" w:hAnsi="Calibri" w:cs="Calibri"/>
          <w:b/>
          <w:sz w:val="20"/>
          <w:szCs w:val="20"/>
        </w:rPr>
        <w:t>Formato 7 a)</w:t>
      </w:r>
      <w:r w:rsidRPr="00AF72E7">
        <w:rPr>
          <w:rFonts w:ascii="Calibri" w:eastAsia="Arial" w:hAnsi="Calibri" w:cs="Calibri"/>
          <w:b/>
          <w:sz w:val="20"/>
          <w:szCs w:val="20"/>
        </w:rPr>
        <w:tab/>
        <w:t>Proyecciones de Ingresos – LDF</w:t>
      </w:r>
    </w:p>
    <w:tbl>
      <w:tblPr>
        <w:tblW w:w="964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982"/>
        <w:gridCol w:w="1134"/>
        <w:gridCol w:w="1134"/>
        <w:gridCol w:w="1133"/>
        <w:gridCol w:w="1135"/>
        <w:gridCol w:w="1134"/>
        <w:gridCol w:w="992"/>
      </w:tblGrid>
      <w:tr w:rsidR="0000132E" w:rsidRPr="00AF72E7" w14:paraId="0941AB0D" w14:textId="77777777" w:rsidTr="00E52C5E">
        <w:trPr>
          <w:trHeight w:val="801"/>
          <w:jc w:val="center"/>
        </w:trPr>
        <w:tc>
          <w:tcPr>
            <w:tcW w:w="9644" w:type="dxa"/>
            <w:gridSpan w:val="7"/>
            <w:shd w:val="clear" w:color="auto" w:fill="auto"/>
            <w:noWrap/>
            <w:vAlign w:val="center"/>
            <w:hideMark/>
          </w:tcPr>
          <w:p w14:paraId="0FD06F5F" w14:textId="77777777" w:rsidR="0000132E" w:rsidRPr="00AF72E7" w:rsidRDefault="0000132E" w:rsidP="0025208B">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147F8904" w14:textId="77777777" w:rsidR="0000132E" w:rsidRPr="00AF72E7" w:rsidRDefault="0000132E" w:rsidP="0000132E">
            <w:pPr>
              <w:pBdr>
                <w:top w:val="nil"/>
                <w:left w:val="nil"/>
                <w:bottom w:val="nil"/>
                <w:right w:val="nil"/>
                <w:between w:val="nil"/>
              </w:pBd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PRESUPUESTO DE EGRESOS 2025</w:t>
            </w:r>
          </w:p>
          <w:p w14:paraId="7BB808A2" w14:textId="77777777" w:rsidR="0000132E" w:rsidRPr="00AF72E7" w:rsidRDefault="0000132E"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Proyecciones de Ingresos - LDF</w:t>
            </w:r>
          </w:p>
          <w:p w14:paraId="102F7FAC" w14:textId="5E30392B" w:rsidR="0000132E" w:rsidRPr="00AF72E7" w:rsidRDefault="0000132E"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(Cifras en pesos)</w:t>
            </w:r>
          </w:p>
        </w:tc>
      </w:tr>
      <w:tr w:rsidR="0025208B" w:rsidRPr="00AF72E7" w14:paraId="200A7429" w14:textId="77777777" w:rsidTr="0058529D">
        <w:trPr>
          <w:trHeight w:val="652"/>
          <w:jc w:val="center"/>
        </w:trPr>
        <w:tc>
          <w:tcPr>
            <w:tcW w:w="2982" w:type="dxa"/>
            <w:tcBorders>
              <w:top w:val="single" w:sz="4" w:space="0" w:color="auto"/>
              <w:bottom w:val="single" w:sz="4" w:space="0" w:color="auto"/>
              <w:right w:val="single" w:sz="4" w:space="0" w:color="auto"/>
            </w:tcBorders>
            <w:shd w:val="clear" w:color="auto" w:fill="auto"/>
            <w:noWrap/>
            <w:vAlign w:val="center"/>
          </w:tcPr>
          <w:p w14:paraId="6EAC0F28"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Concepto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E594E"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44F534"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C7FACFF"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91C9C10"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9BDB18"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2029</w:t>
            </w:r>
          </w:p>
        </w:tc>
        <w:tc>
          <w:tcPr>
            <w:tcW w:w="992" w:type="dxa"/>
            <w:tcBorders>
              <w:top w:val="single" w:sz="4" w:space="0" w:color="auto"/>
              <w:left w:val="single" w:sz="4" w:space="0" w:color="auto"/>
              <w:bottom w:val="single" w:sz="4" w:space="0" w:color="auto"/>
            </w:tcBorders>
            <w:shd w:val="clear" w:color="auto" w:fill="auto"/>
            <w:vAlign w:val="center"/>
          </w:tcPr>
          <w:p w14:paraId="7B30F3EB"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2030</w:t>
            </w:r>
          </w:p>
        </w:tc>
      </w:tr>
      <w:tr w:rsidR="00D67609" w:rsidRPr="00AF72E7" w14:paraId="31963B80" w14:textId="77777777" w:rsidTr="00E52C5E">
        <w:trPr>
          <w:trHeight w:val="110"/>
          <w:jc w:val="center"/>
        </w:trPr>
        <w:tc>
          <w:tcPr>
            <w:tcW w:w="2982" w:type="dxa"/>
            <w:tcBorders>
              <w:right w:val="single" w:sz="4" w:space="0" w:color="auto"/>
            </w:tcBorders>
            <w:shd w:val="clear" w:color="auto" w:fill="auto"/>
            <w:vAlign w:val="center"/>
            <w:hideMark/>
          </w:tcPr>
          <w:p w14:paraId="2F9E645F" w14:textId="77777777" w:rsidR="00D67609" w:rsidRPr="00AF72E7" w:rsidRDefault="00D67609" w:rsidP="00D67609">
            <w:pPr>
              <w:spacing w:after="0" w:line="240" w:lineRule="auto"/>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1.   Ingresos de Libre Disposición (1=A+B+C+D+E+F+G+H+I+J+K+L)</w:t>
            </w:r>
          </w:p>
        </w:tc>
        <w:tc>
          <w:tcPr>
            <w:tcW w:w="1134" w:type="dxa"/>
            <w:tcBorders>
              <w:top w:val="nil"/>
              <w:left w:val="single" w:sz="4" w:space="0" w:color="auto"/>
              <w:bottom w:val="nil"/>
              <w:right w:val="single" w:sz="4" w:space="0" w:color="auto"/>
            </w:tcBorders>
            <w:shd w:val="clear" w:color="auto" w:fill="auto"/>
            <w:hideMark/>
          </w:tcPr>
          <w:p w14:paraId="3D7B0584"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228,480,855</w:t>
            </w:r>
          </w:p>
          <w:p w14:paraId="6863077F"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p>
        </w:tc>
        <w:tc>
          <w:tcPr>
            <w:tcW w:w="1134" w:type="dxa"/>
            <w:tcBorders>
              <w:top w:val="nil"/>
              <w:left w:val="single" w:sz="4" w:space="0" w:color="auto"/>
              <w:bottom w:val="nil"/>
              <w:right w:val="single" w:sz="4" w:space="0" w:color="auto"/>
            </w:tcBorders>
            <w:shd w:val="clear" w:color="auto" w:fill="auto"/>
            <w:hideMark/>
          </w:tcPr>
          <w:p w14:paraId="3A238DF2" w14:textId="151CB7DB"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256,565,13</w:t>
            </w:r>
            <w:r w:rsidR="00F5390A" w:rsidRPr="00AF72E7">
              <w:rPr>
                <w:rFonts w:ascii="Calibri" w:eastAsia="Times New Roman" w:hAnsi="Calibri" w:cs="Calibri"/>
                <w:b/>
                <w:color w:val="000000"/>
                <w:sz w:val="16"/>
                <w:szCs w:val="16"/>
                <w:lang w:eastAsia="es-MX"/>
              </w:rPr>
              <w:t>2</w:t>
            </w:r>
          </w:p>
        </w:tc>
        <w:tc>
          <w:tcPr>
            <w:tcW w:w="1133" w:type="dxa"/>
            <w:tcBorders>
              <w:top w:val="nil"/>
              <w:left w:val="single" w:sz="4" w:space="0" w:color="auto"/>
              <w:bottom w:val="nil"/>
              <w:right w:val="single" w:sz="4" w:space="0" w:color="auto"/>
            </w:tcBorders>
            <w:shd w:val="clear" w:color="auto" w:fill="auto"/>
            <w:hideMark/>
          </w:tcPr>
          <w:p w14:paraId="01094B98" w14:textId="3FDB4154"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290,129,05</w:t>
            </w:r>
            <w:r w:rsidR="00F5390A" w:rsidRPr="00AF72E7">
              <w:rPr>
                <w:rFonts w:ascii="Calibri" w:eastAsia="Times New Roman" w:hAnsi="Calibri" w:cs="Calibri"/>
                <w:b/>
                <w:color w:val="000000"/>
                <w:sz w:val="16"/>
                <w:szCs w:val="16"/>
                <w:lang w:eastAsia="es-MX"/>
              </w:rPr>
              <w:t>1</w:t>
            </w:r>
          </w:p>
        </w:tc>
        <w:tc>
          <w:tcPr>
            <w:tcW w:w="1135" w:type="dxa"/>
            <w:tcBorders>
              <w:top w:val="nil"/>
              <w:left w:val="single" w:sz="4" w:space="0" w:color="auto"/>
              <w:bottom w:val="nil"/>
              <w:right w:val="single" w:sz="4" w:space="0" w:color="auto"/>
            </w:tcBorders>
            <w:shd w:val="clear" w:color="auto" w:fill="auto"/>
            <w:hideMark/>
          </w:tcPr>
          <w:p w14:paraId="5CA5AF0E" w14:textId="6767CFC1"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330,676,186</w:t>
            </w:r>
          </w:p>
        </w:tc>
        <w:tc>
          <w:tcPr>
            <w:tcW w:w="1134" w:type="dxa"/>
            <w:tcBorders>
              <w:top w:val="nil"/>
              <w:left w:val="single" w:sz="4" w:space="0" w:color="auto"/>
              <w:bottom w:val="nil"/>
              <w:right w:val="single" w:sz="4" w:space="0" w:color="auto"/>
            </w:tcBorders>
            <w:shd w:val="clear" w:color="auto" w:fill="auto"/>
            <w:hideMark/>
          </w:tcPr>
          <w:p w14:paraId="5B3985B3" w14:textId="72C530BD"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380,155,405</w:t>
            </w:r>
          </w:p>
        </w:tc>
        <w:tc>
          <w:tcPr>
            <w:tcW w:w="992" w:type="dxa"/>
            <w:tcBorders>
              <w:top w:val="nil"/>
              <w:left w:val="single" w:sz="4" w:space="0" w:color="auto"/>
              <w:bottom w:val="nil"/>
              <w:right w:val="single" w:sz="4" w:space="0" w:color="auto"/>
            </w:tcBorders>
            <w:shd w:val="clear" w:color="auto" w:fill="auto"/>
            <w:hideMark/>
          </w:tcPr>
          <w:p w14:paraId="48CB129F" w14:textId="1CD8E773"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441,094,253</w:t>
            </w:r>
          </w:p>
        </w:tc>
      </w:tr>
      <w:tr w:rsidR="0025208B" w:rsidRPr="00AF72E7" w14:paraId="123C9CAC" w14:textId="77777777" w:rsidTr="00E52C5E">
        <w:trPr>
          <w:trHeight w:val="126"/>
          <w:jc w:val="center"/>
        </w:trPr>
        <w:tc>
          <w:tcPr>
            <w:tcW w:w="2982" w:type="dxa"/>
            <w:tcBorders>
              <w:right w:val="single" w:sz="4" w:space="0" w:color="auto"/>
            </w:tcBorders>
            <w:shd w:val="clear" w:color="auto" w:fill="auto"/>
            <w:vAlign w:val="center"/>
            <w:hideMark/>
          </w:tcPr>
          <w:p w14:paraId="6B7559E4" w14:textId="77777777"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Impuestos</w:t>
            </w:r>
          </w:p>
        </w:tc>
        <w:tc>
          <w:tcPr>
            <w:tcW w:w="1134" w:type="dxa"/>
            <w:tcBorders>
              <w:top w:val="nil"/>
              <w:left w:val="single" w:sz="4" w:space="0" w:color="auto"/>
              <w:bottom w:val="nil"/>
              <w:right w:val="single" w:sz="4" w:space="0" w:color="auto"/>
            </w:tcBorders>
            <w:shd w:val="clear" w:color="auto" w:fill="auto"/>
            <w:hideMark/>
          </w:tcPr>
          <w:p w14:paraId="1006691B"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34" w:type="dxa"/>
            <w:tcBorders>
              <w:top w:val="nil"/>
              <w:left w:val="single" w:sz="4" w:space="0" w:color="auto"/>
              <w:bottom w:val="nil"/>
              <w:right w:val="single" w:sz="4" w:space="0" w:color="auto"/>
            </w:tcBorders>
            <w:shd w:val="clear" w:color="auto" w:fill="auto"/>
            <w:hideMark/>
          </w:tcPr>
          <w:p w14:paraId="60FAEC3A"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33" w:type="dxa"/>
            <w:tcBorders>
              <w:top w:val="nil"/>
              <w:left w:val="single" w:sz="4" w:space="0" w:color="auto"/>
              <w:bottom w:val="nil"/>
              <w:right w:val="single" w:sz="4" w:space="0" w:color="auto"/>
            </w:tcBorders>
            <w:shd w:val="clear" w:color="auto" w:fill="auto"/>
            <w:hideMark/>
          </w:tcPr>
          <w:p w14:paraId="1545487C"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35" w:type="dxa"/>
            <w:tcBorders>
              <w:top w:val="nil"/>
              <w:left w:val="single" w:sz="4" w:space="0" w:color="auto"/>
              <w:bottom w:val="nil"/>
              <w:right w:val="single" w:sz="4" w:space="0" w:color="auto"/>
            </w:tcBorders>
            <w:shd w:val="clear" w:color="auto" w:fill="auto"/>
            <w:hideMark/>
          </w:tcPr>
          <w:p w14:paraId="1DFA879A"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34" w:type="dxa"/>
            <w:tcBorders>
              <w:top w:val="nil"/>
              <w:left w:val="single" w:sz="4" w:space="0" w:color="auto"/>
              <w:bottom w:val="nil"/>
              <w:right w:val="single" w:sz="4" w:space="0" w:color="auto"/>
            </w:tcBorders>
            <w:shd w:val="clear" w:color="auto" w:fill="auto"/>
            <w:hideMark/>
          </w:tcPr>
          <w:p w14:paraId="2F30EE85"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992" w:type="dxa"/>
            <w:tcBorders>
              <w:top w:val="nil"/>
              <w:left w:val="single" w:sz="4" w:space="0" w:color="auto"/>
              <w:bottom w:val="nil"/>
              <w:right w:val="single" w:sz="4" w:space="0" w:color="auto"/>
            </w:tcBorders>
            <w:shd w:val="clear" w:color="auto" w:fill="auto"/>
            <w:hideMark/>
          </w:tcPr>
          <w:p w14:paraId="033B3A6A"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25208B" w:rsidRPr="00AF72E7" w14:paraId="399FEDDB" w14:textId="77777777" w:rsidTr="00E52C5E">
        <w:trPr>
          <w:trHeight w:val="127"/>
          <w:jc w:val="center"/>
        </w:trPr>
        <w:tc>
          <w:tcPr>
            <w:tcW w:w="2982" w:type="dxa"/>
            <w:tcBorders>
              <w:right w:val="single" w:sz="4" w:space="0" w:color="auto"/>
            </w:tcBorders>
            <w:shd w:val="clear" w:color="auto" w:fill="auto"/>
            <w:vAlign w:val="center"/>
            <w:hideMark/>
          </w:tcPr>
          <w:p w14:paraId="7E74059C" w14:textId="77777777" w:rsidR="00E52C5E"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B.    Cuotas y Aportaciones de </w:t>
            </w:r>
          </w:p>
          <w:p w14:paraId="3A5333C0" w14:textId="57AC0CCD"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Seguridad Social</w:t>
            </w:r>
          </w:p>
        </w:tc>
        <w:tc>
          <w:tcPr>
            <w:tcW w:w="1134" w:type="dxa"/>
            <w:tcBorders>
              <w:top w:val="nil"/>
              <w:left w:val="single" w:sz="4" w:space="0" w:color="auto"/>
              <w:bottom w:val="nil"/>
              <w:right w:val="single" w:sz="4" w:space="0" w:color="auto"/>
            </w:tcBorders>
            <w:shd w:val="clear" w:color="auto" w:fill="auto"/>
            <w:hideMark/>
          </w:tcPr>
          <w:p w14:paraId="24F51F3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6ABC8D33"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5E81CB25"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345B40AE"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2BCD1ED1"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7723F5F7"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5339B9ED" w14:textId="77777777" w:rsidTr="00E52C5E">
        <w:trPr>
          <w:trHeight w:val="129"/>
          <w:jc w:val="center"/>
        </w:trPr>
        <w:tc>
          <w:tcPr>
            <w:tcW w:w="2982" w:type="dxa"/>
            <w:tcBorders>
              <w:right w:val="single" w:sz="4" w:space="0" w:color="auto"/>
            </w:tcBorders>
            <w:shd w:val="clear" w:color="auto" w:fill="auto"/>
            <w:vAlign w:val="center"/>
            <w:hideMark/>
          </w:tcPr>
          <w:p w14:paraId="4774BE67" w14:textId="77777777"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    Contribuciones de Mejoras</w:t>
            </w:r>
          </w:p>
        </w:tc>
        <w:tc>
          <w:tcPr>
            <w:tcW w:w="1134" w:type="dxa"/>
            <w:tcBorders>
              <w:top w:val="nil"/>
              <w:left w:val="single" w:sz="4" w:space="0" w:color="auto"/>
              <w:bottom w:val="nil"/>
              <w:right w:val="single" w:sz="4" w:space="0" w:color="auto"/>
            </w:tcBorders>
            <w:shd w:val="clear" w:color="auto" w:fill="auto"/>
            <w:hideMark/>
          </w:tcPr>
          <w:p w14:paraId="64B95912"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359AF7B5"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151DB160"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2F2A6274"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080FC6EC"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604F09D9"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65F66D8D" w14:textId="77777777" w:rsidTr="00E52C5E">
        <w:trPr>
          <w:trHeight w:val="60"/>
          <w:jc w:val="center"/>
        </w:trPr>
        <w:tc>
          <w:tcPr>
            <w:tcW w:w="2982" w:type="dxa"/>
            <w:tcBorders>
              <w:right w:val="single" w:sz="4" w:space="0" w:color="auto"/>
            </w:tcBorders>
            <w:shd w:val="clear" w:color="auto" w:fill="auto"/>
            <w:vAlign w:val="center"/>
            <w:hideMark/>
          </w:tcPr>
          <w:p w14:paraId="689E88BF" w14:textId="77777777"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    Derechos</w:t>
            </w:r>
          </w:p>
        </w:tc>
        <w:tc>
          <w:tcPr>
            <w:tcW w:w="1134" w:type="dxa"/>
            <w:tcBorders>
              <w:top w:val="nil"/>
              <w:left w:val="single" w:sz="4" w:space="0" w:color="auto"/>
              <w:bottom w:val="nil"/>
              <w:right w:val="single" w:sz="4" w:space="0" w:color="auto"/>
            </w:tcBorders>
            <w:shd w:val="clear" w:color="auto" w:fill="auto"/>
            <w:hideMark/>
          </w:tcPr>
          <w:p w14:paraId="24F0E473"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4878DA2E"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5F56FEB6"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27766A74"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04DEB1EC"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6E5C4CAD"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4B5AC78F" w14:textId="77777777" w:rsidTr="00E52C5E">
        <w:trPr>
          <w:trHeight w:val="60"/>
          <w:jc w:val="center"/>
        </w:trPr>
        <w:tc>
          <w:tcPr>
            <w:tcW w:w="2982" w:type="dxa"/>
            <w:tcBorders>
              <w:right w:val="single" w:sz="4" w:space="0" w:color="auto"/>
            </w:tcBorders>
            <w:shd w:val="clear" w:color="auto" w:fill="auto"/>
            <w:vAlign w:val="center"/>
            <w:hideMark/>
          </w:tcPr>
          <w:p w14:paraId="39D598DC" w14:textId="77777777"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    Productos</w:t>
            </w:r>
          </w:p>
        </w:tc>
        <w:tc>
          <w:tcPr>
            <w:tcW w:w="1134" w:type="dxa"/>
            <w:tcBorders>
              <w:top w:val="nil"/>
              <w:left w:val="single" w:sz="4" w:space="0" w:color="auto"/>
              <w:bottom w:val="nil"/>
              <w:right w:val="single" w:sz="4" w:space="0" w:color="auto"/>
            </w:tcBorders>
            <w:shd w:val="clear" w:color="auto" w:fill="auto"/>
            <w:hideMark/>
          </w:tcPr>
          <w:p w14:paraId="5255F335"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46601670"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6F49ACE3"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787A775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0D4281E8"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4B7E67A3"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41542F35" w14:textId="77777777" w:rsidTr="00E52C5E">
        <w:trPr>
          <w:trHeight w:val="60"/>
          <w:jc w:val="center"/>
        </w:trPr>
        <w:tc>
          <w:tcPr>
            <w:tcW w:w="2982" w:type="dxa"/>
            <w:tcBorders>
              <w:right w:val="single" w:sz="4" w:space="0" w:color="auto"/>
            </w:tcBorders>
            <w:shd w:val="clear" w:color="auto" w:fill="auto"/>
            <w:vAlign w:val="center"/>
            <w:hideMark/>
          </w:tcPr>
          <w:p w14:paraId="74A68FA3" w14:textId="77777777"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F.    Aprovechamientos</w:t>
            </w:r>
          </w:p>
        </w:tc>
        <w:tc>
          <w:tcPr>
            <w:tcW w:w="1134" w:type="dxa"/>
            <w:tcBorders>
              <w:top w:val="nil"/>
              <w:left w:val="single" w:sz="4" w:space="0" w:color="auto"/>
              <w:bottom w:val="nil"/>
              <w:right w:val="single" w:sz="4" w:space="0" w:color="auto"/>
            </w:tcBorders>
            <w:shd w:val="clear" w:color="auto" w:fill="auto"/>
            <w:hideMark/>
          </w:tcPr>
          <w:p w14:paraId="34E1667D"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46259011"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2A14C108"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793E161C"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5DE337F1"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70E5F77B"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6C1EB9AD" w14:textId="77777777" w:rsidTr="00E52C5E">
        <w:trPr>
          <w:trHeight w:val="60"/>
          <w:jc w:val="center"/>
        </w:trPr>
        <w:tc>
          <w:tcPr>
            <w:tcW w:w="2982" w:type="dxa"/>
            <w:tcBorders>
              <w:right w:val="single" w:sz="4" w:space="0" w:color="auto"/>
            </w:tcBorders>
            <w:shd w:val="clear" w:color="auto" w:fill="auto"/>
            <w:vAlign w:val="center"/>
            <w:hideMark/>
          </w:tcPr>
          <w:p w14:paraId="0B065DC3" w14:textId="77777777" w:rsidR="00E52C5E"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G.    Ingresos por Ventas de Bienes y </w:t>
            </w:r>
          </w:p>
          <w:p w14:paraId="55A3D21A" w14:textId="44083C84"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Servicios</w:t>
            </w:r>
          </w:p>
        </w:tc>
        <w:tc>
          <w:tcPr>
            <w:tcW w:w="1134" w:type="dxa"/>
            <w:tcBorders>
              <w:top w:val="nil"/>
              <w:left w:val="single" w:sz="4" w:space="0" w:color="auto"/>
              <w:bottom w:val="nil"/>
              <w:right w:val="single" w:sz="4" w:space="0" w:color="auto"/>
            </w:tcBorders>
            <w:shd w:val="clear" w:color="auto" w:fill="auto"/>
            <w:hideMark/>
          </w:tcPr>
          <w:p w14:paraId="08C02516"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4E5B7736"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25F931A1"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63F1AD40"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49906031"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42C71FE0"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5D741724" w14:textId="77777777" w:rsidTr="00E52C5E">
        <w:trPr>
          <w:trHeight w:val="60"/>
          <w:jc w:val="center"/>
        </w:trPr>
        <w:tc>
          <w:tcPr>
            <w:tcW w:w="2982" w:type="dxa"/>
            <w:tcBorders>
              <w:right w:val="single" w:sz="4" w:space="0" w:color="auto"/>
            </w:tcBorders>
            <w:shd w:val="clear" w:color="auto" w:fill="auto"/>
            <w:vAlign w:val="center"/>
            <w:hideMark/>
          </w:tcPr>
          <w:p w14:paraId="71C611DD" w14:textId="77777777"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H.    Participaciones</w:t>
            </w:r>
          </w:p>
        </w:tc>
        <w:tc>
          <w:tcPr>
            <w:tcW w:w="1134" w:type="dxa"/>
            <w:tcBorders>
              <w:top w:val="nil"/>
              <w:left w:val="single" w:sz="4" w:space="0" w:color="auto"/>
              <w:bottom w:val="nil"/>
              <w:right w:val="single" w:sz="4" w:space="0" w:color="auto"/>
            </w:tcBorders>
            <w:shd w:val="clear" w:color="auto" w:fill="auto"/>
            <w:hideMark/>
          </w:tcPr>
          <w:p w14:paraId="56A83A67"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0ED569A6"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2C42ABD2"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14C658B4"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1845BAD3"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461CE46E"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604782B0" w14:textId="77777777" w:rsidTr="00E52C5E">
        <w:trPr>
          <w:trHeight w:val="60"/>
          <w:jc w:val="center"/>
        </w:trPr>
        <w:tc>
          <w:tcPr>
            <w:tcW w:w="2982" w:type="dxa"/>
            <w:tcBorders>
              <w:right w:val="single" w:sz="4" w:space="0" w:color="auto"/>
            </w:tcBorders>
            <w:shd w:val="clear" w:color="auto" w:fill="auto"/>
            <w:vAlign w:val="center"/>
            <w:hideMark/>
          </w:tcPr>
          <w:p w14:paraId="6F881BA8" w14:textId="77777777" w:rsidR="00E52C5E"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I.     Incentivos Derivados de la </w:t>
            </w:r>
          </w:p>
          <w:p w14:paraId="49A8AF59" w14:textId="0E47B219"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Colaboración Fiscal</w:t>
            </w:r>
          </w:p>
        </w:tc>
        <w:tc>
          <w:tcPr>
            <w:tcW w:w="1134" w:type="dxa"/>
            <w:tcBorders>
              <w:top w:val="nil"/>
              <w:left w:val="single" w:sz="4" w:space="0" w:color="auto"/>
              <w:bottom w:val="nil"/>
              <w:right w:val="single" w:sz="4" w:space="0" w:color="auto"/>
            </w:tcBorders>
            <w:shd w:val="clear" w:color="auto" w:fill="auto"/>
            <w:hideMark/>
          </w:tcPr>
          <w:p w14:paraId="675BB90E"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44D7321E"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0EAA6F2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3B782016"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0A73C6C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169EAC5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D67609" w:rsidRPr="00AF72E7" w14:paraId="41FC235B" w14:textId="77777777" w:rsidTr="00E52C5E">
        <w:trPr>
          <w:trHeight w:val="115"/>
          <w:jc w:val="center"/>
        </w:trPr>
        <w:tc>
          <w:tcPr>
            <w:tcW w:w="2982" w:type="dxa"/>
            <w:tcBorders>
              <w:right w:val="single" w:sz="4" w:space="0" w:color="auto"/>
            </w:tcBorders>
            <w:shd w:val="clear" w:color="auto" w:fill="auto"/>
            <w:hideMark/>
          </w:tcPr>
          <w:p w14:paraId="326D9366"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J.     Transferencias y asignaciones</w:t>
            </w:r>
          </w:p>
        </w:tc>
        <w:tc>
          <w:tcPr>
            <w:tcW w:w="1134" w:type="dxa"/>
            <w:tcBorders>
              <w:top w:val="nil"/>
              <w:left w:val="single" w:sz="4" w:space="0" w:color="auto"/>
              <w:bottom w:val="nil"/>
              <w:right w:val="single" w:sz="4" w:space="0" w:color="auto"/>
            </w:tcBorders>
            <w:shd w:val="clear" w:color="auto" w:fill="auto"/>
            <w:hideMark/>
          </w:tcPr>
          <w:p w14:paraId="30BC7464" w14:textId="0AC2AB7F" w:rsidR="00D67609" w:rsidRPr="00AF72E7" w:rsidRDefault="00D67609" w:rsidP="00D67609">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228,480,855</w:t>
            </w:r>
          </w:p>
        </w:tc>
        <w:tc>
          <w:tcPr>
            <w:tcW w:w="1134" w:type="dxa"/>
            <w:tcBorders>
              <w:top w:val="nil"/>
              <w:left w:val="single" w:sz="4" w:space="0" w:color="auto"/>
              <w:bottom w:val="nil"/>
              <w:right w:val="single" w:sz="4" w:space="0" w:color="auto"/>
            </w:tcBorders>
            <w:shd w:val="clear" w:color="auto" w:fill="auto"/>
            <w:hideMark/>
          </w:tcPr>
          <w:p w14:paraId="48C9ECFB" w14:textId="0F1B46FE" w:rsidR="00D67609" w:rsidRPr="00AF72E7" w:rsidRDefault="00D67609" w:rsidP="00D67609">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256,565,13</w:t>
            </w:r>
            <w:r w:rsidR="00F5390A" w:rsidRPr="00AF72E7">
              <w:rPr>
                <w:rFonts w:ascii="Calibri" w:eastAsia="Times New Roman" w:hAnsi="Calibri" w:cs="Calibri"/>
                <w:bCs/>
                <w:color w:val="000000"/>
                <w:sz w:val="16"/>
                <w:szCs w:val="16"/>
                <w:lang w:eastAsia="es-MX"/>
              </w:rPr>
              <w:t>2</w:t>
            </w:r>
          </w:p>
        </w:tc>
        <w:tc>
          <w:tcPr>
            <w:tcW w:w="1133" w:type="dxa"/>
            <w:tcBorders>
              <w:top w:val="nil"/>
              <w:left w:val="single" w:sz="4" w:space="0" w:color="auto"/>
              <w:bottom w:val="nil"/>
              <w:right w:val="single" w:sz="4" w:space="0" w:color="auto"/>
            </w:tcBorders>
            <w:shd w:val="clear" w:color="auto" w:fill="auto"/>
            <w:hideMark/>
          </w:tcPr>
          <w:p w14:paraId="05952C0F" w14:textId="39B6BDC4" w:rsidR="00D67609" w:rsidRPr="00AF72E7" w:rsidRDefault="00D67609" w:rsidP="00D67609">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290,129,05</w:t>
            </w:r>
            <w:r w:rsidR="00F5390A" w:rsidRPr="00AF72E7">
              <w:rPr>
                <w:rFonts w:ascii="Calibri" w:eastAsia="Times New Roman" w:hAnsi="Calibri" w:cs="Calibri"/>
                <w:bCs/>
                <w:color w:val="000000"/>
                <w:sz w:val="16"/>
                <w:szCs w:val="16"/>
                <w:lang w:eastAsia="es-MX"/>
              </w:rPr>
              <w:t>1</w:t>
            </w:r>
          </w:p>
        </w:tc>
        <w:tc>
          <w:tcPr>
            <w:tcW w:w="1135" w:type="dxa"/>
            <w:tcBorders>
              <w:top w:val="nil"/>
              <w:left w:val="single" w:sz="4" w:space="0" w:color="auto"/>
              <w:bottom w:val="nil"/>
              <w:right w:val="single" w:sz="4" w:space="0" w:color="auto"/>
            </w:tcBorders>
            <w:shd w:val="clear" w:color="auto" w:fill="auto"/>
            <w:hideMark/>
          </w:tcPr>
          <w:p w14:paraId="46C7EAE1" w14:textId="34DF8E5C" w:rsidR="00D67609" w:rsidRPr="00AF72E7" w:rsidRDefault="00D67609" w:rsidP="00D67609">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330,676,186</w:t>
            </w:r>
          </w:p>
        </w:tc>
        <w:tc>
          <w:tcPr>
            <w:tcW w:w="1134" w:type="dxa"/>
            <w:tcBorders>
              <w:top w:val="nil"/>
              <w:left w:val="single" w:sz="4" w:space="0" w:color="auto"/>
              <w:bottom w:val="nil"/>
              <w:right w:val="single" w:sz="4" w:space="0" w:color="auto"/>
            </w:tcBorders>
            <w:shd w:val="clear" w:color="auto" w:fill="auto"/>
            <w:hideMark/>
          </w:tcPr>
          <w:p w14:paraId="7E8A92C0" w14:textId="6994AE09" w:rsidR="00D67609" w:rsidRPr="00AF72E7" w:rsidRDefault="00D67609" w:rsidP="00D67609">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380,155,405</w:t>
            </w:r>
          </w:p>
        </w:tc>
        <w:tc>
          <w:tcPr>
            <w:tcW w:w="992" w:type="dxa"/>
            <w:tcBorders>
              <w:top w:val="nil"/>
              <w:left w:val="single" w:sz="4" w:space="0" w:color="auto"/>
              <w:bottom w:val="nil"/>
              <w:right w:val="single" w:sz="4" w:space="0" w:color="auto"/>
            </w:tcBorders>
            <w:shd w:val="clear" w:color="auto" w:fill="auto"/>
            <w:hideMark/>
          </w:tcPr>
          <w:p w14:paraId="252CC7DD" w14:textId="09FAC672" w:rsidR="00D67609" w:rsidRPr="00AF72E7" w:rsidRDefault="00D67609" w:rsidP="00D67609">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441,094,253</w:t>
            </w:r>
          </w:p>
        </w:tc>
      </w:tr>
      <w:tr w:rsidR="0025208B" w:rsidRPr="00AF72E7" w14:paraId="1F58F03F" w14:textId="77777777" w:rsidTr="00E52C5E">
        <w:trPr>
          <w:trHeight w:val="60"/>
          <w:jc w:val="center"/>
        </w:trPr>
        <w:tc>
          <w:tcPr>
            <w:tcW w:w="2982" w:type="dxa"/>
            <w:tcBorders>
              <w:right w:val="single" w:sz="4" w:space="0" w:color="auto"/>
            </w:tcBorders>
            <w:shd w:val="clear" w:color="auto" w:fill="auto"/>
            <w:vAlign w:val="center"/>
            <w:hideMark/>
          </w:tcPr>
          <w:p w14:paraId="00E52B23" w14:textId="77777777"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K.    Convenios</w:t>
            </w:r>
          </w:p>
        </w:tc>
        <w:tc>
          <w:tcPr>
            <w:tcW w:w="1134" w:type="dxa"/>
            <w:tcBorders>
              <w:top w:val="nil"/>
              <w:left w:val="single" w:sz="4" w:space="0" w:color="auto"/>
              <w:bottom w:val="nil"/>
              <w:right w:val="single" w:sz="4" w:space="0" w:color="auto"/>
            </w:tcBorders>
            <w:shd w:val="clear" w:color="auto" w:fill="auto"/>
            <w:hideMark/>
          </w:tcPr>
          <w:p w14:paraId="72B47F5B"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34" w:type="dxa"/>
            <w:tcBorders>
              <w:top w:val="nil"/>
              <w:left w:val="single" w:sz="4" w:space="0" w:color="auto"/>
              <w:bottom w:val="nil"/>
              <w:right w:val="single" w:sz="4" w:space="0" w:color="auto"/>
            </w:tcBorders>
            <w:shd w:val="clear" w:color="auto" w:fill="auto"/>
            <w:hideMark/>
          </w:tcPr>
          <w:p w14:paraId="1186B542"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77E452E8"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0D4D7563"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6F9D080A"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764A66DC"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4471EE3F" w14:textId="77777777" w:rsidTr="00E52C5E">
        <w:trPr>
          <w:trHeight w:val="60"/>
          <w:jc w:val="center"/>
        </w:trPr>
        <w:tc>
          <w:tcPr>
            <w:tcW w:w="2982" w:type="dxa"/>
            <w:tcBorders>
              <w:right w:val="single" w:sz="4" w:space="0" w:color="auto"/>
            </w:tcBorders>
            <w:shd w:val="clear" w:color="auto" w:fill="auto"/>
            <w:vAlign w:val="center"/>
            <w:hideMark/>
          </w:tcPr>
          <w:p w14:paraId="7C98C666" w14:textId="77777777" w:rsidR="00E52C5E"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L.     Otros Ingresos de Libre </w:t>
            </w:r>
          </w:p>
          <w:p w14:paraId="32057123" w14:textId="5E6FA84F"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Disposición</w:t>
            </w:r>
          </w:p>
        </w:tc>
        <w:tc>
          <w:tcPr>
            <w:tcW w:w="1134" w:type="dxa"/>
            <w:tcBorders>
              <w:top w:val="nil"/>
              <w:left w:val="single" w:sz="4" w:space="0" w:color="auto"/>
              <w:bottom w:val="nil"/>
              <w:right w:val="single" w:sz="4" w:space="0" w:color="auto"/>
            </w:tcBorders>
            <w:shd w:val="clear" w:color="auto" w:fill="auto"/>
            <w:hideMark/>
          </w:tcPr>
          <w:p w14:paraId="15D213CC"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374E48E9"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514FD747"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7F02A750"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23D9B72D"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725510C9"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06C2FDD3" w14:textId="77777777" w:rsidTr="00E52C5E">
        <w:trPr>
          <w:trHeight w:val="60"/>
          <w:jc w:val="center"/>
        </w:trPr>
        <w:tc>
          <w:tcPr>
            <w:tcW w:w="2982" w:type="dxa"/>
            <w:tcBorders>
              <w:right w:val="single" w:sz="4" w:space="0" w:color="auto"/>
            </w:tcBorders>
            <w:shd w:val="clear" w:color="auto" w:fill="auto"/>
            <w:vAlign w:val="center"/>
            <w:hideMark/>
          </w:tcPr>
          <w:p w14:paraId="61CDD135" w14:textId="77777777" w:rsidR="0025208B" w:rsidRPr="00AF72E7" w:rsidRDefault="0025208B" w:rsidP="0025208B">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134" w:type="dxa"/>
            <w:tcBorders>
              <w:top w:val="nil"/>
              <w:left w:val="single" w:sz="4" w:space="0" w:color="auto"/>
              <w:bottom w:val="nil"/>
              <w:right w:val="single" w:sz="4" w:space="0" w:color="auto"/>
            </w:tcBorders>
            <w:shd w:val="clear" w:color="auto" w:fill="auto"/>
            <w:hideMark/>
          </w:tcPr>
          <w:p w14:paraId="2FDFD4CB"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38F330DC"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p>
        </w:tc>
        <w:tc>
          <w:tcPr>
            <w:tcW w:w="1133" w:type="dxa"/>
            <w:tcBorders>
              <w:top w:val="nil"/>
              <w:left w:val="single" w:sz="4" w:space="0" w:color="auto"/>
              <w:bottom w:val="nil"/>
              <w:right w:val="single" w:sz="4" w:space="0" w:color="auto"/>
            </w:tcBorders>
            <w:shd w:val="clear" w:color="auto" w:fill="auto"/>
            <w:hideMark/>
          </w:tcPr>
          <w:p w14:paraId="64A63BD7"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p>
        </w:tc>
        <w:tc>
          <w:tcPr>
            <w:tcW w:w="1135" w:type="dxa"/>
            <w:tcBorders>
              <w:top w:val="nil"/>
              <w:left w:val="single" w:sz="4" w:space="0" w:color="auto"/>
              <w:bottom w:val="nil"/>
              <w:right w:val="single" w:sz="4" w:space="0" w:color="auto"/>
            </w:tcBorders>
            <w:shd w:val="clear" w:color="auto" w:fill="auto"/>
            <w:hideMark/>
          </w:tcPr>
          <w:p w14:paraId="585291BA"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p>
        </w:tc>
        <w:tc>
          <w:tcPr>
            <w:tcW w:w="1134" w:type="dxa"/>
            <w:tcBorders>
              <w:top w:val="nil"/>
              <w:left w:val="single" w:sz="4" w:space="0" w:color="auto"/>
              <w:bottom w:val="nil"/>
              <w:right w:val="single" w:sz="4" w:space="0" w:color="auto"/>
            </w:tcBorders>
            <w:shd w:val="clear" w:color="auto" w:fill="auto"/>
            <w:hideMark/>
          </w:tcPr>
          <w:p w14:paraId="72AD789D"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hideMark/>
          </w:tcPr>
          <w:p w14:paraId="03F91C65"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p>
        </w:tc>
      </w:tr>
      <w:tr w:rsidR="0025208B" w:rsidRPr="00AF72E7" w14:paraId="6481A46F" w14:textId="77777777" w:rsidTr="00E52C5E">
        <w:trPr>
          <w:trHeight w:val="87"/>
          <w:jc w:val="center"/>
        </w:trPr>
        <w:tc>
          <w:tcPr>
            <w:tcW w:w="2982" w:type="dxa"/>
            <w:tcBorders>
              <w:right w:val="single" w:sz="4" w:space="0" w:color="auto"/>
            </w:tcBorders>
            <w:shd w:val="clear" w:color="auto" w:fill="auto"/>
            <w:vAlign w:val="center"/>
            <w:hideMark/>
          </w:tcPr>
          <w:p w14:paraId="019044CC" w14:textId="77777777" w:rsidR="0025208B" w:rsidRPr="00AF72E7" w:rsidRDefault="0025208B" w:rsidP="0025208B">
            <w:pPr>
              <w:spacing w:after="0" w:line="240" w:lineRule="auto"/>
              <w:rPr>
                <w:rFonts w:ascii="Calibri" w:eastAsia="Times New Roman" w:hAnsi="Calibri" w:cs="Calibri"/>
                <w:b/>
                <w:color w:val="000000"/>
                <w:sz w:val="16"/>
                <w:szCs w:val="16"/>
                <w:lang w:val="pt-BR" w:eastAsia="es-MX"/>
              </w:rPr>
            </w:pPr>
            <w:r w:rsidRPr="00AF72E7">
              <w:rPr>
                <w:rFonts w:ascii="Calibri" w:eastAsia="Times New Roman" w:hAnsi="Calibri" w:cs="Calibri"/>
                <w:b/>
                <w:color w:val="000000"/>
                <w:sz w:val="16"/>
                <w:szCs w:val="16"/>
                <w:lang w:val="pt-BR" w:eastAsia="es-MX"/>
              </w:rPr>
              <w:t xml:space="preserve">2.   </w:t>
            </w:r>
            <w:proofErr w:type="spellStart"/>
            <w:r w:rsidRPr="00AF72E7">
              <w:rPr>
                <w:rFonts w:ascii="Calibri" w:eastAsia="Times New Roman" w:hAnsi="Calibri" w:cs="Calibri"/>
                <w:b/>
                <w:color w:val="000000"/>
                <w:sz w:val="16"/>
                <w:szCs w:val="16"/>
                <w:lang w:val="pt-BR" w:eastAsia="es-MX"/>
              </w:rPr>
              <w:t>Transferencias</w:t>
            </w:r>
            <w:proofErr w:type="spellEnd"/>
            <w:r w:rsidRPr="00AF72E7">
              <w:rPr>
                <w:rFonts w:ascii="Calibri" w:eastAsia="Times New Roman" w:hAnsi="Calibri" w:cs="Calibri"/>
                <w:b/>
                <w:color w:val="000000"/>
                <w:sz w:val="16"/>
                <w:szCs w:val="16"/>
                <w:lang w:val="pt-BR" w:eastAsia="es-MX"/>
              </w:rPr>
              <w:t xml:space="preserve"> </w:t>
            </w:r>
            <w:proofErr w:type="spellStart"/>
            <w:r w:rsidRPr="00AF72E7">
              <w:rPr>
                <w:rFonts w:ascii="Calibri" w:eastAsia="Times New Roman" w:hAnsi="Calibri" w:cs="Calibri"/>
                <w:b/>
                <w:color w:val="000000"/>
                <w:sz w:val="16"/>
                <w:szCs w:val="16"/>
                <w:lang w:val="pt-BR" w:eastAsia="es-MX"/>
              </w:rPr>
              <w:t>Federales</w:t>
            </w:r>
            <w:proofErr w:type="spellEnd"/>
            <w:r w:rsidRPr="00AF72E7">
              <w:rPr>
                <w:rFonts w:ascii="Calibri" w:eastAsia="Times New Roman" w:hAnsi="Calibri" w:cs="Calibri"/>
                <w:b/>
                <w:color w:val="000000"/>
                <w:sz w:val="16"/>
                <w:szCs w:val="16"/>
                <w:lang w:val="pt-BR" w:eastAsia="es-MX"/>
              </w:rPr>
              <w:t xml:space="preserve"> Etiquetadas (2=A+B+C+D+E)</w:t>
            </w:r>
          </w:p>
        </w:tc>
        <w:tc>
          <w:tcPr>
            <w:tcW w:w="1134" w:type="dxa"/>
            <w:tcBorders>
              <w:top w:val="nil"/>
              <w:left w:val="single" w:sz="4" w:space="0" w:color="auto"/>
              <w:bottom w:val="nil"/>
              <w:right w:val="single" w:sz="4" w:space="0" w:color="auto"/>
            </w:tcBorders>
            <w:shd w:val="clear" w:color="auto" w:fill="auto"/>
            <w:hideMark/>
          </w:tcPr>
          <w:p w14:paraId="16AC01FB"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5FD4B2AE"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7DD7A0E6"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54449E6D"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677E93A3"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7DF2BE76"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r>
      <w:tr w:rsidR="0025208B" w:rsidRPr="00AF72E7" w14:paraId="4E6DA471" w14:textId="77777777" w:rsidTr="00E52C5E">
        <w:trPr>
          <w:trHeight w:val="111"/>
          <w:jc w:val="center"/>
        </w:trPr>
        <w:tc>
          <w:tcPr>
            <w:tcW w:w="2982" w:type="dxa"/>
            <w:tcBorders>
              <w:right w:val="single" w:sz="4" w:space="0" w:color="auto"/>
            </w:tcBorders>
            <w:shd w:val="clear" w:color="auto" w:fill="auto"/>
            <w:vAlign w:val="center"/>
            <w:hideMark/>
          </w:tcPr>
          <w:p w14:paraId="5C8E21FF" w14:textId="77777777"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Aportaciones</w:t>
            </w:r>
          </w:p>
        </w:tc>
        <w:tc>
          <w:tcPr>
            <w:tcW w:w="1134" w:type="dxa"/>
            <w:tcBorders>
              <w:top w:val="nil"/>
              <w:left w:val="single" w:sz="4" w:space="0" w:color="auto"/>
              <w:bottom w:val="nil"/>
              <w:right w:val="single" w:sz="4" w:space="0" w:color="auto"/>
            </w:tcBorders>
            <w:shd w:val="clear" w:color="auto" w:fill="auto"/>
            <w:hideMark/>
          </w:tcPr>
          <w:p w14:paraId="53BB0E26"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4A1AB1D4"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7D24ECAD"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0C98A0D0"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565DF7B2"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6DF440FA"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5F9EFE42" w14:textId="77777777" w:rsidTr="00E52C5E">
        <w:trPr>
          <w:trHeight w:val="87"/>
          <w:jc w:val="center"/>
        </w:trPr>
        <w:tc>
          <w:tcPr>
            <w:tcW w:w="2982" w:type="dxa"/>
            <w:tcBorders>
              <w:right w:val="single" w:sz="4" w:space="0" w:color="auto"/>
            </w:tcBorders>
            <w:shd w:val="clear" w:color="auto" w:fill="auto"/>
            <w:vAlign w:val="center"/>
            <w:hideMark/>
          </w:tcPr>
          <w:p w14:paraId="5F4A52FF" w14:textId="77777777"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B.    Convenios</w:t>
            </w:r>
          </w:p>
        </w:tc>
        <w:tc>
          <w:tcPr>
            <w:tcW w:w="1134" w:type="dxa"/>
            <w:tcBorders>
              <w:top w:val="nil"/>
              <w:left w:val="single" w:sz="4" w:space="0" w:color="auto"/>
              <w:bottom w:val="nil"/>
              <w:right w:val="single" w:sz="4" w:space="0" w:color="auto"/>
            </w:tcBorders>
            <w:shd w:val="clear" w:color="auto" w:fill="auto"/>
            <w:hideMark/>
          </w:tcPr>
          <w:p w14:paraId="415EF992"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73993652"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57C5D149"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5AFAD421"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63A8E46E"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6150461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1F9A4771" w14:textId="77777777" w:rsidTr="00E52C5E">
        <w:trPr>
          <w:trHeight w:val="87"/>
          <w:jc w:val="center"/>
        </w:trPr>
        <w:tc>
          <w:tcPr>
            <w:tcW w:w="2982" w:type="dxa"/>
            <w:tcBorders>
              <w:right w:val="single" w:sz="4" w:space="0" w:color="auto"/>
            </w:tcBorders>
            <w:shd w:val="clear" w:color="auto" w:fill="auto"/>
            <w:vAlign w:val="center"/>
            <w:hideMark/>
          </w:tcPr>
          <w:p w14:paraId="1BC9D22C" w14:textId="77777777" w:rsidR="00E52C5E"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C.    Fondos Distintos de </w:t>
            </w:r>
          </w:p>
          <w:p w14:paraId="718D1280" w14:textId="77DAB11E"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Aportaciones</w:t>
            </w:r>
          </w:p>
        </w:tc>
        <w:tc>
          <w:tcPr>
            <w:tcW w:w="1134" w:type="dxa"/>
            <w:tcBorders>
              <w:top w:val="nil"/>
              <w:left w:val="single" w:sz="4" w:space="0" w:color="auto"/>
              <w:bottom w:val="nil"/>
              <w:right w:val="single" w:sz="4" w:space="0" w:color="auto"/>
            </w:tcBorders>
            <w:shd w:val="clear" w:color="auto" w:fill="auto"/>
            <w:hideMark/>
          </w:tcPr>
          <w:p w14:paraId="4C0BA140"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7535EBB0"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309FBE2B"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7B4F3B94"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29AD934E"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02F8D89A"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2538860B" w14:textId="77777777" w:rsidTr="00E52C5E">
        <w:trPr>
          <w:trHeight w:val="132"/>
          <w:jc w:val="center"/>
        </w:trPr>
        <w:tc>
          <w:tcPr>
            <w:tcW w:w="2982" w:type="dxa"/>
            <w:tcBorders>
              <w:right w:val="single" w:sz="4" w:space="0" w:color="auto"/>
            </w:tcBorders>
            <w:shd w:val="clear" w:color="auto" w:fill="auto"/>
            <w:vAlign w:val="center"/>
            <w:hideMark/>
          </w:tcPr>
          <w:p w14:paraId="50A2806E" w14:textId="77777777" w:rsidR="00E52C5E"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D.    Transferencias, Subsidios y </w:t>
            </w:r>
          </w:p>
          <w:p w14:paraId="1A568AD1" w14:textId="77777777" w:rsidR="00E52C5E"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Subvenciones, y Pensiones y </w:t>
            </w:r>
          </w:p>
          <w:p w14:paraId="7CB37611" w14:textId="0525E889"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Jubilaciones</w:t>
            </w:r>
          </w:p>
        </w:tc>
        <w:tc>
          <w:tcPr>
            <w:tcW w:w="1134" w:type="dxa"/>
            <w:tcBorders>
              <w:top w:val="nil"/>
              <w:left w:val="single" w:sz="4" w:space="0" w:color="auto"/>
              <w:bottom w:val="nil"/>
              <w:right w:val="single" w:sz="4" w:space="0" w:color="auto"/>
            </w:tcBorders>
            <w:shd w:val="clear" w:color="auto" w:fill="auto"/>
            <w:hideMark/>
          </w:tcPr>
          <w:p w14:paraId="0BC56DFA"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3018D6C7"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43F46AA8"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12AC8B1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0061E0C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45FA0FA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64081857" w14:textId="77777777" w:rsidTr="00E52C5E">
        <w:trPr>
          <w:trHeight w:val="60"/>
          <w:jc w:val="center"/>
        </w:trPr>
        <w:tc>
          <w:tcPr>
            <w:tcW w:w="2982" w:type="dxa"/>
            <w:tcBorders>
              <w:right w:val="single" w:sz="4" w:space="0" w:color="auto"/>
            </w:tcBorders>
            <w:shd w:val="clear" w:color="auto" w:fill="auto"/>
            <w:vAlign w:val="center"/>
            <w:hideMark/>
          </w:tcPr>
          <w:p w14:paraId="0B6FE34D" w14:textId="77777777" w:rsidR="00E52C5E"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E.    Otras Transferencias Federales </w:t>
            </w:r>
          </w:p>
          <w:p w14:paraId="047B1137" w14:textId="05182C80" w:rsidR="0025208B" w:rsidRPr="00AF72E7" w:rsidRDefault="0025208B" w:rsidP="0025208B">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Etiquetadas</w:t>
            </w:r>
          </w:p>
        </w:tc>
        <w:tc>
          <w:tcPr>
            <w:tcW w:w="1134" w:type="dxa"/>
            <w:tcBorders>
              <w:top w:val="nil"/>
              <w:left w:val="single" w:sz="4" w:space="0" w:color="auto"/>
              <w:bottom w:val="nil"/>
              <w:right w:val="single" w:sz="4" w:space="0" w:color="auto"/>
            </w:tcBorders>
            <w:shd w:val="clear" w:color="auto" w:fill="auto"/>
            <w:hideMark/>
          </w:tcPr>
          <w:p w14:paraId="00502DD2"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1EFA85AB"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0BE6A354"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2A1483D7"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70129D07"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151F1227"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745DBDB2" w14:textId="77777777" w:rsidTr="00E52C5E">
        <w:trPr>
          <w:trHeight w:val="60"/>
          <w:jc w:val="center"/>
        </w:trPr>
        <w:tc>
          <w:tcPr>
            <w:tcW w:w="2982" w:type="dxa"/>
            <w:tcBorders>
              <w:right w:val="single" w:sz="4" w:space="0" w:color="auto"/>
            </w:tcBorders>
            <w:shd w:val="clear" w:color="auto" w:fill="auto"/>
            <w:vAlign w:val="center"/>
            <w:hideMark/>
          </w:tcPr>
          <w:p w14:paraId="259AA7F6" w14:textId="77777777" w:rsidR="0025208B" w:rsidRPr="00AF72E7" w:rsidRDefault="0025208B" w:rsidP="0025208B">
            <w:pPr>
              <w:spacing w:after="0" w:line="240" w:lineRule="auto"/>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w:t>
            </w:r>
          </w:p>
        </w:tc>
        <w:tc>
          <w:tcPr>
            <w:tcW w:w="1134" w:type="dxa"/>
            <w:tcBorders>
              <w:top w:val="nil"/>
              <w:left w:val="single" w:sz="4" w:space="0" w:color="auto"/>
              <w:bottom w:val="nil"/>
              <w:right w:val="single" w:sz="4" w:space="0" w:color="auto"/>
            </w:tcBorders>
            <w:shd w:val="clear" w:color="auto" w:fill="auto"/>
            <w:hideMark/>
          </w:tcPr>
          <w:p w14:paraId="392A407D"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34" w:type="dxa"/>
            <w:tcBorders>
              <w:top w:val="nil"/>
              <w:left w:val="single" w:sz="4" w:space="0" w:color="auto"/>
              <w:bottom w:val="nil"/>
              <w:right w:val="single" w:sz="4" w:space="0" w:color="auto"/>
            </w:tcBorders>
            <w:shd w:val="clear" w:color="auto" w:fill="auto"/>
            <w:hideMark/>
          </w:tcPr>
          <w:p w14:paraId="24F8D720"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p>
        </w:tc>
        <w:tc>
          <w:tcPr>
            <w:tcW w:w="1133" w:type="dxa"/>
            <w:tcBorders>
              <w:top w:val="nil"/>
              <w:left w:val="single" w:sz="4" w:space="0" w:color="auto"/>
              <w:bottom w:val="nil"/>
              <w:right w:val="single" w:sz="4" w:space="0" w:color="auto"/>
            </w:tcBorders>
            <w:shd w:val="clear" w:color="auto" w:fill="auto"/>
            <w:hideMark/>
          </w:tcPr>
          <w:p w14:paraId="7961A6A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p>
        </w:tc>
        <w:tc>
          <w:tcPr>
            <w:tcW w:w="1135" w:type="dxa"/>
            <w:tcBorders>
              <w:top w:val="nil"/>
              <w:left w:val="single" w:sz="4" w:space="0" w:color="auto"/>
              <w:bottom w:val="nil"/>
              <w:right w:val="single" w:sz="4" w:space="0" w:color="auto"/>
            </w:tcBorders>
            <w:shd w:val="clear" w:color="auto" w:fill="auto"/>
            <w:hideMark/>
          </w:tcPr>
          <w:p w14:paraId="32449364"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p>
        </w:tc>
        <w:tc>
          <w:tcPr>
            <w:tcW w:w="1134" w:type="dxa"/>
            <w:tcBorders>
              <w:top w:val="nil"/>
              <w:left w:val="single" w:sz="4" w:space="0" w:color="auto"/>
              <w:bottom w:val="nil"/>
              <w:right w:val="single" w:sz="4" w:space="0" w:color="auto"/>
            </w:tcBorders>
            <w:shd w:val="clear" w:color="auto" w:fill="auto"/>
            <w:hideMark/>
          </w:tcPr>
          <w:p w14:paraId="0BD73B13"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hideMark/>
          </w:tcPr>
          <w:p w14:paraId="5B01EFEA"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p>
        </w:tc>
      </w:tr>
      <w:tr w:rsidR="0025208B" w:rsidRPr="00AF72E7" w14:paraId="5C7380BE" w14:textId="77777777" w:rsidTr="00E52C5E">
        <w:trPr>
          <w:trHeight w:val="60"/>
          <w:jc w:val="center"/>
        </w:trPr>
        <w:tc>
          <w:tcPr>
            <w:tcW w:w="2982" w:type="dxa"/>
            <w:tcBorders>
              <w:right w:val="single" w:sz="4" w:space="0" w:color="auto"/>
            </w:tcBorders>
            <w:shd w:val="clear" w:color="auto" w:fill="auto"/>
            <w:vAlign w:val="center"/>
            <w:hideMark/>
          </w:tcPr>
          <w:p w14:paraId="4B433FC3" w14:textId="77777777" w:rsidR="0025208B" w:rsidRPr="00AF72E7" w:rsidRDefault="0025208B" w:rsidP="0025208B">
            <w:pPr>
              <w:spacing w:after="0" w:line="240" w:lineRule="auto"/>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3.   Ingresos Derivados de Financiamientos (3=A)</w:t>
            </w:r>
          </w:p>
        </w:tc>
        <w:tc>
          <w:tcPr>
            <w:tcW w:w="1134" w:type="dxa"/>
            <w:tcBorders>
              <w:top w:val="nil"/>
              <w:left w:val="single" w:sz="4" w:space="0" w:color="auto"/>
              <w:bottom w:val="nil"/>
              <w:right w:val="single" w:sz="4" w:space="0" w:color="auto"/>
            </w:tcBorders>
            <w:shd w:val="clear" w:color="auto" w:fill="auto"/>
            <w:hideMark/>
          </w:tcPr>
          <w:p w14:paraId="6DF1FD78"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7795D86E"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4A9CED45"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01474CE8"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275E15C8"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5F7667A8" w14:textId="77777777" w:rsidR="0025208B" w:rsidRPr="00AF72E7" w:rsidRDefault="0025208B" w:rsidP="0025208B">
            <w:pPr>
              <w:spacing w:after="0" w:line="240" w:lineRule="auto"/>
              <w:jc w:val="right"/>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0</w:t>
            </w:r>
          </w:p>
        </w:tc>
      </w:tr>
      <w:tr w:rsidR="0025208B" w:rsidRPr="00AF72E7" w14:paraId="14335A61" w14:textId="77777777" w:rsidTr="00E52C5E">
        <w:trPr>
          <w:trHeight w:val="60"/>
          <w:jc w:val="center"/>
        </w:trPr>
        <w:tc>
          <w:tcPr>
            <w:tcW w:w="2982" w:type="dxa"/>
            <w:tcBorders>
              <w:right w:val="single" w:sz="4" w:space="0" w:color="auto"/>
            </w:tcBorders>
            <w:shd w:val="clear" w:color="auto" w:fill="auto"/>
            <w:vAlign w:val="center"/>
            <w:hideMark/>
          </w:tcPr>
          <w:p w14:paraId="561EDFF9" w14:textId="77777777" w:rsidR="0025208B" w:rsidRPr="00AF72E7" w:rsidRDefault="0025208B" w:rsidP="0025208B">
            <w:pPr>
              <w:spacing w:after="0" w:line="240" w:lineRule="auto"/>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A.    Ingresos Derivados de Financiamientos</w:t>
            </w:r>
          </w:p>
        </w:tc>
        <w:tc>
          <w:tcPr>
            <w:tcW w:w="1134" w:type="dxa"/>
            <w:tcBorders>
              <w:top w:val="nil"/>
              <w:left w:val="single" w:sz="4" w:space="0" w:color="auto"/>
              <w:bottom w:val="nil"/>
              <w:right w:val="single" w:sz="4" w:space="0" w:color="auto"/>
            </w:tcBorders>
            <w:shd w:val="clear" w:color="auto" w:fill="auto"/>
            <w:hideMark/>
          </w:tcPr>
          <w:p w14:paraId="79834352"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3BBAA843"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02D5D568"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606899B2"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27DD343C"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6C29A1DC"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41ED5192" w14:textId="77777777" w:rsidTr="00E52C5E">
        <w:trPr>
          <w:trHeight w:val="60"/>
          <w:jc w:val="center"/>
        </w:trPr>
        <w:tc>
          <w:tcPr>
            <w:tcW w:w="2982" w:type="dxa"/>
            <w:tcBorders>
              <w:right w:val="single" w:sz="4" w:space="0" w:color="auto"/>
            </w:tcBorders>
            <w:shd w:val="clear" w:color="auto" w:fill="auto"/>
            <w:vAlign w:val="center"/>
            <w:hideMark/>
          </w:tcPr>
          <w:p w14:paraId="111EEC9F" w14:textId="77777777" w:rsidR="0025208B" w:rsidRPr="00AF72E7" w:rsidRDefault="0025208B" w:rsidP="0025208B">
            <w:pPr>
              <w:spacing w:after="0" w:line="240" w:lineRule="auto"/>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w:t>
            </w:r>
          </w:p>
        </w:tc>
        <w:tc>
          <w:tcPr>
            <w:tcW w:w="1134" w:type="dxa"/>
            <w:tcBorders>
              <w:top w:val="nil"/>
              <w:left w:val="single" w:sz="4" w:space="0" w:color="auto"/>
              <w:bottom w:val="nil"/>
              <w:right w:val="single" w:sz="4" w:space="0" w:color="auto"/>
            </w:tcBorders>
            <w:shd w:val="clear" w:color="auto" w:fill="auto"/>
            <w:vAlign w:val="center"/>
            <w:hideMark/>
          </w:tcPr>
          <w:p w14:paraId="6A6837C5"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w:t>
            </w:r>
          </w:p>
        </w:tc>
        <w:tc>
          <w:tcPr>
            <w:tcW w:w="1134" w:type="dxa"/>
            <w:tcBorders>
              <w:top w:val="nil"/>
              <w:left w:val="single" w:sz="4" w:space="0" w:color="auto"/>
              <w:bottom w:val="nil"/>
              <w:right w:val="single" w:sz="4" w:space="0" w:color="auto"/>
            </w:tcBorders>
            <w:shd w:val="clear" w:color="auto" w:fill="auto"/>
            <w:hideMark/>
          </w:tcPr>
          <w:p w14:paraId="3B30809F"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3" w:type="dxa"/>
            <w:tcBorders>
              <w:top w:val="nil"/>
              <w:left w:val="single" w:sz="4" w:space="0" w:color="auto"/>
              <w:bottom w:val="nil"/>
              <w:right w:val="single" w:sz="4" w:space="0" w:color="auto"/>
            </w:tcBorders>
            <w:shd w:val="clear" w:color="auto" w:fill="auto"/>
            <w:hideMark/>
          </w:tcPr>
          <w:p w14:paraId="4EC3177F"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5" w:type="dxa"/>
            <w:tcBorders>
              <w:top w:val="nil"/>
              <w:left w:val="single" w:sz="4" w:space="0" w:color="auto"/>
              <w:bottom w:val="nil"/>
              <w:right w:val="single" w:sz="4" w:space="0" w:color="auto"/>
            </w:tcBorders>
            <w:shd w:val="clear" w:color="auto" w:fill="auto"/>
            <w:hideMark/>
          </w:tcPr>
          <w:p w14:paraId="2D6944C5"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4" w:type="dxa"/>
            <w:tcBorders>
              <w:top w:val="nil"/>
              <w:left w:val="single" w:sz="4" w:space="0" w:color="auto"/>
              <w:bottom w:val="nil"/>
              <w:right w:val="single" w:sz="4" w:space="0" w:color="auto"/>
            </w:tcBorders>
            <w:shd w:val="clear" w:color="auto" w:fill="auto"/>
            <w:hideMark/>
          </w:tcPr>
          <w:p w14:paraId="3A80070B"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hideMark/>
          </w:tcPr>
          <w:p w14:paraId="5C9B03CA"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r>
      <w:tr w:rsidR="00D67609" w:rsidRPr="00AF72E7" w14:paraId="45AF96EA" w14:textId="77777777" w:rsidTr="00E52C5E">
        <w:trPr>
          <w:trHeight w:val="60"/>
          <w:jc w:val="center"/>
        </w:trPr>
        <w:tc>
          <w:tcPr>
            <w:tcW w:w="2982" w:type="dxa"/>
            <w:tcBorders>
              <w:right w:val="single" w:sz="4" w:space="0" w:color="auto"/>
            </w:tcBorders>
            <w:shd w:val="clear" w:color="auto" w:fill="auto"/>
            <w:vAlign w:val="center"/>
            <w:hideMark/>
          </w:tcPr>
          <w:p w14:paraId="485F2B2D" w14:textId="77777777" w:rsidR="00D67609" w:rsidRPr="00AF72E7" w:rsidRDefault="00D67609" w:rsidP="00D67609">
            <w:pPr>
              <w:spacing w:after="0" w:line="240" w:lineRule="auto"/>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4.   Total de Ingresos Proyectados (4=1+2+3)</w:t>
            </w:r>
          </w:p>
        </w:tc>
        <w:tc>
          <w:tcPr>
            <w:tcW w:w="1134" w:type="dxa"/>
            <w:tcBorders>
              <w:top w:val="nil"/>
              <w:left w:val="single" w:sz="4" w:space="0" w:color="auto"/>
              <w:bottom w:val="nil"/>
              <w:right w:val="single" w:sz="4" w:space="0" w:color="auto"/>
            </w:tcBorders>
            <w:shd w:val="clear" w:color="auto" w:fill="auto"/>
            <w:hideMark/>
          </w:tcPr>
          <w:p w14:paraId="06082EB9" w14:textId="431D98FA"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228,480,855</w:t>
            </w:r>
          </w:p>
        </w:tc>
        <w:tc>
          <w:tcPr>
            <w:tcW w:w="1134" w:type="dxa"/>
            <w:tcBorders>
              <w:top w:val="nil"/>
              <w:left w:val="single" w:sz="4" w:space="0" w:color="auto"/>
              <w:bottom w:val="nil"/>
              <w:right w:val="single" w:sz="4" w:space="0" w:color="auto"/>
            </w:tcBorders>
            <w:shd w:val="clear" w:color="auto" w:fill="auto"/>
            <w:hideMark/>
          </w:tcPr>
          <w:p w14:paraId="02F52CBA" w14:textId="3F5C5C25"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256,565,13</w:t>
            </w:r>
            <w:r w:rsidR="00F5390A" w:rsidRPr="00AF72E7">
              <w:rPr>
                <w:rFonts w:ascii="Calibri" w:eastAsia="Times New Roman" w:hAnsi="Calibri" w:cs="Calibri"/>
                <w:b/>
                <w:color w:val="000000"/>
                <w:sz w:val="16"/>
                <w:szCs w:val="16"/>
                <w:lang w:eastAsia="es-MX"/>
              </w:rPr>
              <w:t>2</w:t>
            </w:r>
          </w:p>
        </w:tc>
        <w:tc>
          <w:tcPr>
            <w:tcW w:w="1133" w:type="dxa"/>
            <w:tcBorders>
              <w:top w:val="nil"/>
              <w:left w:val="single" w:sz="4" w:space="0" w:color="auto"/>
              <w:bottom w:val="nil"/>
              <w:right w:val="single" w:sz="4" w:space="0" w:color="auto"/>
            </w:tcBorders>
            <w:shd w:val="clear" w:color="auto" w:fill="auto"/>
            <w:hideMark/>
          </w:tcPr>
          <w:p w14:paraId="12C193EB" w14:textId="7CA4BD3B"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290,129,05</w:t>
            </w:r>
            <w:r w:rsidR="00F5390A" w:rsidRPr="00AF72E7">
              <w:rPr>
                <w:rFonts w:ascii="Calibri" w:eastAsia="Times New Roman" w:hAnsi="Calibri" w:cs="Calibri"/>
                <w:b/>
                <w:color w:val="000000"/>
                <w:sz w:val="16"/>
                <w:szCs w:val="16"/>
                <w:lang w:eastAsia="es-MX"/>
              </w:rPr>
              <w:t>1</w:t>
            </w:r>
          </w:p>
        </w:tc>
        <w:tc>
          <w:tcPr>
            <w:tcW w:w="1135" w:type="dxa"/>
            <w:tcBorders>
              <w:top w:val="nil"/>
              <w:left w:val="single" w:sz="4" w:space="0" w:color="auto"/>
              <w:bottom w:val="nil"/>
              <w:right w:val="single" w:sz="4" w:space="0" w:color="auto"/>
            </w:tcBorders>
            <w:shd w:val="clear" w:color="auto" w:fill="auto"/>
            <w:hideMark/>
          </w:tcPr>
          <w:p w14:paraId="275468A1" w14:textId="4852AD2E"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330,676,186</w:t>
            </w:r>
          </w:p>
        </w:tc>
        <w:tc>
          <w:tcPr>
            <w:tcW w:w="1134" w:type="dxa"/>
            <w:tcBorders>
              <w:top w:val="nil"/>
              <w:left w:val="single" w:sz="4" w:space="0" w:color="auto"/>
              <w:bottom w:val="nil"/>
              <w:right w:val="single" w:sz="4" w:space="0" w:color="auto"/>
            </w:tcBorders>
            <w:shd w:val="clear" w:color="auto" w:fill="auto"/>
            <w:hideMark/>
          </w:tcPr>
          <w:p w14:paraId="6C3EB330" w14:textId="45080F30"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380,155,405</w:t>
            </w:r>
          </w:p>
        </w:tc>
        <w:tc>
          <w:tcPr>
            <w:tcW w:w="992" w:type="dxa"/>
            <w:tcBorders>
              <w:top w:val="nil"/>
              <w:left w:val="single" w:sz="4" w:space="0" w:color="auto"/>
              <w:bottom w:val="nil"/>
              <w:right w:val="single" w:sz="4" w:space="0" w:color="auto"/>
            </w:tcBorders>
            <w:shd w:val="clear" w:color="auto" w:fill="auto"/>
            <w:hideMark/>
          </w:tcPr>
          <w:p w14:paraId="3C6D3C50" w14:textId="42C43754"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441,094,253</w:t>
            </w:r>
          </w:p>
        </w:tc>
      </w:tr>
      <w:tr w:rsidR="0025208B" w:rsidRPr="00AF72E7" w14:paraId="200E1B33" w14:textId="77777777" w:rsidTr="00E52C5E">
        <w:trPr>
          <w:trHeight w:val="60"/>
          <w:jc w:val="center"/>
        </w:trPr>
        <w:tc>
          <w:tcPr>
            <w:tcW w:w="2982" w:type="dxa"/>
            <w:tcBorders>
              <w:right w:val="single" w:sz="4" w:space="0" w:color="auto"/>
            </w:tcBorders>
            <w:shd w:val="clear" w:color="auto" w:fill="auto"/>
            <w:vAlign w:val="center"/>
            <w:hideMark/>
          </w:tcPr>
          <w:p w14:paraId="7C3D5E47" w14:textId="77777777" w:rsidR="0025208B" w:rsidRPr="00AF72E7" w:rsidRDefault="0025208B" w:rsidP="0025208B">
            <w:pPr>
              <w:spacing w:after="0" w:line="240" w:lineRule="auto"/>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w:t>
            </w:r>
          </w:p>
        </w:tc>
        <w:tc>
          <w:tcPr>
            <w:tcW w:w="1134" w:type="dxa"/>
            <w:tcBorders>
              <w:top w:val="nil"/>
              <w:left w:val="single" w:sz="4" w:space="0" w:color="auto"/>
              <w:bottom w:val="nil"/>
              <w:right w:val="single" w:sz="4" w:space="0" w:color="auto"/>
            </w:tcBorders>
            <w:shd w:val="clear" w:color="auto" w:fill="auto"/>
            <w:hideMark/>
          </w:tcPr>
          <w:p w14:paraId="5956D0BD"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4" w:type="dxa"/>
            <w:tcBorders>
              <w:top w:val="nil"/>
              <w:left w:val="single" w:sz="4" w:space="0" w:color="auto"/>
              <w:bottom w:val="nil"/>
              <w:right w:val="single" w:sz="4" w:space="0" w:color="auto"/>
            </w:tcBorders>
            <w:shd w:val="clear" w:color="auto" w:fill="auto"/>
            <w:hideMark/>
          </w:tcPr>
          <w:p w14:paraId="7292C1BE"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3" w:type="dxa"/>
            <w:tcBorders>
              <w:top w:val="nil"/>
              <w:left w:val="single" w:sz="4" w:space="0" w:color="auto"/>
              <w:bottom w:val="nil"/>
              <w:right w:val="single" w:sz="4" w:space="0" w:color="auto"/>
            </w:tcBorders>
            <w:shd w:val="clear" w:color="auto" w:fill="auto"/>
            <w:hideMark/>
          </w:tcPr>
          <w:p w14:paraId="031F8320"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5" w:type="dxa"/>
            <w:tcBorders>
              <w:top w:val="nil"/>
              <w:left w:val="single" w:sz="4" w:space="0" w:color="auto"/>
              <w:bottom w:val="nil"/>
              <w:right w:val="single" w:sz="4" w:space="0" w:color="auto"/>
            </w:tcBorders>
            <w:shd w:val="clear" w:color="auto" w:fill="auto"/>
            <w:hideMark/>
          </w:tcPr>
          <w:p w14:paraId="6AF601B8"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4" w:type="dxa"/>
            <w:tcBorders>
              <w:top w:val="nil"/>
              <w:left w:val="single" w:sz="4" w:space="0" w:color="auto"/>
              <w:bottom w:val="nil"/>
              <w:right w:val="single" w:sz="4" w:space="0" w:color="auto"/>
            </w:tcBorders>
            <w:shd w:val="clear" w:color="auto" w:fill="auto"/>
            <w:hideMark/>
          </w:tcPr>
          <w:p w14:paraId="7AACD84B"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hideMark/>
          </w:tcPr>
          <w:p w14:paraId="53F2AE1B"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r>
      <w:tr w:rsidR="0025208B" w:rsidRPr="00AF72E7" w14:paraId="2613253E" w14:textId="77777777" w:rsidTr="00E52C5E">
        <w:trPr>
          <w:trHeight w:val="60"/>
          <w:jc w:val="center"/>
        </w:trPr>
        <w:tc>
          <w:tcPr>
            <w:tcW w:w="2982" w:type="dxa"/>
            <w:tcBorders>
              <w:right w:val="single" w:sz="4" w:space="0" w:color="auto"/>
            </w:tcBorders>
            <w:shd w:val="clear" w:color="auto" w:fill="auto"/>
            <w:vAlign w:val="center"/>
            <w:hideMark/>
          </w:tcPr>
          <w:p w14:paraId="583641C0" w14:textId="77777777" w:rsidR="0025208B" w:rsidRPr="00AF72E7" w:rsidRDefault="0025208B" w:rsidP="0025208B">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Datos Informativos</w:t>
            </w:r>
          </w:p>
        </w:tc>
        <w:tc>
          <w:tcPr>
            <w:tcW w:w="1134" w:type="dxa"/>
            <w:tcBorders>
              <w:top w:val="nil"/>
              <w:left w:val="single" w:sz="4" w:space="0" w:color="auto"/>
              <w:bottom w:val="nil"/>
              <w:right w:val="single" w:sz="4" w:space="0" w:color="auto"/>
            </w:tcBorders>
            <w:shd w:val="clear" w:color="auto" w:fill="auto"/>
            <w:hideMark/>
          </w:tcPr>
          <w:p w14:paraId="348554DE"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4" w:type="dxa"/>
            <w:tcBorders>
              <w:top w:val="nil"/>
              <w:left w:val="single" w:sz="4" w:space="0" w:color="auto"/>
              <w:bottom w:val="nil"/>
              <w:right w:val="single" w:sz="4" w:space="0" w:color="auto"/>
            </w:tcBorders>
            <w:shd w:val="clear" w:color="auto" w:fill="auto"/>
            <w:hideMark/>
          </w:tcPr>
          <w:p w14:paraId="7A15949F"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3" w:type="dxa"/>
            <w:tcBorders>
              <w:top w:val="nil"/>
              <w:left w:val="single" w:sz="4" w:space="0" w:color="auto"/>
              <w:bottom w:val="nil"/>
              <w:right w:val="single" w:sz="4" w:space="0" w:color="auto"/>
            </w:tcBorders>
            <w:shd w:val="clear" w:color="auto" w:fill="auto"/>
            <w:hideMark/>
          </w:tcPr>
          <w:p w14:paraId="28F39F02"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5" w:type="dxa"/>
            <w:tcBorders>
              <w:top w:val="nil"/>
              <w:left w:val="single" w:sz="4" w:space="0" w:color="auto"/>
              <w:bottom w:val="nil"/>
              <w:right w:val="single" w:sz="4" w:space="0" w:color="auto"/>
            </w:tcBorders>
            <w:shd w:val="clear" w:color="auto" w:fill="auto"/>
            <w:hideMark/>
          </w:tcPr>
          <w:p w14:paraId="2527E453"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4" w:type="dxa"/>
            <w:tcBorders>
              <w:top w:val="nil"/>
              <w:left w:val="single" w:sz="4" w:space="0" w:color="auto"/>
              <w:bottom w:val="nil"/>
              <w:right w:val="single" w:sz="4" w:space="0" w:color="auto"/>
            </w:tcBorders>
            <w:shd w:val="clear" w:color="auto" w:fill="auto"/>
            <w:hideMark/>
          </w:tcPr>
          <w:p w14:paraId="066EFA67"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hideMark/>
          </w:tcPr>
          <w:p w14:paraId="6A89085F"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r>
      <w:tr w:rsidR="0025208B" w:rsidRPr="00AF72E7" w14:paraId="24D12C82" w14:textId="77777777" w:rsidTr="00E52C5E">
        <w:trPr>
          <w:trHeight w:val="151"/>
          <w:jc w:val="center"/>
        </w:trPr>
        <w:tc>
          <w:tcPr>
            <w:tcW w:w="2982" w:type="dxa"/>
            <w:tcBorders>
              <w:right w:val="single" w:sz="4" w:space="0" w:color="auto"/>
            </w:tcBorders>
            <w:shd w:val="clear" w:color="auto" w:fill="auto"/>
            <w:vAlign w:val="center"/>
            <w:hideMark/>
          </w:tcPr>
          <w:p w14:paraId="4788713F" w14:textId="77777777" w:rsidR="0025208B" w:rsidRPr="00AF72E7" w:rsidRDefault="0025208B" w:rsidP="00E52C5E">
            <w:pPr>
              <w:spacing w:after="0" w:line="240" w:lineRule="auto"/>
              <w:ind w:left="488"/>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 Ingresos Derivados de Financiamientos con Fuente de Pago de Recursos de Libre Disposición</w:t>
            </w:r>
          </w:p>
        </w:tc>
        <w:tc>
          <w:tcPr>
            <w:tcW w:w="1134" w:type="dxa"/>
            <w:tcBorders>
              <w:top w:val="nil"/>
              <w:left w:val="single" w:sz="4" w:space="0" w:color="auto"/>
              <w:bottom w:val="nil"/>
              <w:right w:val="single" w:sz="4" w:space="0" w:color="auto"/>
            </w:tcBorders>
            <w:shd w:val="clear" w:color="auto" w:fill="auto"/>
            <w:hideMark/>
          </w:tcPr>
          <w:p w14:paraId="586D60CA"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77271C97"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3280CCA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12392AEC"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36304EF1"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765137A8"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3D12DCA3" w14:textId="77777777" w:rsidTr="00E52C5E">
        <w:trPr>
          <w:trHeight w:val="60"/>
          <w:jc w:val="center"/>
        </w:trPr>
        <w:tc>
          <w:tcPr>
            <w:tcW w:w="2982" w:type="dxa"/>
            <w:tcBorders>
              <w:right w:val="single" w:sz="4" w:space="0" w:color="auto"/>
            </w:tcBorders>
            <w:shd w:val="clear" w:color="auto" w:fill="auto"/>
            <w:vAlign w:val="center"/>
            <w:hideMark/>
          </w:tcPr>
          <w:p w14:paraId="07A5301A" w14:textId="77777777" w:rsidR="0025208B" w:rsidRPr="00AF72E7" w:rsidRDefault="0025208B" w:rsidP="00E52C5E">
            <w:pPr>
              <w:spacing w:after="0" w:line="240" w:lineRule="auto"/>
              <w:ind w:left="488"/>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 Ingresos derivados de Financiamientos con Fuente de Pago de Transferencias Federales Etiquetadas</w:t>
            </w:r>
          </w:p>
        </w:tc>
        <w:tc>
          <w:tcPr>
            <w:tcW w:w="1134" w:type="dxa"/>
            <w:tcBorders>
              <w:top w:val="nil"/>
              <w:left w:val="single" w:sz="4" w:space="0" w:color="auto"/>
              <w:bottom w:val="nil"/>
              <w:right w:val="single" w:sz="4" w:space="0" w:color="auto"/>
            </w:tcBorders>
            <w:shd w:val="clear" w:color="auto" w:fill="auto"/>
            <w:hideMark/>
          </w:tcPr>
          <w:p w14:paraId="673303C0"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2B23C055"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15963FB8"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40172A38"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53BB7EE8"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5B007EF1"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3E3AC042" w14:textId="77777777" w:rsidTr="00E52C5E">
        <w:trPr>
          <w:trHeight w:val="60"/>
          <w:jc w:val="center"/>
        </w:trPr>
        <w:tc>
          <w:tcPr>
            <w:tcW w:w="2982" w:type="dxa"/>
            <w:tcBorders>
              <w:right w:val="single" w:sz="4" w:space="0" w:color="auto"/>
            </w:tcBorders>
            <w:shd w:val="clear" w:color="auto" w:fill="auto"/>
            <w:vAlign w:val="center"/>
            <w:hideMark/>
          </w:tcPr>
          <w:p w14:paraId="17A72113" w14:textId="77777777" w:rsidR="0025208B" w:rsidRPr="00AF72E7" w:rsidRDefault="0025208B" w:rsidP="00E52C5E">
            <w:pPr>
              <w:spacing w:after="0" w:line="240" w:lineRule="auto"/>
              <w:ind w:left="488"/>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 Ingresos Derivados de Financiamiento (3 = 1 + 2)</w:t>
            </w:r>
          </w:p>
        </w:tc>
        <w:tc>
          <w:tcPr>
            <w:tcW w:w="1134" w:type="dxa"/>
            <w:tcBorders>
              <w:top w:val="nil"/>
              <w:left w:val="single" w:sz="4" w:space="0" w:color="auto"/>
              <w:bottom w:val="nil"/>
              <w:right w:val="single" w:sz="4" w:space="0" w:color="auto"/>
            </w:tcBorders>
            <w:shd w:val="clear" w:color="auto" w:fill="auto"/>
            <w:hideMark/>
          </w:tcPr>
          <w:p w14:paraId="01AC90CD"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543BB31B"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3" w:type="dxa"/>
            <w:tcBorders>
              <w:top w:val="nil"/>
              <w:left w:val="single" w:sz="4" w:space="0" w:color="auto"/>
              <w:bottom w:val="nil"/>
              <w:right w:val="single" w:sz="4" w:space="0" w:color="auto"/>
            </w:tcBorders>
            <w:shd w:val="clear" w:color="auto" w:fill="auto"/>
            <w:hideMark/>
          </w:tcPr>
          <w:p w14:paraId="1152FA37"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5" w:type="dxa"/>
            <w:tcBorders>
              <w:top w:val="nil"/>
              <w:left w:val="single" w:sz="4" w:space="0" w:color="auto"/>
              <w:bottom w:val="nil"/>
              <w:right w:val="single" w:sz="4" w:space="0" w:color="auto"/>
            </w:tcBorders>
            <w:shd w:val="clear" w:color="auto" w:fill="auto"/>
            <w:hideMark/>
          </w:tcPr>
          <w:p w14:paraId="3755CD93"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1134" w:type="dxa"/>
            <w:tcBorders>
              <w:top w:val="nil"/>
              <w:left w:val="single" w:sz="4" w:space="0" w:color="auto"/>
              <w:bottom w:val="nil"/>
              <w:right w:val="single" w:sz="4" w:space="0" w:color="auto"/>
            </w:tcBorders>
            <w:shd w:val="clear" w:color="auto" w:fill="auto"/>
            <w:hideMark/>
          </w:tcPr>
          <w:p w14:paraId="71BC3FB7"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c>
          <w:tcPr>
            <w:tcW w:w="992" w:type="dxa"/>
            <w:tcBorders>
              <w:top w:val="nil"/>
              <w:left w:val="single" w:sz="4" w:space="0" w:color="auto"/>
              <w:bottom w:val="nil"/>
              <w:right w:val="single" w:sz="4" w:space="0" w:color="auto"/>
            </w:tcBorders>
            <w:shd w:val="clear" w:color="auto" w:fill="auto"/>
            <w:hideMark/>
          </w:tcPr>
          <w:p w14:paraId="5DE53BFA"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25208B" w:rsidRPr="00AF72E7" w14:paraId="46C816BD" w14:textId="77777777" w:rsidTr="00E52C5E">
        <w:trPr>
          <w:trHeight w:val="220"/>
          <w:jc w:val="center"/>
        </w:trPr>
        <w:tc>
          <w:tcPr>
            <w:tcW w:w="2982" w:type="dxa"/>
            <w:tcBorders>
              <w:right w:val="single" w:sz="4" w:space="0" w:color="auto"/>
            </w:tcBorders>
            <w:shd w:val="clear" w:color="auto" w:fill="auto"/>
            <w:vAlign w:val="center"/>
            <w:hideMark/>
          </w:tcPr>
          <w:p w14:paraId="6EEE8707" w14:textId="77777777" w:rsidR="0025208B" w:rsidRPr="00AF72E7" w:rsidRDefault="0025208B" w:rsidP="0025208B">
            <w:pPr>
              <w:spacing w:after="0" w:line="240" w:lineRule="auto"/>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w:t>
            </w:r>
          </w:p>
        </w:tc>
        <w:tc>
          <w:tcPr>
            <w:tcW w:w="1134" w:type="dxa"/>
            <w:tcBorders>
              <w:top w:val="nil"/>
              <w:left w:val="single" w:sz="4" w:space="0" w:color="auto"/>
              <w:bottom w:val="single" w:sz="4" w:space="0" w:color="auto"/>
              <w:right w:val="single" w:sz="4" w:space="0" w:color="auto"/>
            </w:tcBorders>
            <w:shd w:val="clear" w:color="auto" w:fill="auto"/>
            <w:hideMark/>
          </w:tcPr>
          <w:p w14:paraId="4FBF1CB1"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4" w:type="dxa"/>
            <w:tcBorders>
              <w:top w:val="nil"/>
              <w:left w:val="single" w:sz="4" w:space="0" w:color="auto"/>
              <w:bottom w:val="single" w:sz="4" w:space="0" w:color="auto"/>
              <w:right w:val="single" w:sz="4" w:space="0" w:color="auto"/>
            </w:tcBorders>
            <w:shd w:val="clear" w:color="auto" w:fill="auto"/>
            <w:hideMark/>
          </w:tcPr>
          <w:p w14:paraId="71BC8398"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3" w:type="dxa"/>
            <w:tcBorders>
              <w:top w:val="nil"/>
              <w:left w:val="single" w:sz="4" w:space="0" w:color="auto"/>
              <w:bottom w:val="single" w:sz="4" w:space="0" w:color="auto"/>
              <w:right w:val="single" w:sz="4" w:space="0" w:color="auto"/>
            </w:tcBorders>
            <w:shd w:val="clear" w:color="auto" w:fill="auto"/>
            <w:hideMark/>
          </w:tcPr>
          <w:p w14:paraId="6811617E"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5" w:type="dxa"/>
            <w:tcBorders>
              <w:top w:val="nil"/>
              <w:left w:val="single" w:sz="4" w:space="0" w:color="auto"/>
              <w:bottom w:val="single" w:sz="4" w:space="0" w:color="auto"/>
              <w:right w:val="single" w:sz="4" w:space="0" w:color="auto"/>
            </w:tcBorders>
            <w:shd w:val="clear" w:color="auto" w:fill="auto"/>
            <w:hideMark/>
          </w:tcPr>
          <w:p w14:paraId="7DD6019A"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1134" w:type="dxa"/>
            <w:tcBorders>
              <w:top w:val="nil"/>
              <w:left w:val="single" w:sz="4" w:space="0" w:color="auto"/>
              <w:bottom w:val="single" w:sz="4" w:space="0" w:color="auto"/>
              <w:right w:val="single" w:sz="4" w:space="0" w:color="auto"/>
            </w:tcBorders>
            <w:shd w:val="clear" w:color="auto" w:fill="auto"/>
            <w:hideMark/>
          </w:tcPr>
          <w:p w14:paraId="16086131"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c>
          <w:tcPr>
            <w:tcW w:w="992" w:type="dxa"/>
            <w:tcBorders>
              <w:top w:val="nil"/>
              <w:left w:val="single" w:sz="4" w:space="0" w:color="auto"/>
              <w:bottom w:val="single" w:sz="4" w:space="0" w:color="auto"/>
              <w:right w:val="single" w:sz="4" w:space="0" w:color="auto"/>
            </w:tcBorders>
            <w:shd w:val="clear" w:color="auto" w:fill="auto"/>
          </w:tcPr>
          <w:p w14:paraId="5A854C2C" w14:textId="77777777" w:rsidR="0025208B" w:rsidRPr="00AF72E7" w:rsidRDefault="0025208B" w:rsidP="0025208B">
            <w:pPr>
              <w:spacing w:after="0" w:line="240" w:lineRule="auto"/>
              <w:jc w:val="right"/>
              <w:rPr>
                <w:rFonts w:ascii="Calibri" w:eastAsia="Times New Roman" w:hAnsi="Calibri" w:cs="Calibri"/>
                <w:b/>
                <w:color w:val="000000"/>
                <w:sz w:val="16"/>
                <w:szCs w:val="16"/>
                <w:lang w:eastAsia="es-MX"/>
              </w:rPr>
            </w:pPr>
          </w:p>
        </w:tc>
      </w:tr>
    </w:tbl>
    <w:p w14:paraId="19D03B6C" w14:textId="77777777" w:rsidR="00AC1FEC" w:rsidRPr="00AC1FEC" w:rsidRDefault="00AC1FEC" w:rsidP="00AC1FEC">
      <w:pPr>
        <w:spacing w:after="200" w:line="276" w:lineRule="auto"/>
        <w:ind w:left="360"/>
        <w:jc w:val="both"/>
        <w:rPr>
          <w:rFonts w:ascii="Calibri" w:eastAsia="Arial" w:hAnsi="Calibri" w:cs="Calibri"/>
          <w:b/>
          <w:sz w:val="20"/>
          <w:szCs w:val="20"/>
        </w:rPr>
      </w:pPr>
    </w:p>
    <w:p w14:paraId="05D6FEA7" w14:textId="30B98548" w:rsidR="005B199E" w:rsidRPr="00AF72E7" w:rsidRDefault="005B199E" w:rsidP="002E3EBA">
      <w:pPr>
        <w:pStyle w:val="Prrafodelista"/>
        <w:numPr>
          <w:ilvl w:val="0"/>
          <w:numId w:val="11"/>
        </w:numPr>
        <w:spacing w:after="200" w:line="276" w:lineRule="auto"/>
        <w:jc w:val="both"/>
        <w:rPr>
          <w:rFonts w:ascii="Calibri" w:eastAsia="Arial" w:hAnsi="Calibri" w:cs="Calibri"/>
          <w:b/>
          <w:sz w:val="20"/>
          <w:szCs w:val="20"/>
        </w:rPr>
      </w:pPr>
      <w:r w:rsidRPr="00AF72E7">
        <w:rPr>
          <w:rFonts w:ascii="Calibri" w:eastAsia="Arial" w:hAnsi="Calibri" w:cs="Calibri"/>
          <w:b/>
          <w:sz w:val="20"/>
          <w:szCs w:val="20"/>
        </w:rPr>
        <w:t>Formato 7 b)</w:t>
      </w:r>
      <w:r w:rsidRPr="00AF72E7">
        <w:rPr>
          <w:rFonts w:ascii="Calibri" w:eastAsia="Arial" w:hAnsi="Calibri" w:cs="Calibri"/>
          <w:b/>
          <w:sz w:val="20"/>
          <w:szCs w:val="20"/>
        </w:rPr>
        <w:tab/>
        <w:t>Proyecciones de Egresos – LDF</w:t>
      </w:r>
    </w:p>
    <w:p w14:paraId="23F3F535" w14:textId="77777777" w:rsidR="005B199E" w:rsidRPr="00AF72E7" w:rsidRDefault="005B199E" w:rsidP="00DF372E">
      <w:pPr>
        <w:pStyle w:val="Prrafodelista"/>
        <w:spacing w:after="200" w:line="276" w:lineRule="auto"/>
        <w:rPr>
          <w:rFonts w:ascii="Calibri" w:eastAsia="Arial" w:hAnsi="Calibri" w:cs="Calibri"/>
          <w:b/>
          <w:sz w:val="24"/>
          <w:szCs w:val="24"/>
        </w:rPr>
      </w:pPr>
    </w:p>
    <w:tbl>
      <w:tblPr>
        <w:tblW w:w="9204" w:type="dxa"/>
        <w:tblCellMar>
          <w:left w:w="70" w:type="dxa"/>
          <w:right w:w="70" w:type="dxa"/>
        </w:tblCellMar>
        <w:tblLook w:val="04A0" w:firstRow="1" w:lastRow="0" w:firstColumn="1" w:lastColumn="0" w:noHBand="0" w:noVBand="1"/>
      </w:tblPr>
      <w:tblGrid>
        <w:gridCol w:w="3109"/>
        <w:gridCol w:w="1055"/>
        <w:gridCol w:w="1038"/>
        <w:gridCol w:w="1025"/>
        <w:gridCol w:w="1016"/>
        <w:gridCol w:w="1008"/>
        <w:gridCol w:w="953"/>
      </w:tblGrid>
      <w:tr w:rsidR="0025208B" w:rsidRPr="00AF72E7" w14:paraId="70A43C7A" w14:textId="77777777" w:rsidTr="00E52C5E">
        <w:trPr>
          <w:trHeight w:val="173"/>
        </w:trPr>
        <w:tc>
          <w:tcPr>
            <w:tcW w:w="9204"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09E44F4" w14:textId="77777777" w:rsidR="0025208B" w:rsidRPr="00AF72E7" w:rsidRDefault="0025208B" w:rsidP="0025208B">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5A9DBE8E" w14:textId="65006BD8" w:rsidR="0025208B" w:rsidRPr="00AF72E7" w:rsidRDefault="0025208B" w:rsidP="0000132E">
            <w:pPr>
              <w:pBdr>
                <w:top w:val="nil"/>
                <w:left w:val="nil"/>
                <w:bottom w:val="nil"/>
                <w:right w:val="nil"/>
                <w:between w:val="nil"/>
              </w:pBd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PRESUPUESTO DE EGRESOS 2025</w:t>
            </w:r>
          </w:p>
        </w:tc>
      </w:tr>
      <w:tr w:rsidR="0025208B" w:rsidRPr="00AF72E7" w14:paraId="0E7035CF" w14:textId="77777777" w:rsidTr="00E52C5E">
        <w:trPr>
          <w:trHeight w:val="138"/>
        </w:trPr>
        <w:tc>
          <w:tcPr>
            <w:tcW w:w="9204" w:type="dxa"/>
            <w:gridSpan w:val="7"/>
            <w:tcBorders>
              <w:top w:val="nil"/>
              <w:left w:val="single" w:sz="8" w:space="0" w:color="auto"/>
              <w:bottom w:val="nil"/>
              <w:right w:val="single" w:sz="8" w:space="0" w:color="000000"/>
            </w:tcBorders>
            <w:shd w:val="clear" w:color="auto" w:fill="auto"/>
            <w:noWrap/>
            <w:vAlign w:val="center"/>
            <w:hideMark/>
          </w:tcPr>
          <w:p w14:paraId="67B10DED"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Proyecciones de Egresos - LDF</w:t>
            </w:r>
          </w:p>
        </w:tc>
      </w:tr>
      <w:tr w:rsidR="0025208B" w:rsidRPr="00AF72E7" w14:paraId="33282A44" w14:textId="77777777" w:rsidTr="00E52C5E">
        <w:trPr>
          <w:trHeight w:val="140"/>
        </w:trPr>
        <w:tc>
          <w:tcPr>
            <w:tcW w:w="9204" w:type="dxa"/>
            <w:gridSpan w:val="7"/>
            <w:tcBorders>
              <w:top w:val="nil"/>
              <w:left w:val="single" w:sz="8" w:space="0" w:color="auto"/>
              <w:bottom w:val="nil"/>
              <w:right w:val="single" w:sz="8" w:space="0" w:color="000000"/>
            </w:tcBorders>
            <w:shd w:val="clear" w:color="auto" w:fill="auto"/>
            <w:noWrap/>
            <w:vAlign w:val="center"/>
            <w:hideMark/>
          </w:tcPr>
          <w:p w14:paraId="01CD1195"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(Cifras en pesos)</w:t>
            </w:r>
          </w:p>
        </w:tc>
      </w:tr>
      <w:tr w:rsidR="0025208B" w:rsidRPr="00AF72E7" w14:paraId="03EC4BAB" w14:textId="77777777" w:rsidTr="00E52C5E">
        <w:trPr>
          <w:trHeight w:val="80"/>
        </w:trPr>
        <w:tc>
          <w:tcPr>
            <w:tcW w:w="9204"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26EA41D5" w14:textId="77777777" w:rsidR="0025208B" w:rsidRPr="00AF72E7" w:rsidRDefault="0025208B" w:rsidP="0025208B">
            <w:pPr>
              <w:spacing w:after="0" w:line="240" w:lineRule="auto"/>
              <w:rPr>
                <w:rFonts w:ascii="Calibri" w:eastAsia="Times New Roman" w:hAnsi="Calibri" w:cs="Calibri"/>
                <w:b/>
                <w:bCs/>
                <w:color w:val="000000"/>
                <w:sz w:val="16"/>
                <w:szCs w:val="16"/>
                <w:lang w:eastAsia="es-MX"/>
              </w:rPr>
            </w:pPr>
          </w:p>
        </w:tc>
      </w:tr>
      <w:tr w:rsidR="0025208B" w:rsidRPr="00AF72E7" w14:paraId="20D19880" w14:textId="77777777" w:rsidTr="00E52C5E">
        <w:trPr>
          <w:trHeight w:val="509"/>
        </w:trPr>
        <w:tc>
          <w:tcPr>
            <w:tcW w:w="31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1F96F2"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Concepto</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25EE81C1"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2025</w:t>
            </w:r>
          </w:p>
        </w:tc>
        <w:tc>
          <w:tcPr>
            <w:tcW w:w="1102" w:type="dxa"/>
            <w:vMerge w:val="restart"/>
            <w:tcBorders>
              <w:top w:val="nil"/>
              <w:left w:val="single" w:sz="8" w:space="0" w:color="auto"/>
              <w:bottom w:val="single" w:sz="8" w:space="0" w:color="000000"/>
              <w:right w:val="single" w:sz="8" w:space="0" w:color="auto"/>
            </w:tcBorders>
            <w:shd w:val="clear" w:color="auto" w:fill="auto"/>
            <w:vAlign w:val="center"/>
          </w:tcPr>
          <w:p w14:paraId="49F499A9"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2026</w:t>
            </w:r>
          </w:p>
        </w:tc>
        <w:tc>
          <w:tcPr>
            <w:tcW w:w="1081" w:type="dxa"/>
            <w:vMerge w:val="restart"/>
            <w:tcBorders>
              <w:top w:val="nil"/>
              <w:left w:val="single" w:sz="8" w:space="0" w:color="auto"/>
              <w:bottom w:val="single" w:sz="8" w:space="0" w:color="000000"/>
              <w:right w:val="single" w:sz="8" w:space="0" w:color="auto"/>
            </w:tcBorders>
            <w:shd w:val="clear" w:color="auto" w:fill="auto"/>
            <w:vAlign w:val="center"/>
          </w:tcPr>
          <w:p w14:paraId="47B7CC59"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2027</w:t>
            </w:r>
          </w:p>
        </w:tc>
        <w:tc>
          <w:tcPr>
            <w:tcW w:w="1064" w:type="dxa"/>
            <w:vMerge w:val="restart"/>
            <w:tcBorders>
              <w:top w:val="nil"/>
              <w:left w:val="single" w:sz="8" w:space="0" w:color="auto"/>
              <w:bottom w:val="single" w:sz="8" w:space="0" w:color="000000"/>
              <w:right w:val="single" w:sz="8" w:space="0" w:color="auto"/>
            </w:tcBorders>
            <w:shd w:val="clear" w:color="auto" w:fill="auto"/>
            <w:vAlign w:val="center"/>
          </w:tcPr>
          <w:p w14:paraId="71275802"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2028</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14:paraId="0D68313A"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2029</w:t>
            </w:r>
          </w:p>
        </w:tc>
        <w:tc>
          <w:tcPr>
            <w:tcW w:w="668" w:type="dxa"/>
            <w:vMerge w:val="restart"/>
            <w:tcBorders>
              <w:top w:val="nil"/>
              <w:left w:val="single" w:sz="8" w:space="0" w:color="auto"/>
              <w:bottom w:val="single" w:sz="8" w:space="0" w:color="000000"/>
              <w:right w:val="single" w:sz="8" w:space="0" w:color="auto"/>
            </w:tcBorders>
            <w:shd w:val="clear" w:color="auto" w:fill="auto"/>
            <w:vAlign w:val="center"/>
          </w:tcPr>
          <w:p w14:paraId="71353225" w14:textId="77777777" w:rsidR="0025208B" w:rsidRPr="00AF72E7" w:rsidRDefault="0025208B" w:rsidP="0025208B">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2030</w:t>
            </w:r>
          </w:p>
        </w:tc>
      </w:tr>
      <w:tr w:rsidR="0025208B" w:rsidRPr="00AF72E7" w14:paraId="358463B0" w14:textId="77777777" w:rsidTr="0058529D">
        <w:trPr>
          <w:trHeight w:val="509"/>
        </w:trPr>
        <w:tc>
          <w:tcPr>
            <w:tcW w:w="3109" w:type="dxa"/>
            <w:vMerge/>
            <w:tcBorders>
              <w:top w:val="nil"/>
              <w:left w:val="single" w:sz="8" w:space="0" w:color="auto"/>
              <w:bottom w:val="single" w:sz="8" w:space="0" w:color="000000"/>
              <w:right w:val="single" w:sz="8" w:space="0" w:color="auto"/>
            </w:tcBorders>
            <w:shd w:val="clear" w:color="auto" w:fill="auto"/>
            <w:vAlign w:val="center"/>
            <w:hideMark/>
          </w:tcPr>
          <w:p w14:paraId="23D41F13" w14:textId="77777777" w:rsidR="0025208B" w:rsidRPr="00AF72E7" w:rsidRDefault="0025208B" w:rsidP="0025208B">
            <w:pPr>
              <w:spacing w:after="0" w:line="240" w:lineRule="auto"/>
              <w:rPr>
                <w:rFonts w:ascii="Calibri" w:eastAsia="Times New Roman" w:hAnsi="Calibri" w:cs="Calibri"/>
                <w:b/>
                <w:bCs/>
                <w:color w:val="000000"/>
                <w:sz w:val="16"/>
                <w:szCs w:val="16"/>
                <w:lang w:eastAsia="es-MX"/>
              </w:rPr>
            </w:pPr>
          </w:p>
        </w:tc>
        <w:tc>
          <w:tcPr>
            <w:tcW w:w="1129" w:type="dxa"/>
            <w:vMerge/>
            <w:tcBorders>
              <w:top w:val="nil"/>
              <w:left w:val="single" w:sz="8" w:space="0" w:color="auto"/>
              <w:bottom w:val="single" w:sz="8" w:space="0" w:color="000000"/>
              <w:right w:val="single" w:sz="8" w:space="0" w:color="auto"/>
            </w:tcBorders>
            <w:shd w:val="clear" w:color="auto" w:fill="auto"/>
            <w:vAlign w:val="center"/>
            <w:hideMark/>
          </w:tcPr>
          <w:p w14:paraId="1BB8D4B3" w14:textId="77777777" w:rsidR="0025208B" w:rsidRPr="00AF72E7" w:rsidRDefault="0025208B" w:rsidP="0025208B">
            <w:pPr>
              <w:spacing w:after="0" w:line="240" w:lineRule="auto"/>
              <w:rPr>
                <w:rFonts w:ascii="Calibri" w:eastAsia="Times New Roman" w:hAnsi="Calibri" w:cs="Calibri"/>
                <w:b/>
                <w:bCs/>
                <w:color w:val="000000"/>
                <w:sz w:val="16"/>
                <w:szCs w:val="16"/>
                <w:lang w:eastAsia="es-MX"/>
              </w:rPr>
            </w:pPr>
          </w:p>
        </w:tc>
        <w:tc>
          <w:tcPr>
            <w:tcW w:w="1102" w:type="dxa"/>
            <w:vMerge/>
            <w:tcBorders>
              <w:top w:val="nil"/>
              <w:left w:val="single" w:sz="8" w:space="0" w:color="auto"/>
              <w:bottom w:val="single" w:sz="8" w:space="0" w:color="000000"/>
              <w:right w:val="single" w:sz="8" w:space="0" w:color="auto"/>
            </w:tcBorders>
            <w:shd w:val="clear" w:color="auto" w:fill="auto"/>
            <w:vAlign w:val="center"/>
          </w:tcPr>
          <w:p w14:paraId="1CC4A4BB" w14:textId="77777777" w:rsidR="0025208B" w:rsidRPr="00AF72E7" w:rsidRDefault="0025208B" w:rsidP="0025208B">
            <w:pPr>
              <w:spacing w:after="0" w:line="240" w:lineRule="auto"/>
              <w:rPr>
                <w:rFonts w:ascii="Calibri" w:eastAsia="Times New Roman" w:hAnsi="Calibri" w:cs="Calibri"/>
                <w:b/>
                <w:bCs/>
                <w:color w:val="000000"/>
                <w:sz w:val="16"/>
                <w:szCs w:val="16"/>
                <w:lang w:eastAsia="es-MX"/>
              </w:rPr>
            </w:pPr>
          </w:p>
        </w:tc>
        <w:tc>
          <w:tcPr>
            <w:tcW w:w="1081" w:type="dxa"/>
            <w:vMerge/>
            <w:tcBorders>
              <w:top w:val="nil"/>
              <w:left w:val="single" w:sz="8" w:space="0" w:color="auto"/>
              <w:bottom w:val="single" w:sz="8" w:space="0" w:color="000000"/>
              <w:right w:val="single" w:sz="8" w:space="0" w:color="auto"/>
            </w:tcBorders>
            <w:shd w:val="clear" w:color="auto" w:fill="auto"/>
            <w:vAlign w:val="center"/>
          </w:tcPr>
          <w:p w14:paraId="3EF05B45" w14:textId="77777777" w:rsidR="0025208B" w:rsidRPr="00AF72E7" w:rsidRDefault="0025208B" w:rsidP="0025208B">
            <w:pPr>
              <w:spacing w:after="0" w:line="240" w:lineRule="auto"/>
              <w:rPr>
                <w:rFonts w:ascii="Calibri" w:eastAsia="Times New Roman" w:hAnsi="Calibri" w:cs="Calibri"/>
                <w:b/>
                <w:bCs/>
                <w:color w:val="000000"/>
                <w:sz w:val="16"/>
                <w:szCs w:val="16"/>
                <w:lang w:eastAsia="es-MX"/>
              </w:rPr>
            </w:pPr>
          </w:p>
        </w:tc>
        <w:tc>
          <w:tcPr>
            <w:tcW w:w="1064" w:type="dxa"/>
            <w:vMerge/>
            <w:tcBorders>
              <w:top w:val="nil"/>
              <w:left w:val="single" w:sz="8" w:space="0" w:color="auto"/>
              <w:bottom w:val="single" w:sz="8" w:space="0" w:color="000000"/>
              <w:right w:val="single" w:sz="8" w:space="0" w:color="auto"/>
            </w:tcBorders>
            <w:shd w:val="clear" w:color="auto" w:fill="auto"/>
            <w:vAlign w:val="center"/>
          </w:tcPr>
          <w:p w14:paraId="25EA4EE5" w14:textId="77777777" w:rsidR="0025208B" w:rsidRPr="00AF72E7" w:rsidRDefault="0025208B" w:rsidP="0025208B">
            <w:pPr>
              <w:spacing w:after="0" w:line="240" w:lineRule="auto"/>
              <w:rPr>
                <w:rFonts w:ascii="Calibri" w:eastAsia="Times New Roman" w:hAnsi="Calibri" w:cs="Calibri"/>
                <w:b/>
                <w:bCs/>
                <w:color w:val="000000"/>
                <w:sz w:val="16"/>
                <w:szCs w:val="16"/>
                <w:lang w:eastAsia="es-MX"/>
              </w:rPr>
            </w:pPr>
          </w:p>
        </w:tc>
        <w:tc>
          <w:tcPr>
            <w:tcW w:w="1051" w:type="dxa"/>
            <w:vMerge/>
            <w:tcBorders>
              <w:top w:val="nil"/>
              <w:left w:val="single" w:sz="8" w:space="0" w:color="auto"/>
              <w:bottom w:val="single" w:sz="8" w:space="0" w:color="000000"/>
              <w:right w:val="single" w:sz="8" w:space="0" w:color="auto"/>
            </w:tcBorders>
            <w:shd w:val="clear" w:color="auto" w:fill="auto"/>
            <w:vAlign w:val="center"/>
          </w:tcPr>
          <w:p w14:paraId="28E15F17" w14:textId="77777777" w:rsidR="0025208B" w:rsidRPr="00AF72E7" w:rsidRDefault="0025208B" w:rsidP="0025208B">
            <w:pPr>
              <w:spacing w:after="0" w:line="240" w:lineRule="auto"/>
              <w:rPr>
                <w:rFonts w:ascii="Calibri" w:eastAsia="Times New Roman" w:hAnsi="Calibri" w:cs="Calibri"/>
                <w:b/>
                <w:bCs/>
                <w:color w:val="000000"/>
                <w:sz w:val="16"/>
                <w:szCs w:val="16"/>
                <w:lang w:eastAsia="es-MX"/>
              </w:rPr>
            </w:pPr>
          </w:p>
        </w:tc>
        <w:tc>
          <w:tcPr>
            <w:tcW w:w="668" w:type="dxa"/>
            <w:vMerge/>
            <w:tcBorders>
              <w:top w:val="nil"/>
              <w:left w:val="single" w:sz="8" w:space="0" w:color="auto"/>
              <w:bottom w:val="single" w:sz="8" w:space="0" w:color="000000"/>
              <w:right w:val="single" w:sz="8" w:space="0" w:color="auto"/>
            </w:tcBorders>
            <w:shd w:val="clear" w:color="auto" w:fill="auto"/>
            <w:vAlign w:val="center"/>
          </w:tcPr>
          <w:p w14:paraId="6909BC29" w14:textId="77777777" w:rsidR="0025208B" w:rsidRPr="00AF72E7" w:rsidRDefault="0025208B" w:rsidP="0025208B">
            <w:pPr>
              <w:spacing w:after="0" w:line="240" w:lineRule="auto"/>
              <w:rPr>
                <w:rFonts w:ascii="Calibri" w:eastAsia="Times New Roman" w:hAnsi="Calibri" w:cs="Calibri"/>
                <w:b/>
                <w:bCs/>
                <w:color w:val="000000"/>
                <w:sz w:val="16"/>
                <w:szCs w:val="16"/>
                <w:lang w:eastAsia="es-MX"/>
              </w:rPr>
            </w:pPr>
          </w:p>
        </w:tc>
      </w:tr>
      <w:tr w:rsidR="00D67609" w:rsidRPr="00AF72E7" w14:paraId="27A73682" w14:textId="77777777" w:rsidTr="00E52C5E">
        <w:trPr>
          <w:trHeight w:val="65"/>
        </w:trPr>
        <w:tc>
          <w:tcPr>
            <w:tcW w:w="3109" w:type="dxa"/>
            <w:tcBorders>
              <w:top w:val="nil"/>
              <w:left w:val="single" w:sz="8" w:space="0" w:color="auto"/>
              <w:bottom w:val="nil"/>
              <w:right w:val="single" w:sz="8" w:space="0" w:color="auto"/>
            </w:tcBorders>
            <w:shd w:val="clear" w:color="auto" w:fill="auto"/>
            <w:vAlign w:val="center"/>
            <w:hideMark/>
          </w:tcPr>
          <w:p w14:paraId="32F114E8" w14:textId="77777777" w:rsidR="00D67609" w:rsidRPr="00AF72E7" w:rsidRDefault="00D67609" w:rsidP="00D67609">
            <w:pPr>
              <w:spacing w:after="0" w:line="240" w:lineRule="auto"/>
              <w:ind w:firstLineChars="100" w:firstLine="161"/>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1. Gasto No Etiquetado (1=A+B+C+D+E+F+G+H+I)</w:t>
            </w:r>
          </w:p>
        </w:tc>
        <w:tc>
          <w:tcPr>
            <w:tcW w:w="1129" w:type="dxa"/>
            <w:tcBorders>
              <w:top w:val="nil"/>
              <w:left w:val="nil"/>
              <w:bottom w:val="nil"/>
              <w:right w:val="single" w:sz="8" w:space="0" w:color="auto"/>
            </w:tcBorders>
            <w:shd w:val="clear" w:color="auto" w:fill="auto"/>
            <w:hideMark/>
          </w:tcPr>
          <w:p w14:paraId="65BBC412" w14:textId="679A8986"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228,480,855</w:t>
            </w:r>
          </w:p>
        </w:tc>
        <w:tc>
          <w:tcPr>
            <w:tcW w:w="1102" w:type="dxa"/>
            <w:tcBorders>
              <w:top w:val="nil"/>
              <w:left w:val="nil"/>
              <w:bottom w:val="nil"/>
              <w:right w:val="single" w:sz="8" w:space="0" w:color="auto"/>
            </w:tcBorders>
            <w:shd w:val="clear" w:color="auto" w:fill="auto"/>
            <w:hideMark/>
          </w:tcPr>
          <w:p w14:paraId="6F5DE4CA" w14:textId="001F4468"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256,565,132</w:t>
            </w:r>
          </w:p>
        </w:tc>
        <w:tc>
          <w:tcPr>
            <w:tcW w:w="1081" w:type="dxa"/>
            <w:tcBorders>
              <w:top w:val="nil"/>
              <w:left w:val="nil"/>
              <w:bottom w:val="nil"/>
              <w:right w:val="single" w:sz="8" w:space="0" w:color="auto"/>
            </w:tcBorders>
            <w:shd w:val="clear" w:color="auto" w:fill="auto"/>
            <w:hideMark/>
          </w:tcPr>
          <w:p w14:paraId="001F1C10" w14:textId="1007E942"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290,129,051</w:t>
            </w:r>
          </w:p>
        </w:tc>
        <w:tc>
          <w:tcPr>
            <w:tcW w:w="1064" w:type="dxa"/>
            <w:tcBorders>
              <w:top w:val="nil"/>
              <w:left w:val="nil"/>
              <w:bottom w:val="nil"/>
              <w:right w:val="single" w:sz="8" w:space="0" w:color="auto"/>
            </w:tcBorders>
            <w:shd w:val="clear" w:color="auto" w:fill="auto"/>
            <w:hideMark/>
          </w:tcPr>
          <w:p w14:paraId="44843CE5" w14:textId="11F4F46F"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330,676,186</w:t>
            </w:r>
          </w:p>
        </w:tc>
        <w:tc>
          <w:tcPr>
            <w:tcW w:w="1051" w:type="dxa"/>
            <w:tcBorders>
              <w:top w:val="nil"/>
              <w:left w:val="nil"/>
              <w:bottom w:val="nil"/>
              <w:right w:val="single" w:sz="8" w:space="0" w:color="auto"/>
            </w:tcBorders>
            <w:shd w:val="clear" w:color="auto" w:fill="auto"/>
            <w:hideMark/>
          </w:tcPr>
          <w:p w14:paraId="2021080B" w14:textId="4FFC9BB5"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380,155,405</w:t>
            </w:r>
          </w:p>
        </w:tc>
        <w:tc>
          <w:tcPr>
            <w:tcW w:w="668" w:type="dxa"/>
            <w:tcBorders>
              <w:top w:val="nil"/>
              <w:left w:val="nil"/>
              <w:bottom w:val="nil"/>
              <w:right w:val="single" w:sz="8" w:space="0" w:color="auto"/>
            </w:tcBorders>
            <w:shd w:val="clear" w:color="auto" w:fill="auto"/>
            <w:hideMark/>
          </w:tcPr>
          <w:p w14:paraId="2E3E509C" w14:textId="5B941C29"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441,094,253</w:t>
            </w:r>
          </w:p>
        </w:tc>
      </w:tr>
      <w:tr w:rsidR="00D67609" w:rsidRPr="00AF72E7" w14:paraId="60C67CCA" w14:textId="77777777" w:rsidTr="00E52C5E">
        <w:trPr>
          <w:trHeight w:val="63"/>
        </w:trPr>
        <w:tc>
          <w:tcPr>
            <w:tcW w:w="3109" w:type="dxa"/>
            <w:tcBorders>
              <w:top w:val="nil"/>
              <w:left w:val="single" w:sz="8" w:space="0" w:color="auto"/>
              <w:bottom w:val="nil"/>
              <w:right w:val="single" w:sz="8" w:space="0" w:color="auto"/>
            </w:tcBorders>
            <w:shd w:val="clear" w:color="auto" w:fill="auto"/>
            <w:vAlign w:val="center"/>
            <w:hideMark/>
          </w:tcPr>
          <w:p w14:paraId="54E2D7CA"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Servicios Personales</w:t>
            </w:r>
          </w:p>
        </w:tc>
        <w:tc>
          <w:tcPr>
            <w:tcW w:w="1129" w:type="dxa"/>
            <w:tcBorders>
              <w:top w:val="nil"/>
              <w:left w:val="nil"/>
              <w:bottom w:val="nil"/>
              <w:right w:val="single" w:sz="8" w:space="0" w:color="auto"/>
            </w:tcBorders>
            <w:shd w:val="clear" w:color="auto" w:fill="auto"/>
            <w:hideMark/>
          </w:tcPr>
          <w:p w14:paraId="1D7D53ED" w14:textId="697C602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173,608,144 </w:t>
            </w:r>
          </w:p>
        </w:tc>
        <w:tc>
          <w:tcPr>
            <w:tcW w:w="1102" w:type="dxa"/>
            <w:tcBorders>
              <w:top w:val="nil"/>
              <w:left w:val="nil"/>
              <w:bottom w:val="nil"/>
              <w:right w:val="single" w:sz="8" w:space="0" w:color="auto"/>
            </w:tcBorders>
            <w:shd w:val="clear" w:color="auto" w:fill="auto"/>
            <w:hideMark/>
          </w:tcPr>
          <w:p w14:paraId="6C096205" w14:textId="00070328"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185,230,607</w:t>
            </w:r>
          </w:p>
        </w:tc>
        <w:tc>
          <w:tcPr>
            <w:tcW w:w="1081" w:type="dxa"/>
            <w:tcBorders>
              <w:top w:val="nil"/>
              <w:left w:val="nil"/>
              <w:bottom w:val="nil"/>
              <w:right w:val="single" w:sz="8" w:space="0" w:color="auto"/>
            </w:tcBorders>
            <w:shd w:val="clear" w:color="auto" w:fill="auto"/>
            <w:hideMark/>
          </w:tcPr>
          <w:p w14:paraId="3F023920" w14:textId="2746E00A"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197,394,170</w:t>
            </w:r>
          </w:p>
        </w:tc>
        <w:tc>
          <w:tcPr>
            <w:tcW w:w="1064" w:type="dxa"/>
            <w:tcBorders>
              <w:top w:val="nil"/>
              <w:left w:val="nil"/>
              <w:bottom w:val="nil"/>
              <w:right w:val="single" w:sz="8" w:space="0" w:color="auto"/>
            </w:tcBorders>
            <w:shd w:val="clear" w:color="auto" w:fill="auto"/>
            <w:hideMark/>
          </w:tcPr>
          <w:p w14:paraId="53565C43" w14:textId="0BF0CEAA" w:rsidR="00D67609" w:rsidRPr="00AF72E7" w:rsidRDefault="00F13A1E"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210,</w:t>
            </w:r>
            <w:r w:rsidR="00D67609" w:rsidRPr="00AF72E7">
              <w:rPr>
                <w:rFonts w:ascii="Calibri" w:eastAsia="Times New Roman" w:hAnsi="Calibri" w:cs="Calibri"/>
                <w:color w:val="000000"/>
                <w:sz w:val="16"/>
                <w:szCs w:val="16"/>
                <w:lang w:eastAsia="es-MX"/>
              </w:rPr>
              <w:t>120,840</w:t>
            </w:r>
          </w:p>
        </w:tc>
        <w:tc>
          <w:tcPr>
            <w:tcW w:w="1051" w:type="dxa"/>
            <w:tcBorders>
              <w:top w:val="nil"/>
              <w:left w:val="nil"/>
              <w:bottom w:val="nil"/>
              <w:right w:val="single" w:sz="8" w:space="0" w:color="auto"/>
            </w:tcBorders>
            <w:shd w:val="clear" w:color="auto" w:fill="auto"/>
            <w:hideMark/>
          </w:tcPr>
          <w:p w14:paraId="331E55CD" w14:textId="1C835454"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223,433,455</w:t>
            </w:r>
          </w:p>
        </w:tc>
        <w:tc>
          <w:tcPr>
            <w:tcW w:w="668" w:type="dxa"/>
            <w:tcBorders>
              <w:top w:val="nil"/>
              <w:left w:val="nil"/>
              <w:bottom w:val="nil"/>
              <w:right w:val="single" w:sz="8" w:space="0" w:color="auto"/>
            </w:tcBorders>
            <w:shd w:val="clear" w:color="auto" w:fill="auto"/>
            <w:hideMark/>
          </w:tcPr>
          <w:p w14:paraId="2DCE5CAF" w14:textId="3CA92949"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237,355,718</w:t>
            </w:r>
          </w:p>
        </w:tc>
      </w:tr>
      <w:tr w:rsidR="00D67609" w:rsidRPr="00AF72E7" w14:paraId="1A29C289" w14:textId="77777777" w:rsidTr="00E52C5E">
        <w:trPr>
          <w:trHeight w:val="85"/>
        </w:trPr>
        <w:tc>
          <w:tcPr>
            <w:tcW w:w="3109" w:type="dxa"/>
            <w:tcBorders>
              <w:top w:val="nil"/>
              <w:left w:val="single" w:sz="8" w:space="0" w:color="auto"/>
              <w:bottom w:val="nil"/>
              <w:right w:val="single" w:sz="8" w:space="0" w:color="auto"/>
            </w:tcBorders>
            <w:shd w:val="clear" w:color="auto" w:fill="auto"/>
            <w:vAlign w:val="center"/>
            <w:hideMark/>
          </w:tcPr>
          <w:p w14:paraId="39AE3BB5"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B.    Materiales y Suministros</w:t>
            </w:r>
          </w:p>
        </w:tc>
        <w:tc>
          <w:tcPr>
            <w:tcW w:w="1129" w:type="dxa"/>
            <w:tcBorders>
              <w:top w:val="nil"/>
              <w:left w:val="nil"/>
              <w:bottom w:val="nil"/>
              <w:right w:val="single" w:sz="8" w:space="0" w:color="auto"/>
            </w:tcBorders>
            <w:shd w:val="clear" w:color="auto" w:fill="auto"/>
            <w:hideMark/>
          </w:tcPr>
          <w:p w14:paraId="6C355EED" w14:textId="1455BF2B"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10,125,190 </w:t>
            </w:r>
          </w:p>
        </w:tc>
        <w:tc>
          <w:tcPr>
            <w:tcW w:w="1102" w:type="dxa"/>
            <w:tcBorders>
              <w:top w:val="nil"/>
              <w:left w:val="nil"/>
              <w:bottom w:val="nil"/>
              <w:right w:val="single" w:sz="8" w:space="0" w:color="auto"/>
            </w:tcBorders>
            <w:shd w:val="clear" w:color="auto" w:fill="auto"/>
            <w:hideMark/>
          </w:tcPr>
          <w:p w14:paraId="56879193" w14:textId="0FD02DA3"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13,162,747</w:t>
            </w:r>
          </w:p>
        </w:tc>
        <w:tc>
          <w:tcPr>
            <w:tcW w:w="1081" w:type="dxa"/>
            <w:tcBorders>
              <w:top w:val="nil"/>
              <w:left w:val="nil"/>
              <w:bottom w:val="nil"/>
              <w:right w:val="single" w:sz="8" w:space="0" w:color="auto"/>
            </w:tcBorders>
            <w:shd w:val="clear" w:color="auto" w:fill="auto"/>
            <w:hideMark/>
          </w:tcPr>
          <w:p w14:paraId="29E88866" w14:textId="27A05D8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17,111,571</w:t>
            </w:r>
          </w:p>
        </w:tc>
        <w:tc>
          <w:tcPr>
            <w:tcW w:w="1064" w:type="dxa"/>
            <w:tcBorders>
              <w:top w:val="nil"/>
              <w:left w:val="nil"/>
              <w:bottom w:val="nil"/>
              <w:right w:val="single" w:sz="8" w:space="0" w:color="auto"/>
            </w:tcBorders>
            <w:shd w:val="clear" w:color="auto" w:fill="auto"/>
            <w:hideMark/>
          </w:tcPr>
          <w:p w14:paraId="58C57C48" w14:textId="423BCA1A"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22,245,042</w:t>
            </w:r>
          </w:p>
        </w:tc>
        <w:tc>
          <w:tcPr>
            <w:tcW w:w="1051" w:type="dxa"/>
            <w:tcBorders>
              <w:top w:val="nil"/>
              <w:left w:val="nil"/>
              <w:bottom w:val="nil"/>
              <w:right w:val="single" w:sz="8" w:space="0" w:color="auto"/>
            </w:tcBorders>
            <w:shd w:val="clear" w:color="auto" w:fill="auto"/>
            <w:hideMark/>
          </w:tcPr>
          <w:p w14:paraId="2B3DBE15" w14:textId="49CE25D8"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28,918,555</w:t>
            </w:r>
          </w:p>
        </w:tc>
        <w:tc>
          <w:tcPr>
            <w:tcW w:w="668" w:type="dxa"/>
            <w:tcBorders>
              <w:top w:val="nil"/>
              <w:left w:val="nil"/>
              <w:bottom w:val="nil"/>
              <w:right w:val="single" w:sz="8" w:space="0" w:color="auto"/>
            </w:tcBorders>
            <w:shd w:val="clear" w:color="auto" w:fill="auto"/>
            <w:hideMark/>
          </w:tcPr>
          <w:p w14:paraId="7AB202FE" w14:textId="6FA051C4"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37,594,122</w:t>
            </w:r>
          </w:p>
        </w:tc>
      </w:tr>
      <w:tr w:rsidR="00D67609" w:rsidRPr="00AF72E7" w14:paraId="042C9182" w14:textId="77777777" w:rsidTr="00E52C5E">
        <w:trPr>
          <w:trHeight w:val="63"/>
        </w:trPr>
        <w:tc>
          <w:tcPr>
            <w:tcW w:w="3109" w:type="dxa"/>
            <w:tcBorders>
              <w:top w:val="nil"/>
              <w:left w:val="single" w:sz="8" w:space="0" w:color="auto"/>
              <w:bottom w:val="nil"/>
              <w:right w:val="single" w:sz="8" w:space="0" w:color="auto"/>
            </w:tcBorders>
            <w:shd w:val="clear" w:color="auto" w:fill="auto"/>
            <w:vAlign w:val="center"/>
            <w:hideMark/>
          </w:tcPr>
          <w:p w14:paraId="4F18C9C6"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    Servicios Generales</w:t>
            </w:r>
          </w:p>
        </w:tc>
        <w:tc>
          <w:tcPr>
            <w:tcW w:w="1129" w:type="dxa"/>
            <w:tcBorders>
              <w:top w:val="nil"/>
              <w:left w:val="nil"/>
              <w:bottom w:val="nil"/>
              <w:right w:val="single" w:sz="8" w:space="0" w:color="auto"/>
            </w:tcBorders>
            <w:shd w:val="clear" w:color="auto" w:fill="auto"/>
            <w:hideMark/>
          </w:tcPr>
          <w:p w14:paraId="0501A021" w14:textId="31369B53"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39,084,105 </w:t>
            </w:r>
          </w:p>
        </w:tc>
        <w:tc>
          <w:tcPr>
            <w:tcW w:w="1102" w:type="dxa"/>
            <w:tcBorders>
              <w:top w:val="nil"/>
              <w:left w:val="nil"/>
              <w:bottom w:val="nil"/>
              <w:right w:val="single" w:sz="8" w:space="0" w:color="auto"/>
            </w:tcBorders>
            <w:shd w:val="clear" w:color="auto" w:fill="auto"/>
            <w:hideMark/>
          </w:tcPr>
          <w:p w14:paraId="2A68B462" w14:textId="4D2B1E15"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50,809,337</w:t>
            </w:r>
          </w:p>
        </w:tc>
        <w:tc>
          <w:tcPr>
            <w:tcW w:w="1081" w:type="dxa"/>
            <w:tcBorders>
              <w:top w:val="nil"/>
              <w:left w:val="nil"/>
              <w:bottom w:val="nil"/>
              <w:right w:val="single" w:sz="8" w:space="0" w:color="auto"/>
            </w:tcBorders>
            <w:shd w:val="clear" w:color="auto" w:fill="auto"/>
            <w:hideMark/>
          </w:tcPr>
          <w:p w14:paraId="0DDCD564" w14:textId="203BA213"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66,052,137</w:t>
            </w:r>
          </w:p>
        </w:tc>
        <w:tc>
          <w:tcPr>
            <w:tcW w:w="1064" w:type="dxa"/>
            <w:tcBorders>
              <w:top w:val="nil"/>
              <w:left w:val="nil"/>
              <w:bottom w:val="nil"/>
              <w:right w:val="single" w:sz="8" w:space="0" w:color="auto"/>
            </w:tcBorders>
            <w:shd w:val="clear" w:color="auto" w:fill="auto"/>
            <w:hideMark/>
          </w:tcPr>
          <w:p w14:paraId="6BF3233C" w14:textId="753CC325"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85,867,779</w:t>
            </w:r>
          </w:p>
        </w:tc>
        <w:tc>
          <w:tcPr>
            <w:tcW w:w="1051" w:type="dxa"/>
            <w:tcBorders>
              <w:top w:val="nil"/>
              <w:left w:val="nil"/>
              <w:bottom w:val="nil"/>
              <w:right w:val="single" w:sz="8" w:space="0" w:color="auto"/>
            </w:tcBorders>
            <w:shd w:val="clear" w:color="auto" w:fill="auto"/>
            <w:hideMark/>
          </w:tcPr>
          <w:p w14:paraId="699BA0B1" w14:textId="15027EC8"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111,628,112</w:t>
            </w:r>
          </w:p>
        </w:tc>
        <w:tc>
          <w:tcPr>
            <w:tcW w:w="668" w:type="dxa"/>
            <w:tcBorders>
              <w:top w:val="nil"/>
              <w:left w:val="nil"/>
              <w:bottom w:val="nil"/>
              <w:right w:val="single" w:sz="8" w:space="0" w:color="auto"/>
            </w:tcBorders>
            <w:shd w:val="clear" w:color="auto" w:fill="auto"/>
            <w:hideMark/>
          </w:tcPr>
          <w:p w14:paraId="127095B9" w14:textId="2723B361"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145,116,546</w:t>
            </w:r>
          </w:p>
        </w:tc>
      </w:tr>
      <w:tr w:rsidR="00D67609" w:rsidRPr="00AF72E7" w14:paraId="72F44F2B" w14:textId="77777777" w:rsidTr="00E52C5E">
        <w:trPr>
          <w:trHeight w:val="63"/>
        </w:trPr>
        <w:tc>
          <w:tcPr>
            <w:tcW w:w="3109" w:type="dxa"/>
            <w:tcBorders>
              <w:top w:val="nil"/>
              <w:left w:val="single" w:sz="8" w:space="0" w:color="auto"/>
              <w:bottom w:val="nil"/>
              <w:right w:val="single" w:sz="8" w:space="0" w:color="auto"/>
            </w:tcBorders>
            <w:shd w:val="clear" w:color="auto" w:fill="auto"/>
            <w:vAlign w:val="center"/>
            <w:hideMark/>
          </w:tcPr>
          <w:p w14:paraId="3CD6DDA7" w14:textId="0C5CBA46" w:rsidR="00D67609" w:rsidRPr="00AF72E7" w:rsidRDefault="00D67609" w:rsidP="00F7720B">
            <w:pPr>
              <w:spacing w:after="0" w:line="240" w:lineRule="auto"/>
              <w:ind w:left="488"/>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D.    Transferencias, Asignaciones, Subsidios y </w:t>
            </w:r>
            <w:r w:rsidR="0058529D" w:rsidRPr="00AF72E7">
              <w:rPr>
                <w:rFonts w:ascii="Calibri" w:eastAsia="Times New Roman" w:hAnsi="Calibri" w:cs="Calibri"/>
                <w:color w:val="000000"/>
                <w:sz w:val="16"/>
                <w:szCs w:val="16"/>
                <w:lang w:eastAsia="es-MX"/>
              </w:rPr>
              <w:t>Otras Ayudas</w:t>
            </w:r>
          </w:p>
        </w:tc>
        <w:tc>
          <w:tcPr>
            <w:tcW w:w="1129" w:type="dxa"/>
            <w:tcBorders>
              <w:top w:val="nil"/>
              <w:left w:val="nil"/>
              <w:bottom w:val="nil"/>
              <w:right w:val="single" w:sz="8" w:space="0" w:color="auto"/>
            </w:tcBorders>
            <w:shd w:val="clear" w:color="auto" w:fill="auto"/>
            <w:hideMark/>
          </w:tcPr>
          <w:p w14:paraId="1A0216B4" w14:textId="24BB9748"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3,408,412</w:t>
            </w:r>
          </w:p>
        </w:tc>
        <w:tc>
          <w:tcPr>
            <w:tcW w:w="1102" w:type="dxa"/>
            <w:tcBorders>
              <w:top w:val="nil"/>
              <w:left w:val="nil"/>
              <w:bottom w:val="nil"/>
              <w:right w:val="single" w:sz="8" w:space="0" w:color="auto"/>
            </w:tcBorders>
            <w:shd w:val="clear" w:color="auto" w:fill="auto"/>
            <w:hideMark/>
          </w:tcPr>
          <w:p w14:paraId="5D2DB25C" w14:textId="6EFFE503"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4,430,936</w:t>
            </w:r>
          </w:p>
        </w:tc>
        <w:tc>
          <w:tcPr>
            <w:tcW w:w="1081" w:type="dxa"/>
            <w:tcBorders>
              <w:top w:val="nil"/>
              <w:left w:val="nil"/>
              <w:bottom w:val="nil"/>
              <w:right w:val="single" w:sz="8" w:space="0" w:color="auto"/>
            </w:tcBorders>
            <w:shd w:val="clear" w:color="auto" w:fill="auto"/>
            <w:hideMark/>
          </w:tcPr>
          <w:p w14:paraId="3D204B63" w14:textId="58BE68F6"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5,760,216</w:t>
            </w:r>
          </w:p>
        </w:tc>
        <w:tc>
          <w:tcPr>
            <w:tcW w:w="1064" w:type="dxa"/>
            <w:tcBorders>
              <w:top w:val="nil"/>
              <w:left w:val="nil"/>
              <w:bottom w:val="nil"/>
              <w:right w:val="single" w:sz="8" w:space="0" w:color="auto"/>
            </w:tcBorders>
            <w:shd w:val="clear" w:color="auto" w:fill="auto"/>
            <w:hideMark/>
          </w:tcPr>
          <w:p w14:paraId="1AF8F83F" w14:textId="34961170"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7,488,281</w:t>
            </w:r>
          </w:p>
        </w:tc>
        <w:tc>
          <w:tcPr>
            <w:tcW w:w="1051" w:type="dxa"/>
            <w:tcBorders>
              <w:top w:val="nil"/>
              <w:left w:val="nil"/>
              <w:bottom w:val="nil"/>
              <w:right w:val="single" w:sz="8" w:space="0" w:color="auto"/>
            </w:tcBorders>
            <w:shd w:val="clear" w:color="auto" w:fill="auto"/>
            <w:hideMark/>
          </w:tcPr>
          <w:p w14:paraId="5C585636" w14:textId="1BB93D9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9,734,766</w:t>
            </w:r>
          </w:p>
        </w:tc>
        <w:tc>
          <w:tcPr>
            <w:tcW w:w="668" w:type="dxa"/>
            <w:tcBorders>
              <w:top w:val="nil"/>
              <w:left w:val="nil"/>
              <w:bottom w:val="nil"/>
              <w:right w:val="single" w:sz="8" w:space="0" w:color="auto"/>
            </w:tcBorders>
            <w:shd w:val="clear" w:color="auto" w:fill="auto"/>
            <w:hideMark/>
          </w:tcPr>
          <w:p w14:paraId="43F040D7" w14:textId="43814245"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12,655,195</w:t>
            </w:r>
          </w:p>
        </w:tc>
      </w:tr>
      <w:tr w:rsidR="00D67609" w:rsidRPr="00AF72E7" w14:paraId="1FA00742" w14:textId="77777777" w:rsidTr="00E52C5E">
        <w:trPr>
          <w:trHeight w:val="63"/>
        </w:trPr>
        <w:tc>
          <w:tcPr>
            <w:tcW w:w="3109" w:type="dxa"/>
            <w:tcBorders>
              <w:top w:val="nil"/>
              <w:left w:val="single" w:sz="8" w:space="0" w:color="auto"/>
              <w:bottom w:val="nil"/>
              <w:right w:val="single" w:sz="8" w:space="0" w:color="auto"/>
            </w:tcBorders>
            <w:shd w:val="clear" w:color="auto" w:fill="auto"/>
            <w:vAlign w:val="center"/>
            <w:hideMark/>
          </w:tcPr>
          <w:p w14:paraId="55070281" w14:textId="77777777" w:rsidR="0058529D"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E.    Bienes Muebles, Inmuebles e </w:t>
            </w:r>
          </w:p>
          <w:p w14:paraId="218E2760" w14:textId="5C62CAB2"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Intangibles</w:t>
            </w:r>
          </w:p>
        </w:tc>
        <w:tc>
          <w:tcPr>
            <w:tcW w:w="1129" w:type="dxa"/>
            <w:tcBorders>
              <w:top w:val="nil"/>
              <w:left w:val="nil"/>
              <w:bottom w:val="nil"/>
              <w:right w:val="single" w:sz="8" w:space="0" w:color="auto"/>
            </w:tcBorders>
            <w:shd w:val="clear" w:color="auto" w:fill="auto"/>
            <w:hideMark/>
          </w:tcPr>
          <w:p w14:paraId="65894000" w14:textId="0E6629CE"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2,255,004</w:t>
            </w:r>
          </w:p>
        </w:tc>
        <w:tc>
          <w:tcPr>
            <w:tcW w:w="1102" w:type="dxa"/>
            <w:tcBorders>
              <w:top w:val="nil"/>
              <w:left w:val="nil"/>
              <w:bottom w:val="nil"/>
              <w:right w:val="single" w:sz="8" w:space="0" w:color="auto"/>
            </w:tcBorders>
            <w:shd w:val="clear" w:color="auto" w:fill="auto"/>
            <w:hideMark/>
          </w:tcPr>
          <w:p w14:paraId="5D692DB2" w14:textId="42001626"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2,931,505 </w:t>
            </w:r>
          </w:p>
        </w:tc>
        <w:tc>
          <w:tcPr>
            <w:tcW w:w="1081" w:type="dxa"/>
            <w:tcBorders>
              <w:top w:val="nil"/>
              <w:left w:val="nil"/>
              <w:bottom w:val="nil"/>
              <w:right w:val="single" w:sz="8" w:space="0" w:color="auto"/>
            </w:tcBorders>
            <w:shd w:val="clear" w:color="auto" w:fill="auto"/>
            <w:hideMark/>
          </w:tcPr>
          <w:p w14:paraId="270ADC82" w14:textId="7F8E0B14"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3,810,957</w:t>
            </w:r>
          </w:p>
        </w:tc>
        <w:tc>
          <w:tcPr>
            <w:tcW w:w="1064" w:type="dxa"/>
            <w:tcBorders>
              <w:top w:val="nil"/>
              <w:left w:val="nil"/>
              <w:bottom w:val="nil"/>
              <w:right w:val="single" w:sz="8" w:space="0" w:color="auto"/>
            </w:tcBorders>
            <w:shd w:val="clear" w:color="auto" w:fill="auto"/>
            <w:hideMark/>
          </w:tcPr>
          <w:p w14:paraId="66BA2EB5" w14:textId="0B457E22"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4,954,244</w:t>
            </w:r>
          </w:p>
        </w:tc>
        <w:tc>
          <w:tcPr>
            <w:tcW w:w="1051" w:type="dxa"/>
            <w:tcBorders>
              <w:top w:val="nil"/>
              <w:left w:val="nil"/>
              <w:bottom w:val="nil"/>
              <w:right w:val="single" w:sz="8" w:space="0" w:color="auto"/>
            </w:tcBorders>
            <w:shd w:val="clear" w:color="auto" w:fill="auto"/>
            <w:hideMark/>
          </w:tcPr>
          <w:p w14:paraId="0F9EBA89" w14:textId="4188BF1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6,440,517</w:t>
            </w:r>
          </w:p>
        </w:tc>
        <w:tc>
          <w:tcPr>
            <w:tcW w:w="668" w:type="dxa"/>
            <w:tcBorders>
              <w:top w:val="nil"/>
              <w:left w:val="nil"/>
              <w:bottom w:val="nil"/>
              <w:right w:val="single" w:sz="8" w:space="0" w:color="auto"/>
            </w:tcBorders>
            <w:shd w:val="clear" w:color="auto" w:fill="auto"/>
            <w:hideMark/>
          </w:tcPr>
          <w:p w14:paraId="5766D902" w14:textId="434A5E20"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8,372,672</w:t>
            </w:r>
          </w:p>
        </w:tc>
      </w:tr>
      <w:tr w:rsidR="00D67609" w:rsidRPr="00AF72E7" w14:paraId="1EEA0882" w14:textId="77777777" w:rsidTr="00E52C5E">
        <w:trPr>
          <w:trHeight w:val="63"/>
        </w:trPr>
        <w:tc>
          <w:tcPr>
            <w:tcW w:w="3109" w:type="dxa"/>
            <w:tcBorders>
              <w:top w:val="nil"/>
              <w:left w:val="single" w:sz="8" w:space="0" w:color="auto"/>
              <w:bottom w:val="nil"/>
              <w:right w:val="single" w:sz="8" w:space="0" w:color="auto"/>
            </w:tcBorders>
            <w:shd w:val="clear" w:color="auto" w:fill="auto"/>
            <w:vAlign w:val="center"/>
            <w:hideMark/>
          </w:tcPr>
          <w:p w14:paraId="5943272C"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F.    Inversión Pública</w:t>
            </w:r>
          </w:p>
        </w:tc>
        <w:tc>
          <w:tcPr>
            <w:tcW w:w="1129" w:type="dxa"/>
            <w:tcBorders>
              <w:top w:val="nil"/>
              <w:left w:val="nil"/>
              <w:bottom w:val="nil"/>
              <w:right w:val="single" w:sz="8" w:space="0" w:color="auto"/>
            </w:tcBorders>
            <w:shd w:val="clear" w:color="auto" w:fill="auto"/>
            <w:hideMark/>
          </w:tcPr>
          <w:p w14:paraId="0042A5AB" w14:textId="6BD29CCA"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17DA4D11" w14:textId="6FA4B908"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2CCB44A5" w14:textId="560673E2"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0D152A05" w14:textId="04BDDB90"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7FF9B0B8" w14:textId="575BA45F"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28FD77CF" w14:textId="14FDBEB5"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63D067E4" w14:textId="77777777" w:rsidTr="00E52C5E">
        <w:trPr>
          <w:trHeight w:val="63"/>
        </w:trPr>
        <w:tc>
          <w:tcPr>
            <w:tcW w:w="3109" w:type="dxa"/>
            <w:tcBorders>
              <w:top w:val="nil"/>
              <w:left w:val="single" w:sz="8" w:space="0" w:color="auto"/>
              <w:bottom w:val="nil"/>
              <w:right w:val="single" w:sz="8" w:space="0" w:color="auto"/>
            </w:tcBorders>
            <w:shd w:val="clear" w:color="auto" w:fill="auto"/>
            <w:vAlign w:val="center"/>
            <w:hideMark/>
          </w:tcPr>
          <w:p w14:paraId="2898DF39" w14:textId="77777777" w:rsidR="0058529D"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G.    Inversiones Financieras y Otras </w:t>
            </w:r>
          </w:p>
          <w:p w14:paraId="13552192" w14:textId="08F7E1AA"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Provisiones</w:t>
            </w:r>
          </w:p>
        </w:tc>
        <w:tc>
          <w:tcPr>
            <w:tcW w:w="1129" w:type="dxa"/>
            <w:tcBorders>
              <w:top w:val="nil"/>
              <w:left w:val="nil"/>
              <w:bottom w:val="nil"/>
              <w:right w:val="single" w:sz="8" w:space="0" w:color="auto"/>
            </w:tcBorders>
            <w:shd w:val="clear" w:color="auto" w:fill="auto"/>
            <w:hideMark/>
          </w:tcPr>
          <w:p w14:paraId="43F5964F" w14:textId="778FD960"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3F943E59" w14:textId="7BDE8B69"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3528BA85" w14:textId="7A5407F1"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76884027" w14:textId="14CCE1EE"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64120F14" w14:textId="1FA9D970"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23D9564C" w14:textId="0264B486"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242EC6EC" w14:textId="77777777" w:rsidTr="00E52C5E">
        <w:trPr>
          <w:trHeight w:val="111"/>
        </w:trPr>
        <w:tc>
          <w:tcPr>
            <w:tcW w:w="3109" w:type="dxa"/>
            <w:tcBorders>
              <w:top w:val="nil"/>
              <w:left w:val="single" w:sz="8" w:space="0" w:color="auto"/>
              <w:bottom w:val="nil"/>
              <w:right w:val="single" w:sz="8" w:space="0" w:color="auto"/>
            </w:tcBorders>
            <w:shd w:val="clear" w:color="auto" w:fill="auto"/>
            <w:vAlign w:val="center"/>
            <w:hideMark/>
          </w:tcPr>
          <w:p w14:paraId="4D2E7E34"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H.    Participaciones y Aportaciones </w:t>
            </w:r>
          </w:p>
        </w:tc>
        <w:tc>
          <w:tcPr>
            <w:tcW w:w="1129" w:type="dxa"/>
            <w:tcBorders>
              <w:top w:val="nil"/>
              <w:left w:val="nil"/>
              <w:bottom w:val="nil"/>
              <w:right w:val="single" w:sz="8" w:space="0" w:color="auto"/>
            </w:tcBorders>
            <w:shd w:val="clear" w:color="auto" w:fill="auto"/>
            <w:hideMark/>
          </w:tcPr>
          <w:p w14:paraId="0BAC6BB5" w14:textId="5776052A"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70ACB7EC" w14:textId="52B5598B"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2D18C947" w14:textId="3263F358"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2AEE7C0A" w14:textId="766B02CD"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1A195DE8" w14:textId="70F0DBEB"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5A3451B1" w14:textId="058DD5D3"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623C10BC" w14:textId="77777777" w:rsidTr="00E52C5E">
        <w:trPr>
          <w:trHeight w:val="63"/>
        </w:trPr>
        <w:tc>
          <w:tcPr>
            <w:tcW w:w="3109" w:type="dxa"/>
            <w:tcBorders>
              <w:top w:val="nil"/>
              <w:left w:val="single" w:sz="8" w:space="0" w:color="auto"/>
              <w:bottom w:val="nil"/>
              <w:right w:val="single" w:sz="8" w:space="0" w:color="auto"/>
            </w:tcBorders>
            <w:shd w:val="clear" w:color="auto" w:fill="auto"/>
            <w:vAlign w:val="center"/>
            <w:hideMark/>
          </w:tcPr>
          <w:p w14:paraId="31921A7C"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I.     Deuda Pública</w:t>
            </w:r>
          </w:p>
        </w:tc>
        <w:tc>
          <w:tcPr>
            <w:tcW w:w="1129" w:type="dxa"/>
            <w:tcBorders>
              <w:top w:val="nil"/>
              <w:left w:val="nil"/>
              <w:bottom w:val="nil"/>
              <w:right w:val="single" w:sz="8" w:space="0" w:color="auto"/>
            </w:tcBorders>
            <w:shd w:val="clear" w:color="auto" w:fill="auto"/>
            <w:hideMark/>
          </w:tcPr>
          <w:p w14:paraId="4D0EDD37" w14:textId="099C05B1"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4E495C79" w14:textId="439808DE"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6F6D7176" w14:textId="1A8F671D"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54A69E19" w14:textId="0A89E130"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170C0405" w14:textId="569A746D"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4302EC9D" w14:textId="604C76CF"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3DDA80FE" w14:textId="77777777" w:rsidTr="00E52C5E">
        <w:trPr>
          <w:trHeight w:val="115"/>
        </w:trPr>
        <w:tc>
          <w:tcPr>
            <w:tcW w:w="3109" w:type="dxa"/>
            <w:tcBorders>
              <w:top w:val="nil"/>
              <w:left w:val="single" w:sz="8" w:space="0" w:color="auto"/>
              <w:bottom w:val="nil"/>
              <w:right w:val="single" w:sz="8" w:space="0" w:color="auto"/>
            </w:tcBorders>
            <w:shd w:val="clear" w:color="auto" w:fill="auto"/>
            <w:vAlign w:val="center"/>
            <w:hideMark/>
          </w:tcPr>
          <w:p w14:paraId="355AE400" w14:textId="77777777" w:rsidR="00D67609" w:rsidRPr="00AF72E7" w:rsidRDefault="00D67609" w:rsidP="00D67609">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129" w:type="dxa"/>
            <w:tcBorders>
              <w:top w:val="nil"/>
              <w:left w:val="nil"/>
              <w:bottom w:val="nil"/>
              <w:right w:val="single" w:sz="8" w:space="0" w:color="auto"/>
            </w:tcBorders>
            <w:shd w:val="clear" w:color="auto" w:fill="auto"/>
            <w:hideMark/>
          </w:tcPr>
          <w:p w14:paraId="7AE99675" w14:textId="7777777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p>
        </w:tc>
        <w:tc>
          <w:tcPr>
            <w:tcW w:w="1102" w:type="dxa"/>
            <w:tcBorders>
              <w:top w:val="nil"/>
              <w:left w:val="nil"/>
              <w:bottom w:val="nil"/>
              <w:right w:val="single" w:sz="8" w:space="0" w:color="auto"/>
            </w:tcBorders>
            <w:shd w:val="clear" w:color="auto" w:fill="auto"/>
            <w:hideMark/>
          </w:tcPr>
          <w:p w14:paraId="6E3E0B20" w14:textId="7777777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p>
        </w:tc>
        <w:tc>
          <w:tcPr>
            <w:tcW w:w="1081" w:type="dxa"/>
            <w:tcBorders>
              <w:top w:val="nil"/>
              <w:left w:val="nil"/>
              <w:bottom w:val="nil"/>
              <w:right w:val="single" w:sz="8" w:space="0" w:color="auto"/>
            </w:tcBorders>
            <w:shd w:val="clear" w:color="auto" w:fill="auto"/>
            <w:hideMark/>
          </w:tcPr>
          <w:p w14:paraId="5D3DB7F2" w14:textId="7777777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p>
        </w:tc>
        <w:tc>
          <w:tcPr>
            <w:tcW w:w="1064" w:type="dxa"/>
            <w:tcBorders>
              <w:top w:val="nil"/>
              <w:left w:val="nil"/>
              <w:bottom w:val="nil"/>
              <w:right w:val="single" w:sz="8" w:space="0" w:color="auto"/>
            </w:tcBorders>
            <w:shd w:val="clear" w:color="auto" w:fill="auto"/>
            <w:hideMark/>
          </w:tcPr>
          <w:p w14:paraId="23C6995B" w14:textId="7777777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p>
        </w:tc>
        <w:tc>
          <w:tcPr>
            <w:tcW w:w="1051" w:type="dxa"/>
            <w:tcBorders>
              <w:top w:val="nil"/>
              <w:left w:val="nil"/>
              <w:bottom w:val="nil"/>
              <w:right w:val="single" w:sz="8" w:space="0" w:color="auto"/>
            </w:tcBorders>
            <w:shd w:val="clear" w:color="auto" w:fill="auto"/>
            <w:hideMark/>
          </w:tcPr>
          <w:p w14:paraId="14F5F4C1" w14:textId="7777777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p>
        </w:tc>
        <w:tc>
          <w:tcPr>
            <w:tcW w:w="668" w:type="dxa"/>
            <w:tcBorders>
              <w:top w:val="nil"/>
              <w:left w:val="nil"/>
              <w:bottom w:val="nil"/>
              <w:right w:val="single" w:sz="8" w:space="0" w:color="auto"/>
            </w:tcBorders>
            <w:shd w:val="clear" w:color="auto" w:fill="auto"/>
            <w:hideMark/>
          </w:tcPr>
          <w:p w14:paraId="3ABB4889" w14:textId="7777777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p>
        </w:tc>
      </w:tr>
      <w:tr w:rsidR="00D67609" w:rsidRPr="00AF72E7" w14:paraId="74F9FB10" w14:textId="77777777" w:rsidTr="00E52C5E">
        <w:trPr>
          <w:trHeight w:val="118"/>
        </w:trPr>
        <w:tc>
          <w:tcPr>
            <w:tcW w:w="3109" w:type="dxa"/>
            <w:tcBorders>
              <w:top w:val="nil"/>
              <w:left w:val="single" w:sz="8" w:space="0" w:color="auto"/>
              <w:bottom w:val="nil"/>
              <w:right w:val="single" w:sz="8" w:space="0" w:color="auto"/>
            </w:tcBorders>
            <w:shd w:val="clear" w:color="auto" w:fill="auto"/>
            <w:vAlign w:val="center"/>
            <w:hideMark/>
          </w:tcPr>
          <w:p w14:paraId="02936638" w14:textId="77777777" w:rsidR="00D67609" w:rsidRPr="00AF72E7" w:rsidRDefault="00D67609" w:rsidP="00D67609">
            <w:pPr>
              <w:spacing w:after="0" w:line="240" w:lineRule="auto"/>
              <w:ind w:firstLineChars="100" w:firstLine="161"/>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2. Gasto Etiquetado (2=A+B+C+D+E+F+G+H+I)</w:t>
            </w:r>
          </w:p>
        </w:tc>
        <w:tc>
          <w:tcPr>
            <w:tcW w:w="1129" w:type="dxa"/>
            <w:tcBorders>
              <w:top w:val="nil"/>
              <w:left w:val="nil"/>
              <w:bottom w:val="nil"/>
              <w:right w:val="single" w:sz="8" w:space="0" w:color="auto"/>
            </w:tcBorders>
            <w:shd w:val="clear" w:color="auto" w:fill="auto"/>
            <w:hideMark/>
          </w:tcPr>
          <w:p w14:paraId="6BC532EE" w14:textId="19F94F5F"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073FC456" w14:textId="5A6A7FDB"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345BC2A0" w14:textId="201FB49C"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3F46547C" w14:textId="40248D82"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0823E328" w14:textId="5076D9FB"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63CE1B4B" w14:textId="4F77F27C"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1CC1DFF7" w14:textId="77777777" w:rsidTr="00E52C5E">
        <w:trPr>
          <w:trHeight w:val="120"/>
        </w:trPr>
        <w:tc>
          <w:tcPr>
            <w:tcW w:w="3109" w:type="dxa"/>
            <w:tcBorders>
              <w:top w:val="nil"/>
              <w:left w:val="single" w:sz="8" w:space="0" w:color="auto"/>
              <w:bottom w:val="nil"/>
              <w:right w:val="single" w:sz="8" w:space="0" w:color="auto"/>
            </w:tcBorders>
            <w:shd w:val="clear" w:color="auto" w:fill="auto"/>
            <w:vAlign w:val="center"/>
            <w:hideMark/>
          </w:tcPr>
          <w:p w14:paraId="35218774"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Servicios Personales</w:t>
            </w:r>
          </w:p>
        </w:tc>
        <w:tc>
          <w:tcPr>
            <w:tcW w:w="1129" w:type="dxa"/>
            <w:tcBorders>
              <w:top w:val="nil"/>
              <w:left w:val="nil"/>
              <w:bottom w:val="nil"/>
              <w:right w:val="single" w:sz="8" w:space="0" w:color="auto"/>
            </w:tcBorders>
            <w:shd w:val="clear" w:color="auto" w:fill="auto"/>
            <w:hideMark/>
          </w:tcPr>
          <w:p w14:paraId="625643AE" w14:textId="22573C08"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226F628C" w14:textId="268B2C6C"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262463C3" w14:textId="19718A10"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5D13ED94" w14:textId="706E1642"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608E3A61" w14:textId="4E6B5626"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4B627F7E" w14:textId="2BB03778"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34BDCE5B" w14:textId="77777777" w:rsidTr="00E52C5E">
        <w:trPr>
          <w:trHeight w:val="121"/>
        </w:trPr>
        <w:tc>
          <w:tcPr>
            <w:tcW w:w="3109" w:type="dxa"/>
            <w:tcBorders>
              <w:top w:val="nil"/>
              <w:left w:val="single" w:sz="8" w:space="0" w:color="auto"/>
              <w:bottom w:val="nil"/>
              <w:right w:val="single" w:sz="8" w:space="0" w:color="auto"/>
            </w:tcBorders>
            <w:shd w:val="clear" w:color="auto" w:fill="auto"/>
            <w:vAlign w:val="center"/>
            <w:hideMark/>
          </w:tcPr>
          <w:p w14:paraId="54B9BC61"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B.    Materiales y Suministros</w:t>
            </w:r>
          </w:p>
        </w:tc>
        <w:tc>
          <w:tcPr>
            <w:tcW w:w="1129" w:type="dxa"/>
            <w:tcBorders>
              <w:top w:val="nil"/>
              <w:left w:val="nil"/>
              <w:bottom w:val="nil"/>
              <w:right w:val="single" w:sz="8" w:space="0" w:color="auto"/>
            </w:tcBorders>
            <w:shd w:val="clear" w:color="auto" w:fill="auto"/>
            <w:hideMark/>
          </w:tcPr>
          <w:p w14:paraId="747CB12C" w14:textId="76107913"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6EA5E050" w14:textId="6A69F4DD"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6C9B5CAA" w14:textId="256F89AC"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1F3ECC7D" w14:textId="22A82BBB"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47378C16" w14:textId="789C3500"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3905F611" w14:textId="6DB6B815"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30EAF7D7" w14:textId="77777777" w:rsidTr="00E52C5E">
        <w:trPr>
          <w:trHeight w:val="63"/>
        </w:trPr>
        <w:tc>
          <w:tcPr>
            <w:tcW w:w="3109" w:type="dxa"/>
            <w:tcBorders>
              <w:top w:val="nil"/>
              <w:left w:val="single" w:sz="8" w:space="0" w:color="auto"/>
              <w:bottom w:val="nil"/>
              <w:right w:val="single" w:sz="8" w:space="0" w:color="auto"/>
            </w:tcBorders>
            <w:shd w:val="clear" w:color="auto" w:fill="auto"/>
            <w:vAlign w:val="center"/>
            <w:hideMark/>
          </w:tcPr>
          <w:p w14:paraId="70A24D46"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    Servicios Generales</w:t>
            </w:r>
          </w:p>
        </w:tc>
        <w:tc>
          <w:tcPr>
            <w:tcW w:w="1129" w:type="dxa"/>
            <w:tcBorders>
              <w:top w:val="nil"/>
              <w:left w:val="nil"/>
              <w:bottom w:val="nil"/>
              <w:right w:val="single" w:sz="8" w:space="0" w:color="auto"/>
            </w:tcBorders>
            <w:shd w:val="clear" w:color="auto" w:fill="auto"/>
            <w:hideMark/>
          </w:tcPr>
          <w:p w14:paraId="1D7B7CEE" w14:textId="27274E1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25746BBD" w14:textId="4F2D502C"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7E55EAC1" w14:textId="24191CA5"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411BD7B0" w14:textId="4C0706E1"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642E523A" w14:textId="3E54B025"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60156C5C" w14:textId="745A63FF"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50732340" w14:textId="77777777" w:rsidTr="00E52C5E">
        <w:trPr>
          <w:trHeight w:val="53"/>
        </w:trPr>
        <w:tc>
          <w:tcPr>
            <w:tcW w:w="3109" w:type="dxa"/>
            <w:tcBorders>
              <w:top w:val="nil"/>
              <w:left w:val="single" w:sz="8" w:space="0" w:color="auto"/>
              <w:bottom w:val="nil"/>
              <w:right w:val="single" w:sz="8" w:space="0" w:color="auto"/>
            </w:tcBorders>
            <w:shd w:val="clear" w:color="auto" w:fill="auto"/>
            <w:vAlign w:val="center"/>
            <w:hideMark/>
          </w:tcPr>
          <w:p w14:paraId="4132B498" w14:textId="30EF7817" w:rsidR="00D67609" w:rsidRPr="00AF72E7" w:rsidRDefault="00D67609" w:rsidP="00F7720B">
            <w:pPr>
              <w:spacing w:after="0" w:line="240" w:lineRule="auto"/>
              <w:ind w:left="488"/>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    Transferencias, Asignaciones, Subsidios y Otras Ayudas</w:t>
            </w:r>
          </w:p>
        </w:tc>
        <w:tc>
          <w:tcPr>
            <w:tcW w:w="1129" w:type="dxa"/>
            <w:tcBorders>
              <w:top w:val="nil"/>
              <w:left w:val="nil"/>
              <w:bottom w:val="nil"/>
              <w:right w:val="single" w:sz="8" w:space="0" w:color="auto"/>
            </w:tcBorders>
            <w:shd w:val="clear" w:color="auto" w:fill="auto"/>
            <w:hideMark/>
          </w:tcPr>
          <w:p w14:paraId="5146FB9E" w14:textId="06314D04"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2B2FB26B" w14:textId="1EF2609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5FDC7A6D" w14:textId="15D8ECEB"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28519359" w14:textId="7E0ED443"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5C8E7873" w14:textId="75AEE19E"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60AFB9AE" w14:textId="492917EF"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62E7C645" w14:textId="77777777" w:rsidTr="00E52C5E">
        <w:trPr>
          <w:trHeight w:val="53"/>
        </w:trPr>
        <w:tc>
          <w:tcPr>
            <w:tcW w:w="3109" w:type="dxa"/>
            <w:tcBorders>
              <w:top w:val="nil"/>
              <w:left w:val="single" w:sz="8" w:space="0" w:color="auto"/>
              <w:bottom w:val="nil"/>
              <w:right w:val="single" w:sz="8" w:space="0" w:color="auto"/>
            </w:tcBorders>
            <w:shd w:val="clear" w:color="auto" w:fill="auto"/>
            <w:vAlign w:val="center"/>
            <w:hideMark/>
          </w:tcPr>
          <w:p w14:paraId="3727F40E" w14:textId="77777777" w:rsidR="0058529D"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E.    Bienes Muebles, Inmuebles e </w:t>
            </w:r>
          </w:p>
          <w:p w14:paraId="6C1C1C53" w14:textId="0BB8447C"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Intangibles</w:t>
            </w:r>
          </w:p>
        </w:tc>
        <w:tc>
          <w:tcPr>
            <w:tcW w:w="1129" w:type="dxa"/>
            <w:tcBorders>
              <w:top w:val="nil"/>
              <w:left w:val="nil"/>
              <w:bottom w:val="nil"/>
              <w:right w:val="single" w:sz="8" w:space="0" w:color="auto"/>
            </w:tcBorders>
            <w:shd w:val="clear" w:color="auto" w:fill="auto"/>
            <w:hideMark/>
          </w:tcPr>
          <w:p w14:paraId="0D778056" w14:textId="24094B0C"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3C83112C" w14:textId="33B0C102"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0B36AC17" w14:textId="75DA82F5"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4B749F6F" w14:textId="33ECC60B"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54153E30" w14:textId="5FAEC6F6"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4DFFA19C" w14:textId="419B7E12"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1E7011CC" w14:textId="77777777" w:rsidTr="00E52C5E">
        <w:trPr>
          <w:trHeight w:val="53"/>
        </w:trPr>
        <w:tc>
          <w:tcPr>
            <w:tcW w:w="3109" w:type="dxa"/>
            <w:tcBorders>
              <w:top w:val="nil"/>
              <w:left w:val="single" w:sz="8" w:space="0" w:color="auto"/>
              <w:bottom w:val="nil"/>
              <w:right w:val="single" w:sz="8" w:space="0" w:color="auto"/>
            </w:tcBorders>
            <w:shd w:val="clear" w:color="auto" w:fill="auto"/>
            <w:vAlign w:val="center"/>
            <w:hideMark/>
          </w:tcPr>
          <w:p w14:paraId="70AE34C8"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F.    Inversión Pública</w:t>
            </w:r>
          </w:p>
        </w:tc>
        <w:tc>
          <w:tcPr>
            <w:tcW w:w="1129" w:type="dxa"/>
            <w:tcBorders>
              <w:top w:val="nil"/>
              <w:left w:val="nil"/>
              <w:bottom w:val="nil"/>
              <w:right w:val="single" w:sz="8" w:space="0" w:color="auto"/>
            </w:tcBorders>
            <w:shd w:val="clear" w:color="auto" w:fill="auto"/>
            <w:hideMark/>
          </w:tcPr>
          <w:p w14:paraId="662BD630" w14:textId="0EB0CFE8"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3AC4E141" w14:textId="0A66FE43"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2E025115" w14:textId="0B613DC3"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29ED5DA2" w14:textId="6EEE73E6"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122DE2E0" w14:textId="736041C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056568BF" w14:textId="772B7255"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34018E2C" w14:textId="77777777" w:rsidTr="00E52C5E">
        <w:trPr>
          <w:trHeight w:val="53"/>
        </w:trPr>
        <w:tc>
          <w:tcPr>
            <w:tcW w:w="3109" w:type="dxa"/>
            <w:tcBorders>
              <w:top w:val="nil"/>
              <w:left w:val="single" w:sz="8" w:space="0" w:color="auto"/>
              <w:bottom w:val="nil"/>
              <w:right w:val="single" w:sz="8" w:space="0" w:color="auto"/>
            </w:tcBorders>
            <w:shd w:val="clear" w:color="auto" w:fill="auto"/>
            <w:vAlign w:val="center"/>
            <w:hideMark/>
          </w:tcPr>
          <w:p w14:paraId="028E0272" w14:textId="77777777" w:rsidR="0058529D"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G.    Inversiones Financieras y Otras </w:t>
            </w:r>
          </w:p>
          <w:p w14:paraId="4C67919B" w14:textId="12CAA0F8"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Provisiones</w:t>
            </w:r>
          </w:p>
        </w:tc>
        <w:tc>
          <w:tcPr>
            <w:tcW w:w="1129" w:type="dxa"/>
            <w:tcBorders>
              <w:top w:val="nil"/>
              <w:left w:val="nil"/>
              <w:bottom w:val="nil"/>
              <w:right w:val="single" w:sz="8" w:space="0" w:color="auto"/>
            </w:tcBorders>
            <w:shd w:val="clear" w:color="auto" w:fill="auto"/>
            <w:hideMark/>
          </w:tcPr>
          <w:p w14:paraId="3C49C0A0" w14:textId="7445EA69"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746F8161" w14:textId="347B6C4A"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74C35C79" w14:textId="648F4FE0"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05BF8014" w14:textId="11EB32CF"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1EA124F5" w14:textId="7E84AF22"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27138C7E" w14:textId="7A6C11F0"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35D65B82" w14:textId="77777777" w:rsidTr="00E52C5E">
        <w:trPr>
          <w:trHeight w:val="53"/>
        </w:trPr>
        <w:tc>
          <w:tcPr>
            <w:tcW w:w="3109" w:type="dxa"/>
            <w:tcBorders>
              <w:top w:val="nil"/>
              <w:left w:val="single" w:sz="8" w:space="0" w:color="auto"/>
              <w:bottom w:val="nil"/>
              <w:right w:val="single" w:sz="8" w:space="0" w:color="auto"/>
            </w:tcBorders>
            <w:shd w:val="clear" w:color="auto" w:fill="auto"/>
            <w:vAlign w:val="center"/>
            <w:hideMark/>
          </w:tcPr>
          <w:p w14:paraId="3AB80401"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H.    Participaciones y Aportaciones</w:t>
            </w:r>
          </w:p>
        </w:tc>
        <w:tc>
          <w:tcPr>
            <w:tcW w:w="1129" w:type="dxa"/>
            <w:tcBorders>
              <w:top w:val="nil"/>
              <w:left w:val="nil"/>
              <w:bottom w:val="nil"/>
              <w:right w:val="single" w:sz="8" w:space="0" w:color="auto"/>
            </w:tcBorders>
            <w:shd w:val="clear" w:color="auto" w:fill="auto"/>
            <w:hideMark/>
          </w:tcPr>
          <w:p w14:paraId="407E61EC" w14:textId="53BCE71E"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4B7F601E" w14:textId="1157275D"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70974061" w14:textId="760F136E"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758DAF23" w14:textId="560828D4"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5784D31D" w14:textId="03CF10D9"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1DA3F40D" w14:textId="7B4E067C"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7B3F3BAF" w14:textId="77777777" w:rsidTr="00E52C5E">
        <w:trPr>
          <w:trHeight w:val="53"/>
        </w:trPr>
        <w:tc>
          <w:tcPr>
            <w:tcW w:w="3109" w:type="dxa"/>
            <w:tcBorders>
              <w:top w:val="nil"/>
              <w:left w:val="single" w:sz="8" w:space="0" w:color="auto"/>
              <w:bottom w:val="nil"/>
              <w:right w:val="single" w:sz="8" w:space="0" w:color="auto"/>
            </w:tcBorders>
            <w:shd w:val="clear" w:color="auto" w:fill="auto"/>
            <w:vAlign w:val="center"/>
            <w:hideMark/>
          </w:tcPr>
          <w:p w14:paraId="7B815A52" w14:textId="77777777" w:rsidR="00D67609" w:rsidRPr="00AF72E7" w:rsidRDefault="00D67609" w:rsidP="00D67609">
            <w:pPr>
              <w:spacing w:after="0" w:line="240" w:lineRule="auto"/>
              <w:ind w:firstLineChars="300" w:firstLine="48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I.     Deuda Pública</w:t>
            </w:r>
          </w:p>
        </w:tc>
        <w:tc>
          <w:tcPr>
            <w:tcW w:w="1129" w:type="dxa"/>
            <w:tcBorders>
              <w:top w:val="nil"/>
              <w:left w:val="nil"/>
              <w:bottom w:val="nil"/>
              <w:right w:val="single" w:sz="8" w:space="0" w:color="auto"/>
            </w:tcBorders>
            <w:shd w:val="clear" w:color="auto" w:fill="auto"/>
            <w:hideMark/>
          </w:tcPr>
          <w:p w14:paraId="2C7302A9" w14:textId="06AC8AA0"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102" w:type="dxa"/>
            <w:tcBorders>
              <w:top w:val="nil"/>
              <w:left w:val="nil"/>
              <w:bottom w:val="nil"/>
              <w:right w:val="single" w:sz="8" w:space="0" w:color="auto"/>
            </w:tcBorders>
            <w:shd w:val="clear" w:color="auto" w:fill="auto"/>
            <w:hideMark/>
          </w:tcPr>
          <w:p w14:paraId="5339E56F" w14:textId="7CBEACCA"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81" w:type="dxa"/>
            <w:tcBorders>
              <w:top w:val="nil"/>
              <w:left w:val="nil"/>
              <w:bottom w:val="nil"/>
              <w:right w:val="single" w:sz="8" w:space="0" w:color="auto"/>
            </w:tcBorders>
            <w:shd w:val="clear" w:color="auto" w:fill="auto"/>
            <w:hideMark/>
          </w:tcPr>
          <w:p w14:paraId="6F23BD92" w14:textId="6F54BA0C"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64" w:type="dxa"/>
            <w:tcBorders>
              <w:top w:val="nil"/>
              <w:left w:val="nil"/>
              <w:bottom w:val="nil"/>
              <w:right w:val="single" w:sz="8" w:space="0" w:color="auto"/>
            </w:tcBorders>
            <w:shd w:val="clear" w:color="auto" w:fill="auto"/>
            <w:hideMark/>
          </w:tcPr>
          <w:p w14:paraId="492C799B" w14:textId="5F68E30F"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1" w:type="dxa"/>
            <w:tcBorders>
              <w:top w:val="nil"/>
              <w:left w:val="nil"/>
              <w:bottom w:val="nil"/>
              <w:right w:val="single" w:sz="8" w:space="0" w:color="auto"/>
            </w:tcBorders>
            <w:shd w:val="clear" w:color="auto" w:fill="auto"/>
            <w:hideMark/>
          </w:tcPr>
          <w:p w14:paraId="4A421AFB" w14:textId="668B3267"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668" w:type="dxa"/>
            <w:tcBorders>
              <w:top w:val="nil"/>
              <w:left w:val="nil"/>
              <w:bottom w:val="nil"/>
              <w:right w:val="single" w:sz="8" w:space="0" w:color="auto"/>
            </w:tcBorders>
            <w:shd w:val="clear" w:color="auto" w:fill="auto"/>
            <w:hideMark/>
          </w:tcPr>
          <w:p w14:paraId="6511E9B2" w14:textId="3E1F48DD" w:rsidR="00D67609" w:rsidRPr="00AF72E7" w:rsidRDefault="00D67609" w:rsidP="00D67609">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D67609" w:rsidRPr="00AF72E7" w14:paraId="00DE5D33" w14:textId="77777777" w:rsidTr="00E52C5E">
        <w:trPr>
          <w:trHeight w:val="53"/>
        </w:trPr>
        <w:tc>
          <w:tcPr>
            <w:tcW w:w="3109" w:type="dxa"/>
            <w:tcBorders>
              <w:top w:val="nil"/>
              <w:left w:val="single" w:sz="8" w:space="0" w:color="auto"/>
              <w:bottom w:val="nil"/>
              <w:right w:val="single" w:sz="8" w:space="0" w:color="auto"/>
            </w:tcBorders>
            <w:shd w:val="clear" w:color="auto" w:fill="auto"/>
            <w:vAlign w:val="center"/>
            <w:hideMark/>
          </w:tcPr>
          <w:p w14:paraId="43E1A99A" w14:textId="77777777" w:rsidR="00D67609" w:rsidRPr="00AF72E7" w:rsidRDefault="00D67609" w:rsidP="00D67609">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129" w:type="dxa"/>
            <w:tcBorders>
              <w:top w:val="nil"/>
              <w:left w:val="nil"/>
              <w:bottom w:val="nil"/>
              <w:right w:val="single" w:sz="8" w:space="0" w:color="auto"/>
            </w:tcBorders>
            <w:shd w:val="clear" w:color="auto" w:fill="auto"/>
            <w:hideMark/>
          </w:tcPr>
          <w:p w14:paraId="43344AB1"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p>
        </w:tc>
        <w:tc>
          <w:tcPr>
            <w:tcW w:w="1102" w:type="dxa"/>
            <w:tcBorders>
              <w:top w:val="nil"/>
              <w:left w:val="nil"/>
              <w:bottom w:val="nil"/>
              <w:right w:val="single" w:sz="8" w:space="0" w:color="auto"/>
            </w:tcBorders>
            <w:shd w:val="clear" w:color="auto" w:fill="auto"/>
            <w:hideMark/>
          </w:tcPr>
          <w:p w14:paraId="482248A9"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p>
        </w:tc>
        <w:tc>
          <w:tcPr>
            <w:tcW w:w="1081" w:type="dxa"/>
            <w:tcBorders>
              <w:top w:val="nil"/>
              <w:left w:val="nil"/>
              <w:bottom w:val="nil"/>
              <w:right w:val="single" w:sz="8" w:space="0" w:color="auto"/>
            </w:tcBorders>
            <w:shd w:val="clear" w:color="auto" w:fill="auto"/>
            <w:hideMark/>
          </w:tcPr>
          <w:p w14:paraId="664A457F"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p>
        </w:tc>
        <w:tc>
          <w:tcPr>
            <w:tcW w:w="1064" w:type="dxa"/>
            <w:tcBorders>
              <w:top w:val="nil"/>
              <w:left w:val="nil"/>
              <w:bottom w:val="nil"/>
              <w:right w:val="single" w:sz="8" w:space="0" w:color="auto"/>
            </w:tcBorders>
            <w:shd w:val="clear" w:color="auto" w:fill="auto"/>
            <w:hideMark/>
          </w:tcPr>
          <w:p w14:paraId="4A590BA0"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p>
        </w:tc>
        <w:tc>
          <w:tcPr>
            <w:tcW w:w="1051" w:type="dxa"/>
            <w:tcBorders>
              <w:top w:val="nil"/>
              <w:left w:val="nil"/>
              <w:bottom w:val="nil"/>
              <w:right w:val="single" w:sz="8" w:space="0" w:color="auto"/>
            </w:tcBorders>
            <w:shd w:val="clear" w:color="auto" w:fill="auto"/>
            <w:hideMark/>
          </w:tcPr>
          <w:p w14:paraId="551FE7F1"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p>
        </w:tc>
        <w:tc>
          <w:tcPr>
            <w:tcW w:w="668" w:type="dxa"/>
            <w:tcBorders>
              <w:top w:val="nil"/>
              <w:left w:val="nil"/>
              <w:bottom w:val="nil"/>
              <w:right w:val="single" w:sz="8" w:space="0" w:color="auto"/>
            </w:tcBorders>
            <w:shd w:val="clear" w:color="auto" w:fill="auto"/>
            <w:hideMark/>
          </w:tcPr>
          <w:p w14:paraId="4411FB31"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p>
        </w:tc>
      </w:tr>
      <w:tr w:rsidR="00D67609" w:rsidRPr="00AF72E7" w14:paraId="05AD235E" w14:textId="77777777" w:rsidTr="00E52C5E">
        <w:trPr>
          <w:trHeight w:val="53"/>
        </w:trPr>
        <w:tc>
          <w:tcPr>
            <w:tcW w:w="3109" w:type="dxa"/>
            <w:tcBorders>
              <w:top w:val="nil"/>
              <w:left w:val="single" w:sz="8" w:space="0" w:color="auto"/>
              <w:bottom w:val="nil"/>
              <w:right w:val="single" w:sz="8" w:space="0" w:color="auto"/>
            </w:tcBorders>
            <w:shd w:val="clear" w:color="auto" w:fill="auto"/>
            <w:vAlign w:val="center"/>
            <w:hideMark/>
          </w:tcPr>
          <w:p w14:paraId="6DAA0B32" w14:textId="77777777" w:rsidR="00D67609" w:rsidRPr="00AF72E7" w:rsidRDefault="00D67609" w:rsidP="00D67609">
            <w:pPr>
              <w:spacing w:after="0" w:line="240" w:lineRule="auto"/>
              <w:ind w:firstLineChars="100" w:firstLine="161"/>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3. Total de Egresos Proyectados (3 = 1 + 2)</w:t>
            </w:r>
          </w:p>
        </w:tc>
        <w:tc>
          <w:tcPr>
            <w:tcW w:w="1129" w:type="dxa"/>
            <w:tcBorders>
              <w:top w:val="nil"/>
              <w:left w:val="nil"/>
              <w:bottom w:val="nil"/>
              <w:right w:val="single" w:sz="8" w:space="0" w:color="auto"/>
            </w:tcBorders>
            <w:shd w:val="clear" w:color="auto" w:fill="auto"/>
            <w:hideMark/>
          </w:tcPr>
          <w:p w14:paraId="2F7C7AAC" w14:textId="61B9FAE9"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228,480,855</w:t>
            </w:r>
          </w:p>
        </w:tc>
        <w:tc>
          <w:tcPr>
            <w:tcW w:w="1102" w:type="dxa"/>
            <w:tcBorders>
              <w:top w:val="nil"/>
              <w:left w:val="nil"/>
              <w:bottom w:val="nil"/>
              <w:right w:val="single" w:sz="8" w:space="0" w:color="auto"/>
            </w:tcBorders>
            <w:shd w:val="clear" w:color="auto" w:fill="auto"/>
            <w:hideMark/>
          </w:tcPr>
          <w:p w14:paraId="557AE117" w14:textId="248A1DCB"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256,565,132</w:t>
            </w:r>
          </w:p>
        </w:tc>
        <w:tc>
          <w:tcPr>
            <w:tcW w:w="1081" w:type="dxa"/>
            <w:tcBorders>
              <w:top w:val="nil"/>
              <w:left w:val="nil"/>
              <w:bottom w:val="nil"/>
              <w:right w:val="single" w:sz="8" w:space="0" w:color="auto"/>
            </w:tcBorders>
            <w:shd w:val="clear" w:color="auto" w:fill="auto"/>
            <w:hideMark/>
          </w:tcPr>
          <w:p w14:paraId="661A0991" w14:textId="2EF6590E"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290,129,051</w:t>
            </w:r>
          </w:p>
        </w:tc>
        <w:tc>
          <w:tcPr>
            <w:tcW w:w="1064" w:type="dxa"/>
            <w:tcBorders>
              <w:top w:val="nil"/>
              <w:left w:val="nil"/>
              <w:bottom w:val="nil"/>
              <w:right w:val="single" w:sz="8" w:space="0" w:color="auto"/>
            </w:tcBorders>
            <w:shd w:val="clear" w:color="auto" w:fill="auto"/>
            <w:hideMark/>
          </w:tcPr>
          <w:p w14:paraId="0FEDF431" w14:textId="4DAE00A4"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330,676,186</w:t>
            </w:r>
          </w:p>
        </w:tc>
        <w:tc>
          <w:tcPr>
            <w:tcW w:w="1051" w:type="dxa"/>
            <w:tcBorders>
              <w:top w:val="nil"/>
              <w:left w:val="nil"/>
              <w:bottom w:val="nil"/>
              <w:right w:val="single" w:sz="8" w:space="0" w:color="auto"/>
            </w:tcBorders>
            <w:shd w:val="clear" w:color="auto" w:fill="auto"/>
            <w:hideMark/>
          </w:tcPr>
          <w:p w14:paraId="36BDC096" w14:textId="78D21B6E"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380,155,405</w:t>
            </w:r>
          </w:p>
        </w:tc>
        <w:tc>
          <w:tcPr>
            <w:tcW w:w="668" w:type="dxa"/>
            <w:tcBorders>
              <w:top w:val="nil"/>
              <w:left w:val="nil"/>
              <w:bottom w:val="nil"/>
              <w:right w:val="single" w:sz="8" w:space="0" w:color="auto"/>
            </w:tcBorders>
            <w:shd w:val="clear" w:color="auto" w:fill="auto"/>
            <w:hideMark/>
          </w:tcPr>
          <w:p w14:paraId="28920A98" w14:textId="7273DA52"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441,094,253</w:t>
            </w:r>
          </w:p>
        </w:tc>
      </w:tr>
      <w:tr w:rsidR="0025208B" w:rsidRPr="00AF72E7" w14:paraId="104DE474" w14:textId="77777777" w:rsidTr="00E52C5E">
        <w:trPr>
          <w:trHeight w:val="5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E327ED3" w14:textId="77777777" w:rsidR="0025208B" w:rsidRPr="00AF72E7" w:rsidRDefault="0025208B" w:rsidP="0025208B">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129" w:type="dxa"/>
            <w:tcBorders>
              <w:top w:val="nil"/>
              <w:left w:val="nil"/>
              <w:bottom w:val="single" w:sz="8" w:space="0" w:color="auto"/>
              <w:right w:val="single" w:sz="8" w:space="0" w:color="auto"/>
            </w:tcBorders>
            <w:shd w:val="clear" w:color="auto" w:fill="auto"/>
            <w:hideMark/>
          </w:tcPr>
          <w:p w14:paraId="52384EE6"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p>
        </w:tc>
        <w:tc>
          <w:tcPr>
            <w:tcW w:w="1102" w:type="dxa"/>
            <w:tcBorders>
              <w:top w:val="nil"/>
              <w:left w:val="nil"/>
              <w:bottom w:val="single" w:sz="8" w:space="0" w:color="auto"/>
              <w:right w:val="single" w:sz="8" w:space="0" w:color="auto"/>
            </w:tcBorders>
            <w:shd w:val="clear" w:color="auto" w:fill="auto"/>
            <w:hideMark/>
          </w:tcPr>
          <w:p w14:paraId="5537BD1F" w14:textId="77777777" w:rsidR="0025208B" w:rsidRPr="00AF72E7" w:rsidRDefault="0025208B" w:rsidP="0025208B">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b/>
                <w:color w:val="000000"/>
                <w:sz w:val="16"/>
                <w:szCs w:val="16"/>
                <w:lang w:eastAsia="es-MX"/>
              </w:rPr>
              <w:t xml:space="preserve"> </w:t>
            </w:r>
          </w:p>
        </w:tc>
        <w:tc>
          <w:tcPr>
            <w:tcW w:w="1081" w:type="dxa"/>
            <w:tcBorders>
              <w:top w:val="nil"/>
              <w:left w:val="nil"/>
              <w:bottom w:val="single" w:sz="8" w:space="0" w:color="auto"/>
              <w:right w:val="single" w:sz="8" w:space="0" w:color="auto"/>
            </w:tcBorders>
            <w:shd w:val="clear" w:color="auto" w:fill="auto"/>
            <w:hideMark/>
          </w:tcPr>
          <w:p w14:paraId="565F39DC" w14:textId="77777777" w:rsidR="0025208B" w:rsidRPr="00AF72E7" w:rsidRDefault="0025208B" w:rsidP="0025208B">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b/>
                <w:color w:val="000000"/>
                <w:sz w:val="16"/>
                <w:szCs w:val="16"/>
                <w:lang w:eastAsia="es-MX"/>
              </w:rPr>
              <w:t xml:space="preserve"> </w:t>
            </w:r>
          </w:p>
        </w:tc>
        <w:tc>
          <w:tcPr>
            <w:tcW w:w="1064" w:type="dxa"/>
            <w:tcBorders>
              <w:top w:val="nil"/>
              <w:left w:val="nil"/>
              <w:bottom w:val="single" w:sz="8" w:space="0" w:color="auto"/>
              <w:right w:val="single" w:sz="8" w:space="0" w:color="auto"/>
            </w:tcBorders>
            <w:shd w:val="clear" w:color="auto" w:fill="auto"/>
            <w:hideMark/>
          </w:tcPr>
          <w:p w14:paraId="1E3B8078" w14:textId="77777777" w:rsidR="0025208B" w:rsidRPr="00AF72E7" w:rsidRDefault="0025208B" w:rsidP="0025208B">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b/>
                <w:color w:val="000000"/>
                <w:sz w:val="16"/>
                <w:szCs w:val="16"/>
                <w:lang w:eastAsia="es-MX"/>
              </w:rPr>
              <w:t xml:space="preserve"> </w:t>
            </w:r>
          </w:p>
        </w:tc>
        <w:tc>
          <w:tcPr>
            <w:tcW w:w="1051" w:type="dxa"/>
            <w:tcBorders>
              <w:top w:val="nil"/>
              <w:left w:val="nil"/>
              <w:bottom w:val="single" w:sz="8" w:space="0" w:color="auto"/>
              <w:right w:val="single" w:sz="8" w:space="0" w:color="auto"/>
            </w:tcBorders>
            <w:shd w:val="clear" w:color="auto" w:fill="auto"/>
            <w:hideMark/>
          </w:tcPr>
          <w:p w14:paraId="6BBC435F" w14:textId="77777777" w:rsidR="0025208B" w:rsidRPr="00AF72E7" w:rsidRDefault="0025208B" w:rsidP="0025208B">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b/>
                <w:color w:val="000000"/>
                <w:sz w:val="16"/>
                <w:szCs w:val="16"/>
                <w:lang w:eastAsia="es-MX"/>
              </w:rPr>
              <w:t xml:space="preserve"> </w:t>
            </w:r>
          </w:p>
        </w:tc>
        <w:tc>
          <w:tcPr>
            <w:tcW w:w="668" w:type="dxa"/>
            <w:tcBorders>
              <w:top w:val="nil"/>
              <w:left w:val="nil"/>
              <w:bottom w:val="single" w:sz="8" w:space="0" w:color="auto"/>
              <w:right w:val="single" w:sz="8" w:space="0" w:color="auto"/>
            </w:tcBorders>
            <w:shd w:val="clear" w:color="auto" w:fill="auto"/>
            <w:hideMark/>
          </w:tcPr>
          <w:p w14:paraId="3071942A" w14:textId="77777777" w:rsidR="0025208B" w:rsidRPr="00AF72E7" w:rsidRDefault="0025208B" w:rsidP="0025208B">
            <w:pPr>
              <w:spacing w:after="0" w:line="240" w:lineRule="auto"/>
              <w:jc w:val="center"/>
              <w:rPr>
                <w:rFonts w:ascii="Calibri" w:eastAsia="Times New Roman" w:hAnsi="Calibri" w:cs="Calibri"/>
                <w:color w:val="000000"/>
                <w:sz w:val="16"/>
                <w:szCs w:val="16"/>
                <w:lang w:eastAsia="es-MX"/>
              </w:rPr>
            </w:pPr>
            <w:r w:rsidRPr="00AF72E7">
              <w:rPr>
                <w:rFonts w:ascii="Calibri" w:eastAsia="Times New Roman" w:hAnsi="Calibri" w:cs="Calibri"/>
                <w:b/>
                <w:color w:val="000000"/>
                <w:sz w:val="16"/>
                <w:szCs w:val="16"/>
                <w:lang w:eastAsia="es-MX"/>
              </w:rPr>
              <w:t xml:space="preserve"> </w:t>
            </w:r>
          </w:p>
        </w:tc>
      </w:tr>
    </w:tbl>
    <w:p w14:paraId="7F5AE69C" w14:textId="7BFD14A9" w:rsidR="005E5BD7" w:rsidRPr="00AF72E7" w:rsidRDefault="005E5BD7" w:rsidP="005E5BD7">
      <w:pPr>
        <w:pStyle w:val="Prrafodelista"/>
        <w:spacing w:after="200" w:line="276" w:lineRule="auto"/>
        <w:rPr>
          <w:rFonts w:ascii="Calibri" w:eastAsia="Arial" w:hAnsi="Calibri" w:cs="Calibri"/>
          <w:b/>
          <w:sz w:val="24"/>
          <w:szCs w:val="24"/>
        </w:rPr>
      </w:pPr>
    </w:p>
    <w:p w14:paraId="370E8D8F" w14:textId="75091C65" w:rsidR="0025208B" w:rsidRPr="00AF72E7" w:rsidRDefault="0025208B" w:rsidP="005E5BD7">
      <w:pPr>
        <w:pStyle w:val="Prrafodelista"/>
        <w:spacing w:after="200" w:line="276" w:lineRule="auto"/>
        <w:rPr>
          <w:rFonts w:ascii="Calibri" w:eastAsia="Arial" w:hAnsi="Calibri" w:cs="Calibri"/>
          <w:b/>
          <w:sz w:val="24"/>
          <w:szCs w:val="24"/>
        </w:rPr>
      </w:pPr>
    </w:p>
    <w:p w14:paraId="79934646" w14:textId="77777777" w:rsidR="0025208B" w:rsidRPr="00AF72E7" w:rsidRDefault="0025208B" w:rsidP="005E5BD7">
      <w:pPr>
        <w:pStyle w:val="Prrafodelista"/>
        <w:spacing w:after="200" w:line="276" w:lineRule="auto"/>
        <w:rPr>
          <w:rFonts w:ascii="Calibri" w:eastAsia="Arial" w:hAnsi="Calibri" w:cs="Calibri"/>
          <w:b/>
          <w:sz w:val="24"/>
          <w:szCs w:val="24"/>
        </w:rPr>
      </w:pPr>
    </w:p>
    <w:p w14:paraId="17099123" w14:textId="444CEE00" w:rsidR="005B199E" w:rsidRPr="00AF72E7" w:rsidRDefault="005B199E" w:rsidP="00DF372E">
      <w:pPr>
        <w:pStyle w:val="Prrafodelista"/>
        <w:spacing w:after="200" w:line="276" w:lineRule="auto"/>
        <w:rPr>
          <w:rFonts w:ascii="Calibri" w:eastAsia="Arial" w:hAnsi="Calibri" w:cs="Calibri"/>
          <w:b/>
          <w:sz w:val="18"/>
          <w:szCs w:val="18"/>
        </w:rPr>
      </w:pPr>
      <w:r w:rsidRPr="00AF72E7">
        <w:rPr>
          <w:rFonts w:ascii="Calibri" w:hAnsi="Calibri" w:cs="Calibri"/>
        </w:rPr>
        <w:br w:type="page"/>
      </w:r>
    </w:p>
    <w:p w14:paraId="6511B2E5" w14:textId="77777777" w:rsidR="005B199E" w:rsidRPr="00AF72E7" w:rsidRDefault="005B199E" w:rsidP="002E3EBA">
      <w:pPr>
        <w:pStyle w:val="Prrafodelista"/>
        <w:numPr>
          <w:ilvl w:val="0"/>
          <w:numId w:val="11"/>
        </w:numPr>
        <w:spacing w:line="276" w:lineRule="auto"/>
        <w:rPr>
          <w:rFonts w:ascii="Calibri" w:eastAsia="Arial" w:hAnsi="Calibri" w:cs="Calibri"/>
          <w:b/>
          <w:sz w:val="20"/>
          <w:szCs w:val="20"/>
        </w:rPr>
      </w:pPr>
      <w:r w:rsidRPr="00AF72E7">
        <w:rPr>
          <w:rFonts w:ascii="Calibri" w:eastAsia="Arial" w:hAnsi="Calibri" w:cs="Calibri"/>
          <w:b/>
          <w:sz w:val="20"/>
          <w:szCs w:val="20"/>
        </w:rPr>
        <w:lastRenderedPageBreak/>
        <w:t>Formato 7 c)</w:t>
      </w:r>
      <w:r w:rsidRPr="00AF72E7">
        <w:rPr>
          <w:rFonts w:ascii="Calibri" w:eastAsia="Arial" w:hAnsi="Calibri" w:cs="Calibri"/>
          <w:b/>
          <w:sz w:val="20"/>
          <w:szCs w:val="20"/>
        </w:rPr>
        <w:tab/>
        <w:t>Resultados de Ingresos - LDF</w:t>
      </w:r>
    </w:p>
    <w:p w14:paraId="7308EA75" w14:textId="77777777" w:rsidR="005B199E" w:rsidRPr="00AF72E7" w:rsidRDefault="005B199E" w:rsidP="00DF372E">
      <w:pPr>
        <w:pStyle w:val="Prrafodelista"/>
        <w:pBdr>
          <w:top w:val="nil"/>
          <w:left w:val="nil"/>
          <w:bottom w:val="nil"/>
          <w:right w:val="nil"/>
          <w:between w:val="nil"/>
        </w:pBdr>
        <w:tabs>
          <w:tab w:val="left" w:pos="1620"/>
        </w:tabs>
        <w:spacing w:after="101" w:line="276" w:lineRule="auto"/>
        <w:jc w:val="both"/>
        <w:rPr>
          <w:rFonts w:ascii="Calibri" w:eastAsia="Arial" w:hAnsi="Calibri" w:cs="Calibri"/>
          <w:b/>
          <w:color w:val="000000"/>
          <w:sz w:val="18"/>
          <w:szCs w:val="18"/>
        </w:rPr>
      </w:pPr>
    </w:p>
    <w:p w14:paraId="72949FB5" w14:textId="77777777" w:rsidR="005E5BD7" w:rsidRPr="00AF72E7" w:rsidRDefault="005E5BD7" w:rsidP="005E5BD7">
      <w:pPr>
        <w:pStyle w:val="Prrafodelista"/>
        <w:pBdr>
          <w:top w:val="nil"/>
          <w:left w:val="nil"/>
          <w:bottom w:val="nil"/>
          <w:right w:val="nil"/>
          <w:between w:val="nil"/>
        </w:pBdr>
        <w:tabs>
          <w:tab w:val="left" w:pos="1620"/>
        </w:tabs>
        <w:spacing w:after="101" w:line="276" w:lineRule="auto"/>
        <w:jc w:val="both"/>
        <w:rPr>
          <w:rFonts w:ascii="Calibri" w:eastAsia="Arial" w:hAnsi="Calibri" w:cs="Calibri"/>
          <w:b/>
          <w:color w:val="000000"/>
          <w:sz w:val="18"/>
          <w:szCs w:val="18"/>
        </w:rPr>
      </w:pPr>
    </w:p>
    <w:tbl>
      <w:tblPr>
        <w:tblW w:w="9850" w:type="dxa"/>
        <w:jc w:val="center"/>
        <w:tblCellMar>
          <w:left w:w="70" w:type="dxa"/>
          <w:right w:w="70" w:type="dxa"/>
        </w:tblCellMar>
        <w:tblLook w:val="04A0" w:firstRow="1" w:lastRow="0" w:firstColumn="1" w:lastColumn="0" w:noHBand="0" w:noVBand="1"/>
      </w:tblPr>
      <w:tblGrid>
        <w:gridCol w:w="3251"/>
        <w:gridCol w:w="1134"/>
        <w:gridCol w:w="1093"/>
        <w:gridCol w:w="1093"/>
        <w:gridCol w:w="1093"/>
        <w:gridCol w:w="1093"/>
        <w:gridCol w:w="1093"/>
      </w:tblGrid>
      <w:tr w:rsidR="005E5BD7" w:rsidRPr="00AF72E7" w14:paraId="0170521B" w14:textId="77777777" w:rsidTr="00D27C68">
        <w:trPr>
          <w:trHeight w:val="30"/>
          <w:jc w:val="center"/>
        </w:trPr>
        <w:tc>
          <w:tcPr>
            <w:tcW w:w="9850"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ABFD35F" w14:textId="77777777" w:rsidR="005E5BD7" w:rsidRPr="00AF72E7" w:rsidRDefault="005E5BD7" w:rsidP="00D27C68">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35A476DA" w14:textId="5C36362D" w:rsidR="005E5BD7" w:rsidRPr="00AF72E7" w:rsidRDefault="005E5BD7" w:rsidP="0000132E">
            <w:pPr>
              <w:pBdr>
                <w:top w:val="nil"/>
                <w:left w:val="nil"/>
                <w:bottom w:val="nil"/>
                <w:right w:val="nil"/>
                <w:between w:val="nil"/>
              </w:pBd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PRESUPUESTO DE EGRESOS 2025</w:t>
            </w:r>
          </w:p>
        </w:tc>
      </w:tr>
      <w:tr w:rsidR="005E5BD7" w:rsidRPr="00AF72E7" w14:paraId="26BD78A7" w14:textId="77777777" w:rsidTr="00D27C68">
        <w:trPr>
          <w:trHeight w:val="50"/>
          <w:jc w:val="center"/>
        </w:trPr>
        <w:tc>
          <w:tcPr>
            <w:tcW w:w="9850" w:type="dxa"/>
            <w:gridSpan w:val="7"/>
            <w:tcBorders>
              <w:top w:val="nil"/>
              <w:left w:val="single" w:sz="8" w:space="0" w:color="auto"/>
              <w:bottom w:val="nil"/>
              <w:right w:val="single" w:sz="8" w:space="0" w:color="000000"/>
            </w:tcBorders>
            <w:shd w:val="clear" w:color="auto" w:fill="auto"/>
            <w:noWrap/>
            <w:vAlign w:val="center"/>
            <w:hideMark/>
          </w:tcPr>
          <w:p w14:paraId="4D0A7F2B" w14:textId="77777777" w:rsidR="005E5BD7" w:rsidRPr="00AF72E7" w:rsidRDefault="005E5BD7" w:rsidP="00D27C68">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Resultados de Ingresos – LDF</w:t>
            </w:r>
          </w:p>
        </w:tc>
      </w:tr>
      <w:tr w:rsidR="005E5BD7" w:rsidRPr="00AF72E7" w14:paraId="6A4772DD" w14:textId="77777777" w:rsidTr="0058529D">
        <w:trPr>
          <w:trHeight w:val="50"/>
          <w:jc w:val="center"/>
        </w:trPr>
        <w:tc>
          <w:tcPr>
            <w:tcW w:w="9850" w:type="dxa"/>
            <w:gridSpan w:val="7"/>
            <w:tcBorders>
              <w:top w:val="nil"/>
              <w:left w:val="single" w:sz="8" w:space="0" w:color="auto"/>
              <w:bottom w:val="single" w:sz="4" w:space="0" w:color="auto"/>
              <w:right w:val="single" w:sz="8" w:space="0" w:color="000000"/>
            </w:tcBorders>
            <w:shd w:val="clear" w:color="auto" w:fill="auto"/>
            <w:noWrap/>
            <w:vAlign w:val="center"/>
            <w:hideMark/>
          </w:tcPr>
          <w:p w14:paraId="4DCA706A" w14:textId="77777777" w:rsidR="005E5BD7" w:rsidRPr="00AF72E7" w:rsidRDefault="005E5BD7" w:rsidP="00D27C68">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(Cifras en pesos)</w:t>
            </w:r>
          </w:p>
        </w:tc>
      </w:tr>
      <w:tr w:rsidR="005E5BD7" w:rsidRPr="00AF72E7" w14:paraId="302A82B3" w14:textId="77777777" w:rsidTr="0058529D">
        <w:trPr>
          <w:trHeight w:val="706"/>
          <w:jc w:val="center"/>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E78C0" w14:textId="77777777" w:rsidR="005E5BD7" w:rsidRPr="00AF72E7" w:rsidRDefault="005E5BD7" w:rsidP="00D27C68">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Concepto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B503E" w14:textId="77777777" w:rsidR="005E5BD7" w:rsidRPr="00AF72E7" w:rsidRDefault="005E5BD7" w:rsidP="00D27C68">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2019</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4E8222FB" w14:textId="77777777" w:rsidR="005E5BD7" w:rsidRPr="00AF72E7" w:rsidRDefault="005E5BD7" w:rsidP="00D27C68">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7184C375" w14:textId="77777777" w:rsidR="005E5BD7" w:rsidRPr="00AF72E7" w:rsidRDefault="005E5BD7" w:rsidP="00D27C68">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2021</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0D4B5C43" w14:textId="77777777" w:rsidR="005E5BD7" w:rsidRPr="00AF72E7" w:rsidRDefault="005E5BD7" w:rsidP="00D27C68">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1F1F3A74" w14:textId="77777777" w:rsidR="005E5BD7" w:rsidRPr="00AF72E7" w:rsidRDefault="005E5BD7" w:rsidP="00D27C68">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2023</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0C122BE4" w14:textId="77777777" w:rsidR="005E5BD7" w:rsidRPr="00AF72E7" w:rsidRDefault="005E5BD7" w:rsidP="00D27C68">
            <w:pPr>
              <w:spacing w:after="0" w:line="240" w:lineRule="auto"/>
              <w:jc w:val="center"/>
              <w:rPr>
                <w:rFonts w:ascii="Calibri" w:eastAsia="Times New Roman" w:hAnsi="Calibri" w:cs="Calibri"/>
                <w:b/>
                <w:bCs/>
                <w:color w:val="000000"/>
                <w:sz w:val="16"/>
                <w:szCs w:val="16"/>
                <w:highlight w:val="green"/>
                <w:lang w:eastAsia="es-MX"/>
              </w:rPr>
            </w:pPr>
            <w:r w:rsidRPr="00AF72E7">
              <w:rPr>
                <w:rFonts w:ascii="Calibri" w:eastAsia="Times New Roman" w:hAnsi="Calibri" w:cs="Calibri"/>
                <w:b/>
                <w:bCs/>
                <w:color w:val="000000"/>
                <w:sz w:val="16"/>
                <w:szCs w:val="16"/>
                <w:lang w:eastAsia="es-MX"/>
              </w:rPr>
              <w:t>2024</w:t>
            </w:r>
          </w:p>
        </w:tc>
      </w:tr>
      <w:tr w:rsidR="005E5BD7" w:rsidRPr="00AF72E7" w14:paraId="6EBEE3CA" w14:textId="77777777" w:rsidTr="0058529D">
        <w:trPr>
          <w:trHeight w:val="30"/>
          <w:jc w:val="center"/>
        </w:trPr>
        <w:tc>
          <w:tcPr>
            <w:tcW w:w="3251" w:type="dxa"/>
            <w:tcBorders>
              <w:top w:val="single" w:sz="4" w:space="0" w:color="auto"/>
              <w:left w:val="single" w:sz="8" w:space="0" w:color="auto"/>
              <w:bottom w:val="nil"/>
              <w:right w:val="single" w:sz="8" w:space="0" w:color="auto"/>
            </w:tcBorders>
            <w:shd w:val="clear" w:color="auto" w:fill="auto"/>
            <w:vAlign w:val="center"/>
            <w:hideMark/>
          </w:tcPr>
          <w:p w14:paraId="69E4E1B2" w14:textId="77777777" w:rsidR="005E5BD7" w:rsidRPr="00AF72E7" w:rsidRDefault="005E5BD7" w:rsidP="00D27C68">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134" w:type="dxa"/>
            <w:tcBorders>
              <w:top w:val="single" w:sz="4" w:space="0" w:color="auto"/>
              <w:left w:val="nil"/>
              <w:bottom w:val="nil"/>
              <w:right w:val="single" w:sz="8" w:space="0" w:color="auto"/>
            </w:tcBorders>
            <w:shd w:val="clear" w:color="auto" w:fill="auto"/>
            <w:vAlign w:val="center"/>
            <w:hideMark/>
          </w:tcPr>
          <w:p w14:paraId="0CB34D3F" w14:textId="77777777" w:rsidR="005E5BD7" w:rsidRPr="00AF72E7" w:rsidRDefault="005E5BD7" w:rsidP="00D27C68">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093" w:type="dxa"/>
            <w:tcBorders>
              <w:top w:val="single" w:sz="4" w:space="0" w:color="auto"/>
              <w:left w:val="nil"/>
              <w:bottom w:val="nil"/>
              <w:right w:val="single" w:sz="8" w:space="0" w:color="auto"/>
            </w:tcBorders>
            <w:shd w:val="clear" w:color="auto" w:fill="auto"/>
            <w:vAlign w:val="center"/>
            <w:hideMark/>
          </w:tcPr>
          <w:p w14:paraId="55A72CB9" w14:textId="77777777" w:rsidR="005E5BD7" w:rsidRPr="00AF72E7" w:rsidRDefault="005E5BD7" w:rsidP="00D27C68">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093" w:type="dxa"/>
            <w:tcBorders>
              <w:top w:val="single" w:sz="4" w:space="0" w:color="auto"/>
              <w:left w:val="nil"/>
              <w:bottom w:val="nil"/>
              <w:right w:val="single" w:sz="8" w:space="0" w:color="auto"/>
            </w:tcBorders>
            <w:shd w:val="clear" w:color="auto" w:fill="auto"/>
            <w:vAlign w:val="center"/>
            <w:hideMark/>
          </w:tcPr>
          <w:p w14:paraId="096B8FF3" w14:textId="77777777" w:rsidR="005E5BD7" w:rsidRPr="00AF72E7" w:rsidRDefault="005E5BD7" w:rsidP="00D27C68">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093" w:type="dxa"/>
            <w:tcBorders>
              <w:top w:val="single" w:sz="4" w:space="0" w:color="auto"/>
              <w:left w:val="nil"/>
              <w:bottom w:val="nil"/>
              <w:right w:val="single" w:sz="8" w:space="0" w:color="auto"/>
            </w:tcBorders>
            <w:shd w:val="clear" w:color="auto" w:fill="auto"/>
            <w:vAlign w:val="center"/>
            <w:hideMark/>
          </w:tcPr>
          <w:p w14:paraId="7E7E0F7A" w14:textId="77777777" w:rsidR="005E5BD7" w:rsidRPr="00AF72E7" w:rsidRDefault="005E5BD7" w:rsidP="00D27C68">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093" w:type="dxa"/>
            <w:tcBorders>
              <w:top w:val="single" w:sz="4" w:space="0" w:color="auto"/>
              <w:left w:val="nil"/>
              <w:bottom w:val="nil"/>
              <w:right w:val="single" w:sz="8" w:space="0" w:color="auto"/>
            </w:tcBorders>
            <w:shd w:val="clear" w:color="auto" w:fill="auto"/>
            <w:vAlign w:val="center"/>
            <w:hideMark/>
          </w:tcPr>
          <w:p w14:paraId="4524AFFC" w14:textId="77777777" w:rsidR="005E5BD7" w:rsidRPr="00AF72E7" w:rsidRDefault="005E5BD7" w:rsidP="00D27C68">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093" w:type="dxa"/>
            <w:tcBorders>
              <w:top w:val="single" w:sz="4" w:space="0" w:color="auto"/>
              <w:left w:val="nil"/>
              <w:bottom w:val="nil"/>
              <w:right w:val="single" w:sz="8" w:space="0" w:color="auto"/>
            </w:tcBorders>
            <w:shd w:val="clear" w:color="auto" w:fill="auto"/>
            <w:vAlign w:val="center"/>
            <w:hideMark/>
          </w:tcPr>
          <w:p w14:paraId="2B802958" w14:textId="77777777" w:rsidR="005E5BD7" w:rsidRPr="00AF72E7" w:rsidRDefault="005E5BD7" w:rsidP="00D27C68">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r>
      <w:tr w:rsidR="005E5BD7" w:rsidRPr="00AF72E7" w14:paraId="4254486D"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2C35BFE2" w14:textId="77777777" w:rsidR="005E5BD7" w:rsidRPr="00AF72E7" w:rsidRDefault="005E5BD7" w:rsidP="00D27C68">
            <w:pPr>
              <w:spacing w:after="0" w:line="240" w:lineRule="auto"/>
              <w:ind w:left="202"/>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1. Ingresos de Libre Disposición (1=A+B+C+D+E+F+G+H+I+J+K+L)</w:t>
            </w:r>
          </w:p>
        </w:tc>
        <w:tc>
          <w:tcPr>
            <w:tcW w:w="1134" w:type="dxa"/>
            <w:tcBorders>
              <w:top w:val="nil"/>
              <w:left w:val="nil"/>
              <w:bottom w:val="nil"/>
              <w:right w:val="single" w:sz="8" w:space="0" w:color="auto"/>
            </w:tcBorders>
            <w:shd w:val="clear" w:color="auto" w:fill="auto"/>
            <w:noWrap/>
            <w:hideMark/>
          </w:tcPr>
          <w:p w14:paraId="250F128D"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185,905,031 </w:t>
            </w:r>
          </w:p>
        </w:tc>
        <w:tc>
          <w:tcPr>
            <w:tcW w:w="1093" w:type="dxa"/>
            <w:tcBorders>
              <w:top w:val="nil"/>
              <w:left w:val="nil"/>
              <w:bottom w:val="nil"/>
              <w:right w:val="single" w:sz="8" w:space="0" w:color="auto"/>
            </w:tcBorders>
            <w:shd w:val="clear" w:color="auto" w:fill="auto"/>
            <w:noWrap/>
            <w:hideMark/>
          </w:tcPr>
          <w:p w14:paraId="4E476FB5"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181,444,954 </w:t>
            </w:r>
          </w:p>
        </w:tc>
        <w:tc>
          <w:tcPr>
            <w:tcW w:w="1093" w:type="dxa"/>
            <w:tcBorders>
              <w:top w:val="nil"/>
              <w:left w:val="nil"/>
              <w:bottom w:val="nil"/>
              <w:right w:val="single" w:sz="8" w:space="0" w:color="auto"/>
            </w:tcBorders>
            <w:shd w:val="clear" w:color="auto" w:fill="auto"/>
            <w:noWrap/>
            <w:hideMark/>
          </w:tcPr>
          <w:p w14:paraId="25954D58"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228,938,783 </w:t>
            </w:r>
          </w:p>
        </w:tc>
        <w:tc>
          <w:tcPr>
            <w:tcW w:w="1093" w:type="dxa"/>
            <w:tcBorders>
              <w:top w:val="nil"/>
              <w:left w:val="nil"/>
              <w:bottom w:val="nil"/>
              <w:right w:val="single" w:sz="8" w:space="0" w:color="auto"/>
            </w:tcBorders>
            <w:shd w:val="clear" w:color="auto" w:fill="auto"/>
            <w:noWrap/>
            <w:hideMark/>
          </w:tcPr>
          <w:p w14:paraId="6BC4F398"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201,545,945 </w:t>
            </w:r>
          </w:p>
        </w:tc>
        <w:tc>
          <w:tcPr>
            <w:tcW w:w="1093" w:type="dxa"/>
            <w:tcBorders>
              <w:top w:val="nil"/>
              <w:left w:val="nil"/>
              <w:bottom w:val="nil"/>
              <w:right w:val="single" w:sz="8" w:space="0" w:color="auto"/>
            </w:tcBorders>
            <w:shd w:val="clear" w:color="auto" w:fill="auto"/>
            <w:noWrap/>
            <w:hideMark/>
          </w:tcPr>
          <w:p w14:paraId="7DC20B1F"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208,064,379 </w:t>
            </w:r>
          </w:p>
        </w:tc>
        <w:tc>
          <w:tcPr>
            <w:tcW w:w="1093" w:type="dxa"/>
            <w:tcBorders>
              <w:top w:val="nil"/>
              <w:left w:val="nil"/>
              <w:bottom w:val="nil"/>
              <w:right w:val="single" w:sz="8" w:space="0" w:color="auto"/>
            </w:tcBorders>
            <w:shd w:val="clear" w:color="auto" w:fill="auto"/>
            <w:noWrap/>
            <w:hideMark/>
          </w:tcPr>
          <w:p w14:paraId="18319CAD"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162,785,759 </w:t>
            </w:r>
          </w:p>
        </w:tc>
      </w:tr>
      <w:tr w:rsidR="005E5BD7" w:rsidRPr="00AF72E7" w14:paraId="6873FF14" w14:textId="77777777" w:rsidTr="00D27C68">
        <w:trPr>
          <w:trHeight w:val="74"/>
          <w:jc w:val="center"/>
        </w:trPr>
        <w:tc>
          <w:tcPr>
            <w:tcW w:w="3251" w:type="dxa"/>
            <w:tcBorders>
              <w:top w:val="nil"/>
              <w:left w:val="single" w:sz="8" w:space="0" w:color="auto"/>
              <w:bottom w:val="nil"/>
              <w:right w:val="single" w:sz="8" w:space="0" w:color="auto"/>
            </w:tcBorders>
            <w:shd w:val="clear" w:color="auto" w:fill="auto"/>
            <w:vAlign w:val="center"/>
            <w:hideMark/>
          </w:tcPr>
          <w:p w14:paraId="366B648D"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Impuestos</w:t>
            </w:r>
          </w:p>
        </w:tc>
        <w:tc>
          <w:tcPr>
            <w:tcW w:w="1134" w:type="dxa"/>
            <w:tcBorders>
              <w:top w:val="nil"/>
              <w:left w:val="nil"/>
              <w:bottom w:val="nil"/>
              <w:right w:val="single" w:sz="8" w:space="0" w:color="auto"/>
            </w:tcBorders>
            <w:shd w:val="clear" w:color="auto" w:fill="auto"/>
            <w:noWrap/>
            <w:hideMark/>
          </w:tcPr>
          <w:p w14:paraId="50FD3EBA"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E5C46AE"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5104445"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C17FAB5"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EF9E451"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3B8ED4B" w14:textId="77777777" w:rsidR="005E5BD7" w:rsidRPr="00AF72E7" w:rsidRDefault="005E5BD7" w:rsidP="00D27C68">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4C02827B"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0CD4BFEE" w14:textId="77777777" w:rsidR="0058529D"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B.    Cuotas y Aportaciones de </w:t>
            </w:r>
          </w:p>
          <w:p w14:paraId="450DA23E" w14:textId="5D908896"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Seguridad Social</w:t>
            </w:r>
          </w:p>
        </w:tc>
        <w:tc>
          <w:tcPr>
            <w:tcW w:w="1134" w:type="dxa"/>
            <w:tcBorders>
              <w:top w:val="nil"/>
              <w:left w:val="nil"/>
              <w:bottom w:val="nil"/>
              <w:right w:val="single" w:sz="8" w:space="0" w:color="auto"/>
            </w:tcBorders>
            <w:shd w:val="clear" w:color="auto" w:fill="auto"/>
            <w:noWrap/>
            <w:hideMark/>
          </w:tcPr>
          <w:p w14:paraId="371607A8"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330776B"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5623756"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3F1B490"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AA8B561"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5432581" w14:textId="77777777" w:rsidR="005E5BD7" w:rsidRPr="00AF72E7" w:rsidRDefault="005E5BD7" w:rsidP="00D27C68">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267EFF7A"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17548081"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    Contribuciones de Mejoras</w:t>
            </w:r>
          </w:p>
        </w:tc>
        <w:tc>
          <w:tcPr>
            <w:tcW w:w="1134" w:type="dxa"/>
            <w:tcBorders>
              <w:top w:val="nil"/>
              <w:left w:val="nil"/>
              <w:bottom w:val="nil"/>
              <w:right w:val="single" w:sz="8" w:space="0" w:color="auto"/>
            </w:tcBorders>
            <w:shd w:val="clear" w:color="auto" w:fill="auto"/>
            <w:noWrap/>
            <w:hideMark/>
          </w:tcPr>
          <w:p w14:paraId="1FD283D8"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A18CB09"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43202BE"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DA01123"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0BE2496"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98E6329" w14:textId="77777777" w:rsidR="005E5BD7" w:rsidRPr="00AF72E7" w:rsidRDefault="005E5BD7" w:rsidP="00D27C68">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1D28E449"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711BAE27"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    Derechos</w:t>
            </w:r>
          </w:p>
        </w:tc>
        <w:tc>
          <w:tcPr>
            <w:tcW w:w="1134" w:type="dxa"/>
            <w:tcBorders>
              <w:top w:val="nil"/>
              <w:left w:val="nil"/>
              <w:bottom w:val="nil"/>
              <w:right w:val="single" w:sz="8" w:space="0" w:color="auto"/>
            </w:tcBorders>
            <w:shd w:val="clear" w:color="auto" w:fill="auto"/>
            <w:noWrap/>
            <w:hideMark/>
          </w:tcPr>
          <w:p w14:paraId="4DF50F45"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D57A2B5"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609CF06"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157E7C8"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463ABE4"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EC60133" w14:textId="77777777" w:rsidR="005E5BD7" w:rsidRPr="00AF72E7" w:rsidRDefault="005E5BD7" w:rsidP="00D27C68">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36B0DC7C"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44CA876E"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    Productos</w:t>
            </w:r>
          </w:p>
        </w:tc>
        <w:tc>
          <w:tcPr>
            <w:tcW w:w="1134" w:type="dxa"/>
            <w:tcBorders>
              <w:top w:val="nil"/>
              <w:left w:val="nil"/>
              <w:bottom w:val="nil"/>
              <w:right w:val="single" w:sz="8" w:space="0" w:color="auto"/>
            </w:tcBorders>
            <w:shd w:val="clear" w:color="auto" w:fill="auto"/>
            <w:noWrap/>
            <w:hideMark/>
          </w:tcPr>
          <w:p w14:paraId="28BA68AB"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50,290 </w:t>
            </w:r>
          </w:p>
        </w:tc>
        <w:tc>
          <w:tcPr>
            <w:tcW w:w="1093" w:type="dxa"/>
            <w:tcBorders>
              <w:top w:val="nil"/>
              <w:left w:val="nil"/>
              <w:bottom w:val="nil"/>
              <w:right w:val="single" w:sz="8" w:space="0" w:color="auto"/>
            </w:tcBorders>
            <w:shd w:val="clear" w:color="auto" w:fill="auto"/>
            <w:noWrap/>
            <w:hideMark/>
          </w:tcPr>
          <w:p w14:paraId="124E3C92"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67,591 </w:t>
            </w:r>
          </w:p>
        </w:tc>
        <w:tc>
          <w:tcPr>
            <w:tcW w:w="1093" w:type="dxa"/>
            <w:tcBorders>
              <w:top w:val="nil"/>
              <w:left w:val="nil"/>
              <w:bottom w:val="nil"/>
              <w:right w:val="single" w:sz="8" w:space="0" w:color="auto"/>
            </w:tcBorders>
            <w:shd w:val="clear" w:color="auto" w:fill="auto"/>
            <w:noWrap/>
            <w:hideMark/>
          </w:tcPr>
          <w:p w14:paraId="5E765559"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8,508 </w:t>
            </w:r>
          </w:p>
        </w:tc>
        <w:tc>
          <w:tcPr>
            <w:tcW w:w="1093" w:type="dxa"/>
            <w:tcBorders>
              <w:top w:val="nil"/>
              <w:left w:val="nil"/>
              <w:bottom w:val="nil"/>
              <w:right w:val="single" w:sz="8" w:space="0" w:color="auto"/>
            </w:tcBorders>
            <w:shd w:val="clear" w:color="auto" w:fill="auto"/>
            <w:noWrap/>
            <w:hideMark/>
          </w:tcPr>
          <w:p w14:paraId="7CB52CE4"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8,550 </w:t>
            </w:r>
          </w:p>
        </w:tc>
        <w:tc>
          <w:tcPr>
            <w:tcW w:w="1093" w:type="dxa"/>
            <w:tcBorders>
              <w:top w:val="nil"/>
              <w:left w:val="nil"/>
              <w:bottom w:val="nil"/>
              <w:right w:val="single" w:sz="8" w:space="0" w:color="auto"/>
            </w:tcBorders>
            <w:shd w:val="clear" w:color="auto" w:fill="auto"/>
            <w:noWrap/>
            <w:hideMark/>
          </w:tcPr>
          <w:p w14:paraId="4D8826CE"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bCs/>
                <w:color w:val="000000"/>
                <w:sz w:val="16"/>
                <w:szCs w:val="16"/>
                <w:lang w:eastAsia="es-MX"/>
              </w:rPr>
              <w:t xml:space="preserve">4,260 </w:t>
            </w:r>
          </w:p>
        </w:tc>
        <w:tc>
          <w:tcPr>
            <w:tcW w:w="1093" w:type="dxa"/>
            <w:tcBorders>
              <w:top w:val="nil"/>
              <w:left w:val="nil"/>
              <w:bottom w:val="nil"/>
              <w:right w:val="single" w:sz="8" w:space="0" w:color="auto"/>
            </w:tcBorders>
            <w:shd w:val="clear" w:color="auto" w:fill="auto"/>
            <w:noWrap/>
            <w:hideMark/>
          </w:tcPr>
          <w:p w14:paraId="7B458FF6" w14:textId="77777777" w:rsidR="005E5BD7" w:rsidRPr="00AF72E7" w:rsidRDefault="005E5BD7" w:rsidP="00D27C68">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232 </w:t>
            </w:r>
          </w:p>
        </w:tc>
      </w:tr>
      <w:tr w:rsidR="005E5BD7" w:rsidRPr="00AF72E7" w14:paraId="6BCD33F1"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3A074E4C"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F.    Aprovechamientos</w:t>
            </w:r>
          </w:p>
        </w:tc>
        <w:tc>
          <w:tcPr>
            <w:tcW w:w="1134" w:type="dxa"/>
            <w:tcBorders>
              <w:top w:val="nil"/>
              <w:left w:val="nil"/>
              <w:bottom w:val="nil"/>
              <w:right w:val="single" w:sz="8" w:space="0" w:color="auto"/>
            </w:tcBorders>
            <w:shd w:val="clear" w:color="auto" w:fill="auto"/>
            <w:noWrap/>
            <w:hideMark/>
          </w:tcPr>
          <w:p w14:paraId="45539DDD"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3DC0279"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A57B7F9"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15,807,363 </w:t>
            </w:r>
          </w:p>
        </w:tc>
        <w:tc>
          <w:tcPr>
            <w:tcW w:w="1093" w:type="dxa"/>
            <w:tcBorders>
              <w:top w:val="nil"/>
              <w:left w:val="nil"/>
              <w:bottom w:val="nil"/>
              <w:right w:val="single" w:sz="8" w:space="0" w:color="auto"/>
            </w:tcBorders>
            <w:shd w:val="clear" w:color="auto" w:fill="auto"/>
            <w:noWrap/>
            <w:hideMark/>
          </w:tcPr>
          <w:p w14:paraId="32398108"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317E4E0"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6B43E77" w14:textId="77777777" w:rsidR="005E5BD7" w:rsidRPr="00AF72E7" w:rsidRDefault="005E5BD7" w:rsidP="00D27C68">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1B074CAC"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5186075D" w14:textId="77777777" w:rsidR="0058529D"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G.    Ingresos por Ventas de Bienes y </w:t>
            </w:r>
          </w:p>
          <w:p w14:paraId="3A4EA727" w14:textId="58D3D458"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Servicios</w:t>
            </w:r>
          </w:p>
        </w:tc>
        <w:tc>
          <w:tcPr>
            <w:tcW w:w="1134" w:type="dxa"/>
            <w:tcBorders>
              <w:top w:val="nil"/>
              <w:left w:val="nil"/>
              <w:bottom w:val="nil"/>
              <w:right w:val="single" w:sz="8" w:space="0" w:color="auto"/>
            </w:tcBorders>
            <w:shd w:val="clear" w:color="auto" w:fill="auto"/>
            <w:noWrap/>
            <w:hideMark/>
          </w:tcPr>
          <w:p w14:paraId="766F4DB8"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77,555 </w:t>
            </w:r>
          </w:p>
        </w:tc>
        <w:tc>
          <w:tcPr>
            <w:tcW w:w="1093" w:type="dxa"/>
            <w:tcBorders>
              <w:top w:val="nil"/>
              <w:left w:val="nil"/>
              <w:bottom w:val="nil"/>
              <w:right w:val="single" w:sz="8" w:space="0" w:color="auto"/>
            </w:tcBorders>
            <w:shd w:val="clear" w:color="auto" w:fill="auto"/>
            <w:noWrap/>
            <w:hideMark/>
          </w:tcPr>
          <w:p w14:paraId="270581C8"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250,752 </w:t>
            </w:r>
          </w:p>
        </w:tc>
        <w:tc>
          <w:tcPr>
            <w:tcW w:w="1093" w:type="dxa"/>
            <w:tcBorders>
              <w:top w:val="nil"/>
              <w:left w:val="nil"/>
              <w:bottom w:val="nil"/>
              <w:right w:val="single" w:sz="8" w:space="0" w:color="auto"/>
            </w:tcBorders>
            <w:shd w:val="clear" w:color="auto" w:fill="auto"/>
            <w:noWrap/>
            <w:hideMark/>
          </w:tcPr>
          <w:p w14:paraId="1950ABE7"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30,233 </w:t>
            </w:r>
          </w:p>
        </w:tc>
        <w:tc>
          <w:tcPr>
            <w:tcW w:w="1093" w:type="dxa"/>
            <w:tcBorders>
              <w:top w:val="nil"/>
              <w:left w:val="nil"/>
              <w:bottom w:val="nil"/>
              <w:right w:val="single" w:sz="8" w:space="0" w:color="auto"/>
            </w:tcBorders>
            <w:shd w:val="clear" w:color="auto" w:fill="auto"/>
            <w:noWrap/>
            <w:hideMark/>
          </w:tcPr>
          <w:p w14:paraId="46DF7304"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91,620 </w:t>
            </w:r>
          </w:p>
        </w:tc>
        <w:tc>
          <w:tcPr>
            <w:tcW w:w="1093" w:type="dxa"/>
            <w:tcBorders>
              <w:top w:val="nil"/>
              <w:left w:val="nil"/>
              <w:bottom w:val="nil"/>
              <w:right w:val="single" w:sz="8" w:space="0" w:color="auto"/>
            </w:tcBorders>
            <w:shd w:val="clear" w:color="auto" w:fill="auto"/>
            <w:noWrap/>
            <w:hideMark/>
          </w:tcPr>
          <w:p w14:paraId="054C3FD7"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bCs/>
                <w:color w:val="000000"/>
                <w:sz w:val="16"/>
                <w:szCs w:val="16"/>
                <w:lang w:eastAsia="es-MX"/>
              </w:rPr>
              <w:t xml:space="preserve">6,455 </w:t>
            </w:r>
          </w:p>
        </w:tc>
        <w:tc>
          <w:tcPr>
            <w:tcW w:w="1093" w:type="dxa"/>
            <w:tcBorders>
              <w:top w:val="nil"/>
              <w:left w:val="nil"/>
              <w:bottom w:val="nil"/>
              <w:right w:val="single" w:sz="8" w:space="0" w:color="auto"/>
            </w:tcBorders>
            <w:shd w:val="clear" w:color="auto" w:fill="auto"/>
            <w:noWrap/>
            <w:hideMark/>
          </w:tcPr>
          <w:p w14:paraId="5939D759" w14:textId="77777777" w:rsidR="005E5BD7" w:rsidRPr="00AF72E7" w:rsidRDefault="005E5BD7" w:rsidP="00D27C68">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 xml:space="preserve">115,712 </w:t>
            </w:r>
          </w:p>
        </w:tc>
      </w:tr>
      <w:tr w:rsidR="005E5BD7" w:rsidRPr="00AF72E7" w14:paraId="012E0186"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02152613"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H.    Participaciones</w:t>
            </w:r>
          </w:p>
        </w:tc>
        <w:tc>
          <w:tcPr>
            <w:tcW w:w="1134" w:type="dxa"/>
            <w:tcBorders>
              <w:top w:val="nil"/>
              <w:left w:val="nil"/>
              <w:bottom w:val="nil"/>
              <w:right w:val="single" w:sz="8" w:space="0" w:color="auto"/>
            </w:tcBorders>
            <w:shd w:val="clear" w:color="auto" w:fill="auto"/>
            <w:noWrap/>
            <w:hideMark/>
          </w:tcPr>
          <w:p w14:paraId="0062543D"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7465784"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0984BFF"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DA8588B"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E599D58"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EF6126F" w14:textId="77777777" w:rsidR="005E5BD7" w:rsidRPr="00AF72E7" w:rsidRDefault="005E5BD7" w:rsidP="00D27C68">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210C2160"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1D10A4CE" w14:textId="77777777" w:rsidR="0058529D"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I.     Incentivos Derivados de la </w:t>
            </w:r>
          </w:p>
          <w:p w14:paraId="5CFD12F2" w14:textId="1DD55AFF"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Colaboración Fiscal</w:t>
            </w:r>
          </w:p>
        </w:tc>
        <w:tc>
          <w:tcPr>
            <w:tcW w:w="1134" w:type="dxa"/>
            <w:tcBorders>
              <w:top w:val="nil"/>
              <w:left w:val="nil"/>
              <w:bottom w:val="nil"/>
              <w:right w:val="single" w:sz="8" w:space="0" w:color="auto"/>
            </w:tcBorders>
            <w:shd w:val="clear" w:color="auto" w:fill="auto"/>
            <w:noWrap/>
            <w:hideMark/>
          </w:tcPr>
          <w:p w14:paraId="73CCC0A1"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106C951"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C65E066"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B5E76D4"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20191AF"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13ECB5A" w14:textId="77777777" w:rsidR="005E5BD7" w:rsidRPr="00AF72E7" w:rsidRDefault="005E5BD7" w:rsidP="00D27C68">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7A50A9A1"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69692601"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J.     Transferencias </w:t>
            </w:r>
          </w:p>
        </w:tc>
        <w:tc>
          <w:tcPr>
            <w:tcW w:w="1134" w:type="dxa"/>
            <w:tcBorders>
              <w:top w:val="nil"/>
              <w:left w:val="nil"/>
              <w:bottom w:val="nil"/>
              <w:right w:val="single" w:sz="8" w:space="0" w:color="auto"/>
            </w:tcBorders>
            <w:shd w:val="clear" w:color="auto" w:fill="auto"/>
            <w:noWrap/>
            <w:hideMark/>
          </w:tcPr>
          <w:p w14:paraId="01E3F52B"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185,777,186 </w:t>
            </w:r>
          </w:p>
        </w:tc>
        <w:tc>
          <w:tcPr>
            <w:tcW w:w="1093" w:type="dxa"/>
            <w:tcBorders>
              <w:top w:val="nil"/>
              <w:left w:val="nil"/>
              <w:bottom w:val="nil"/>
              <w:right w:val="single" w:sz="8" w:space="0" w:color="auto"/>
            </w:tcBorders>
            <w:shd w:val="clear" w:color="auto" w:fill="auto"/>
            <w:noWrap/>
            <w:hideMark/>
          </w:tcPr>
          <w:p w14:paraId="21412F51"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181,126,611 </w:t>
            </w:r>
          </w:p>
        </w:tc>
        <w:tc>
          <w:tcPr>
            <w:tcW w:w="1093" w:type="dxa"/>
            <w:tcBorders>
              <w:top w:val="nil"/>
              <w:left w:val="nil"/>
              <w:bottom w:val="nil"/>
              <w:right w:val="single" w:sz="8" w:space="0" w:color="auto"/>
            </w:tcBorders>
            <w:shd w:val="clear" w:color="auto" w:fill="auto"/>
            <w:noWrap/>
            <w:hideMark/>
          </w:tcPr>
          <w:p w14:paraId="5CC0EED9"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213,092,679 </w:t>
            </w:r>
          </w:p>
        </w:tc>
        <w:tc>
          <w:tcPr>
            <w:tcW w:w="1093" w:type="dxa"/>
            <w:tcBorders>
              <w:top w:val="nil"/>
              <w:left w:val="nil"/>
              <w:bottom w:val="nil"/>
              <w:right w:val="single" w:sz="8" w:space="0" w:color="auto"/>
            </w:tcBorders>
            <w:shd w:val="clear" w:color="auto" w:fill="auto"/>
            <w:noWrap/>
            <w:hideMark/>
          </w:tcPr>
          <w:p w14:paraId="7097E30E"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201,445,775 </w:t>
            </w:r>
          </w:p>
        </w:tc>
        <w:tc>
          <w:tcPr>
            <w:tcW w:w="1093" w:type="dxa"/>
            <w:tcBorders>
              <w:top w:val="nil"/>
              <w:left w:val="nil"/>
              <w:bottom w:val="nil"/>
              <w:right w:val="single" w:sz="8" w:space="0" w:color="auto"/>
            </w:tcBorders>
            <w:shd w:val="clear" w:color="auto" w:fill="auto"/>
            <w:noWrap/>
            <w:hideMark/>
          </w:tcPr>
          <w:p w14:paraId="0DEE8354"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208,053,664</w:t>
            </w:r>
            <w:r w:rsidRPr="00AF72E7">
              <w:rPr>
                <w:rFonts w:ascii="Calibri" w:eastAsia="Times New Roman" w:hAnsi="Calibri" w:cs="Calibri"/>
                <w:b/>
                <w:color w:val="000000"/>
                <w:sz w:val="16"/>
                <w:szCs w:val="16"/>
                <w:lang w:eastAsia="es-MX"/>
              </w:rPr>
              <w:t xml:space="preserve"> </w:t>
            </w:r>
          </w:p>
        </w:tc>
        <w:tc>
          <w:tcPr>
            <w:tcW w:w="1093" w:type="dxa"/>
            <w:tcBorders>
              <w:top w:val="nil"/>
              <w:left w:val="nil"/>
              <w:bottom w:val="nil"/>
              <w:right w:val="single" w:sz="8" w:space="0" w:color="auto"/>
            </w:tcBorders>
            <w:shd w:val="clear" w:color="auto" w:fill="auto"/>
            <w:noWrap/>
            <w:hideMark/>
          </w:tcPr>
          <w:p w14:paraId="1230EF15"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162,669,815</w:t>
            </w:r>
            <w:r w:rsidRPr="00AF72E7">
              <w:rPr>
                <w:rFonts w:ascii="Calibri" w:eastAsia="Times New Roman" w:hAnsi="Calibri" w:cs="Calibri"/>
                <w:b/>
                <w:color w:val="000000"/>
                <w:sz w:val="16"/>
                <w:szCs w:val="16"/>
                <w:lang w:eastAsia="es-MX"/>
              </w:rPr>
              <w:t xml:space="preserve"> </w:t>
            </w:r>
          </w:p>
        </w:tc>
      </w:tr>
      <w:tr w:rsidR="005E5BD7" w:rsidRPr="00AF72E7" w14:paraId="60C83A6F"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03887DC1"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K.    Convenios</w:t>
            </w:r>
          </w:p>
        </w:tc>
        <w:tc>
          <w:tcPr>
            <w:tcW w:w="1134" w:type="dxa"/>
            <w:tcBorders>
              <w:top w:val="nil"/>
              <w:left w:val="nil"/>
              <w:bottom w:val="nil"/>
              <w:right w:val="single" w:sz="8" w:space="0" w:color="auto"/>
            </w:tcBorders>
            <w:shd w:val="clear" w:color="auto" w:fill="auto"/>
            <w:noWrap/>
            <w:hideMark/>
          </w:tcPr>
          <w:p w14:paraId="264CF6C2"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1A3394E"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DDA5475"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BE6CE5D"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087B906"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31D202F5"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r>
      <w:tr w:rsidR="005E5BD7" w:rsidRPr="00AF72E7" w14:paraId="3834DDBA"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34694658" w14:textId="77777777" w:rsidR="0058529D"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L.     Otros Ingresos de Libre </w:t>
            </w:r>
          </w:p>
          <w:p w14:paraId="7C768E76" w14:textId="075DCC0A"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Disposición</w:t>
            </w:r>
          </w:p>
        </w:tc>
        <w:tc>
          <w:tcPr>
            <w:tcW w:w="1134" w:type="dxa"/>
            <w:tcBorders>
              <w:top w:val="nil"/>
              <w:left w:val="nil"/>
              <w:bottom w:val="nil"/>
              <w:right w:val="single" w:sz="8" w:space="0" w:color="auto"/>
            </w:tcBorders>
            <w:shd w:val="clear" w:color="auto" w:fill="auto"/>
            <w:noWrap/>
            <w:hideMark/>
          </w:tcPr>
          <w:p w14:paraId="6B443269"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24ED590"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563D30D"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1A4561E"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8887FD0"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779C09E7"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r>
      <w:tr w:rsidR="005E5BD7" w:rsidRPr="00AF72E7" w14:paraId="0EA5CE7A"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5F2AF752" w14:textId="77777777" w:rsidR="005E5BD7" w:rsidRPr="00AF72E7" w:rsidRDefault="005E5BD7" w:rsidP="00D27C68">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134" w:type="dxa"/>
            <w:tcBorders>
              <w:top w:val="nil"/>
              <w:left w:val="nil"/>
              <w:bottom w:val="nil"/>
              <w:right w:val="single" w:sz="8" w:space="0" w:color="auto"/>
            </w:tcBorders>
            <w:shd w:val="clear" w:color="auto" w:fill="auto"/>
            <w:noWrap/>
            <w:hideMark/>
          </w:tcPr>
          <w:p w14:paraId="0E5EDAF6"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6802BE7F"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4C52F1A4"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250D02D0"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7F319E0E"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2D897DA4"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r>
      <w:tr w:rsidR="005E5BD7" w:rsidRPr="00AF72E7" w14:paraId="7AFCBF25"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09EEE641" w14:textId="77777777" w:rsidR="005E5BD7" w:rsidRPr="00AF72E7" w:rsidRDefault="005E5BD7" w:rsidP="00D27C68">
            <w:pPr>
              <w:spacing w:after="0" w:line="240" w:lineRule="auto"/>
              <w:ind w:left="202"/>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 xml:space="preserve">2. </w:t>
            </w:r>
            <w:proofErr w:type="spellStart"/>
            <w:r w:rsidRPr="00AF72E7">
              <w:rPr>
                <w:rFonts w:ascii="Calibri" w:eastAsia="Times New Roman" w:hAnsi="Calibri" w:cs="Calibri"/>
                <w:b/>
                <w:bCs/>
                <w:color w:val="000000"/>
                <w:sz w:val="16"/>
                <w:szCs w:val="16"/>
                <w:lang w:val="pt-BR" w:eastAsia="es-MX"/>
              </w:rPr>
              <w:t>Transferencias</w:t>
            </w:r>
            <w:proofErr w:type="spellEnd"/>
            <w:r w:rsidRPr="00AF72E7">
              <w:rPr>
                <w:rFonts w:ascii="Calibri" w:eastAsia="Times New Roman" w:hAnsi="Calibri" w:cs="Calibri"/>
                <w:b/>
                <w:bCs/>
                <w:color w:val="000000"/>
                <w:sz w:val="16"/>
                <w:szCs w:val="16"/>
                <w:lang w:val="pt-BR" w:eastAsia="es-MX"/>
              </w:rPr>
              <w:t xml:space="preserve"> </w:t>
            </w:r>
            <w:proofErr w:type="spellStart"/>
            <w:r w:rsidRPr="00AF72E7">
              <w:rPr>
                <w:rFonts w:ascii="Calibri" w:eastAsia="Times New Roman" w:hAnsi="Calibri" w:cs="Calibri"/>
                <w:b/>
                <w:bCs/>
                <w:color w:val="000000"/>
                <w:sz w:val="16"/>
                <w:szCs w:val="16"/>
                <w:lang w:val="pt-BR" w:eastAsia="es-MX"/>
              </w:rPr>
              <w:t>Federales</w:t>
            </w:r>
            <w:proofErr w:type="spellEnd"/>
            <w:r w:rsidRPr="00AF72E7">
              <w:rPr>
                <w:rFonts w:ascii="Calibri" w:eastAsia="Times New Roman" w:hAnsi="Calibri" w:cs="Calibri"/>
                <w:b/>
                <w:bCs/>
                <w:color w:val="000000"/>
                <w:sz w:val="16"/>
                <w:szCs w:val="16"/>
                <w:lang w:val="pt-BR" w:eastAsia="es-MX"/>
              </w:rPr>
              <w:t xml:space="preserve"> Etiquetadas</w:t>
            </w:r>
            <w:r w:rsidRPr="00AF72E7">
              <w:rPr>
                <w:rFonts w:ascii="Calibri" w:eastAsia="Times New Roman" w:hAnsi="Calibri" w:cs="Calibri"/>
                <w:b/>
                <w:bCs/>
                <w:color w:val="000000"/>
                <w:sz w:val="16"/>
                <w:szCs w:val="16"/>
                <w:vertAlign w:val="superscript"/>
                <w:lang w:val="pt-BR" w:eastAsia="es-MX"/>
              </w:rPr>
              <w:t xml:space="preserve"> </w:t>
            </w:r>
            <w:r w:rsidRPr="00AF72E7">
              <w:rPr>
                <w:rFonts w:ascii="Calibri" w:eastAsia="Times New Roman" w:hAnsi="Calibri" w:cs="Calibri"/>
                <w:b/>
                <w:bCs/>
                <w:color w:val="000000"/>
                <w:sz w:val="16"/>
                <w:szCs w:val="16"/>
                <w:lang w:val="pt-BR" w:eastAsia="es-MX"/>
              </w:rPr>
              <w:t>(2=A+B+C+D+E)</w:t>
            </w:r>
          </w:p>
        </w:tc>
        <w:tc>
          <w:tcPr>
            <w:tcW w:w="1134" w:type="dxa"/>
            <w:tcBorders>
              <w:top w:val="nil"/>
              <w:left w:val="nil"/>
              <w:bottom w:val="nil"/>
              <w:right w:val="single" w:sz="8" w:space="0" w:color="auto"/>
            </w:tcBorders>
            <w:shd w:val="clear" w:color="auto" w:fill="auto"/>
            <w:noWrap/>
            <w:hideMark/>
          </w:tcPr>
          <w:p w14:paraId="2D040D7A"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F85CE33"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B443BF1"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3BC55FC"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B3B5853"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EB82F55"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r>
      <w:tr w:rsidR="005E5BD7" w:rsidRPr="00AF72E7" w14:paraId="3D09E866"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4D3DE49A"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Aportaciones</w:t>
            </w:r>
          </w:p>
        </w:tc>
        <w:tc>
          <w:tcPr>
            <w:tcW w:w="1134" w:type="dxa"/>
            <w:tcBorders>
              <w:top w:val="nil"/>
              <w:left w:val="nil"/>
              <w:bottom w:val="nil"/>
              <w:right w:val="single" w:sz="8" w:space="0" w:color="auto"/>
            </w:tcBorders>
            <w:shd w:val="clear" w:color="auto" w:fill="auto"/>
            <w:noWrap/>
            <w:hideMark/>
          </w:tcPr>
          <w:p w14:paraId="5A77D304"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1E72FF2"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D273B8B"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5241B2A"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532E1AB"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C081491"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0EBD9C95"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40257635"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B.    Convenios</w:t>
            </w:r>
          </w:p>
        </w:tc>
        <w:tc>
          <w:tcPr>
            <w:tcW w:w="1134" w:type="dxa"/>
            <w:tcBorders>
              <w:top w:val="nil"/>
              <w:left w:val="nil"/>
              <w:bottom w:val="nil"/>
              <w:right w:val="single" w:sz="8" w:space="0" w:color="auto"/>
            </w:tcBorders>
            <w:shd w:val="clear" w:color="auto" w:fill="auto"/>
            <w:noWrap/>
            <w:hideMark/>
          </w:tcPr>
          <w:p w14:paraId="7834B155"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884012B"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B2D88B1"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CE1BF60"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B778DE2"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48ADFEE"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4C496F5B"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1B2CC1FE"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    Fondos Distintos de Aportaciones</w:t>
            </w:r>
          </w:p>
        </w:tc>
        <w:tc>
          <w:tcPr>
            <w:tcW w:w="1134" w:type="dxa"/>
            <w:tcBorders>
              <w:top w:val="nil"/>
              <w:left w:val="nil"/>
              <w:bottom w:val="nil"/>
              <w:right w:val="single" w:sz="8" w:space="0" w:color="auto"/>
            </w:tcBorders>
            <w:shd w:val="clear" w:color="auto" w:fill="auto"/>
            <w:noWrap/>
            <w:hideMark/>
          </w:tcPr>
          <w:p w14:paraId="1F1AFA27"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8FB6B94"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05AFC90"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D97D417"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4B03D8A"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835A00A"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6FD212E3" w14:textId="77777777" w:rsidTr="00D27C68">
        <w:trPr>
          <w:trHeight w:val="136"/>
          <w:jc w:val="center"/>
        </w:trPr>
        <w:tc>
          <w:tcPr>
            <w:tcW w:w="3251" w:type="dxa"/>
            <w:tcBorders>
              <w:top w:val="nil"/>
              <w:left w:val="single" w:sz="8" w:space="0" w:color="auto"/>
              <w:bottom w:val="nil"/>
              <w:right w:val="single" w:sz="8" w:space="0" w:color="auto"/>
            </w:tcBorders>
            <w:shd w:val="clear" w:color="auto" w:fill="auto"/>
            <w:vAlign w:val="center"/>
            <w:hideMark/>
          </w:tcPr>
          <w:p w14:paraId="3841DA17" w14:textId="77777777" w:rsidR="005E5BD7" w:rsidRPr="00AF72E7" w:rsidRDefault="005E5BD7" w:rsidP="0058529D">
            <w:pPr>
              <w:spacing w:after="0" w:line="240" w:lineRule="auto"/>
              <w:ind w:left="631"/>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    Transferencias, Subsidios y Subvenciones, y Pensiones y Jubilaciones</w:t>
            </w:r>
          </w:p>
        </w:tc>
        <w:tc>
          <w:tcPr>
            <w:tcW w:w="1134" w:type="dxa"/>
            <w:tcBorders>
              <w:top w:val="nil"/>
              <w:left w:val="nil"/>
              <w:bottom w:val="nil"/>
              <w:right w:val="single" w:sz="8" w:space="0" w:color="auto"/>
            </w:tcBorders>
            <w:shd w:val="clear" w:color="auto" w:fill="auto"/>
            <w:noWrap/>
            <w:hideMark/>
          </w:tcPr>
          <w:p w14:paraId="51586AA3"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7FFD797"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CFE96AB"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DE6FDA8"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19DE035"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0AF4AB6"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4DF495D1"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4C83C899" w14:textId="77777777" w:rsidR="0058529D"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E.    Otras Transferencias Federales </w:t>
            </w:r>
          </w:p>
          <w:p w14:paraId="692B8872" w14:textId="70FD9D2D"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Etiquetadas</w:t>
            </w:r>
          </w:p>
        </w:tc>
        <w:tc>
          <w:tcPr>
            <w:tcW w:w="1134" w:type="dxa"/>
            <w:tcBorders>
              <w:top w:val="nil"/>
              <w:left w:val="nil"/>
              <w:bottom w:val="nil"/>
              <w:right w:val="single" w:sz="8" w:space="0" w:color="auto"/>
            </w:tcBorders>
            <w:shd w:val="clear" w:color="auto" w:fill="auto"/>
            <w:noWrap/>
            <w:hideMark/>
          </w:tcPr>
          <w:p w14:paraId="461E7287"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91C7B37"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4AF9C1C"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004C1AE"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186EC15"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01B9A20"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37DC313B"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3B2444C0" w14:textId="77777777" w:rsidR="005E5BD7" w:rsidRPr="00AF72E7" w:rsidRDefault="005E5BD7" w:rsidP="00D27C68">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134" w:type="dxa"/>
            <w:tcBorders>
              <w:top w:val="nil"/>
              <w:left w:val="nil"/>
              <w:bottom w:val="nil"/>
              <w:right w:val="single" w:sz="8" w:space="0" w:color="auto"/>
            </w:tcBorders>
            <w:shd w:val="clear" w:color="auto" w:fill="auto"/>
            <w:noWrap/>
            <w:hideMark/>
          </w:tcPr>
          <w:p w14:paraId="796E3AB6"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14CF4477"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6E8255E1"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192591FA"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515DD366"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1783D702"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r>
      <w:tr w:rsidR="005E5BD7" w:rsidRPr="00AF72E7" w14:paraId="022FA8B1"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1559858B" w14:textId="77777777" w:rsidR="005E5BD7" w:rsidRPr="00AF72E7" w:rsidRDefault="005E5BD7" w:rsidP="00D27C68">
            <w:pPr>
              <w:spacing w:after="0" w:line="240" w:lineRule="auto"/>
              <w:ind w:left="202"/>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3. Ingresos Derivados de Financiamientos (3=A)</w:t>
            </w:r>
          </w:p>
        </w:tc>
        <w:tc>
          <w:tcPr>
            <w:tcW w:w="1134" w:type="dxa"/>
            <w:tcBorders>
              <w:top w:val="nil"/>
              <w:left w:val="nil"/>
              <w:bottom w:val="nil"/>
              <w:right w:val="single" w:sz="8" w:space="0" w:color="auto"/>
            </w:tcBorders>
            <w:shd w:val="clear" w:color="auto" w:fill="auto"/>
            <w:noWrap/>
            <w:hideMark/>
          </w:tcPr>
          <w:p w14:paraId="2664E88F"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83A7F3C"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72FC6A3"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EE42AA4"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2449DBB"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D640C0F"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449BED75"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7744BA17" w14:textId="77777777" w:rsidR="00F7720B"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A.    Ingresos Derivados de </w:t>
            </w:r>
          </w:p>
          <w:p w14:paraId="796750E9" w14:textId="2E5B1516"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Financiamientos</w:t>
            </w:r>
          </w:p>
        </w:tc>
        <w:tc>
          <w:tcPr>
            <w:tcW w:w="1134" w:type="dxa"/>
            <w:tcBorders>
              <w:top w:val="nil"/>
              <w:left w:val="nil"/>
              <w:bottom w:val="nil"/>
              <w:right w:val="single" w:sz="8" w:space="0" w:color="auto"/>
            </w:tcBorders>
            <w:shd w:val="clear" w:color="auto" w:fill="auto"/>
            <w:noWrap/>
            <w:hideMark/>
          </w:tcPr>
          <w:p w14:paraId="0B97E6D9"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D7FC21C"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9469D9E"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5196A05"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B0547C9"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49FE188"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683FA907"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2CF16D2F" w14:textId="77777777" w:rsidR="005E5BD7" w:rsidRPr="00AF72E7" w:rsidRDefault="005E5BD7" w:rsidP="00D27C68">
            <w:pPr>
              <w:spacing w:after="0" w:line="240" w:lineRule="auto"/>
              <w:ind w:firstLineChars="400" w:firstLine="640"/>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134" w:type="dxa"/>
            <w:tcBorders>
              <w:top w:val="nil"/>
              <w:left w:val="nil"/>
              <w:bottom w:val="nil"/>
              <w:right w:val="single" w:sz="8" w:space="0" w:color="auto"/>
            </w:tcBorders>
            <w:shd w:val="clear" w:color="auto" w:fill="auto"/>
            <w:noWrap/>
            <w:hideMark/>
          </w:tcPr>
          <w:p w14:paraId="44F66915"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3C2A2FA2"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39722DFF"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6C5B68CD"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09D06029"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1A05B6B9"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r>
      <w:tr w:rsidR="005E5BD7" w:rsidRPr="00AF72E7" w14:paraId="25408DCA"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6D4458DE" w14:textId="77777777" w:rsidR="005E5BD7" w:rsidRPr="00AF72E7" w:rsidRDefault="005E5BD7" w:rsidP="00D27C68">
            <w:pPr>
              <w:spacing w:after="0" w:line="240" w:lineRule="auto"/>
              <w:ind w:left="202"/>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4. Total de Resultados de Ingresos (4=1+2+3)</w:t>
            </w:r>
          </w:p>
        </w:tc>
        <w:tc>
          <w:tcPr>
            <w:tcW w:w="1134" w:type="dxa"/>
            <w:tcBorders>
              <w:top w:val="nil"/>
              <w:left w:val="nil"/>
              <w:bottom w:val="nil"/>
              <w:right w:val="single" w:sz="8" w:space="0" w:color="auto"/>
            </w:tcBorders>
            <w:shd w:val="clear" w:color="auto" w:fill="auto"/>
            <w:noWrap/>
            <w:hideMark/>
          </w:tcPr>
          <w:p w14:paraId="721228FE"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185,905,031 </w:t>
            </w:r>
          </w:p>
        </w:tc>
        <w:tc>
          <w:tcPr>
            <w:tcW w:w="1093" w:type="dxa"/>
            <w:tcBorders>
              <w:top w:val="nil"/>
              <w:left w:val="nil"/>
              <w:bottom w:val="nil"/>
              <w:right w:val="single" w:sz="8" w:space="0" w:color="auto"/>
            </w:tcBorders>
            <w:shd w:val="clear" w:color="auto" w:fill="auto"/>
            <w:noWrap/>
            <w:hideMark/>
          </w:tcPr>
          <w:p w14:paraId="3DBB8B4A"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181,444,954 </w:t>
            </w:r>
          </w:p>
        </w:tc>
        <w:tc>
          <w:tcPr>
            <w:tcW w:w="1093" w:type="dxa"/>
            <w:tcBorders>
              <w:top w:val="nil"/>
              <w:left w:val="nil"/>
              <w:bottom w:val="nil"/>
              <w:right w:val="single" w:sz="8" w:space="0" w:color="auto"/>
            </w:tcBorders>
            <w:shd w:val="clear" w:color="auto" w:fill="auto"/>
            <w:noWrap/>
            <w:hideMark/>
          </w:tcPr>
          <w:p w14:paraId="5EDB68D4"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228,938,783 </w:t>
            </w:r>
          </w:p>
        </w:tc>
        <w:tc>
          <w:tcPr>
            <w:tcW w:w="1093" w:type="dxa"/>
            <w:tcBorders>
              <w:top w:val="nil"/>
              <w:left w:val="nil"/>
              <w:bottom w:val="nil"/>
              <w:right w:val="single" w:sz="8" w:space="0" w:color="auto"/>
            </w:tcBorders>
            <w:shd w:val="clear" w:color="auto" w:fill="auto"/>
            <w:noWrap/>
            <w:hideMark/>
          </w:tcPr>
          <w:p w14:paraId="225169C7"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201,545,945</w:t>
            </w:r>
          </w:p>
        </w:tc>
        <w:tc>
          <w:tcPr>
            <w:tcW w:w="1093" w:type="dxa"/>
            <w:tcBorders>
              <w:top w:val="nil"/>
              <w:left w:val="nil"/>
              <w:bottom w:val="nil"/>
              <w:right w:val="single" w:sz="8" w:space="0" w:color="auto"/>
            </w:tcBorders>
            <w:shd w:val="clear" w:color="auto" w:fill="auto"/>
            <w:noWrap/>
            <w:hideMark/>
          </w:tcPr>
          <w:p w14:paraId="2853CC30"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208,064,379 </w:t>
            </w:r>
          </w:p>
        </w:tc>
        <w:tc>
          <w:tcPr>
            <w:tcW w:w="1093" w:type="dxa"/>
            <w:tcBorders>
              <w:top w:val="nil"/>
              <w:left w:val="nil"/>
              <w:bottom w:val="nil"/>
              <w:right w:val="single" w:sz="8" w:space="0" w:color="auto"/>
            </w:tcBorders>
            <w:shd w:val="clear" w:color="auto" w:fill="auto"/>
            <w:noWrap/>
            <w:hideMark/>
          </w:tcPr>
          <w:p w14:paraId="31CD1F8F"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162,785,759 </w:t>
            </w:r>
          </w:p>
        </w:tc>
      </w:tr>
      <w:tr w:rsidR="005E5BD7" w:rsidRPr="00AF72E7" w14:paraId="557A6560"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388C33E2" w14:textId="77777777" w:rsidR="005E5BD7" w:rsidRPr="00AF72E7" w:rsidRDefault="005E5BD7" w:rsidP="00D27C68">
            <w:pPr>
              <w:spacing w:after="0" w:line="240" w:lineRule="auto"/>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134" w:type="dxa"/>
            <w:tcBorders>
              <w:top w:val="nil"/>
              <w:left w:val="nil"/>
              <w:bottom w:val="nil"/>
              <w:right w:val="single" w:sz="8" w:space="0" w:color="auto"/>
            </w:tcBorders>
            <w:shd w:val="clear" w:color="auto" w:fill="auto"/>
            <w:noWrap/>
            <w:hideMark/>
          </w:tcPr>
          <w:p w14:paraId="75AF3319"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5D4849A8"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393E8A5F"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2F4F3E45"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0E14BC27"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4C82EAE6"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r>
      <w:tr w:rsidR="005E5BD7" w:rsidRPr="00AF72E7" w14:paraId="5317B234"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538FFC53" w14:textId="77777777" w:rsidR="005E5BD7" w:rsidRPr="00AF72E7" w:rsidRDefault="005E5BD7" w:rsidP="00D27C68">
            <w:pPr>
              <w:spacing w:after="0" w:line="240" w:lineRule="auto"/>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Datos Informativos</w:t>
            </w:r>
          </w:p>
        </w:tc>
        <w:tc>
          <w:tcPr>
            <w:tcW w:w="1134" w:type="dxa"/>
            <w:tcBorders>
              <w:top w:val="nil"/>
              <w:left w:val="nil"/>
              <w:bottom w:val="nil"/>
              <w:right w:val="single" w:sz="8" w:space="0" w:color="auto"/>
            </w:tcBorders>
            <w:shd w:val="clear" w:color="auto" w:fill="auto"/>
            <w:noWrap/>
            <w:hideMark/>
          </w:tcPr>
          <w:p w14:paraId="55CFDDEF"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2281F53D"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6EA9EFB6"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085E0F0F"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1B746255"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5AED0CFA"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r>
      <w:tr w:rsidR="005E5BD7" w:rsidRPr="00AF72E7" w14:paraId="32385FE6"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4F1C577F" w14:textId="77777777" w:rsidR="005E5BD7" w:rsidRPr="00AF72E7" w:rsidRDefault="005E5BD7" w:rsidP="0058529D">
            <w:pPr>
              <w:spacing w:after="0" w:line="240" w:lineRule="auto"/>
              <w:ind w:left="631"/>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 Ingresos Derivados de Financiamientos con Fuente de Pago de Recursos de Libre Disposición</w:t>
            </w:r>
          </w:p>
        </w:tc>
        <w:tc>
          <w:tcPr>
            <w:tcW w:w="1134" w:type="dxa"/>
            <w:tcBorders>
              <w:top w:val="nil"/>
              <w:left w:val="nil"/>
              <w:bottom w:val="nil"/>
              <w:right w:val="single" w:sz="8" w:space="0" w:color="auto"/>
            </w:tcBorders>
            <w:shd w:val="clear" w:color="auto" w:fill="auto"/>
            <w:noWrap/>
            <w:hideMark/>
          </w:tcPr>
          <w:p w14:paraId="0D557E7A"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3E1D1E8"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93E84FA"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E804089"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938C02D"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1317A95"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7CE6C637"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37C3D61E" w14:textId="77777777" w:rsidR="005E5BD7" w:rsidRPr="00AF72E7" w:rsidRDefault="005E5BD7" w:rsidP="0058529D">
            <w:pPr>
              <w:spacing w:after="0" w:line="240" w:lineRule="auto"/>
              <w:ind w:left="631"/>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2. Ingresos derivados de Financiamientos con Fuente de Pago de Transferencias Federales Etiquetadas</w:t>
            </w:r>
          </w:p>
        </w:tc>
        <w:tc>
          <w:tcPr>
            <w:tcW w:w="1134" w:type="dxa"/>
            <w:tcBorders>
              <w:top w:val="nil"/>
              <w:left w:val="nil"/>
              <w:bottom w:val="nil"/>
              <w:right w:val="single" w:sz="8" w:space="0" w:color="auto"/>
            </w:tcBorders>
            <w:shd w:val="clear" w:color="auto" w:fill="auto"/>
            <w:noWrap/>
            <w:hideMark/>
          </w:tcPr>
          <w:p w14:paraId="6EFA1563"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B1364AA"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2097E3E"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13CB1A4"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077C55C"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DDB30AB" w14:textId="77777777" w:rsidR="005E5BD7" w:rsidRPr="00AF72E7" w:rsidRDefault="005E5BD7" w:rsidP="00D27C68">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5E5BD7" w:rsidRPr="00AF72E7" w14:paraId="072E0ABB" w14:textId="77777777" w:rsidTr="00D27C68">
        <w:trPr>
          <w:trHeight w:val="50"/>
          <w:jc w:val="center"/>
        </w:trPr>
        <w:tc>
          <w:tcPr>
            <w:tcW w:w="3251" w:type="dxa"/>
            <w:tcBorders>
              <w:top w:val="nil"/>
              <w:left w:val="single" w:sz="8" w:space="0" w:color="auto"/>
              <w:bottom w:val="nil"/>
              <w:right w:val="single" w:sz="8" w:space="0" w:color="auto"/>
            </w:tcBorders>
            <w:shd w:val="clear" w:color="auto" w:fill="auto"/>
            <w:vAlign w:val="center"/>
            <w:hideMark/>
          </w:tcPr>
          <w:p w14:paraId="3C4F31BA" w14:textId="77777777" w:rsidR="005E5BD7" w:rsidRPr="00AF72E7" w:rsidRDefault="005E5BD7" w:rsidP="0058529D">
            <w:pPr>
              <w:spacing w:after="0" w:line="240" w:lineRule="auto"/>
              <w:ind w:left="631"/>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3. Ingresos Derivados de Financiamiento (3 = 1 + 2)</w:t>
            </w:r>
          </w:p>
        </w:tc>
        <w:tc>
          <w:tcPr>
            <w:tcW w:w="1134" w:type="dxa"/>
            <w:tcBorders>
              <w:top w:val="nil"/>
              <w:left w:val="nil"/>
              <w:bottom w:val="nil"/>
              <w:right w:val="single" w:sz="8" w:space="0" w:color="auto"/>
            </w:tcBorders>
            <w:shd w:val="clear" w:color="auto" w:fill="auto"/>
            <w:noWrap/>
            <w:hideMark/>
          </w:tcPr>
          <w:p w14:paraId="45338F40"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60B6C8E"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F506969"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AE8DB94"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23C8EF6"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845572C"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0 </w:t>
            </w:r>
          </w:p>
        </w:tc>
      </w:tr>
      <w:tr w:rsidR="005E5BD7" w:rsidRPr="00AF72E7" w14:paraId="2504BAC9" w14:textId="77777777" w:rsidTr="00D27C68">
        <w:trPr>
          <w:trHeight w:val="50"/>
          <w:jc w:val="center"/>
        </w:trPr>
        <w:tc>
          <w:tcPr>
            <w:tcW w:w="3251" w:type="dxa"/>
            <w:tcBorders>
              <w:top w:val="nil"/>
              <w:left w:val="single" w:sz="8" w:space="0" w:color="auto"/>
              <w:bottom w:val="single" w:sz="8" w:space="0" w:color="auto"/>
              <w:right w:val="single" w:sz="8" w:space="0" w:color="auto"/>
            </w:tcBorders>
            <w:shd w:val="clear" w:color="auto" w:fill="auto"/>
            <w:vAlign w:val="center"/>
            <w:hideMark/>
          </w:tcPr>
          <w:p w14:paraId="0C5E4FF3" w14:textId="77777777" w:rsidR="005E5BD7" w:rsidRPr="00AF72E7" w:rsidRDefault="005E5BD7" w:rsidP="00D27C68">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134" w:type="dxa"/>
            <w:tcBorders>
              <w:top w:val="nil"/>
              <w:left w:val="nil"/>
              <w:bottom w:val="single" w:sz="8" w:space="0" w:color="auto"/>
              <w:right w:val="single" w:sz="8" w:space="0" w:color="auto"/>
            </w:tcBorders>
            <w:shd w:val="clear" w:color="auto" w:fill="auto"/>
            <w:noWrap/>
            <w:hideMark/>
          </w:tcPr>
          <w:p w14:paraId="192DD09B"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single" w:sz="8" w:space="0" w:color="auto"/>
              <w:right w:val="single" w:sz="8" w:space="0" w:color="auto"/>
            </w:tcBorders>
            <w:shd w:val="clear" w:color="auto" w:fill="auto"/>
            <w:noWrap/>
            <w:hideMark/>
          </w:tcPr>
          <w:p w14:paraId="0DA88E0C"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single" w:sz="8" w:space="0" w:color="auto"/>
              <w:right w:val="single" w:sz="8" w:space="0" w:color="auto"/>
            </w:tcBorders>
            <w:shd w:val="clear" w:color="auto" w:fill="auto"/>
            <w:noWrap/>
            <w:hideMark/>
          </w:tcPr>
          <w:p w14:paraId="165E1DA1"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single" w:sz="8" w:space="0" w:color="auto"/>
              <w:right w:val="single" w:sz="8" w:space="0" w:color="auto"/>
            </w:tcBorders>
            <w:shd w:val="clear" w:color="auto" w:fill="auto"/>
            <w:noWrap/>
            <w:hideMark/>
          </w:tcPr>
          <w:p w14:paraId="33A376F7"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single" w:sz="8" w:space="0" w:color="auto"/>
              <w:right w:val="single" w:sz="8" w:space="0" w:color="auto"/>
            </w:tcBorders>
            <w:shd w:val="clear" w:color="auto" w:fill="auto"/>
            <w:noWrap/>
            <w:hideMark/>
          </w:tcPr>
          <w:p w14:paraId="2117B487"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single" w:sz="8" w:space="0" w:color="auto"/>
              <w:right w:val="single" w:sz="8" w:space="0" w:color="auto"/>
            </w:tcBorders>
            <w:shd w:val="clear" w:color="auto" w:fill="auto"/>
            <w:noWrap/>
            <w:vAlign w:val="center"/>
            <w:hideMark/>
          </w:tcPr>
          <w:p w14:paraId="25756DDF" w14:textId="77777777" w:rsidR="005E5BD7" w:rsidRPr="00AF72E7" w:rsidRDefault="005E5BD7" w:rsidP="00D27C68">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w:t>
            </w:r>
          </w:p>
        </w:tc>
      </w:tr>
    </w:tbl>
    <w:p w14:paraId="417E8264" w14:textId="77777777" w:rsidR="005E5BD7" w:rsidRPr="00AF72E7" w:rsidRDefault="005E5BD7" w:rsidP="005E5BD7">
      <w:pPr>
        <w:pStyle w:val="Prrafodelista"/>
        <w:pBdr>
          <w:top w:val="nil"/>
          <w:left w:val="nil"/>
          <w:bottom w:val="nil"/>
          <w:right w:val="nil"/>
          <w:between w:val="nil"/>
        </w:pBdr>
        <w:tabs>
          <w:tab w:val="left" w:pos="1620"/>
        </w:tabs>
        <w:spacing w:after="200" w:line="276" w:lineRule="auto"/>
        <w:jc w:val="both"/>
        <w:rPr>
          <w:rFonts w:ascii="Calibri" w:eastAsia="Arial" w:hAnsi="Calibri" w:cs="Calibri"/>
          <w:b/>
          <w:color w:val="000000"/>
          <w:sz w:val="18"/>
          <w:szCs w:val="18"/>
        </w:rPr>
      </w:pPr>
    </w:p>
    <w:p w14:paraId="2D5D1A36" w14:textId="77777777" w:rsidR="005E5BD7" w:rsidRPr="00AF72E7" w:rsidRDefault="005E5BD7" w:rsidP="005E5BD7">
      <w:pPr>
        <w:pStyle w:val="Prrafodelista"/>
        <w:pBdr>
          <w:top w:val="nil"/>
          <w:left w:val="nil"/>
          <w:bottom w:val="nil"/>
          <w:right w:val="nil"/>
          <w:between w:val="nil"/>
        </w:pBdr>
        <w:tabs>
          <w:tab w:val="left" w:pos="1620"/>
        </w:tabs>
        <w:spacing w:after="200" w:line="276" w:lineRule="auto"/>
        <w:jc w:val="both"/>
        <w:rPr>
          <w:rFonts w:ascii="Calibri" w:eastAsia="Arial" w:hAnsi="Calibri" w:cs="Calibri"/>
          <w:b/>
          <w:color w:val="000000"/>
          <w:sz w:val="18"/>
          <w:szCs w:val="18"/>
        </w:rPr>
      </w:pPr>
    </w:p>
    <w:p w14:paraId="3691E682" w14:textId="4852B78A" w:rsidR="005B199E" w:rsidRPr="00AF72E7" w:rsidRDefault="005B199E" w:rsidP="00117139">
      <w:pPr>
        <w:pStyle w:val="Prrafodelista"/>
        <w:numPr>
          <w:ilvl w:val="0"/>
          <w:numId w:val="11"/>
        </w:numPr>
        <w:spacing w:line="276" w:lineRule="auto"/>
        <w:rPr>
          <w:rFonts w:ascii="Calibri" w:eastAsia="Arial" w:hAnsi="Calibri" w:cs="Calibri"/>
          <w:b/>
        </w:rPr>
      </w:pPr>
      <w:r w:rsidRPr="00AF72E7">
        <w:rPr>
          <w:rFonts w:ascii="Calibri" w:eastAsia="Arial" w:hAnsi="Calibri" w:cs="Calibri"/>
          <w:b/>
        </w:rPr>
        <w:lastRenderedPageBreak/>
        <w:t>Formato 7 d)</w:t>
      </w:r>
      <w:r w:rsidRPr="00AF72E7">
        <w:rPr>
          <w:rFonts w:ascii="Calibri" w:eastAsia="Arial" w:hAnsi="Calibri" w:cs="Calibri"/>
          <w:b/>
        </w:rPr>
        <w:tab/>
        <w:t>Resultados de Egresos – LDF</w:t>
      </w:r>
    </w:p>
    <w:tbl>
      <w:tblPr>
        <w:tblW w:w="10055" w:type="dxa"/>
        <w:jc w:val="center"/>
        <w:tblCellMar>
          <w:left w:w="70" w:type="dxa"/>
          <w:right w:w="70" w:type="dxa"/>
        </w:tblCellMar>
        <w:tblLook w:val="04A0" w:firstRow="1" w:lastRow="0" w:firstColumn="1" w:lastColumn="0" w:noHBand="0" w:noVBand="1"/>
      </w:tblPr>
      <w:tblGrid>
        <w:gridCol w:w="3534"/>
        <w:gridCol w:w="1093"/>
        <w:gridCol w:w="1093"/>
        <w:gridCol w:w="1093"/>
        <w:gridCol w:w="1093"/>
        <w:gridCol w:w="1093"/>
        <w:gridCol w:w="1056"/>
      </w:tblGrid>
      <w:tr w:rsidR="005B199E" w:rsidRPr="00AF72E7" w14:paraId="5940B076" w14:textId="77777777" w:rsidTr="0083085C">
        <w:trPr>
          <w:trHeight w:val="134"/>
          <w:jc w:val="center"/>
        </w:trPr>
        <w:tc>
          <w:tcPr>
            <w:tcW w:w="10055"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644D655" w14:textId="77777777" w:rsidR="005B199E" w:rsidRPr="00AF72E7" w:rsidRDefault="005B199E" w:rsidP="005B199E">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317B10CF" w14:textId="21CFCBDA" w:rsidR="005B199E" w:rsidRPr="00AF72E7" w:rsidRDefault="005B199E" w:rsidP="00100139">
            <w:pPr>
              <w:pBdr>
                <w:top w:val="nil"/>
                <w:left w:val="nil"/>
                <w:bottom w:val="nil"/>
                <w:right w:val="nil"/>
                <w:between w:val="nil"/>
              </w:pBd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PRESUPUESTO DE EGRESOS 2025</w:t>
            </w:r>
          </w:p>
        </w:tc>
      </w:tr>
      <w:tr w:rsidR="005B199E" w:rsidRPr="00AF72E7" w14:paraId="248839A6" w14:textId="77777777" w:rsidTr="0083085C">
        <w:trPr>
          <w:trHeight w:val="52"/>
          <w:jc w:val="center"/>
        </w:trPr>
        <w:tc>
          <w:tcPr>
            <w:tcW w:w="10055" w:type="dxa"/>
            <w:gridSpan w:val="7"/>
            <w:tcBorders>
              <w:top w:val="nil"/>
              <w:left w:val="single" w:sz="8" w:space="0" w:color="auto"/>
              <w:bottom w:val="nil"/>
              <w:right w:val="single" w:sz="8" w:space="0" w:color="000000"/>
            </w:tcBorders>
            <w:shd w:val="clear" w:color="auto" w:fill="auto"/>
            <w:noWrap/>
            <w:vAlign w:val="center"/>
            <w:hideMark/>
          </w:tcPr>
          <w:p w14:paraId="21BE81DA" w14:textId="77777777" w:rsidR="005B199E" w:rsidRPr="00AF72E7" w:rsidRDefault="005B199E" w:rsidP="005B199E">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Resultados de Egresos - LDF</w:t>
            </w:r>
          </w:p>
        </w:tc>
      </w:tr>
      <w:tr w:rsidR="005B199E" w:rsidRPr="00AF72E7" w14:paraId="58C037DF" w14:textId="77777777" w:rsidTr="0083085C">
        <w:trPr>
          <w:trHeight w:val="144"/>
          <w:jc w:val="center"/>
        </w:trPr>
        <w:tc>
          <w:tcPr>
            <w:tcW w:w="10055"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19186AA7" w14:textId="77777777" w:rsidR="005B199E" w:rsidRPr="00AF72E7" w:rsidRDefault="005B199E" w:rsidP="005B199E">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(Cifra en pesos)</w:t>
            </w:r>
          </w:p>
        </w:tc>
      </w:tr>
      <w:tr w:rsidR="005B199E" w:rsidRPr="00AF72E7" w14:paraId="72F0F4E1" w14:textId="77777777" w:rsidTr="0058529D">
        <w:trPr>
          <w:trHeight w:val="608"/>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612C507C" w14:textId="77777777" w:rsidR="005B199E" w:rsidRPr="00AF72E7" w:rsidRDefault="005B199E" w:rsidP="005B199E">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Concepto</w:t>
            </w:r>
          </w:p>
        </w:tc>
        <w:tc>
          <w:tcPr>
            <w:tcW w:w="1093" w:type="dxa"/>
            <w:tcBorders>
              <w:top w:val="nil"/>
              <w:left w:val="nil"/>
              <w:bottom w:val="single" w:sz="8" w:space="0" w:color="auto"/>
              <w:right w:val="single" w:sz="8" w:space="0" w:color="auto"/>
            </w:tcBorders>
            <w:shd w:val="clear" w:color="auto" w:fill="auto"/>
            <w:noWrap/>
            <w:vAlign w:val="center"/>
            <w:hideMark/>
          </w:tcPr>
          <w:p w14:paraId="7C188327" w14:textId="77777777" w:rsidR="005B199E" w:rsidRPr="00AF72E7" w:rsidRDefault="005B199E" w:rsidP="005B199E">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2019</w:t>
            </w:r>
          </w:p>
        </w:tc>
        <w:tc>
          <w:tcPr>
            <w:tcW w:w="1093" w:type="dxa"/>
            <w:tcBorders>
              <w:top w:val="nil"/>
              <w:left w:val="nil"/>
              <w:bottom w:val="single" w:sz="8" w:space="0" w:color="auto"/>
              <w:right w:val="single" w:sz="8" w:space="0" w:color="auto"/>
            </w:tcBorders>
            <w:shd w:val="clear" w:color="auto" w:fill="auto"/>
            <w:noWrap/>
            <w:vAlign w:val="center"/>
          </w:tcPr>
          <w:p w14:paraId="536C74C4" w14:textId="77777777" w:rsidR="005B199E" w:rsidRPr="00AF72E7" w:rsidRDefault="005B199E" w:rsidP="005B199E">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2020</w:t>
            </w:r>
          </w:p>
        </w:tc>
        <w:tc>
          <w:tcPr>
            <w:tcW w:w="1093" w:type="dxa"/>
            <w:tcBorders>
              <w:top w:val="nil"/>
              <w:left w:val="nil"/>
              <w:bottom w:val="single" w:sz="8" w:space="0" w:color="auto"/>
              <w:right w:val="single" w:sz="8" w:space="0" w:color="auto"/>
            </w:tcBorders>
            <w:shd w:val="clear" w:color="auto" w:fill="auto"/>
            <w:noWrap/>
            <w:vAlign w:val="center"/>
          </w:tcPr>
          <w:p w14:paraId="02C857F3" w14:textId="77777777" w:rsidR="005B199E" w:rsidRPr="00AF72E7" w:rsidRDefault="005B199E" w:rsidP="005B199E">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2021</w:t>
            </w:r>
          </w:p>
        </w:tc>
        <w:tc>
          <w:tcPr>
            <w:tcW w:w="1093" w:type="dxa"/>
            <w:tcBorders>
              <w:top w:val="nil"/>
              <w:left w:val="nil"/>
              <w:bottom w:val="single" w:sz="8" w:space="0" w:color="auto"/>
              <w:right w:val="single" w:sz="8" w:space="0" w:color="auto"/>
            </w:tcBorders>
            <w:shd w:val="clear" w:color="auto" w:fill="auto"/>
            <w:noWrap/>
            <w:vAlign w:val="center"/>
          </w:tcPr>
          <w:p w14:paraId="5AE2C976" w14:textId="77777777" w:rsidR="005B199E" w:rsidRPr="00AF72E7" w:rsidRDefault="005B199E" w:rsidP="005B199E">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2022</w:t>
            </w:r>
          </w:p>
        </w:tc>
        <w:tc>
          <w:tcPr>
            <w:tcW w:w="1093" w:type="dxa"/>
            <w:tcBorders>
              <w:top w:val="nil"/>
              <w:left w:val="nil"/>
              <w:bottom w:val="single" w:sz="8" w:space="0" w:color="auto"/>
              <w:right w:val="single" w:sz="8" w:space="0" w:color="auto"/>
            </w:tcBorders>
            <w:shd w:val="clear" w:color="auto" w:fill="auto"/>
            <w:noWrap/>
            <w:vAlign w:val="center"/>
          </w:tcPr>
          <w:p w14:paraId="495798F3" w14:textId="77777777" w:rsidR="005B199E" w:rsidRPr="00AF72E7" w:rsidRDefault="005B199E" w:rsidP="005B199E">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2023</w:t>
            </w:r>
          </w:p>
        </w:tc>
        <w:tc>
          <w:tcPr>
            <w:tcW w:w="1056" w:type="dxa"/>
            <w:tcBorders>
              <w:top w:val="nil"/>
              <w:left w:val="nil"/>
              <w:bottom w:val="single" w:sz="8" w:space="0" w:color="auto"/>
              <w:right w:val="single" w:sz="8" w:space="0" w:color="auto"/>
            </w:tcBorders>
            <w:shd w:val="clear" w:color="auto" w:fill="auto"/>
            <w:vAlign w:val="center"/>
          </w:tcPr>
          <w:p w14:paraId="40936E08" w14:textId="77777777" w:rsidR="005B199E" w:rsidRPr="00AF72E7" w:rsidRDefault="005B199E" w:rsidP="005B199E">
            <w:pPr>
              <w:spacing w:after="0" w:line="240" w:lineRule="auto"/>
              <w:jc w:val="center"/>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2024</w:t>
            </w:r>
          </w:p>
        </w:tc>
      </w:tr>
      <w:tr w:rsidR="005B199E" w:rsidRPr="00AF72E7" w14:paraId="0748561B" w14:textId="77777777" w:rsidTr="0083085C">
        <w:trPr>
          <w:trHeight w:val="125"/>
          <w:jc w:val="center"/>
        </w:trPr>
        <w:tc>
          <w:tcPr>
            <w:tcW w:w="3534" w:type="dxa"/>
            <w:tcBorders>
              <w:top w:val="nil"/>
              <w:left w:val="single" w:sz="8" w:space="0" w:color="auto"/>
              <w:bottom w:val="nil"/>
              <w:right w:val="single" w:sz="8" w:space="0" w:color="auto"/>
            </w:tcBorders>
            <w:shd w:val="clear" w:color="auto" w:fill="auto"/>
            <w:noWrap/>
            <w:vAlign w:val="center"/>
          </w:tcPr>
          <w:p w14:paraId="20EF62FC" w14:textId="77777777" w:rsidR="005B199E" w:rsidRPr="00AF72E7" w:rsidRDefault="005B199E" w:rsidP="005B199E">
            <w:pPr>
              <w:spacing w:after="0" w:line="240" w:lineRule="auto"/>
              <w:jc w:val="both"/>
              <w:rPr>
                <w:rFonts w:ascii="Calibri" w:eastAsia="Times New Roman" w:hAnsi="Calibri" w:cs="Calibri"/>
                <w:b/>
                <w:bCs/>
                <w:color w:val="000000"/>
                <w:sz w:val="16"/>
                <w:szCs w:val="16"/>
                <w:lang w:eastAsia="es-MX"/>
              </w:rPr>
            </w:pPr>
          </w:p>
        </w:tc>
        <w:tc>
          <w:tcPr>
            <w:tcW w:w="1093" w:type="dxa"/>
            <w:tcBorders>
              <w:top w:val="nil"/>
              <w:left w:val="nil"/>
              <w:bottom w:val="nil"/>
              <w:right w:val="single" w:sz="8" w:space="0" w:color="auto"/>
            </w:tcBorders>
            <w:shd w:val="clear" w:color="auto" w:fill="auto"/>
            <w:noWrap/>
            <w:vAlign w:val="center"/>
          </w:tcPr>
          <w:p w14:paraId="1AB53225" w14:textId="77777777" w:rsidR="005B199E" w:rsidRPr="00AF72E7" w:rsidRDefault="005B199E" w:rsidP="005B199E">
            <w:pPr>
              <w:spacing w:after="0" w:line="240" w:lineRule="auto"/>
              <w:jc w:val="right"/>
              <w:rPr>
                <w:rFonts w:ascii="Calibri" w:eastAsia="Times New Roman" w:hAnsi="Calibri" w:cs="Calibri"/>
                <w:b/>
                <w:bCs/>
                <w:color w:val="000000"/>
                <w:sz w:val="16"/>
                <w:szCs w:val="16"/>
                <w:lang w:eastAsia="es-MX"/>
              </w:rPr>
            </w:pPr>
          </w:p>
        </w:tc>
        <w:tc>
          <w:tcPr>
            <w:tcW w:w="1093" w:type="dxa"/>
            <w:tcBorders>
              <w:top w:val="nil"/>
              <w:left w:val="nil"/>
              <w:bottom w:val="nil"/>
              <w:right w:val="single" w:sz="8" w:space="0" w:color="auto"/>
            </w:tcBorders>
            <w:shd w:val="clear" w:color="auto" w:fill="auto"/>
            <w:noWrap/>
            <w:vAlign w:val="center"/>
          </w:tcPr>
          <w:p w14:paraId="34516BB1" w14:textId="77777777" w:rsidR="005B199E" w:rsidRPr="00AF72E7" w:rsidRDefault="005B199E" w:rsidP="005B199E">
            <w:pPr>
              <w:spacing w:after="0" w:line="240" w:lineRule="auto"/>
              <w:jc w:val="right"/>
              <w:rPr>
                <w:rFonts w:ascii="Calibri" w:eastAsia="Times New Roman" w:hAnsi="Calibri" w:cs="Calibri"/>
                <w:b/>
                <w:bCs/>
                <w:color w:val="000000"/>
                <w:sz w:val="16"/>
                <w:szCs w:val="16"/>
                <w:lang w:eastAsia="es-MX"/>
              </w:rPr>
            </w:pPr>
          </w:p>
        </w:tc>
        <w:tc>
          <w:tcPr>
            <w:tcW w:w="1093" w:type="dxa"/>
            <w:tcBorders>
              <w:top w:val="nil"/>
              <w:left w:val="nil"/>
              <w:bottom w:val="nil"/>
              <w:right w:val="single" w:sz="8" w:space="0" w:color="auto"/>
            </w:tcBorders>
            <w:shd w:val="clear" w:color="auto" w:fill="auto"/>
            <w:noWrap/>
            <w:vAlign w:val="center"/>
          </w:tcPr>
          <w:p w14:paraId="329D2C42" w14:textId="77777777" w:rsidR="005B199E" w:rsidRPr="00AF72E7" w:rsidRDefault="005B199E" w:rsidP="005B199E">
            <w:pPr>
              <w:spacing w:after="0" w:line="240" w:lineRule="auto"/>
              <w:jc w:val="right"/>
              <w:rPr>
                <w:rFonts w:ascii="Calibri" w:eastAsia="Times New Roman" w:hAnsi="Calibri" w:cs="Calibri"/>
                <w:b/>
                <w:bCs/>
                <w:color w:val="000000"/>
                <w:sz w:val="16"/>
                <w:szCs w:val="16"/>
                <w:lang w:eastAsia="es-MX"/>
              </w:rPr>
            </w:pPr>
          </w:p>
        </w:tc>
        <w:tc>
          <w:tcPr>
            <w:tcW w:w="1093" w:type="dxa"/>
            <w:tcBorders>
              <w:top w:val="nil"/>
              <w:left w:val="nil"/>
              <w:bottom w:val="nil"/>
              <w:right w:val="single" w:sz="8" w:space="0" w:color="auto"/>
            </w:tcBorders>
            <w:shd w:val="clear" w:color="auto" w:fill="auto"/>
            <w:noWrap/>
            <w:vAlign w:val="center"/>
          </w:tcPr>
          <w:p w14:paraId="52B7BA57" w14:textId="77777777" w:rsidR="005B199E" w:rsidRPr="00AF72E7" w:rsidRDefault="005B199E" w:rsidP="005B199E">
            <w:pPr>
              <w:spacing w:after="0" w:line="240" w:lineRule="auto"/>
              <w:jc w:val="right"/>
              <w:rPr>
                <w:rFonts w:ascii="Calibri" w:eastAsia="Times New Roman" w:hAnsi="Calibri" w:cs="Calibri"/>
                <w:b/>
                <w:bCs/>
                <w:color w:val="000000"/>
                <w:sz w:val="16"/>
                <w:szCs w:val="16"/>
                <w:lang w:eastAsia="es-MX"/>
              </w:rPr>
            </w:pPr>
          </w:p>
        </w:tc>
        <w:tc>
          <w:tcPr>
            <w:tcW w:w="1093" w:type="dxa"/>
            <w:tcBorders>
              <w:top w:val="nil"/>
              <w:left w:val="nil"/>
              <w:bottom w:val="nil"/>
              <w:right w:val="single" w:sz="8" w:space="0" w:color="auto"/>
            </w:tcBorders>
            <w:shd w:val="clear" w:color="auto" w:fill="auto"/>
            <w:noWrap/>
            <w:vAlign w:val="center"/>
          </w:tcPr>
          <w:p w14:paraId="6D7477B1" w14:textId="77777777" w:rsidR="005B199E" w:rsidRPr="00AF72E7" w:rsidRDefault="005B199E" w:rsidP="005B199E">
            <w:pPr>
              <w:spacing w:after="0" w:line="240" w:lineRule="auto"/>
              <w:jc w:val="right"/>
              <w:rPr>
                <w:rFonts w:ascii="Calibri" w:eastAsia="Times New Roman" w:hAnsi="Calibri" w:cs="Calibri"/>
                <w:b/>
                <w:bCs/>
                <w:color w:val="000000"/>
                <w:sz w:val="16"/>
                <w:szCs w:val="16"/>
                <w:lang w:eastAsia="es-MX"/>
              </w:rPr>
            </w:pPr>
          </w:p>
        </w:tc>
        <w:tc>
          <w:tcPr>
            <w:tcW w:w="1056" w:type="dxa"/>
            <w:tcBorders>
              <w:top w:val="nil"/>
              <w:left w:val="nil"/>
              <w:bottom w:val="nil"/>
              <w:right w:val="single" w:sz="8" w:space="0" w:color="auto"/>
            </w:tcBorders>
            <w:shd w:val="clear" w:color="auto" w:fill="auto"/>
            <w:noWrap/>
            <w:vAlign w:val="center"/>
          </w:tcPr>
          <w:p w14:paraId="2820A435" w14:textId="77777777" w:rsidR="005B199E" w:rsidRPr="00AF72E7" w:rsidRDefault="005B199E" w:rsidP="005B199E">
            <w:pPr>
              <w:spacing w:after="0" w:line="240" w:lineRule="auto"/>
              <w:jc w:val="right"/>
              <w:rPr>
                <w:rFonts w:ascii="Calibri" w:eastAsia="Times New Roman" w:hAnsi="Calibri" w:cs="Calibri"/>
                <w:b/>
                <w:bCs/>
                <w:color w:val="000000"/>
                <w:sz w:val="16"/>
                <w:szCs w:val="16"/>
                <w:lang w:eastAsia="es-MX"/>
              </w:rPr>
            </w:pPr>
          </w:p>
        </w:tc>
      </w:tr>
      <w:tr w:rsidR="00FC5533" w:rsidRPr="00AF72E7" w14:paraId="67031D6D" w14:textId="77777777" w:rsidTr="0083085C">
        <w:trPr>
          <w:trHeight w:val="125"/>
          <w:jc w:val="center"/>
        </w:trPr>
        <w:tc>
          <w:tcPr>
            <w:tcW w:w="3534" w:type="dxa"/>
            <w:tcBorders>
              <w:top w:val="nil"/>
              <w:left w:val="single" w:sz="8" w:space="0" w:color="auto"/>
              <w:bottom w:val="nil"/>
              <w:right w:val="single" w:sz="8" w:space="0" w:color="auto"/>
            </w:tcBorders>
            <w:shd w:val="clear" w:color="auto" w:fill="auto"/>
            <w:noWrap/>
            <w:vAlign w:val="center"/>
            <w:hideMark/>
          </w:tcPr>
          <w:p w14:paraId="7D1BFCE8" w14:textId="77777777" w:rsidR="00FC5533" w:rsidRPr="00AF72E7" w:rsidRDefault="00FC5533" w:rsidP="00FC5533">
            <w:pPr>
              <w:spacing w:after="0" w:line="240" w:lineRule="auto"/>
              <w:jc w:val="both"/>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1. Gasto No Etiquetado</w:t>
            </w:r>
            <w:r w:rsidRPr="00AF72E7">
              <w:rPr>
                <w:rFonts w:ascii="Calibri" w:eastAsia="Times New Roman" w:hAnsi="Calibri" w:cs="Calibri"/>
                <w:color w:val="000000"/>
                <w:sz w:val="16"/>
                <w:szCs w:val="16"/>
                <w:lang w:val="pt-BR" w:eastAsia="es-MX"/>
              </w:rPr>
              <w:t xml:space="preserve"> </w:t>
            </w:r>
            <w:r w:rsidRPr="00AF72E7">
              <w:rPr>
                <w:rFonts w:ascii="Calibri" w:eastAsia="Times New Roman" w:hAnsi="Calibri" w:cs="Calibri"/>
                <w:b/>
                <w:bCs/>
                <w:color w:val="000000"/>
                <w:sz w:val="16"/>
                <w:szCs w:val="16"/>
                <w:lang w:val="pt-BR" w:eastAsia="es-MX"/>
              </w:rPr>
              <w:t>(1=A+B+C+D+E+F+G+H+I)</w:t>
            </w:r>
          </w:p>
        </w:tc>
        <w:tc>
          <w:tcPr>
            <w:tcW w:w="1093" w:type="dxa"/>
            <w:tcBorders>
              <w:top w:val="nil"/>
              <w:left w:val="nil"/>
              <w:bottom w:val="nil"/>
              <w:right w:val="single" w:sz="8" w:space="0" w:color="auto"/>
            </w:tcBorders>
            <w:shd w:val="clear" w:color="auto" w:fill="auto"/>
            <w:noWrap/>
            <w:hideMark/>
          </w:tcPr>
          <w:p w14:paraId="35C24BD7" w14:textId="77777777"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184,240,374 </w:t>
            </w:r>
          </w:p>
        </w:tc>
        <w:tc>
          <w:tcPr>
            <w:tcW w:w="1093" w:type="dxa"/>
            <w:tcBorders>
              <w:top w:val="nil"/>
              <w:left w:val="nil"/>
              <w:bottom w:val="nil"/>
              <w:right w:val="single" w:sz="8" w:space="0" w:color="auto"/>
            </w:tcBorders>
            <w:shd w:val="clear" w:color="auto" w:fill="auto"/>
            <w:noWrap/>
            <w:hideMark/>
          </w:tcPr>
          <w:p w14:paraId="79E43ECF" w14:textId="77777777"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166,597,472 </w:t>
            </w:r>
          </w:p>
        </w:tc>
        <w:tc>
          <w:tcPr>
            <w:tcW w:w="1093" w:type="dxa"/>
            <w:tcBorders>
              <w:top w:val="nil"/>
              <w:left w:val="nil"/>
              <w:bottom w:val="nil"/>
              <w:right w:val="single" w:sz="8" w:space="0" w:color="auto"/>
            </w:tcBorders>
            <w:shd w:val="clear" w:color="auto" w:fill="auto"/>
            <w:noWrap/>
            <w:hideMark/>
          </w:tcPr>
          <w:p w14:paraId="444A84E2" w14:textId="77777777"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236,141,038 </w:t>
            </w:r>
          </w:p>
        </w:tc>
        <w:tc>
          <w:tcPr>
            <w:tcW w:w="1093" w:type="dxa"/>
            <w:tcBorders>
              <w:top w:val="nil"/>
              <w:left w:val="nil"/>
              <w:bottom w:val="nil"/>
              <w:right w:val="single" w:sz="8" w:space="0" w:color="auto"/>
            </w:tcBorders>
            <w:shd w:val="clear" w:color="auto" w:fill="auto"/>
            <w:noWrap/>
            <w:hideMark/>
          </w:tcPr>
          <w:p w14:paraId="79D8AB57" w14:textId="77777777"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214,838,182 </w:t>
            </w:r>
          </w:p>
        </w:tc>
        <w:tc>
          <w:tcPr>
            <w:tcW w:w="1093" w:type="dxa"/>
            <w:tcBorders>
              <w:top w:val="nil"/>
              <w:left w:val="nil"/>
              <w:bottom w:val="nil"/>
              <w:right w:val="single" w:sz="8" w:space="0" w:color="auto"/>
            </w:tcBorders>
            <w:shd w:val="clear" w:color="auto" w:fill="auto"/>
            <w:noWrap/>
            <w:hideMark/>
          </w:tcPr>
          <w:p w14:paraId="08320F43" w14:textId="77777777"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220,572,853 </w:t>
            </w:r>
          </w:p>
        </w:tc>
        <w:tc>
          <w:tcPr>
            <w:tcW w:w="1056" w:type="dxa"/>
            <w:tcBorders>
              <w:top w:val="nil"/>
              <w:left w:val="nil"/>
              <w:bottom w:val="nil"/>
              <w:right w:val="single" w:sz="8" w:space="0" w:color="auto"/>
            </w:tcBorders>
            <w:shd w:val="clear" w:color="auto" w:fill="auto"/>
            <w:noWrap/>
            <w:hideMark/>
          </w:tcPr>
          <w:p w14:paraId="03802B20" w14:textId="6F055F7D"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156,819,492 </w:t>
            </w:r>
          </w:p>
        </w:tc>
      </w:tr>
      <w:tr w:rsidR="00FC5533" w:rsidRPr="00AF72E7" w14:paraId="0872F87D" w14:textId="77777777" w:rsidTr="004D1DFF">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7D8CBE47"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Servicios Personales</w:t>
            </w:r>
          </w:p>
        </w:tc>
        <w:tc>
          <w:tcPr>
            <w:tcW w:w="1093" w:type="dxa"/>
            <w:tcBorders>
              <w:top w:val="nil"/>
              <w:left w:val="nil"/>
              <w:bottom w:val="nil"/>
              <w:right w:val="single" w:sz="8" w:space="0" w:color="auto"/>
            </w:tcBorders>
            <w:shd w:val="clear" w:color="auto" w:fill="auto"/>
            <w:noWrap/>
            <w:hideMark/>
          </w:tcPr>
          <w:p w14:paraId="1B6CA846"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133,005,981 </w:t>
            </w:r>
          </w:p>
        </w:tc>
        <w:tc>
          <w:tcPr>
            <w:tcW w:w="1093" w:type="dxa"/>
            <w:tcBorders>
              <w:top w:val="nil"/>
              <w:left w:val="nil"/>
              <w:bottom w:val="nil"/>
              <w:right w:val="single" w:sz="8" w:space="0" w:color="auto"/>
            </w:tcBorders>
            <w:shd w:val="clear" w:color="auto" w:fill="auto"/>
            <w:noWrap/>
            <w:hideMark/>
          </w:tcPr>
          <w:p w14:paraId="32805049"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129,526,375 </w:t>
            </w:r>
          </w:p>
        </w:tc>
        <w:tc>
          <w:tcPr>
            <w:tcW w:w="1093" w:type="dxa"/>
            <w:tcBorders>
              <w:top w:val="nil"/>
              <w:left w:val="nil"/>
              <w:bottom w:val="nil"/>
              <w:right w:val="single" w:sz="8" w:space="0" w:color="auto"/>
            </w:tcBorders>
            <w:shd w:val="clear" w:color="auto" w:fill="auto"/>
            <w:noWrap/>
            <w:hideMark/>
          </w:tcPr>
          <w:p w14:paraId="7F94C59A"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143,983,241 </w:t>
            </w:r>
          </w:p>
        </w:tc>
        <w:tc>
          <w:tcPr>
            <w:tcW w:w="1093" w:type="dxa"/>
            <w:tcBorders>
              <w:top w:val="nil"/>
              <w:left w:val="nil"/>
              <w:bottom w:val="nil"/>
              <w:right w:val="single" w:sz="8" w:space="0" w:color="auto"/>
            </w:tcBorders>
            <w:shd w:val="clear" w:color="auto" w:fill="auto"/>
            <w:noWrap/>
            <w:hideMark/>
          </w:tcPr>
          <w:p w14:paraId="096D90EC"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153,468,696 </w:t>
            </w:r>
          </w:p>
        </w:tc>
        <w:tc>
          <w:tcPr>
            <w:tcW w:w="1093" w:type="dxa"/>
            <w:tcBorders>
              <w:top w:val="nil"/>
              <w:left w:val="nil"/>
              <w:bottom w:val="nil"/>
              <w:right w:val="single" w:sz="8" w:space="0" w:color="auto"/>
            </w:tcBorders>
            <w:shd w:val="clear" w:color="auto" w:fill="auto"/>
            <w:noWrap/>
            <w:vAlign w:val="center"/>
            <w:hideMark/>
          </w:tcPr>
          <w:p w14:paraId="4B5D5778"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hAnsi="Calibri" w:cs="Calibri"/>
                <w:color w:val="000000"/>
                <w:sz w:val="16"/>
                <w:szCs w:val="16"/>
              </w:rPr>
              <w:t>173,546,224</w:t>
            </w:r>
          </w:p>
        </w:tc>
        <w:tc>
          <w:tcPr>
            <w:tcW w:w="1056" w:type="dxa"/>
            <w:tcBorders>
              <w:top w:val="nil"/>
              <w:left w:val="nil"/>
              <w:bottom w:val="nil"/>
              <w:right w:val="single" w:sz="8" w:space="0" w:color="auto"/>
            </w:tcBorders>
            <w:shd w:val="clear" w:color="auto" w:fill="auto"/>
            <w:noWrap/>
            <w:hideMark/>
          </w:tcPr>
          <w:p w14:paraId="56F1771A" w14:textId="2DB10B67" w:rsidR="00FC5533" w:rsidRPr="00AF72E7" w:rsidRDefault="00FC5533" w:rsidP="00FC5533">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color w:val="000000"/>
                <w:sz w:val="16"/>
                <w:szCs w:val="16"/>
                <w:lang w:eastAsia="es-MX"/>
              </w:rPr>
              <w:t>124,024,353</w:t>
            </w:r>
          </w:p>
        </w:tc>
      </w:tr>
      <w:tr w:rsidR="00FC5533" w:rsidRPr="00AF72E7" w14:paraId="2FC2ECD7" w14:textId="77777777" w:rsidTr="004D1DFF">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3DB3974C"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B.    Materiales y Suministros</w:t>
            </w:r>
          </w:p>
        </w:tc>
        <w:tc>
          <w:tcPr>
            <w:tcW w:w="1093" w:type="dxa"/>
            <w:tcBorders>
              <w:top w:val="nil"/>
              <w:left w:val="nil"/>
              <w:bottom w:val="nil"/>
              <w:right w:val="single" w:sz="8" w:space="0" w:color="auto"/>
            </w:tcBorders>
            <w:shd w:val="clear" w:color="auto" w:fill="auto"/>
            <w:noWrap/>
            <w:hideMark/>
          </w:tcPr>
          <w:p w14:paraId="2DC007D1"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10,545,046 </w:t>
            </w:r>
          </w:p>
        </w:tc>
        <w:tc>
          <w:tcPr>
            <w:tcW w:w="1093" w:type="dxa"/>
            <w:tcBorders>
              <w:top w:val="nil"/>
              <w:left w:val="nil"/>
              <w:bottom w:val="nil"/>
              <w:right w:val="single" w:sz="8" w:space="0" w:color="auto"/>
            </w:tcBorders>
            <w:shd w:val="clear" w:color="auto" w:fill="auto"/>
            <w:noWrap/>
            <w:hideMark/>
          </w:tcPr>
          <w:p w14:paraId="3AF8A229"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4,774,324 </w:t>
            </w:r>
          </w:p>
        </w:tc>
        <w:tc>
          <w:tcPr>
            <w:tcW w:w="1093" w:type="dxa"/>
            <w:tcBorders>
              <w:top w:val="nil"/>
              <w:left w:val="nil"/>
              <w:bottom w:val="nil"/>
              <w:right w:val="single" w:sz="8" w:space="0" w:color="auto"/>
            </w:tcBorders>
            <w:shd w:val="clear" w:color="auto" w:fill="auto"/>
            <w:noWrap/>
            <w:hideMark/>
          </w:tcPr>
          <w:p w14:paraId="6F71D270"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10,244,963 </w:t>
            </w:r>
          </w:p>
        </w:tc>
        <w:tc>
          <w:tcPr>
            <w:tcW w:w="1093" w:type="dxa"/>
            <w:tcBorders>
              <w:top w:val="nil"/>
              <w:left w:val="nil"/>
              <w:bottom w:val="nil"/>
              <w:right w:val="single" w:sz="8" w:space="0" w:color="auto"/>
            </w:tcBorders>
            <w:shd w:val="clear" w:color="auto" w:fill="auto"/>
            <w:noWrap/>
            <w:hideMark/>
          </w:tcPr>
          <w:p w14:paraId="7CA300D4"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10,886,192 </w:t>
            </w:r>
          </w:p>
        </w:tc>
        <w:tc>
          <w:tcPr>
            <w:tcW w:w="1093" w:type="dxa"/>
            <w:tcBorders>
              <w:top w:val="nil"/>
              <w:left w:val="nil"/>
              <w:bottom w:val="nil"/>
              <w:right w:val="single" w:sz="8" w:space="0" w:color="auto"/>
            </w:tcBorders>
            <w:shd w:val="clear" w:color="auto" w:fill="auto"/>
            <w:noWrap/>
            <w:vAlign w:val="center"/>
            <w:hideMark/>
          </w:tcPr>
          <w:p w14:paraId="1463C5D2"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hAnsi="Calibri" w:cs="Calibri"/>
                <w:color w:val="000000"/>
                <w:sz w:val="16"/>
                <w:szCs w:val="16"/>
              </w:rPr>
              <w:t>10,571,792</w:t>
            </w:r>
          </w:p>
        </w:tc>
        <w:tc>
          <w:tcPr>
            <w:tcW w:w="1056" w:type="dxa"/>
            <w:tcBorders>
              <w:top w:val="nil"/>
              <w:left w:val="nil"/>
              <w:bottom w:val="nil"/>
              <w:right w:val="single" w:sz="8" w:space="0" w:color="auto"/>
            </w:tcBorders>
            <w:shd w:val="clear" w:color="auto" w:fill="auto"/>
            <w:noWrap/>
            <w:hideMark/>
          </w:tcPr>
          <w:p w14:paraId="52A8C60E" w14:textId="70038CC7" w:rsidR="00FC5533" w:rsidRPr="00AF72E7" w:rsidRDefault="00FC5533" w:rsidP="00FC5533">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color w:val="000000"/>
                <w:sz w:val="16"/>
                <w:szCs w:val="16"/>
                <w:lang w:eastAsia="es-MX"/>
              </w:rPr>
              <w:t>7,005,512</w:t>
            </w:r>
          </w:p>
        </w:tc>
      </w:tr>
      <w:tr w:rsidR="00FC5533" w:rsidRPr="00AF72E7" w14:paraId="5AC05538" w14:textId="77777777" w:rsidTr="004D1DFF">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6404C134"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    Servicios Generales</w:t>
            </w:r>
          </w:p>
        </w:tc>
        <w:tc>
          <w:tcPr>
            <w:tcW w:w="1093" w:type="dxa"/>
            <w:tcBorders>
              <w:top w:val="nil"/>
              <w:left w:val="nil"/>
              <w:bottom w:val="nil"/>
              <w:right w:val="single" w:sz="8" w:space="0" w:color="auto"/>
            </w:tcBorders>
            <w:shd w:val="clear" w:color="auto" w:fill="auto"/>
            <w:noWrap/>
            <w:hideMark/>
          </w:tcPr>
          <w:p w14:paraId="2574E493"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28,355,857 </w:t>
            </w:r>
          </w:p>
        </w:tc>
        <w:tc>
          <w:tcPr>
            <w:tcW w:w="1093" w:type="dxa"/>
            <w:tcBorders>
              <w:top w:val="nil"/>
              <w:left w:val="nil"/>
              <w:bottom w:val="nil"/>
              <w:right w:val="single" w:sz="8" w:space="0" w:color="auto"/>
            </w:tcBorders>
            <w:shd w:val="clear" w:color="auto" w:fill="auto"/>
            <w:noWrap/>
            <w:hideMark/>
          </w:tcPr>
          <w:p w14:paraId="10719879"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19,355,665 </w:t>
            </w:r>
          </w:p>
        </w:tc>
        <w:tc>
          <w:tcPr>
            <w:tcW w:w="1093" w:type="dxa"/>
            <w:tcBorders>
              <w:top w:val="nil"/>
              <w:left w:val="nil"/>
              <w:bottom w:val="nil"/>
              <w:right w:val="single" w:sz="8" w:space="0" w:color="auto"/>
            </w:tcBorders>
            <w:shd w:val="clear" w:color="auto" w:fill="auto"/>
            <w:noWrap/>
            <w:hideMark/>
          </w:tcPr>
          <w:p w14:paraId="70F30EDB"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55,790,434 </w:t>
            </w:r>
          </w:p>
        </w:tc>
        <w:tc>
          <w:tcPr>
            <w:tcW w:w="1093" w:type="dxa"/>
            <w:tcBorders>
              <w:top w:val="nil"/>
              <w:left w:val="nil"/>
              <w:bottom w:val="nil"/>
              <w:right w:val="single" w:sz="8" w:space="0" w:color="auto"/>
            </w:tcBorders>
            <w:shd w:val="clear" w:color="auto" w:fill="auto"/>
            <w:noWrap/>
            <w:hideMark/>
          </w:tcPr>
          <w:p w14:paraId="378DCA8A"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47,385,087 </w:t>
            </w:r>
          </w:p>
        </w:tc>
        <w:tc>
          <w:tcPr>
            <w:tcW w:w="1093" w:type="dxa"/>
            <w:tcBorders>
              <w:top w:val="nil"/>
              <w:left w:val="nil"/>
              <w:bottom w:val="nil"/>
              <w:right w:val="single" w:sz="8" w:space="0" w:color="auto"/>
            </w:tcBorders>
            <w:shd w:val="clear" w:color="auto" w:fill="auto"/>
            <w:noWrap/>
            <w:vAlign w:val="center"/>
            <w:hideMark/>
          </w:tcPr>
          <w:p w14:paraId="559FE806"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hAnsi="Calibri" w:cs="Calibri"/>
                <w:color w:val="000000"/>
                <w:sz w:val="16"/>
                <w:szCs w:val="16"/>
              </w:rPr>
              <w:t>35,481,210</w:t>
            </w:r>
          </w:p>
        </w:tc>
        <w:tc>
          <w:tcPr>
            <w:tcW w:w="1056" w:type="dxa"/>
            <w:tcBorders>
              <w:top w:val="nil"/>
              <w:left w:val="nil"/>
              <w:bottom w:val="nil"/>
              <w:right w:val="single" w:sz="8" w:space="0" w:color="auto"/>
            </w:tcBorders>
            <w:shd w:val="clear" w:color="auto" w:fill="auto"/>
            <w:noWrap/>
            <w:hideMark/>
          </w:tcPr>
          <w:p w14:paraId="72950A7D" w14:textId="57756D1C" w:rsidR="00FC5533" w:rsidRPr="00AF72E7" w:rsidRDefault="00FC5533" w:rsidP="00FC5533">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color w:val="000000"/>
                <w:sz w:val="16"/>
                <w:szCs w:val="16"/>
                <w:lang w:eastAsia="es-MX"/>
              </w:rPr>
              <w:t>24,495,076</w:t>
            </w:r>
          </w:p>
        </w:tc>
      </w:tr>
      <w:tr w:rsidR="00FC5533" w:rsidRPr="00AF72E7" w14:paraId="6F4B897D" w14:textId="77777777" w:rsidTr="004D1DFF">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31BFB2D0" w14:textId="77777777" w:rsidR="00F7720B"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D.    Transferencias, Asignaciones, Subsidios y Otras </w:t>
            </w:r>
          </w:p>
          <w:p w14:paraId="1F923045" w14:textId="7E3ABC69" w:rsidR="00FC5533" w:rsidRPr="00AF72E7" w:rsidRDefault="00F7720B"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        </w:t>
            </w:r>
            <w:r w:rsidR="00FC5533" w:rsidRPr="00AF72E7">
              <w:rPr>
                <w:rFonts w:ascii="Calibri" w:eastAsia="Times New Roman" w:hAnsi="Calibri" w:cs="Calibri"/>
                <w:color w:val="000000"/>
                <w:sz w:val="16"/>
                <w:szCs w:val="16"/>
                <w:lang w:eastAsia="es-MX"/>
              </w:rPr>
              <w:t>Ayudas</w:t>
            </w:r>
          </w:p>
        </w:tc>
        <w:tc>
          <w:tcPr>
            <w:tcW w:w="1093" w:type="dxa"/>
            <w:tcBorders>
              <w:top w:val="nil"/>
              <w:left w:val="nil"/>
              <w:bottom w:val="nil"/>
              <w:right w:val="single" w:sz="8" w:space="0" w:color="auto"/>
            </w:tcBorders>
            <w:shd w:val="clear" w:color="auto" w:fill="auto"/>
            <w:noWrap/>
            <w:hideMark/>
          </w:tcPr>
          <w:p w14:paraId="46528242"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65C0AD8"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418FDBF"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DCB7D32"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vAlign w:val="center"/>
            <w:hideMark/>
          </w:tcPr>
          <w:p w14:paraId="028EEE44"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hAnsi="Calibri" w:cs="Calibri"/>
                <w:color w:val="000000"/>
                <w:sz w:val="16"/>
                <w:szCs w:val="16"/>
              </w:rPr>
              <w:t>0</w:t>
            </w:r>
          </w:p>
        </w:tc>
        <w:tc>
          <w:tcPr>
            <w:tcW w:w="1056" w:type="dxa"/>
            <w:tcBorders>
              <w:top w:val="nil"/>
              <w:left w:val="nil"/>
              <w:bottom w:val="nil"/>
              <w:right w:val="single" w:sz="8" w:space="0" w:color="auto"/>
            </w:tcBorders>
            <w:shd w:val="clear" w:color="auto" w:fill="auto"/>
            <w:noWrap/>
            <w:hideMark/>
          </w:tcPr>
          <w:p w14:paraId="405746FF" w14:textId="2A447826"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0</w:t>
            </w:r>
          </w:p>
        </w:tc>
      </w:tr>
      <w:tr w:rsidR="00FC5533" w:rsidRPr="00AF72E7" w14:paraId="5ECA92D3" w14:textId="77777777" w:rsidTr="004D1DFF">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3FE683FC"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    Bienes Muebles, Inmuebles e Intangibles</w:t>
            </w:r>
          </w:p>
        </w:tc>
        <w:tc>
          <w:tcPr>
            <w:tcW w:w="1093" w:type="dxa"/>
            <w:tcBorders>
              <w:top w:val="nil"/>
              <w:left w:val="nil"/>
              <w:bottom w:val="nil"/>
              <w:right w:val="single" w:sz="8" w:space="0" w:color="auto"/>
            </w:tcBorders>
            <w:shd w:val="clear" w:color="auto" w:fill="auto"/>
            <w:noWrap/>
            <w:hideMark/>
          </w:tcPr>
          <w:p w14:paraId="096232E4"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4,688,627 </w:t>
            </w:r>
          </w:p>
        </w:tc>
        <w:tc>
          <w:tcPr>
            <w:tcW w:w="1093" w:type="dxa"/>
            <w:tcBorders>
              <w:top w:val="nil"/>
              <w:left w:val="nil"/>
              <w:bottom w:val="nil"/>
              <w:right w:val="single" w:sz="8" w:space="0" w:color="auto"/>
            </w:tcBorders>
            <w:shd w:val="clear" w:color="auto" w:fill="auto"/>
            <w:noWrap/>
            <w:hideMark/>
          </w:tcPr>
          <w:p w14:paraId="17470E3A"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6,146,355 </w:t>
            </w:r>
          </w:p>
        </w:tc>
        <w:tc>
          <w:tcPr>
            <w:tcW w:w="1093" w:type="dxa"/>
            <w:tcBorders>
              <w:top w:val="nil"/>
              <w:left w:val="nil"/>
              <w:bottom w:val="nil"/>
              <w:right w:val="single" w:sz="8" w:space="0" w:color="auto"/>
            </w:tcBorders>
            <w:shd w:val="clear" w:color="auto" w:fill="auto"/>
            <w:noWrap/>
            <w:hideMark/>
          </w:tcPr>
          <w:p w14:paraId="1BF97FCB"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6,159,827 </w:t>
            </w:r>
          </w:p>
        </w:tc>
        <w:tc>
          <w:tcPr>
            <w:tcW w:w="1093" w:type="dxa"/>
            <w:tcBorders>
              <w:top w:val="nil"/>
              <w:left w:val="nil"/>
              <w:bottom w:val="nil"/>
              <w:right w:val="single" w:sz="8" w:space="0" w:color="auto"/>
            </w:tcBorders>
            <w:shd w:val="clear" w:color="auto" w:fill="auto"/>
            <w:noWrap/>
            <w:hideMark/>
          </w:tcPr>
          <w:p w14:paraId="4DA8557A"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3,098,207 </w:t>
            </w:r>
          </w:p>
        </w:tc>
        <w:tc>
          <w:tcPr>
            <w:tcW w:w="1093" w:type="dxa"/>
            <w:tcBorders>
              <w:top w:val="nil"/>
              <w:left w:val="nil"/>
              <w:bottom w:val="nil"/>
              <w:right w:val="single" w:sz="8" w:space="0" w:color="auto"/>
            </w:tcBorders>
            <w:shd w:val="clear" w:color="auto" w:fill="auto"/>
            <w:noWrap/>
            <w:vAlign w:val="center"/>
            <w:hideMark/>
          </w:tcPr>
          <w:p w14:paraId="4DE41524"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hAnsi="Calibri" w:cs="Calibri"/>
                <w:color w:val="000000"/>
                <w:sz w:val="16"/>
                <w:szCs w:val="16"/>
              </w:rPr>
              <w:t>973,627</w:t>
            </w:r>
          </w:p>
        </w:tc>
        <w:tc>
          <w:tcPr>
            <w:tcW w:w="1056" w:type="dxa"/>
            <w:tcBorders>
              <w:top w:val="nil"/>
              <w:left w:val="nil"/>
              <w:bottom w:val="nil"/>
              <w:right w:val="single" w:sz="8" w:space="0" w:color="auto"/>
            </w:tcBorders>
            <w:shd w:val="clear" w:color="auto" w:fill="auto"/>
            <w:noWrap/>
            <w:hideMark/>
          </w:tcPr>
          <w:p w14:paraId="420BEE87" w14:textId="725A8B1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1,294,551</w:t>
            </w:r>
          </w:p>
        </w:tc>
      </w:tr>
      <w:tr w:rsidR="00FC5533" w:rsidRPr="00AF72E7" w14:paraId="3AE5A1DE"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1C6F8411"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F.    Inversión Pública</w:t>
            </w:r>
          </w:p>
        </w:tc>
        <w:tc>
          <w:tcPr>
            <w:tcW w:w="1093" w:type="dxa"/>
            <w:tcBorders>
              <w:top w:val="nil"/>
              <w:left w:val="nil"/>
              <w:bottom w:val="nil"/>
              <w:right w:val="single" w:sz="8" w:space="0" w:color="auto"/>
            </w:tcBorders>
            <w:shd w:val="clear" w:color="auto" w:fill="auto"/>
            <w:noWrap/>
            <w:hideMark/>
          </w:tcPr>
          <w:p w14:paraId="7D2A4ABA"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7,644,863 </w:t>
            </w:r>
          </w:p>
        </w:tc>
        <w:tc>
          <w:tcPr>
            <w:tcW w:w="1093" w:type="dxa"/>
            <w:tcBorders>
              <w:top w:val="nil"/>
              <w:left w:val="nil"/>
              <w:bottom w:val="nil"/>
              <w:right w:val="single" w:sz="8" w:space="0" w:color="auto"/>
            </w:tcBorders>
            <w:shd w:val="clear" w:color="auto" w:fill="auto"/>
            <w:noWrap/>
            <w:hideMark/>
          </w:tcPr>
          <w:p w14:paraId="5A81B782"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6,794,753 </w:t>
            </w:r>
          </w:p>
        </w:tc>
        <w:tc>
          <w:tcPr>
            <w:tcW w:w="1093" w:type="dxa"/>
            <w:tcBorders>
              <w:top w:val="nil"/>
              <w:left w:val="nil"/>
              <w:bottom w:val="nil"/>
              <w:right w:val="single" w:sz="8" w:space="0" w:color="auto"/>
            </w:tcBorders>
            <w:shd w:val="clear" w:color="auto" w:fill="auto"/>
            <w:noWrap/>
            <w:hideMark/>
          </w:tcPr>
          <w:p w14:paraId="3D69CC78"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4,155,210 </w:t>
            </w:r>
          </w:p>
        </w:tc>
        <w:tc>
          <w:tcPr>
            <w:tcW w:w="1093" w:type="dxa"/>
            <w:tcBorders>
              <w:top w:val="nil"/>
              <w:left w:val="nil"/>
              <w:bottom w:val="nil"/>
              <w:right w:val="single" w:sz="8" w:space="0" w:color="auto"/>
            </w:tcBorders>
            <w:shd w:val="clear" w:color="auto" w:fill="auto"/>
            <w:noWrap/>
            <w:hideMark/>
          </w:tcPr>
          <w:p w14:paraId="1ED5F40F"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1009C79"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5F7F8A33" w14:textId="3581C65C"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41B3E380"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167F853D"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G.    Inversiones Financieras y Otras Provisiones</w:t>
            </w:r>
          </w:p>
        </w:tc>
        <w:tc>
          <w:tcPr>
            <w:tcW w:w="1093" w:type="dxa"/>
            <w:tcBorders>
              <w:top w:val="nil"/>
              <w:left w:val="nil"/>
              <w:bottom w:val="nil"/>
              <w:right w:val="single" w:sz="8" w:space="0" w:color="auto"/>
            </w:tcBorders>
            <w:shd w:val="clear" w:color="auto" w:fill="auto"/>
            <w:noWrap/>
            <w:hideMark/>
          </w:tcPr>
          <w:p w14:paraId="3527227E"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963117E"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8A2E0D2"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B97AE29"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5011483"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257CD995" w14:textId="7062530A"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171DB317"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2D2B6C15"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H.    Participaciones y Aportaciones </w:t>
            </w:r>
          </w:p>
        </w:tc>
        <w:tc>
          <w:tcPr>
            <w:tcW w:w="1093" w:type="dxa"/>
            <w:tcBorders>
              <w:top w:val="nil"/>
              <w:left w:val="nil"/>
              <w:bottom w:val="nil"/>
              <w:right w:val="single" w:sz="8" w:space="0" w:color="auto"/>
            </w:tcBorders>
            <w:shd w:val="clear" w:color="auto" w:fill="auto"/>
            <w:noWrap/>
            <w:hideMark/>
          </w:tcPr>
          <w:p w14:paraId="75DE3F83"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A377548"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C9B2C30"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7FB0FE5"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59D91BF"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58ECFFC9" w14:textId="57329802"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30F71180"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696C3080"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I.     Deuda Pública</w:t>
            </w:r>
          </w:p>
        </w:tc>
        <w:tc>
          <w:tcPr>
            <w:tcW w:w="1093" w:type="dxa"/>
            <w:tcBorders>
              <w:top w:val="nil"/>
              <w:left w:val="nil"/>
              <w:bottom w:val="nil"/>
              <w:right w:val="single" w:sz="8" w:space="0" w:color="auto"/>
            </w:tcBorders>
            <w:shd w:val="clear" w:color="auto" w:fill="auto"/>
            <w:noWrap/>
            <w:hideMark/>
          </w:tcPr>
          <w:p w14:paraId="768D92B6"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04245C2"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97ADDD8"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15,807,363 </w:t>
            </w:r>
          </w:p>
        </w:tc>
        <w:tc>
          <w:tcPr>
            <w:tcW w:w="1093" w:type="dxa"/>
            <w:tcBorders>
              <w:top w:val="nil"/>
              <w:left w:val="nil"/>
              <w:bottom w:val="nil"/>
              <w:right w:val="single" w:sz="8" w:space="0" w:color="auto"/>
            </w:tcBorders>
            <w:shd w:val="clear" w:color="auto" w:fill="auto"/>
            <w:noWrap/>
            <w:hideMark/>
          </w:tcPr>
          <w:p w14:paraId="799D9469"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D53848B"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7810A0D5" w14:textId="1E2DB371"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57C60914"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11673ABD"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093" w:type="dxa"/>
            <w:tcBorders>
              <w:top w:val="nil"/>
              <w:left w:val="nil"/>
              <w:bottom w:val="nil"/>
              <w:right w:val="single" w:sz="8" w:space="0" w:color="auto"/>
            </w:tcBorders>
            <w:shd w:val="clear" w:color="auto" w:fill="auto"/>
            <w:noWrap/>
            <w:hideMark/>
          </w:tcPr>
          <w:p w14:paraId="404512F7"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34F57150"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4708CCE6"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37A96E4B"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79F90BCF"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p>
        </w:tc>
        <w:tc>
          <w:tcPr>
            <w:tcW w:w="1056" w:type="dxa"/>
            <w:tcBorders>
              <w:top w:val="nil"/>
              <w:left w:val="nil"/>
              <w:bottom w:val="nil"/>
              <w:right w:val="single" w:sz="8" w:space="0" w:color="auto"/>
            </w:tcBorders>
            <w:shd w:val="clear" w:color="auto" w:fill="auto"/>
            <w:noWrap/>
            <w:hideMark/>
          </w:tcPr>
          <w:p w14:paraId="6246F8DC"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p>
        </w:tc>
      </w:tr>
      <w:tr w:rsidR="00FC5533" w:rsidRPr="00AF72E7" w14:paraId="4839878E"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63573974" w14:textId="77777777" w:rsidR="00FC5533" w:rsidRPr="00AF72E7" w:rsidRDefault="00FC5533" w:rsidP="00FC5533">
            <w:pPr>
              <w:spacing w:after="0" w:line="240" w:lineRule="auto"/>
              <w:jc w:val="both"/>
              <w:rPr>
                <w:rFonts w:ascii="Calibri" w:eastAsia="Times New Roman" w:hAnsi="Calibri" w:cs="Calibri"/>
                <w:b/>
                <w:bCs/>
                <w:color w:val="000000"/>
                <w:sz w:val="16"/>
                <w:szCs w:val="16"/>
                <w:lang w:val="pt-BR" w:eastAsia="es-MX"/>
              </w:rPr>
            </w:pPr>
            <w:r w:rsidRPr="00AF72E7">
              <w:rPr>
                <w:rFonts w:ascii="Calibri" w:eastAsia="Times New Roman" w:hAnsi="Calibri" w:cs="Calibri"/>
                <w:b/>
                <w:bCs/>
                <w:color w:val="000000"/>
                <w:sz w:val="16"/>
                <w:szCs w:val="16"/>
                <w:lang w:val="pt-BR" w:eastAsia="es-MX"/>
              </w:rPr>
              <w:t>2. Gasto Etiquetado (2=A+B+C+D+E+F+G+H+I)</w:t>
            </w:r>
          </w:p>
        </w:tc>
        <w:tc>
          <w:tcPr>
            <w:tcW w:w="1093" w:type="dxa"/>
            <w:tcBorders>
              <w:top w:val="nil"/>
              <w:left w:val="nil"/>
              <w:bottom w:val="nil"/>
              <w:right w:val="single" w:sz="8" w:space="0" w:color="auto"/>
            </w:tcBorders>
            <w:shd w:val="clear" w:color="auto" w:fill="auto"/>
            <w:noWrap/>
            <w:hideMark/>
          </w:tcPr>
          <w:p w14:paraId="2443F447"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DFF192A"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E754424"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3C3D16D"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A460CDA"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4C67E142" w14:textId="58C83CE4"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72F97603"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62121F9C"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A.    Servicios Personales</w:t>
            </w:r>
          </w:p>
        </w:tc>
        <w:tc>
          <w:tcPr>
            <w:tcW w:w="1093" w:type="dxa"/>
            <w:tcBorders>
              <w:top w:val="nil"/>
              <w:left w:val="nil"/>
              <w:bottom w:val="nil"/>
              <w:right w:val="single" w:sz="8" w:space="0" w:color="auto"/>
            </w:tcBorders>
            <w:shd w:val="clear" w:color="auto" w:fill="auto"/>
            <w:noWrap/>
            <w:hideMark/>
          </w:tcPr>
          <w:p w14:paraId="6C539962"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E302C27"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91AAF34"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FC05255"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02344D8"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4414F4A0" w14:textId="475273E2"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5E974805"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673153C3"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B.    Materiales y Suministros</w:t>
            </w:r>
          </w:p>
        </w:tc>
        <w:tc>
          <w:tcPr>
            <w:tcW w:w="1093" w:type="dxa"/>
            <w:tcBorders>
              <w:top w:val="nil"/>
              <w:left w:val="nil"/>
              <w:bottom w:val="nil"/>
              <w:right w:val="single" w:sz="8" w:space="0" w:color="auto"/>
            </w:tcBorders>
            <w:shd w:val="clear" w:color="auto" w:fill="auto"/>
            <w:noWrap/>
            <w:hideMark/>
          </w:tcPr>
          <w:p w14:paraId="6A6757A6"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99A6628"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34DC0C1"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8E89D1A"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EDFEB5A"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2F54ADAB" w14:textId="151F1EED"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24BF55F7"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6CB2CBEB"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C.    Servicios Generales</w:t>
            </w:r>
          </w:p>
        </w:tc>
        <w:tc>
          <w:tcPr>
            <w:tcW w:w="1093" w:type="dxa"/>
            <w:tcBorders>
              <w:top w:val="nil"/>
              <w:left w:val="nil"/>
              <w:bottom w:val="nil"/>
              <w:right w:val="single" w:sz="8" w:space="0" w:color="auto"/>
            </w:tcBorders>
            <w:shd w:val="clear" w:color="auto" w:fill="auto"/>
            <w:noWrap/>
            <w:hideMark/>
          </w:tcPr>
          <w:p w14:paraId="2245E9FD"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F2E4CE0"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E480F88"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D88AC73"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F4C7BA9"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4430F1F6" w14:textId="14A77F1A"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1B4F1FD8"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5B51B846"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D.    Transferencias, Asignaciones, Subsidios y Otras Ayudas</w:t>
            </w:r>
          </w:p>
        </w:tc>
        <w:tc>
          <w:tcPr>
            <w:tcW w:w="1093" w:type="dxa"/>
            <w:tcBorders>
              <w:top w:val="nil"/>
              <w:left w:val="nil"/>
              <w:bottom w:val="nil"/>
              <w:right w:val="single" w:sz="8" w:space="0" w:color="auto"/>
            </w:tcBorders>
            <w:shd w:val="clear" w:color="auto" w:fill="auto"/>
            <w:noWrap/>
            <w:hideMark/>
          </w:tcPr>
          <w:p w14:paraId="69174392"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C8838B1"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0F3B36B"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036F6E6"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7AAA607"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78B03787" w14:textId="0B06DC23"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7907A47E"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4585673A"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E.    Bienes Muebles, Inmuebles e Intangibles</w:t>
            </w:r>
          </w:p>
        </w:tc>
        <w:tc>
          <w:tcPr>
            <w:tcW w:w="1093" w:type="dxa"/>
            <w:tcBorders>
              <w:top w:val="nil"/>
              <w:left w:val="nil"/>
              <w:bottom w:val="nil"/>
              <w:right w:val="single" w:sz="8" w:space="0" w:color="auto"/>
            </w:tcBorders>
            <w:shd w:val="clear" w:color="auto" w:fill="auto"/>
            <w:noWrap/>
            <w:hideMark/>
          </w:tcPr>
          <w:p w14:paraId="29D5FA08"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0E5D635"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C5765CD"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FE94C4E"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4211637"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145E1992" w14:textId="7A562CCF"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088C5C25"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353E674A"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F.    Inversión Pública</w:t>
            </w:r>
          </w:p>
        </w:tc>
        <w:tc>
          <w:tcPr>
            <w:tcW w:w="1093" w:type="dxa"/>
            <w:tcBorders>
              <w:top w:val="nil"/>
              <w:left w:val="nil"/>
              <w:bottom w:val="nil"/>
              <w:right w:val="single" w:sz="8" w:space="0" w:color="auto"/>
            </w:tcBorders>
            <w:shd w:val="clear" w:color="auto" w:fill="auto"/>
            <w:noWrap/>
            <w:hideMark/>
          </w:tcPr>
          <w:p w14:paraId="360D62EA"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A988D77"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977DBA3"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5631A1AE"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9146328"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2E2CD24B" w14:textId="0421D0FA"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62F1249A"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0BB7A334"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G.    Inversiones Financieras y Otras Provisiones</w:t>
            </w:r>
          </w:p>
        </w:tc>
        <w:tc>
          <w:tcPr>
            <w:tcW w:w="1093" w:type="dxa"/>
            <w:tcBorders>
              <w:top w:val="nil"/>
              <w:left w:val="nil"/>
              <w:bottom w:val="nil"/>
              <w:right w:val="single" w:sz="8" w:space="0" w:color="auto"/>
            </w:tcBorders>
            <w:shd w:val="clear" w:color="auto" w:fill="auto"/>
            <w:noWrap/>
            <w:hideMark/>
          </w:tcPr>
          <w:p w14:paraId="1EFCB85E"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6039A3A5"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E47E54F"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734BE8C"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4D7ED933"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165F594A" w14:textId="54E3192F"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4E880A21"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5816150A"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H.    Participaciones y Aportaciones</w:t>
            </w:r>
          </w:p>
        </w:tc>
        <w:tc>
          <w:tcPr>
            <w:tcW w:w="1093" w:type="dxa"/>
            <w:tcBorders>
              <w:top w:val="nil"/>
              <w:left w:val="nil"/>
              <w:bottom w:val="nil"/>
              <w:right w:val="single" w:sz="8" w:space="0" w:color="auto"/>
            </w:tcBorders>
            <w:shd w:val="clear" w:color="auto" w:fill="auto"/>
            <w:noWrap/>
            <w:hideMark/>
          </w:tcPr>
          <w:p w14:paraId="62320C74"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3514A697"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7447D0A2"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21BD8A2"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152630C"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50AE6C92" w14:textId="5DA0652F"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2E5F79F4"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53F96CB4"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I.     Deuda Pública</w:t>
            </w:r>
          </w:p>
        </w:tc>
        <w:tc>
          <w:tcPr>
            <w:tcW w:w="1093" w:type="dxa"/>
            <w:tcBorders>
              <w:top w:val="nil"/>
              <w:left w:val="nil"/>
              <w:bottom w:val="nil"/>
              <w:right w:val="single" w:sz="8" w:space="0" w:color="auto"/>
            </w:tcBorders>
            <w:shd w:val="clear" w:color="auto" w:fill="auto"/>
            <w:noWrap/>
            <w:hideMark/>
          </w:tcPr>
          <w:p w14:paraId="22CC11A1"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9CD17F8"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1C1D4DB4"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2B3AA63E"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93" w:type="dxa"/>
            <w:tcBorders>
              <w:top w:val="nil"/>
              <w:left w:val="nil"/>
              <w:bottom w:val="nil"/>
              <w:right w:val="single" w:sz="8" w:space="0" w:color="auto"/>
            </w:tcBorders>
            <w:shd w:val="clear" w:color="auto" w:fill="auto"/>
            <w:noWrap/>
            <w:hideMark/>
          </w:tcPr>
          <w:p w14:paraId="040866AD" w14:textId="77777777"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c>
          <w:tcPr>
            <w:tcW w:w="1056" w:type="dxa"/>
            <w:tcBorders>
              <w:top w:val="nil"/>
              <w:left w:val="nil"/>
              <w:bottom w:val="nil"/>
              <w:right w:val="single" w:sz="8" w:space="0" w:color="auto"/>
            </w:tcBorders>
            <w:shd w:val="clear" w:color="auto" w:fill="auto"/>
            <w:noWrap/>
            <w:hideMark/>
          </w:tcPr>
          <w:p w14:paraId="5157BFA2" w14:textId="315CBA2B" w:rsidR="00FC5533" w:rsidRPr="00AF72E7" w:rsidRDefault="00FC5533" w:rsidP="00FC5533">
            <w:pPr>
              <w:spacing w:after="0" w:line="240" w:lineRule="auto"/>
              <w:jc w:val="right"/>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xml:space="preserve">0 </w:t>
            </w:r>
          </w:p>
        </w:tc>
      </w:tr>
      <w:tr w:rsidR="00FC5533" w:rsidRPr="00AF72E7" w14:paraId="7164BF8A"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1FD63FCA" w14:textId="77777777" w:rsidR="00FC5533" w:rsidRPr="00AF72E7" w:rsidRDefault="00FC5533" w:rsidP="00FC5533">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093" w:type="dxa"/>
            <w:tcBorders>
              <w:top w:val="nil"/>
              <w:left w:val="nil"/>
              <w:bottom w:val="nil"/>
              <w:right w:val="single" w:sz="8" w:space="0" w:color="auto"/>
            </w:tcBorders>
            <w:shd w:val="clear" w:color="auto" w:fill="auto"/>
            <w:noWrap/>
            <w:hideMark/>
          </w:tcPr>
          <w:p w14:paraId="7959DA0F" w14:textId="77777777"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070F5BB4" w14:textId="77777777"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733DAB61" w14:textId="77777777"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1FE4A1C6" w14:textId="77777777"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nil"/>
              <w:right w:val="single" w:sz="8" w:space="0" w:color="auto"/>
            </w:tcBorders>
            <w:shd w:val="clear" w:color="auto" w:fill="auto"/>
            <w:noWrap/>
            <w:hideMark/>
          </w:tcPr>
          <w:p w14:paraId="211EF462" w14:textId="77777777"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p>
        </w:tc>
        <w:tc>
          <w:tcPr>
            <w:tcW w:w="1056" w:type="dxa"/>
            <w:tcBorders>
              <w:top w:val="nil"/>
              <w:left w:val="nil"/>
              <w:bottom w:val="nil"/>
              <w:right w:val="single" w:sz="8" w:space="0" w:color="auto"/>
            </w:tcBorders>
            <w:shd w:val="clear" w:color="auto" w:fill="auto"/>
            <w:noWrap/>
            <w:hideMark/>
          </w:tcPr>
          <w:p w14:paraId="3B922A12" w14:textId="77777777" w:rsidR="00FC5533" w:rsidRPr="00AF72E7" w:rsidRDefault="00FC5533" w:rsidP="00FC5533">
            <w:pPr>
              <w:spacing w:after="0" w:line="240" w:lineRule="auto"/>
              <w:jc w:val="right"/>
              <w:rPr>
                <w:rFonts w:ascii="Calibri" w:eastAsia="Times New Roman" w:hAnsi="Calibri" w:cs="Calibri"/>
                <w:b/>
                <w:color w:val="000000"/>
                <w:sz w:val="16"/>
                <w:szCs w:val="16"/>
                <w:lang w:eastAsia="es-MX"/>
              </w:rPr>
            </w:pPr>
          </w:p>
        </w:tc>
      </w:tr>
      <w:tr w:rsidR="00D67609" w:rsidRPr="00AF72E7" w14:paraId="7A52E021" w14:textId="77777777" w:rsidTr="0083085C">
        <w:trPr>
          <w:trHeight w:val="60"/>
          <w:jc w:val="center"/>
        </w:trPr>
        <w:tc>
          <w:tcPr>
            <w:tcW w:w="3534" w:type="dxa"/>
            <w:tcBorders>
              <w:top w:val="nil"/>
              <w:left w:val="single" w:sz="8" w:space="0" w:color="auto"/>
              <w:bottom w:val="nil"/>
              <w:right w:val="single" w:sz="8" w:space="0" w:color="auto"/>
            </w:tcBorders>
            <w:shd w:val="clear" w:color="auto" w:fill="auto"/>
            <w:noWrap/>
            <w:vAlign w:val="center"/>
            <w:hideMark/>
          </w:tcPr>
          <w:p w14:paraId="41150A84" w14:textId="77777777" w:rsidR="00D67609" w:rsidRPr="00AF72E7" w:rsidRDefault="00D67609" w:rsidP="00D67609">
            <w:pPr>
              <w:spacing w:after="0" w:line="240" w:lineRule="auto"/>
              <w:jc w:val="both"/>
              <w:rPr>
                <w:rFonts w:ascii="Calibri" w:eastAsia="Times New Roman" w:hAnsi="Calibri" w:cs="Calibri"/>
                <w:b/>
                <w:bCs/>
                <w:color w:val="000000"/>
                <w:sz w:val="16"/>
                <w:szCs w:val="16"/>
                <w:lang w:eastAsia="es-MX"/>
              </w:rPr>
            </w:pPr>
            <w:r w:rsidRPr="00AF72E7">
              <w:rPr>
                <w:rFonts w:ascii="Calibri" w:eastAsia="Times New Roman" w:hAnsi="Calibri" w:cs="Calibri"/>
                <w:b/>
                <w:bCs/>
                <w:color w:val="000000"/>
                <w:sz w:val="16"/>
                <w:szCs w:val="16"/>
                <w:lang w:eastAsia="es-MX"/>
              </w:rPr>
              <w:t>3. Total del Resultado de Egresos (3=1+2)</w:t>
            </w:r>
          </w:p>
        </w:tc>
        <w:tc>
          <w:tcPr>
            <w:tcW w:w="1093" w:type="dxa"/>
            <w:tcBorders>
              <w:top w:val="nil"/>
              <w:left w:val="nil"/>
              <w:bottom w:val="nil"/>
              <w:right w:val="single" w:sz="8" w:space="0" w:color="auto"/>
            </w:tcBorders>
            <w:shd w:val="clear" w:color="auto" w:fill="auto"/>
            <w:noWrap/>
            <w:hideMark/>
          </w:tcPr>
          <w:p w14:paraId="5F414DAE" w14:textId="508126F3"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184,240,374 </w:t>
            </w:r>
          </w:p>
        </w:tc>
        <w:tc>
          <w:tcPr>
            <w:tcW w:w="1093" w:type="dxa"/>
            <w:tcBorders>
              <w:top w:val="nil"/>
              <w:left w:val="nil"/>
              <w:bottom w:val="nil"/>
              <w:right w:val="single" w:sz="8" w:space="0" w:color="auto"/>
            </w:tcBorders>
            <w:shd w:val="clear" w:color="auto" w:fill="auto"/>
            <w:noWrap/>
            <w:hideMark/>
          </w:tcPr>
          <w:p w14:paraId="674E0358" w14:textId="38552E9A"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166,597,472 </w:t>
            </w:r>
          </w:p>
        </w:tc>
        <w:tc>
          <w:tcPr>
            <w:tcW w:w="1093" w:type="dxa"/>
            <w:tcBorders>
              <w:top w:val="nil"/>
              <w:left w:val="nil"/>
              <w:bottom w:val="nil"/>
              <w:right w:val="single" w:sz="8" w:space="0" w:color="auto"/>
            </w:tcBorders>
            <w:shd w:val="clear" w:color="auto" w:fill="auto"/>
            <w:noWrap/>
            <w:hideMark/>
          </w:tcPr>
          <w:p w14:paraId="36E33FD4"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236,141,038 </w:t>
            </w:r>
          </w:p>
        </w:tc>
        <w:tc>
          <w:tcPr>
            <w:tcW w:w="1093" w:type="dxa"/>
            <w:tcBorders>
              <w:top w:val="nil"/>
              <w:left w:val="nil"/>
              <w:bottom w:val="nil"/>
              <w:right w:val="single" w:sz="8" w:space="0" w:color="auto"/>
            </w:tcBorders>
            <w:shd w:val="clear" w:color="auto" w:fill="auto"/>
            <w:noWrap/>
            <w:hideMark/>
          </w:tcPr>
          <w:p w14:paraId="47148154"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214,838,182 </w:t>
            </w:r>
          </w:p>
        </w:tc>
        <w:tc>
          <w:tcPr>
            <w:tcW w:w="1093" w:type="dxa"/>
            <w:tcBorders>
              <w:top w:val="nil"/>
              <w:left w:val="nil"/>
              <w:bottom w:val="nil"/>
              <w:right w:val="single" w:sz="8" w:space="0" w:color="auto"/>
            </w:tcBorders>
            <w:shd w:val="clear" w:color="auto" w:fill="auto"/>
            <w:noWrap/>
            <w:hideMark/>
          </w:tcPr>
          <w:p w14:paraId="78B26122"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220,572,853 </w:t>
            </w:r>
          </w:p>
          <w:p w14:paraId="6E454B96" w14:textId="77777777"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p>
        </w:tc>
        <w:tc>
          <w:tcPr>
            <w:tcW w:w="1056" w:type="dxa"/>
            <w:tcBorders>
              <w:top w:val="nil"/>
              <w:left w:val="nil"/>
              <w:bottom w:val="nil"/>
              <w:right w:val="single" w:sz="8" w:space="0" w:color="auto"/>
            </w:tcBorders>
            <w:shd w:val="clear" w:color="auto" w:fill="auto"/>
            <w:noWrap/>
            <w:hideMark/>
          </w:tcPr>
          <w:p w14:paraId="6AD14BB9" w14:textId="4D5ECA94" w:rsidR="00D67609" w:rsidRPr="00AF72E7" w:rsidRDefault="00D67609" w:rsidP="00D67609">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 xml:space="preserve">156,819,492 </w:t>
            </w:r>
          </w:p>
        </w:tc>
      </w:tr>
      <w:tr w:rsidR="005B199E" w:rsidRPr="00AF72E7" w14:paraId="7277EBB8" w14:textId="77777777" w:rsidTr="0083085C">
        <w:trPr>
          <w:trHeight w:val="78"/>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586D4FCB" w14:textId="77777777" w:rsidR="005B199E" w:rsidRPr="00AF72E7" w:rsidRDefault="005B199E" w:rsidP="005B199E">
            <w:pPr>
              <w:spacing w:after="0" w:line="240" w:lineRule="auto"/>
              <w:jc w:val="both"/>
              <w:rPr>
                <w:rFonts w:ascii="Calibri" w:eastAsia="Times New Roman" w:hAnsi="Calibri" w:cs="Calibri"/>
                <w:color w:val="000000"/>
                <w:sz w:val="16"/>
                <w:szCs w:val="16"/>
                <w:lang w:eastAsia="es-MX"/>
              </w:rPr>
            </w:pPr>
            <w:r w:rsidRPr="00AF72E7">
              <w:rPr>
                <w:rFonts w:ascii="Calibri" w:eastAsia="Times New Roman" w:hAnsi="Calibri" w:cs="Calibri"/>
                <w:color w:val="000000"/>
                <w:sz w:val="16"/>
                <w:szCs w:val="16"/>
                <w:lang w:eastAsia="es-MX"/>
              </w:rPr>
              <w:t> </w:t>
            </w:r>
          </w:p>
        </w:tc>
        <w:tc>
          <w:tcPr>
            <w:tcW w:w="1093" w:type="dxa"/>
            <w:tcBorders>
              <w:top w:val="nil"/>
              <w:left w:val="nil"/>
              <w:bottom w:val="single" w:sz="8" w:space="0" w:color="auto"/>
              <w:right w:val="single" w:sz="8" w:space="0" w:color="auto"/>
            </w:tcBorders>
            <w:shd w:val="clear" w:color="auto" w:fill="auto"/>
            <w:noWrap/>
            <w:hideMark/>
          </w:tcPr>
          <w:p w14:paraId="749AF7AF" w14:textId="77777777" w:rsidR="005B199E" w:rsidRPr="00AF72E7" w:rsidRDefault="005B199E" w:rsidP="005B199E">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single" w:sz="8" w:space="0" w:color="auto"/>
              <w:right w:val="single" w:sz="8" w:space="0" w:color="auto"/>
            </w:tcBorders>
            <w:shd w:val="clear" w:color="auto" w:fill="auto"/>
            <w:noWrap/>
            <w:hideMark/>
          </w:tcPr>
          <w:p w14:paraId="781CE5B6" w14:textId="77777777" w:rsidR="005B199E" w:rsidRPr="00AF72E7" w:rsidRDefault="005B199E" w:rsidP="005B199E">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single" w:sz="8" w:space="0" w:color="auto"/>
              <w:right w:val="single" w:sz="8" w:space="0" w:color="auto"/>
            </w:tcBorders>
            <w:shd w:val="clear" w:color="auto" w:fill="auto"/>
            <w:noWrap/>
            <w:hideMark/>
          </w:tcPr>
          <w:p w14:paraId="07A5821D" w14:textId="77777777" w:rsidR="005B199E" w:rsidRPr="00AF72E7" w:rsidRDefault="005B199E" w:rsidP="005B199E">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single" w:sz="8" w:space="0" w:color="auto"/>
              <w:right w:val="single" w:sz="8" w:space="0" w:color="auto"/>
            </w:tcBorders>
            <w:shd w:val="clear" w:color="auto" w:fill="auto"/>
            <w:noWrap/>
            <w:hideMark/>
          </w:tcPr>
          <w:p w14:paraId="737D43E9" w14:textId="77777777" w:rsidR="005B199E" w:rsidRPr="00AF72E7" w:rsidRDefault="005B199E" w:rsidP="005B199E">
            <w:pPr>
              <w:spacing w:after="0" w:line="240" w:lineRule="auto"/>
              <w:jc w:val="right"/>
              <w:rPr>
                <w:rFonts w:ascii="Calibri" w:eastAsia="Times New Roman" w:hAnsi="Calibri" w:cs="Calibri"/>
                <w:b/>
                <w:color w:val="000000"/>
                <w:sz w:val="16"/>
                <w:szCs w:val="16"/>
                <w:lang w:eastAsia="es-MX"/>
              </w:rPr>
            </w:pPr>
          </w:p>
        </w:tc>
        <w:tc>
          <w:tcPr>
            <w:tcW w:w="1093" w:type="dxa"/>
            <w:tcBorders>
              <w:top w:val="nil"/>
              <w:left w:val="nil"/>
              <w:bottom w:val="single" w:sz="8" w:space="0" w:color="auto"/>
              <w:right w:val="single" w:sz="8" w:space="0" w:color="auto"/>
            </w:tcBorders>
            <w:shd w:val="clear" w:color="auto" w:fill="auto"/>
            <w:noWrap/>
            <w:hideMark/>
          </w:tcPr>
          <w:p w14:paraId="27A33662" w14:textId="77777777" w:rsidR="005B199E" w:rsidRPr="00AF72E7" w:rsidRDefault="005B199E" w:rsidP="005B199E">
            <w:pPr>
              <w:spacing w:after="0" w:line="240" w:lineRule="auto"/>
              <w:jc w:val="right"/>
              <w:rPr>
                <w:rFonts w:ascii="Calibri" w:eastAsia="Times New Roman" w:hAnsi="Calibri" w:cs="Calibri"/>
                <w:b/>
                <w:color w:val="000000"/>
                <w:sz w:val="16"/>
                <w:szCs w:val="16"/>
                <w:lang w:eastAsia="es-MX"/>
              </w:rPr>
            </w:pPr>
          </w:p>
        </w:tc>
        <w:tc>
          <w:tcPr>
            <w:tcW w:w="1056" w:type="dxa"/>
            <w:tcBorders>
              <w:top w:val="nil"/>
              <w:left w:val="nil"/>
              <w:bottom w:val="single" w:sz="8" w:space="0" w:color="auto"/>
              <w:right w:val="single" w:sz="8" w:space="0" w:color="auto"/>
            </w:tcBorders>
            <w:shd w:val="clear" w:color="auto" w:fill="auto"/>
            <w:noWrap/>
          </w:tcPr>
          <w:p w14:paraId="3B6A2771" w14:textId="77777777" w:rsidR="005B199E" w:rsidRPr="00AF72E7" w:rsidRDefault="005B199E" w:rsidP="005B199E">
            <w:pPr>
              <w:spacing w:after="0" w:line="240" w:lineRule="auto"/>
              <w:jc w:val="right"/>
              <w:rPr>
                <w:rFonts w:ascii="Calibri" w:eastAsia="Times New Roman" w:hAnsi="Calibri" w:cs="Calibri"/>
                <w:b/>
                <w:color w:val="000000"/>
                <w:sz w:val="16"/>
                <w:szCs w:val="16"/>
                <w:lang w:eastAsia="es-MX"/>
              </w:rPr>
            </w:pPr>
          </w:p>
        </w:tc>
      </w:tr>
    </w:tbl>
    <w:p w14:paraId="7D9AF198" w14:textId="77777777" w:rsidR="005B199E" w:rsidRDefault="005B199E" w:rsidP="005B199E">
      <w:pPr>
        <w:pStyle w:val="Prrafodelista"/>
        <w:spacing w:after="0" w:line="276" w:lineRule="auto"/>
        <w:jc w:val="both"/>
        <w:rPr>
          <w:rFonts w:ascii="Calibri" w:hAnsi="Calibri" w:cs="Calibri"/>
          <w:b/>
          <w:highlight w:val="green"/>
        </w:rPr>
      </w:pPr>
    </w:p>
    <w:p w14:paraId="3979EC72" w14:textId="77777777" w:rsidR="00C173E0" w:rsidRDefault="00C173E0" w:rsidP="005B199E">
      <w:pPr>
        <w:pStyle w:val="Prrafodelista"/>
        <w:spacing w:after="0" w:line="276" w:lineRule="auto"/>
        <w:jc w:val="both"/>
        <w:rPr>
          <w:rFonts w:ascii="Calibri" w:hAnsi="Calibri" w:cs="Calibri"/>
          <w:b/>
          <w:highlight w:val="green"/>
        </w:rPr>
      </w:pPr>
    </w:p>
    <w:p w14:paraId="1CF3DEF8" w14:textId="77777777" w:rsidR="00C173E0" w:rsidRDefault="00C173E0" w:rsidP="005B199E">
      <w:pPr>
        <w:pStyle w:val="Prrafodelista"/>
        <w:spacing w:after="0" w:line="276" w:lineRule="auto"/>
        <w:jc w:val="both"/>
        <w:rPr>
          <w:rFonts w:ascii="Calibri" w:hAnsi="Calibri" w:cs="Calibri"/>
          <w:b/>
          <w:highlight w:val="green"/>
        </w:rPr>
      </w:pPr>
    </w:p>
    <w:p w14:paraId="5049F1B6" w14:textId="77777777" w:rsidR="00C173E0" w:rsidRDefault="00C173E0" w:rsidP="005B199E">
      <w:pPr>
        <w:pStyle w:val="Prrafodelista"/>
        <w:spacing w:after="0" w:line="276" w:lineRule="auto"/>
        <w:jc w:val="both"/>
        <w:rPr>
          <w:rFonts w:ascii="Calibri" w:hAnsi="Calibri" w:cs="Calibri"/>
          <w:b/>
          <w:highlight w:val="green"/>
        </w:rPr>
      </w:pPr>
    </w:p>
    <w:p w14:paraId="6014853F" w14:textId="77777777" w:rsidR="00C173E0" w:rsidRDefault="00C173E0" w:rsidP="005B199E">
      <w:pPr>
        <w:pStyle w:val="Prrafodelista"/>
        <w:spacing w:after="0" w:line="276" w:lineRule="auto"/>
        <w:jc w:val="both"/>
        <w:rPr>
          <w:rFonts w:ascii="Calibri" w:hAnsi="Calibri" w:cs="Calibri"/>
          <w:b/>
          <w:highlight w:val="green"/>
        </w:rPr>
      </w:pPr>
    </w:p>
    <w:p w14:paraId="17A125A9" w14:textId="77777777" w:rsidR="00C173E0" w:rsidRDefault="00C173E0" w:rsidP="005B199E">
      <w:pPr>
        <w:pStyle w:val="Prrafodelista"/>
        <w:spacing w:after="0" w:line="276" w:lineRule="auto"/>
        <w:jc w:val="both"/>
        <w:rPr>
          <w:rFonts w:ascii="Calibri" w:hAnsi="Calibri" w:cs="Calibri"/>
          <w:b/>
          <w:highlight w:val="green"/>
        </w:rPr>
      </w:pPr>
    </w:p>
    <w:p w14:paraId="3F998216" w14:textId="77777777" w:rsidR="00C173E0" w:rsidRDefault="00C173E0" w:rsidP="005B199E">
      <w:pPr>
        <w:pStyle w:val="Prrafodelista"/>
        <w:spacing w:after="0" w:line="276" w:lineRule="auto"/>
        <w:jc w:val="both"/>
        <w:rPr>
          <w:rFonts w:ascii="Calibri" w:hAnsi="Calibri" w:cs="Calibri"/>
          <w:b/>
          <w:highlight w:val="green"/>
        </w:rPr>
      </w:pPr>
    </w:p>
    <w:p w14:paraId="18511CD2" w14:textId="77777777" w:rsidR="00C173E0" w:rsidRDefault="00C173E0" w:rsidP="005B199E">
      <w:pPr>
        <w:pStyle w:val="Prrafodelista"/>
        <w:spacing w:after="0" w:line="276" w:lineRule="auto"/>
        <w:jc w:val="both"/>
        <w:rPr>
          <w:rFonts w:ascii="Calibri" w:hAnsi="Calibri" w:cs="Calibri"/>
          <w:b/>
          <w:highlight w:val="green"/>
        </w:rPr>
      </w:pPr>
    </w:p>
    <w:p w14:paraId="67B337B3" w14:textId="77777777" w:rsidR="00C173E0" w:rsidRDefault="00C173E0" w:rsidP="005B199E">
      <w:pPr>
        <w:pStyle w:val="Prrafodelista"/>
        <w:spacing w:after="0" w:line="276" w:lineRule="auto"/>
        <w:jc w:val="both"/>
        <w:rPr>
          <w:rFonts w:ascii="Calibri" w:hAnsi="Calibri" w:cs="Calibri"/>
          <w:b/>
          <w:highlight w:val="green"/>
        </w:rPr>
      </w:pPr>
    </w:p>
    <w:p w14:paraId="21C9B1CE" w14:textId="77777777" w:rsidR="00C173E0" w:rsidRDefault="00C173E0" w:rsidP="005B199E">
      <w:pPr>
        <w:pStyle w:val="Prrafodelista"/>
        <w:spacing w:after="0" w:line="276" w:lineRule="auto"/>
        <w:jc w:val="both"/>
        <w:rPr>
          <w:rFonts w:ascii="Calibri" w:hAnsi="Calibri" w:cs="Calibri"/>
          <w:b/>
          <w:highlight w:val="green"/>
        </w:rPr>
      </w:pPr>
    </w:p>
    <w:p w14:paraId="70318B44" w14:textId="77777777" w:rsidR="00C173E0" w:rsidRDefault="00C173E0" w:rsidP="005B199E">
      <w:pPr>
        <w:pStyle w:val="Prrafodelista"/>
        <w:spacing w:after="0" w:line="276" w:lineRule="auto"/>
        <w:jc w:val="both"/>
        <w:rPr>
          <w:rFonts w:ascii="Calibri" w:hAnsi="Calibri" w:cs="Calibri"/>
          <w:b/>
          <w:highlight w:val="green"/>
        </w:rPr>
      </w:pPr>
    </w:p>
    <w:p w14:paraId="410DC260" w14:textId="77777777" w:rsidR="00C173E0" w:rsidRDefault="00C173E0" w:rsidP="005B199E">
      <w:pPr>
        <w:pStyle w:val="Prrafodelista"/>
        <w:spacing w:after="0" w:line="276" w:lineRule="auto"/>
        <w:jc w:val="both"/>
        <w:rPr>
          <w:rFonts w:ascii="Calibri" w:hAnsi="Calibri" w:cs="Calibri"/>
          <w:b/>
          <w:highlight w:val="green"/>
        </w:rPr>
      </w:pPr>
    </w:p>
    <w:p w14:paraId="7A46ED47" w14:textId="77777777" w:rsidR="00C173E0" w:rsidRDefault="00C173E0" w:rsidP="005B199E">
      <w:pPr>
        <w:pStyle w:val="Prrafodelista"/>
        <w:spacing w:after="0" w:line="276" w:lineRule="auto"/>
        <w:jc w:val="both"/>
        <w:rPr>
          <w:rFonts w:ascii="Calibri" w:hAnsi="Calibri" w:cs="Calibri"/>
          <w:b/>
          <w:highlight w:val="green"/>
        </w:rPr>
      </w:pPr>
    </w:p>
    <w:p w14:paraId="248ACC7F" w14:textId="77777777" w:rsidR="00C173E0" w:rsidRDefault="00C173E0" w:rsidP="005B199E">
      <w:pPr>
        <w:pStyle w:val="Prrafodelista"/>
        <w:spacing w:after="0" w:line="276" w:lineRule="auto"/>
        <w:jc w:val="both"/>
        <w:rPr>
          <w:rFonts w:ascii="Calibri" w:hAnsi="Calibri" w:cs="Calibri"/>
          <w:b/>
          <w:highlight w:val="green"/>
        </w:rPr>
      </w:pPr>
    </w:p>
    <w:p w14:paraId="09738EAB" w14:textId="77777777" w:rsidR="00C173E0" w:rsidRDefault="00C173E0" w:rsidP="005B199E">
      <w:pPr>
        <w:pStyle w:val="Prrafodelista"/>
        <w:spacing w:after="0" w:line="276" w:lineRule="auto"/>
        <w:jc w:val="both"/>
        <w:rPr>
          <w:rFonts w:ascii="Calibri" w:hAnsi="Calibri" w:cs="Calibri"/>
          <w:b/>
          <w:highlight w:val="green"/>
        </w:rPr>
      </w:pPr>
    </w:p>
    <w:p w14:paraId="54CD3172" w14:textId="77777777" w:rsidR="00C173E0" w:rsidRDefault="00C173E0" w:rsidP="005B199E">
      <w:pPr>
        <w:pStyle w:val="Prrafodelista"/>
        <w:spacing w:after="0" w:line="276" w:lineRule="auto"/>
        <w:jc w:val="both"/>
        <w:rPr>
          <w:rFonts w:ascii="Calibri" w:hAnsi="Calibri" w:cs="Calibri"/>
          <w:b/>
          <w:highlight w:val="green"/>
        </w:rPr>
      </w:pPr>
    </w:p>
    <w:p w14:paraId="07685EE9" w14:textId="77777777" w:rsidR="00C173E0" w:rsidRDefault="00C173E0" w:rsidP="005B199E">
      <w:pPr>
        <w:pStyle w:val="Prrafodelista"/>
        <w:spacing w:after="0" w:line="276" w:lineRule="auto"/>
        <w:jc w:val="both"/>
        <w:rPr>
          <w:rFonts w:ascii="Calibri" w:hAnsi="Calibri" w:cs="Calibri"/>
          <w:b/>
          <w:highlight w:val="green"/>
        </w:rPr>
      </w:pPr>
    </w:p>
    <w:p w14:paraId="1C9EA7CD" w14:textId="77777777" w:rsidR="00C173E0" w:rsidRPr="00AF72E7" w:rsidRDefault="00C173E0" w:rsidP="005B199E">
      <w:pPr>
        <w:pStyle w:val="Prrafodelista"/>
        <w:spacing w:after="0" w:line="276" w:lineRule="auto"/>
        <w:jc w:val="both"/>
        <w:rPr>
          <w:rFonts w:ascii="Calibri" w:hAnsi="Calibri" w:cs="Calibri"/>
          <w:b/>
          <w:highlight w:val="green"/>
        </w:rPr>
      </w:pPr>
    </w:p>
    <w:p w14:paraId="7D69101C" w14:textId="77777777" w:rsidR="00283E43" w:rsidRDefault="00283E43" w:rsidP="00E261D3">
      <w:pPr>
        <w:pBdr>
          <w:top w:val="nil"/>
          <w:left w:val="nil"/>
          <w:bottom w:val="nil"/>
          <w:right w:val="nil"/>
          <w:between w:val="nil"/>
        </w:pBdr>
        <w:tabs>
          <w:tab w:val="left" w:pos="1620"/>
        </w:tabs>
        <w:spacing w:after="0" w:line="276" w:lineRule="auto"/>
        <w:jc w:val="both"/>
        <w:rPr>
          <w:rFonts w:ascii="Calibri" w:eastAsia="Arial" w:hAnsi="Calibri" w:cs="Calibri"/>
          <w:b/>
          <w:color w:val="000000"/>
          <w:sz w:val="20"/>
          <w:szCs w:val="20"/>
        </w:rPr>
      </w:pPr>
    </w:p>
    <w:p w14:paraId="0C2A89C7" w14:textId="53FBC95E" w:rsidR="00D8025D" w:rsidRPr="00AF72E7" w:rsidRDefault="00D8025D" w:rsidP="00E261D3">
      <w:pPr>
        <w:pBdr>
          <w:top w:val="nil"/>
          <w:left w:val="nil"/>
          <w:bottom w:val="nil"/>
          <w:right w:val="nil"/>
          <w:between w:val="nil"/>
        </w:pBdr>
        <w:tabs>
          <w:tab w:val="left" w:pos="1620"/>
        </w:tabs>
        <w:spacing w:after="0" w:line="276" w:lineRule="auto"/>
        <w:jc w:val="both"/>
        <w:rPr>
          <w:rFonts w:ascii="Calibri" w:eastAsia="Arial" w:hAnsi="Calibri" w:cs="Calibri"/>
          <w:b/>
          <w:color w:val="000000"/>
          <w:sz w:val="20"/>
          <w:szCs w:val="20"/>
        </w:rPr>
      </w:pPr>
      <w:r w:rsidRPr="00AF72E7">
        <w:rPr>
          <w:rFonts w:ascii="Calibri" w:eastAsia="Arial" w:hAnsi="Calibri" w:cs="Calibri"/>
          <w:b/>
          <w:color w:val="000000"/>
          <w:sz w:val="20"/>
          <w:szCs w:val="20"/>
        </w:rPr>
        <w:t>Balance Presupuestario</w:t>
      </w:r>
    </w:p>
    <w:p w14:paraId="725814B9" w14:textId="77777777" w:rsidR="0058529D" w:rsidRPr="00AF72E7" w:rsidRDefault="0058529D" w:rsidP="00E261D3">
      <w:pPr>
        <w:pBdr>
          <w:top w:val="nil"/>
          <w:left w:val="nil"/>
          <w:bottom w:val="nil"/>
          <w:right w:val="nil"/>
          <w:between w:val="nil"/>
        </w:pBdr>
        <w:tabs>
          <w:tab w:val="left" w:pos="1620"/>
        </w:tabs>
        <w:spacing w:after="0" w:line="276" w:lineRule="auto"/>
        <w:jc w:val="both"/>
        <w:rPr>
          <w:rFonts w:ascii="Calibri" w:eastAsia="Arial" w:hAnsi="Calibri" w:cs="Calibri"/>
          <w:b/>
          <w:color w:val="000000"/>
          <w:sz w:val="20"/>
          <w:szCs w:val="20"/>
        </w:rPr>
      </w:pPr>
    </w:p>
    <w:tbl>
      <w:tblPr>
        <w:tblW w:w="9351" w:type="dxa"/>
        <w:jc w:val="center"/>
        <w:tblLayout w:type="fixed"/>
        <w:tblCellMar>
          <w:left w:w="70" w:type="dxa"/>
          <w:right w:w="70" w:type="dxa"/>
        </w:tblCellMar>
        <w:tblLook w:val="04A0" w:firstRow="1" w:lastRow="0" w:firstColumn="1" w:lastColumn="0" w:noHBand="0" w:noVBand="1"/>
      </w:tblPr>
      <w:tblGrid>
        <w:gridCol w:w="172"/>
        <w:gridCol w:w="43"/>
        <w:gridCol w:w="5734"/>
        <w:gridCol w:w="1276"/>
        <w:gridCol w:w="996"/>
        <w:gridCol w:w="1130"/>
      </w:tblGrid>
      <w:tr w:rsidR="008228A2" w:rsidRPr="00AF72E7" w14:paraId="1DF49412" w14:textId="77777777" w:rsidTr="0083085C">
        <w:trPr>
          <w:jc w:val="center"/>
        </w:trPr>
        <w:tc>
          <w:tcPr>
            <w:tcW w:w="9351" w:type="dxa"/>
            <w:gridSpan w:val="6"/>
            <w:tcBorders>
              <w:top w:val="single" w:sz="4" w:space="0" w:color="auto"/>
              <w:left w:val="single" w:sz="4" w:space="0" w:color="auto"/>
              <w:bottom w:val="nil"/>
              <w:right w:val="single" w:sz="4" w:space="0" w:color="auto"/>
            </w:tcBorders>
            <w:shd w:val="clear" w:color="auto" w:fill="auto"/>
            <w:noWrap/>
            <w:vAlign w:val="center"/>
          </w:tcPr>
          <w:p w14:paraId="30AF1E94" w14:textId="77777777" w:rsidR="003209EF" w:rsidRPr="00AF72E7" w:rsidRDefault="003209EF" w:rsidP="003209EF">
            <w:pPr>
              <w:pBdr>
                <w:top w:val="nil"/>
                <w:left w:val="nil"/>
                <w:bottom w:val="nil"/>
                <w:right w:val="nil"/>
                <w:between w:val="nil"/>
              </w:pBdr>
              <w:spacing w:after="0" w:line="240" w:lineRule="auto"/>
              <w:jc w:val="center"/>
              <w:rPr>
                <w:rFonts w:ascii="Calibri" w:eastAsia="Arial" w:hAnsi="Calibri" w:cs="Calibri"/>
                <w:b/>
                <w:color w:val="000000"/>
                <w:sz w:val="16"/>
                <w:szCs w:val="16"/>
              </w:rPr>
            </w:pPr>
            <w:r w:rsidRPr="00AF72E7">
              <w:rPr>
                <w:rFonts w:ascii="Calibri" w:eastAsia="Arial" w:hAnsi="Calibri" w:cs="Calibri"/>
                <w:b/>
                <w:color w:val="000000"/>
                <w:sz w:val="16"/>
                <w:szCs w:val="16"/>
              </w:rPr>
              <w:t>AUDITORÍA SUPERIOR DEL ESTADO DE QUINTANA ROO</w:t>
            </w:r>
          </w:p>
          <w:p w14:paraId="36315772" w14:textId="78D71935" w:rsidR="008228A2" w:rsidRPr="00AF72E7" w:rsidRDefault="003209EF" w:rsidP="00100139">
            <w:pPr>
              <w:pBdr>
                <w:top w:val="nil"/>
                <w:left w:val="nil"/>
                <w:bottom w:val="nil"/>
                <w:right w:val="nil"/>
                <w:between w:val="nil"/>
              </w:pBdr>
              <w:spacing w:after="0" w:line="240" w:lineRule="auto"/>
              <w:jc w:val="center"/>
              <w:rPr>
                <w:rFonts w:ascii="Calibri" w:hAnsi="Calibri" w:cs="Calibri"/>
                <w:b/>
                <w:bCs/>
                <w:sz w:val="16"/>
                <w:szCs w:val="16"/>
              </w:rPr>
            </w:pPr>
            <w:r w:rsidRPr="00AF72E7">
              <w:rPr>
                <w:rFonts w:ascii="Calibri" w:eastAsia="Times New Roman" w:hAnsi="Calibri" w:cs="Calibri"/>
                <w:b/>
                <w:bCs/>
                <w:color w:val="000000"/>
                <w:sz w:val="16"/>
                <w:szCs w:val="16"/>
                <w:lang w:eastAsia="es-MX"/>
              </w:rPr>
              <w:t xml:space="preserve">PRESUPUESTO DE EGRESOS </w:t>
            </w:r>
            <w:r w:rsidR="00D3755B" w:rsidRPr="00AF72E7">
              <w:rPr>
                <w:rFonts w:ascii="Calibri" w:eastAsia="Times New Roman" w:hAnsi="Calibri" w:cs="Calibri"/>
                <w:b/>
                <w:bCs/>
                <w:color w:val="000000"/>
                <w:sz w:val="16"/>
                <w:szCs w:val="16"/>
                <w:lang w:eastAsia="es-MX"/>
              </w:rPr>
              <w:t>2025</w:t>
            </w:r>
          </w:p>
        </w:tc>
      </w:tr>
      <w:tr w:rsidR="008228A2" w:rsidRPr="00AF72E7" w14:paraId="3E6E4696" w14:textId="77777777" w:rsidTr="0083085C">
        <w:trPr>
          <w:jc w:val="center"/>
        </w:trPr>
        <w:tc>
          <w:tcPr>
            <w:tcW w:w="9351" w:type="dxa"/>
            <w:gridSpan w:val="6"/>
            <w:tcBorders>
              <w:top w:val="nil"/>
              <w:left w:val="single" w:sz="4" w:space="0" w:color="auto"/>
              <w:bottom w:val="nil"/>
              <w:right w:val="single" w:sz="4" w:space="0" w:color="auto"/>
            </w:tcBorders>
            <w:shd w:val="clear" w:color="auto" w:fill="auto"/>
            <w:noWrap/>
            <w:vAlign w:val="center"/>
          </w:tcPr>
          <w:p w14:paraId="4AE14058" w14:textId="77777777" w:rsidR="008228A2" w:rsidRPr="00AF72E7" w:rsidRDefault="008228A2" w:rsidP="006116B2">
            <w:pPr>
              <w:spacing w:after="0" w:line="240" w:lineRule="auto"/>
              <w:jc w:val="center"/>
              <w:rPr>
                <w:rFonts w:ascii="Calibri" w:hAnsi="Calibri" w:cs="Calibri"/>
                <w:b/>
                <w:bCs/>
                <w:sz w:val="16"/>
                <w:szCs w:val="16"/>
              </w:rPr>
            </w:pPr>
            <w:r w:rsidRPr="00AF72E7">
              <w:rPr>
                <w:rFonts w:ascii="Calibri" w:hAnsi="Calibri" w:cs="Calibri"/>
                <w:b/>
                <w:bCs/>
                <w:sz w:val="16"/>
                <w:szCs w:val="16"/>
              </w:rPr>
              <w:t>Balance Presupuestario - LDF</w:t>
            </w:r>
          </w:p>
        </w:tc>
      </w:tr>
      <w:tr w:rsidR="008228A2" w:rsidRPr="00AF72E7" w14:paraId="5D878A1A" w14:textId="77777777" w:rsidTr="0083085C">
        <w:trPr>
          <w:jc w:val="center"/>
        </w:trPr>
        <w:tc>
          <w:tcPr>
            <w:tcW w:w="9351" w:type="dxa"/>
            <w:gridSpan w:val="6"/>
            <w:tcBorders>
              <w:top w:val="nil"/>
              <w:left w:val="single" w:sz="4" w:space="0" w:color="auto"/>
              <w:bottom w:val="nil"/>
              <w:right w:val="single" w:sz="4" w:space="0" w:color="auto"/>
            </w:tcBorders>
            <w:shd w:val="clear" w:color="auto" w:fill="auto"/>
            <w:noWrap/>
            <w:vAlign w:val="center"/>
          </w:tcPr>
          <w:p w14:paraId="2796C16F" w14:textId="3DE5E8E6" w:rsidR="008228A2" w:rsidRPr="00AF72E7" w:rsidRDefault="008228A2" w:rsidP="006116B2">
            <w:pPr>
              <w:spacing w:after="0" w:line="240" w:lineRule="auto"/>
              <w:jc w:val="center"/>
              <w:rPr>
                <w:rFonts w:ascii="Calibri" w:hAnsi="Calibri" w:cs="Calibri"/>
                <w:b/>
                <w:bCs/>
                <w:sz w:val="16"/>
                <w:szCs w:val="16"/>
              </w:rPr>
            </w:pPr>
            <w:r w:rsidRPr="00AF72E7">
              <w:rPr>
                <w:rFonts w:ascii="Calibri" w:hAnsi="Calibri" w:cs="Calibri"/>
                <w:b/>
                <w:bCs/>
                <w:sz w:val="16"/>
                <w:szCs w:val="16"/>
              </w:rPr>
              <w:t xml:space="preserve">Del 1 de enero al 31 de diciembre de </w:t>
            </w:r>
            <w:r w:rsidR="00D3755B" w:rsidRPr="00AF72E7">
              <w:rPr>
                <w:rFonts w:ascii="Calibri" w:hAnsi="Calibri" w:cs="Calibri"/>
                <w:b/>
                <w:bCs/>
                <w:sz w:val="16"/>
                <w:szCs w:val="16"/>
              </w:rPr>
              <w:t>2025</w:t>
            </w:r>
          </w:p>
        </w:tc>
      </w:tr>
      <w:tr w:rsidR="008228A2" w:rsidRPr="00AF72E7" w14:paraId="646CACD3" w14:textId="77777777" w:rsidTr="0083085C">
        <w:trPr>
          <w:jc w:val="center"/>
        </w:trPr>
        <w:tc>
          <w:tcPr>
            <w:tcW w:w="9351" w:type="dxa"/>
            <w:gridSpan w:val="6"/>
            <w:tcBorders>
              <w:top w:val="nil"/>
              <w:left w:val="single" w:sz="4" w:space="0" w:color="auto"/>
              <w:bottom w:val="single" w:sz="4" w:space="0" w:color="auto"/>
              <w:right w:val="single" w:sz="4" w:space="0" w:color="auto"/>
            </w:tcBorders>
            <w:shd w:val="clear" w:color="auto" w:fill="auto"/>
            <w:noWrap/>
            <w:vAlign w:val="center"/>
          </w:tcPr>
          <w:p w14:paraId="33C9EBED" w14:textId="63E37E27" w:rsidR="008228A2" w:rsidRPr="00AF72E7" w:rsidRDefault="008228A2" w:rsidP="00CE49FC">
            <w:pPr>
              <w:spacing w:after="0" w:line="240" w:lineRule="auto"/>
              <w:jc w:val="center"/>
              <w:rPr>
                <w:rFonts w:ascii="Calibri" w:hAnsi="Calibri" w:cs="Calibri"/>
                <w:b/>
                <w:bCs/>
                <w:sz w:val="16"/>
                <w:szCs w:val="16"/>
              </w:rPr>
            </w:pPr>
            <w:r w:rsidRPr="00AF72E7">
              <w:rPr>
                <w:rFonts w:ascii="Calibri" w:hAnsi="Calibri" w:cs="Calibri"/>
                <w:b/>
                <w:bCs/>
                <w:sz w:val="16"/>
                <w:szCs w:val="16"/>
              </w:rPr>
              <w:t>(</w:t>
            </w:r>
            <w:r w:rsidR="003209EF" w:rsidRPr="00AF72E7">
              <w:rPr>
                <w:rFonts w:ascii="Calibri" w:hAnsi="Calibri" w:cs="Calibri"/>
                <w:b/>
                <w:bCs/>
                <w:sz w:val="16"/>
                <w:szCs w:val="16"/>
              </w:rPr>
              <w:t>Cifras en</w:t>
            </w:r>
            <w:r w:rsidR="00CE49FC" w:rsidRPr="00AF72E7">
              <w:rPr>
                <w:rFonts w:ascii="Calibri" w:hAnsi="Calibri" w:cs="Calibri"/>
                <w:b/>
                <w:bCs/>
                <w:sz w:val="16"/>
                <w:szCs w:val="16"/>
              </w:rPr>
              <w:t xml:space="preserve"> pesos</w:t>
            </w:r>
            <w:r w:rsidRPr="00AF72E7">
              <w:rPr>
                <w:rFonts w:ascii="Calibri" w:hAnsi="Calibri" w:cs="Calibri"/>
                <w:b/>
                <w:bCs/>
                <w:sz w:val="16"/>
                <w:szCs w:val="16"/>
              </w:rPr>
              <w:t>)</w:t>
            </w:r>
          </w:p>
        </w:tc>
      </w:tr>
      <w:tr w:rsidR="008228A2" w:rsidRPr="00AF72E7" w14:paraId="595B35C9" w14:textId="77777777" w:rsidTr="0058529D">
        <w:trPr>
          <w:jc w:val="center"/>
        </w:trPr>
        <w:tc>
          <w:tcPr>
            <w:tcW w:w="59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2F10AA" w14:textId="77777777" w:rsidR="008228A2" w:rsidRPr="00AF72E7" w:rsidRDefault="008228A2" w:rsidP="006116B2">
            <w:pPr>
              <w:spacing w:after="0" w:line="240" w:lineRule="auto"/>
              <w:rPr>
                <w:rFonts w:ascii="Calibri" w:hAnsi="Calibri" w:cs="Calibri"/>
                <w:b/>
                <w:bCs/>
                <w:sz w:val="16"/>
                <w:szCs w:val="16"/>
              </w:rPr>
            </w:pPr>
            <w:r w:rsidRPr="00AF72E7">
              <w:rPr>
                <w:rFonts w:ascii="Calibri" w:hAnsi="Calibri" w:cs="Calibri"/>
                <w:b/>
                <w:bCs/>
                <w:sz w:val="16"/>
                <w:szCs w:val="16"/>
              </w:rPr>
              <w:t xml:space="preserve">Concepto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F26D3" w14:textId="77777777" w:rsidR="008228A2" w:rsidRPr="00AF72E7" w:rsidRDefault="008228A2" w:rsidP="006116B2">
            <w:pPr>
              <w:spacing w:after="0" w:line="240" w:lineRule="auto"/>
              <w:jc w:val="center"/>
              <w:rPr>
                <w:rFonts w:ascii="Calibri" w:hAnsi="Calibri" w:cs="Calibri"/>
                <w:b/>
                <w:bCs/>
                <w:sz w:val="16"/>
                <w:szCs w:val="16"/>
              </w:rPr>
            </w:pPr>
            <w:r w:rsidRPr="00AF72E7">
              <w:rPr>
                <w:rFonts w:ascii="Calibri" w:hAnsi="Calibri" w:cs="Calibri"/>
                <w:b/>
                <w:bCs/>
                <w:sz w:val="16"/>
                <w:szCs w:val="16"/>
              </w:rPr>
              <w:t>Estimado/</w:t>
            </w:r>
          </w:p>
          <w:p w14:paraId="74A110B1" w14:textId="77777777" w:rsidR="008228A2" w:rsidRPr="00AF72E7" w:rsidRDefault="008228A2" w:rsidP="006116B2">
            <w:pPr>
              <w:spacing w:after="0" w:line="240" w:lineRule="auto"/>
              <w:jc w:val="center"/>
              <w:rPr>
                <w:rFonts w:ascii="Calibri" w:hAnsi="Calibri" w:cs="Calibri"/>
                <w:b/>
                <w:bCs/>
                <w:sz w:val="16"/>
                <w:szCs w:val="16"/>
              </w:rPr>
            </w:pPr>
            <w:r w:rsidRPr="00AF72E7">
              <w:rPr>
                <w:rFonts w:ascii="Calibri" w:hAnsi="Calibri" w:cs="Calibri"/>
                <w:b/>
                <w:bCs/>
                <w:sz w:val="16"/>
                <w:szCs w:val="16"/>
              </w:rPr>
              <w:t xml:space="preserve">Aprobado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20A3E4D" w14:textId="77777777" w:rsidR="008228A2" w:rsidRPr="00AF72E7" w:rsidRDefault="008228A2" w:rsidP="006116B2">
            <w:pPr>
              <w:spacing w:after="0" w:line="240" w:lineRule="auto"/>
              <w:jc w:val="center"/>
              <w:rPr>
                <w:rFonts w:ascii="Calibri" w:hAnsi="Calibri" w:cs="Calibri"/>
                <w:b/>
                <w:bCs/>
                <w:sz w:val="16"/>
                <w:szCs w:val="16"/>
              </w:rPr>
            </w:pPr>
            <w:r w:rsidRPr="00AF72E7">
              <w:rPr>
                <w:rFonts w:ascii="Calibri" w:hAnsi="Calibri" w:cs="Calibri"/>
                <w:b/>
                <w:bCs/>
                <w:sz w:val="16"/>
                <w:szCs w:val="16"/>
              </w:rPr>
              <w:t>Devengado</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E04F9D9" w14:textId="77777777" w:rsidR="008228A2" w:rsidRPr="00AF72E7" w:rsidRDefault="008228A2" w:rsidP="006116B2">
            <w:pPr>
              <w:spacing w:after="0" w:line="240" w:lineRule="auto"/>
              <w:jc w:val="center"/>
              <w:rPr>
                <w:rFonts w:ascii="Calibri" w:hAnsi="Calibri" w:cs="Calibri"/>
                <w:b/>
                <w:bCs/>
                <w:sz w:val="16"/>
                <w:szCs w:val="16"/>
              </w:rPr>
            </w:pPr>
            <w:r w:rsidRPr="00AF72E7">
              <w:rPr>
                <w:rFonts w:ascii="Calibri" w:hAnsi="Calibri" w:cs="Calibri"/>
                <w:b/>
                <w:bCs/>
                <w:sz w:val="16"/>
                <w:szCs w:val="16"/>
              </w:rPr>
              <w:t>Recaudado/</w:t>
            </w:r>
          </w:p>
          <w:p w14:paraId="5FF1C68F" w14:textId="77777777" w:rsidR="008228A2" w:rsidRPr="00AF72E7" w:rsidRDefault="008228A2" w:rsidP="006116B2">
            <w:pPr>
              <w:spacing w:after="0" w:line="240" w:lineRule="auto"/>
              <w:jc w:val="center"/>
              <w:rPr>
                <w:rFonts w:ascii="Calibri" w:hAnsi="Calibri" w:cs="Calibri"/>
                <w:b/>
                <w:bCs/>
                <w:sz w:val="16"/>
                <w:szCs w:val="16"/>
              </w:rPr>
            </w:pPr>
            <w:r w:rsidRPr="00AF72E7">
              <w:rPr>
                <w:rFonts w:ascii="Calibri" w:hAnsi="Calibri" w:cs="Calibri"/>
                <w:b/>
                <w:bCs/>
                <w:sz w:val="16"/>
                <w:szCs w:val="16"/>
              </w:rPr>
              <w:t xml:space="preserve">Pagado </w:t>
            </w:r>
          </w:p>
        </w:tc>
      </w:tr>
      <w:tr w:rsidR="008228A2" w:rsidRPr="00AF72E7" w14:paraId="5132A148" w14:textId="77777777" w:rsidTr="0058529D">
        <w:trPr>
          <w:jc w:val="center"/>
        </w:trPr>
        <w:tc>
          <w:tcPr>
            <w:tcW w:w="215" w:type="dxa"/>
            <w:gridSpan w:val="2"/>
            <w:tcBorders>
              <w:left w:val="single" w:sz="4" w:space="0" w:color="auto"/>
            </w:tcBorders>
            <w:shd w:val="clear" w:color="auto" w:fill="auto"/>
          </w:tcPr>
          <w:p w14:paraId="1304ED0E" w14:textId="77777777" w:rsidR="008228A2" w:rsidRPr="00AF72E7" w:rsidRDefault="008228A2" w:rsidP="006116B2">
            <w:pPr>
              <w:spacing w:after="0" w:line="240" w:lineRule="auto"/>
              <w:rPr>
                <w:rFonts w:ascii="Calibri" w:hAnsi="Calibri" w:cs="Calibri"/>
                <w:sz w:val="16"/>
                <w:szCs w:val="16"/>
              </w:rPr>
            </w:pPr>
          </w:p>
        </w:tc>
        <w:tc>
          <w:tcPr>
            <w:tcW w:w="5734" w:type="dxa"/>
            <w:tcBorders>
              <w:right w:val="single" w:sz="4" w:space="0" w:color="auto"/>
            </w:tcBorders>
            <w:shd w:val="clear" w:color="auto" w:fill="auto"/>
          </w:tcPr>
          <w:p w14:paraId="3F06E869" w14:textId="77777777" w:rsidR="008228A2" w:rsidRPr="00AF72E7" w:rsidRDefault="008228A2" w:rsidP="006116B2">
            <w:pPr>
              <w:spacing w:after="0" w:line="240" w:lineRule="auto"/>
              <w:rPr>
                <w:rFonts w:ascii="Calibri" w:hAnsi="Calibri" w:cs="Calibri"/>
                <w:b/>
                <w:bCs/>
                <w:sz w:val="16"/>
                <w:szCs w:val="16"/>
              </w:rPr>
            </w:pPr>
            <w:r w:rsidRPr="00AF72E7">
              <w:rPr>
                <w:rFonts w:ascii="Calibri" w:hAnsi="Calibri" w:cs="Calibri"/>
                <w:b/>
                <w:bCs/>
                <w:sz w:val="16"/>
                <w:szCs w:val="16"/>
              </w:rPr>
              <w:t>A. Ingresos Totales (A = A1+A2+A3)</w:t>
            </w:r>
          </w:p>
        </w:tc>
        <w:tc>
          <w:tcPr>
            <w:tcW w:w="1276" w:type="dxa"/>
            <w:tcBorders>
              <w:left w:val="single" w:sz="4" w:space="0" w:color="auto"/>
              <w:right w:val="single" w:sz="4" w:space="0" w:color="auto"/>
            </w:tcBorders>
            <w:shd w:val="clear" w:color="auto" w:fill="auto"/>
          </w:tcPr>
          <w:p w14:paraId="070ED213" w14:textId="0774D394" w:rsidR="008228A2" w:rsidRPr="00AF72E7" w:rsidRDefault="00C63CC5" w:rsidP="006116B2">
            <w:pPr>
              <w:spacing w:after="0" w:line="240" w:lineRule="auto"/>
              <w:jc w:val="right"/>
              <w:rPr>
                <w:rFonts w:ascii="Calibri" w:hAnsi="Calibri" w:cs="Calibri"/>
                <w:b/>
                <w:sz w:val="16"/>
                <w:szCs w:val="16"/>
              </w:rPr>
            </w:pPr>
            <w:r w:rsidRPr="00AF72E7">
              <w:rPr>
                <w:rFonts w:ascii="Calibri" w:eastAsia="Times New Roman" w:hAnsi="Calibri" w:cs="Calibri"/>
                <w:b/>
                <w:color w:val="000000"/>
                <w:sz w:val="16"/>
                <w:szCs w:val="16"/>
                <w:lang w:eastAsia="es-MX"/>
              </w:rPr>
              <w:t>228,480,855</w:t>
            </w:r>
          </w:p>
        </w:tc>
        <w:tc>
          <w:tcPr>
            <w:tcW w:w="996" w:type="dxa"/>
            <w:tcBorders>
              <w:left w:val="single" w:sz="4" w:space="0" w:color="auto"/>
              <w:right w:val="single" w:sz="4" w:space="0" w:color="auto"/>
            </w:tcBorders>
            <w:shd w:val="clear" w:color="auto" w:fill="auto"/>
          </w:tcPr>
          <w:p w14:paraId="5E9DD2C8" w14:textId="4110D472" w:rsidR="008228A2"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67AC1F1E" w14:textId="3DB300D1" w:rsidR="008228A2"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8228A2" w:rsidRPr="00AF72E7" w14:paraId="517E5922" w14:textId="77777777" w:rsidTr="0058529D">
        <w:trPr>
          <w:jc w:val="center"/>
        </w:trPr>
        <w:tc>
          <w:tcPr>
            <w:tcW w:w="215" w:type="dxa"/>
            <w:gridSpan w:val="2"/>
            <w:tcBorders>
              <w:left w:val="single" w:sz="4" w:space="0" w:color="auto"/>
            </w:tcBorders>
            <w:shd w:val="clear" w:color="auto" w:fill="auto"/>
          </w:tcPr>
          <w:p w14:paraId="1E6229C4" w14:textId="77777777" w:rsidR="008228A2" w:rsidRPr="00AF72E7" w:rsidRDefault="008228A2" w:rsidP="006116B2">
            <w:pPr>
              <w:spacing w:after="0" w:line="240" w:lineRule="auto"/>
              <w:rPr>
                <w:rFonts w:ascii="Calibri" w:hAnsi="Calibri" w:cs="Calibri"/>
                <w:bCs/>
                <w:sz w:val="16"/>
                <w:szCs w:val="16"/>
              </w:rPr>
            </w:pPr>
          </w:p>
        </w:tc>
        <w:tc>
          <w:tcPr>
            <w:tcW w:w="5734" w:type="dxa"/>
            <w:tcBorders>
              <w:right w:val="single" w:sz="4" w:space="0" w:color="auto"/>
            </w:tcBorders>
            <w:shd w:val="clear" w:color="auto" w:fill="auto"/>
          </w:tcPr>
          <w:p w14:paraId="36E8F92E" w14:textId="77777777" w:rsidR="008228A2" w:rsidRPr="00AF72E7" w:rsidRDefault="008228A2" w:rsidP="006116B2">
            <w:pPr>
              <w:spacing w:after="0" w:line="240" w:lineRule="auto"/>
              <w:ind w:left="272"/>
              <w:rPr>
                <w:rFonts w:ascii="Calibri" w:hAnsi="Calibri" w:cs="Calibri"/>
                <w:bCs/>
                <w:sz w:val="16"/>
                <w:szCs w:val="16"/>
              </w:rPr>
            </w:pPr>
            <w:r w:rsidRPr="00AF72E7">
              <w:rPr>
                <w:rFonts w:ascii="Calibri" w:hAnsi="Calibri" w:cs="Calibri"/>
                <w:bCs/>
                <w:sz w:val="16"/>
                <w:szCs w:val="16"/>
              </w:rPr>
              <w:t>A1. Ingresos de Libre Disposición</w:t>
            </w:r>
          </w:p>
        </w:tc>
        <w:tc>
          <w:tcPr>
            <w:tcW w:w="1276" w:type="dxa"/>
            <w:tcBorders>
              <w:left w:val="single" w:sz="4" w:space="0" w:color="auto"/>
              <w:right w:val="single" w:sz="4" w:space="0" w:color="auto"/>
            </w:tcBorders>
            <w:shd w:val="clear" w:color="auto" w:fill="auto"/>
          </w:tcPr>
          <w:p w14:paraId="22AC1D4C" w14:textId="08D9521A" w:rsidR="008228A2" w:rsidRPr="00AF72E7" w:rsidRDefault="00C63CC5" w:rsidP="006116B2">
            <w:pPr>
              <w:spacing w:after="0" w:line="240" w:lineRule="auto"/>
              <w:jc w:val="right"/>
              <w:rPr>
                <w:rFonts w:ascii="Calibri" w:hAnsi="Calibri" w:cs="Calibri"/>
                <w:sz w:val="16"/>
                <w:szCs w:val="16"/>
              </w:rPr>
            </w:pPr>
            <w:r w:rsidRPr="00AF72E7">
              <w:rPr>
                <w:rFonts w:ascii="Calibri" w:hAnsi="Calibri" w:cs="Calibri"/>
                <w:sz w:val="16"/>
                <w:szCs w:val="16"/>
              </w:rPr>
              <w:t>228,480,855</w:t>
            </w:r>
          </w:p>
        </w:tc>
        <w:tc>
          <w:tcPr>
            <w:tcW w:w="996" w:type="dxa"/>
            <w:tcBorders>
              <w:left w:val="single" w:sz="4" w:space="0" w:color="auto"/>
              <w:right w:val="single" w:sz="4" w:space="0" w:color="auto"/>
            </w:tcBorders>
            <w:shd w:val="clear" w:color="auto" w:fill="auto"/>
          </w:tcPr>
          <w:p w14:paraId="3FECC04E" w14:textId="4FA4538D" w:rsidR="008228A2"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789A460D" w14:textId="383E7892" w:rsidR="008228A2"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8228A2" w:rsidRPr="00AF72E7" w14:paraId="559CE2A3" w14:textId="77777777" w:rsidTr="0058529D">
        <w:trPr>
          <w:jc w:val="center"/>
        </w:trPr>
        <w:tc>
          <w:tcPr>
            <w:tcW w:w="215" w:type="dxa"/>
            <w:gridSpan w:val="2"/>
            <w:tcBorders>
              <w:left w:val="single" w:sz="4" w:space="0" w:color="auto"/>
            </w:tcBorders>
            <w:shd w:val="clear" w:color="auto" w:fill="auto"/>
          </w:tcPr>
          <w:p w14:paraId="772E434B" w14:textId="77777777" w:rsidR="008228A2" w:rsidRPr="00AF72E7" w:rsidRDefault="008228A2" w:rsidP="006116B2">
            <w:pPr>
              <w:spacing w:after="0" w:line="240" w:lineRule="auto"/>
              <w:rPr>
                <w:rFonts w:ascii="Calibri" w:hAnsi="Calibri" w:cs="Calibri"/>
                <w:bCs/>
                <w:sz w:val="16"/>
                <w:szCs w:val="16"/>
              </w:rPr>
            </w:pPr>
          </w:p>
        </w:tc>
        <w:tc>
          <w:tcPr>
            <w:tcW w:w="5734" w:type="dxa"/>
            <w:tcBorders>
              <w:right w:val="single" w:sz="4" w:space="0" w:color="auto"/>
            </w:tcBorders>
            <w:shd w:val="clear" w:color="auto" w:fill="auto"/>
          </w:tcPr>
          <w:p w14:paraId="44D87B33" w14:textId="77777777" w:rsidR="008228A2" w:rsidRPr="00AF72E7" w:rsidRDefault="008228A2" w:rsidP="006116B2">
            <w:pPr>
              <w:spacing w:after="0" w:line="240" w:lineRule="auto"/>
              <w:ind w:left="272"/>
              <w:rPr>
                <w:rFonts w:ascii="Calibri" w:hAnsi="Calibri" w:cs="Calibri"/>
                <w:bCs/>
                <w:sz w:val="16"/>
                <w:szCs w:val="16"/>
              </w:rPr>
            </w:pPr>
            <w:r w:rsidRPr="00AF72E7">
              <w:rPr>
                <w:rFonts w:ascii="Calibri" w:hAnsi="Calibri" w:cs="Calibri"/>
                <w:bCs/>
                <w:sz w:val="16"/>
                <w:szCs w:val="16"/>
              </w:rPr>
              <w:t>A2. Transferencias Federales Etiquetadas</w:t>
            </w:r>
          </w:p>
        </w:tc>
        <w:tc>
          <w:tcPr>
            <w:tcW w:w="1276" w:type="dxa"/>
            <w:tcBorders>
              <w:left w:val="single" w:sz="4" w:space="0" w:color="auto"/>
              <w:right w:val="single" w:sz="4" w:space="0" w:color="auto"/>
            </w:tcBorders>
            <w:shd w:val="clear" w:color="auto" w:fill="auto"/>
          </w:tcPr>
          <w:p w14:paraId="3FFB1D2F" w14:textId="6E26323E" w:rsidR="008228A2" w:rsidRPr="00AF72E7" w:rsidRDefault="00E65CDE" w:rsidP="006116B2">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tcPr>
          <w:p w14:paraId="1F9B5CC2" w14:textId="3E4473F8" w:rsidR="008228A2"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2642394C" w14:textId="236D193F" w:rsidR="008228A2"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8228A2" w:rsidRPr="00AF72E7" w14:paraId="3B61654B" w14:textId="77777777" w:rsidTr="0058529D">
        <w:trPr>
          <w:jc w:val="center"/>
        </w:trPr>
        <w:tc>
          <w:tcPr>
            <w:tcW w:w="215" w:type="dxa"/>
            <w:gridSpan w:val="2"/>
            <w:tcBorders>
              <w:top w:val="nil"/>
              <w:left w:val="single" w:sz="4" w:space="0" w:color="auto"/>
              <w:bottom w:val="nil"/>
            </w:tcBorders>
            <w:shd w:val="clear" w:color="auto" w:fill="auto"/>
          </w:tcPr>
          <w:p w14:paraId="7EAF72BC" w14:textId="77777777" w:rsidR="008228A2" w:rsidRPr="00AF72E7" w:rsidRDefault="008228A2" w:rsidP="006116B2">
            <w:pPr>
              <w:spacing w:after="0" w:line="240" w:lineRule="auto"/>
              <w:rPr>
                <w:rFonts w:ascii="Calibri" w:hAnsi="Calibri" w:cs="Calibri"/>
                <w:sz w:val="16"/>
                <w:szCs w:val="16"/>
              </w:rPr>
            </w:pPr>
          </w:p>
        </w:tc>
        <w:tc>
          <w:tcPr>
            <w:tcW w:w="5734" w:type="dxa"/>
            <w:tcBorders>
              <w:top w:val="nil"/>
              <w:bottom w:val="nil"/>
              <w:right w:val="single" w:sz="4" w:space="0" w:color="auto"/>
            </w:tcBorders>
            <w:shd w:val="clear" w:color="auto" w:fill="auto"/>
          </w:tcPr>
          <w:p w14:paraId="2BD1893D" w14:textId="77777777" w:rsidR="008228A2" w:rsidRPr="00AF72E7" w:rsidRDefault="008228A2" w:rsidP="006116B2">
            <w:pPr>
              <w:spacing w:after="0" w:line="240" w:lineRule="auto"/>
              <w:ind w:left="272"/>
              <w:rPr>
                <w:rFonts w:ascii="Calibri" w:hAnsi="Calibri" w:cs="Calibri"/>
                <w:sz w:val="16"/>
                <w:szCs w:val="16"/>
              </w:rPr>
            </w:pPr>
            <w:r w:rsidRPr="00AF72E7">
              <w:rPr>
                <w:rFonts w:ascii="Calibri" w:hAnsi="Calibri" w:cs="Calibri"/>
                <w:bCs/>
                <w:sz w:val="16"/>
                <w:szCs w:val="16"/>
              </w:rPr>
              <w:t>A3. Financiamiento Neto</w:t>
            </w:r>
          </w:p>
        </w:tc>
        <w:tc>
          <w:tcPr>
            <w:tcW w:w="1276" w:type="dxa"/>
            <w:tcBorders>
              <w:top w:val="nil"/>
              <w:left w:val="single" w:sz="4" w:space="0" w:color="auto"/>
              <w:bottom w:val="nil"/>
              <w:right w:val="single" w:sz="4" w:space="0" w:color="auto"/>
            </w:tcBorders>
            <w:shd w:val="clear" w:color="auto" w:fill="auto"/>
          </w:tcPr>
          <w:p w14:paraId="208AB537" w14:textId="4A62758D" w:rsidR="008228A2" w:rsidRPr="00AF72E7" w:rsidRDefault="00E65CDE" w:rsidP="006116B2">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top w:val="nil"/>
              <w:left w:val="single" w:sz="4" w:space="0" w:color="auto"/>
              <w:bottom w:val="nil"/>
              <w:right w:val="single" w:sz="4" w:space="0" w:color="auto"/>
            </w:tcBorders>
            <w:shd w:val="clear" w:color="auto" w:fill="auto"/>
          </w:tcPr>
          <w:p w14:paraId="0456C079" w14:textId="6321D173" w:rsidR="008228A2"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top w:val="nil"/>
              <w:left w:val="single" w:sz="4" w:space="0" w:color="auto"/>
              <w:bottom w:val="nil"/>
              <w:right w:val="single" w:sz="4" w:space="0" w:color="auto"/>
            </w:tcBorders>
            <w:shd w:val="clear" w:color="auto" w:fill="auto"/>
          </w:tcPr>
          <w:p w14:paraId="0F228BFF" w14:textId="2B6E5204" w:rsidR="008228A2"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8228A2" w:rsidRPr="00AF72E7" w14:paraId="50AC9433" w14:textId="77777777" w:rsidTr="0058529D">
        <w:trPr>
          <w:jc w:val="center"/>
        </w:trPr>
        <w:tc>
          <w:tcPr>
            <w:tcW w:w="215" w:type="dxa"/>
            <w:gridSpan w:val="2"/>
            <w:tcBorders>
              <w:left w:val="single" w:sz="4" w:space="0" w:color="auto"/>
            </w:tcBorders>
            <w:shd w:val="clear" w:color="auto" w:fill="auto"/>
          </w:tcPr>
          <w:p w14:paraId="2277B5CE" w14:textId="77777777" w:rsidR="008228A2" w:rsidRPr="00AF72E7" w:rsidRDefault="008228A2" w:rsidP="006116B2">
            <w:pPr>
              <w:spacing w:after="0" w:line="240" w:lineRule="auto"/>
              <w:rPr>
                <w:rFonts w:ascii="Calibri" w:hAnsi="Calibri" w:cs="Calibri"/>
                <w:sz w:val="16"/>
                <w:szCs w:val="16"/>
              </w:rPr>
            </w:pPr>
          </w:p>
        </w:tc>
        <w:tc>
          <w:tcPr>
            <w:tcW w:w="5734" w:type="dxa"/>
            <w:tcBorders>
              <w:right w:val="single" w:sz="4" w:space="0" w:color="auto"/>
            </w:tcBorders>
            <w:shd w:val="clear" w:color="auto" w:fill="auto"/>
          </w:tcPr>
          <w:p w14:paraId="65866538" w14:textId="77777777" w:rsidR="008228A2" w:rsidRPr="00AF72E7" w:rsidRDefault="008228A2" w:rsidP="006116B2">
            <w:pPr>
              <w:spacing w:after="0" w:line="240" w:lineRule="auto"/>
              <w:rPr>
                <w:rFonts w:ascii="Calibri" w:hAnsi="Calibri" w:cs="Calibri"/>
                <w:sz w:val="16"/>
                <w:szCs w:val="16"/>
              </w:rPr>
            </w:pPr>
          </w:p>
        </w:tc>
        <w:tc>
          <w:tcPr>
            <w:tcW w:w="1276" w:type="dxa"/>
            <w:tcBorders>
              <w:left w:val="single" w:sz="4" w:space="0" w:color="auto"/>
              <w:right w:val="single" w:sz="4" w:space="0" w:color="auto"/>
            </w:tcBorders>
            <w:shd w:val="clear" w:color="auto" w:fill="auto"/>
          </w:tcPr>
          <w:p w14:paraId="6FE5F6D3" w14:textId="77777777" w:rsidR="008228A2" w:rsidRPr="00AF72E7" w:rsidRDefault="008228A2" w:rsidP="006116B2">
            <w:pPr>
              <w:spacing w:after="0" w:line="240" w:lineRule="auto"/>
              <w:jc w:val="right"/>
              <w:rPr>
                <w:rFonts w:ascii="Calibri" w:hAnsi="Calibri" w:cs="Calibri"/>
                <w:sz w:val="16"/>
                <w:szCs w:val="16"/>
              </w:rPr>
            </w:pPr>
          </w:p>
        </w:tc>
        <w:tc>
          <w:tcPr>
            <w:tcW w:w="996" w:type="dxa"/>
            <w:tcBorders>
              <w:left w:val="single" w:sz="4" w:space="0" w:color="auto"/>
              <w:right w:val="single" w:sz="4" w:space="0" w:color="auto"/>
            </w:tcBorders>
            <w:shd w:val="clear" w:color="auto" w:fill="auto"/>
          </w:tcPr>
          <w:p w14:paraId="643AE28E" w14:textId="77777777" w:rsidR="008228A2" w:rsidRPr="00AF72E7" w:rsidRDefault="008228A2" w:rsidP="00E65CDE">
            <w:pPr>
              <w:spacing w:after="0" w:line="240" w:lineRule="auto"/>
              <w:jc w:val="right"/>
              <w:rPr>
                <w:rFonts w:ascii="Calibri" w:hAnsi="Calibri" w:cs="Calibri"/>
                <w:sz w:val="16"/>
                <w:szCs w:val="16"/>
              </w:rPr>
            </w:pPr>
          </w:p>
        </w:tc>
        <w:tc>
          <w:tcPr>
            <w:tcW w:w="1130" w:type="dxa"/>
            <w:tcBorders>
              <w:left w:val="single" w:sz="4" w:space="0" w:color="auto"/>
              <w:right w:val="single" w:sz="4" w:space="0" w:color="auto"/>
            </w:tcBorders>
            <w:shd w:val="clear" w:color="auto" w:fill="auto"/>
          </w:tcPr>
          <w:p w14:paraId="42123CA0" w14:textId="77777777" w:rsidR="008228A2" w:rsidRPr="00AF72E7" w:rsidRDefault="008228A2" w:rsidP="00E65CDE">
            <w:pPr>
              <w:spacing w:after="0" w:line="240" w:lineRule="auto"/>
              <w:jc w:val="right"/>
              <w:rPr>
                <w:rFonts w:ascii="Calibri" w:hAnsi="Calibri" w:cs="Calibri"/>
                <w:sz w:val="16"/>
                <w:szCs w:val="16"/>
              </w:rPr>
            </w:pPr>
          </w:p>
        </w:tc>
      </w:tr>
      <w:tr w:rsidR="00E65CDE" w:rsidRPr="00AF72E7" w14:paraId="42407F1E" w14:textId="77777777" w:rsidTr="0058529D">
        <w:trPr>
          <w:jc w:val="center"/>
        </w:trPr>
        <w:tc>
          <w:tcPr>
            <w:tcW w:w="215" w:type="dxa"/>
            <w:gridSpan w:val="2"/>
            <w:tcBorders>
              <w:left w:val="single" w:sz="4" w:space="0" w:color="auto"/>
            </w:tcBorders>
            <w:shd w:val="clear" w:color="auto" w:fill="auto"/>
          </w:tcPr>
          <w:p w14:paraId="07BE4CB6" w14:textId="77777777" w:rsidR="00E65CDE" w:rsidRPr="00AF72E7" w:rsidRDefault="00E65CDE" w:rsidP="00E65CDE">
            <w:pPr>
              <w:spacing w:after="0" w:line="240" w:lineRule="auto"/>
              <w:rPr>
                <w:rFonts w:ascii="Calibri" w:hAnsi="Calibri" w:cs="Calibri"/>
                <w:b/>
                <w:bCs/>
                <w:sz w:val="16"/>
                <w:szCs w:val="16"/>
              </w:rPr>
            </w:pPr>
          </w:p>
        </w:tc>
        <w:tc>
          <w:tcPr>
            <w:tcW w:w="5734" w:type="dxa"/>
            <w:tcBorders>
              <w:right w:val="single" w:sz="4" w:space="0" w:color="auto"/>
            </w:tcBorders>
            <w:shd w:val="clear" w:color="auto" w:fill="auto"/>
          </w:tcPr>
          <w:p w14:paraId="2A918FFA"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B. Egresos Presupuestarios</w:t>
            </w:r>
            <w:r w:rsidRPr="00AF72E7">
              <w:rPr>
                <w:rFonts w:ascii="Calibri" w:hAnsi="Calibri" w:cs="Calibri"/>
                <w:b/>
                <w:bCs/>
                <w:sz w:val="16"/>
                <w:szCs w:val="16"/>
                <w:vertAlign w:val="superscript"/>
              </w:rPr>
              <w:t>1</w:t>
            </w:r>
            <w:r w:rsidRPr="00AF72E7">
              <w:rPr>
                <w:rFonts w:ascii="Calibri" w:hAnsi="Calibri" w:cs="Calibri"/>
                <w:b/>
                <w:bCs/>
                <w:sz w:val="16"/>
                <w:szCs w:val="16"/>
              </w:rPr>
              <w:t xml:space="preserve"> (B = B1+B2)</w:t>
            </w:r>
          </w:p>
        </w:tc>
        <w:tc>
          <w:tcPr>
            <w:tcW w:w="1276" w:type="dxa"/>
            <w:tcBorders>
              <w:left w:val="single" w:sz="4" w:space="0" w:color="auto"/>
              <w:right w:val="single" w:sz="4" w:space="0" w:color="auto"/>
            </w:tcBorders>
            <w:shd w:val="clear" w:color="auto" w:fill="auto"/>
          </w:tcPr>
          <w:p w14:paraId="2D4D2397" w14:textId="4952E75E" w:rsidR="00E65CDE" w:rsidRPr="00AF72E7" w:rsidRDefault="00E65CDE" w:rsidP="00E65CDE">
            <w:pPr>
              <w:spacing w:after="0" w:line="240" w:lineRule="auto"/>
              <w:jc w:val="right"/>
              <w:rPr>
                <w:rFonts w:ascii="Calibri" w:eastAsia="Times New Roman" w:hAnsi="Calibri" w:cs="Calibri"/>
                <w:b/>
                <w:color w:val="000000"/>
                <w:sz w:val="16"/>
                <w:szCs w:val="16"/>
                <w:lang w:eastAsia="es-MX"/>
              </w:rPr>
            </w:pPr>
            <w:r w:rsidRPr="00AF72E7">
              <w:rPr>
                <w:rFonts w:ascii="Calibri" w:eastAsia="Times New Roman" w:hAnsi="Calibri" w:cs="Calibri"/>
                <w:b/>
                <w:color w:val="000000"/>
                <w:sz w:val="16"/>
                <w:szCs w:val="16"/>
                <w:lang w:eastAsia="es-MX"/>
              </w:rPr>
              <w:t>228,480,855</w:t>
            </w:r>
          </w:p>
        </w:tc>
        <w:tc>
          <w:tcPr>
            <w:tcW w:w="996" w:type="dxa"/>
            <w:tcBorders>
              <w:left w:val="single" w:sz="4" w:space="0" w:color="auto"/>
              <w:right w:val="single" w:sz="4" w:space="0" w:color="auto"/>
            </w:tcBorders>
            <w:shd w:val="clear" w:color="auto" w:fill="auto"/>
          </w:tcPr>
          <w:p w14:paraId="035B336C" w14:textId="2915F527"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5CD0685C" w14:textId="4A6AAE96"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018DDAB9" w14:textId="77777777" w:rsidTr="0058529D">
        <w:trPr>
          <w:jc w:val="center"/>
        </w:trPr>
        <w:tc>
          <w:tcPr>
            <w:tcW w:w="215" w:type="dxa"/>
            <w:gridSpan w:val="2"/>
            <w:tcBorders>
              <w:left w:val="single" w:sz="4" w:space="0" w:color="auto"/>
            </w:tcBorders>
            <w:shd w:val="clear" w:color="auto" w:fill="auto"/>
          </w:tcPr>
          <w:p w14:paraId="3F5978BE" w14:textId="77777777" w:rsidR="00E65CDE" w:rsidRPr="00AF72E7" w:rsidRDefault="00E65CDE" w:rsidP="00E65CDE">
            <w:pPr>
              <w:spacing w:after="0" w:line="240" w:lineRule="auto"/>
              <w:rPr>
                <w:rFonts w:ascii="Calibri" w:hAnsi="Calibri" w:cs="Calibri"/>
                <w:bCs/>
                <w:sz w:val="16"/>
                <w:szCs w:val="16"/>
              </w:rPr>
            </w:pPr>
          </w:p>
        </w:tc>
        <w:tc>
          <w:tcPr>
            <w:tcW w:w="5734" w:type="dxa"/>
            <w:tcBorders>
              <w:right w:val="single" w:sz="4" w:space="0" w:color="auto"/>
            </w:tcBorders>
            <w:shd w:val="clear" w:color="auto" w:fill="auto"/>
          </w:tcPr>
          <w:p w14:paraId="6679D881" w14:textId="77777777" w:rsidR="00E65CDE" w:rsidRPr="00AF72E7" w:rsidRDefault="00E65CDE" w:rsidP="00E65CDE">
            <w:pPr>
              <w:spacing w:after="0" w:line="240" w:lineRule="auto"/>
              <w:ind w:left="272"/>
              <w:rPr>
                <w:rFonts w:ascii="Calibri" w:hAnsi="Calibri" w:cs="Calibri"/>
                <w:bCs/>
                <w:sz w:val="16"/>
                <w:szCs w:val="16"/>
              </w:rPr>
            </w:pPr>
            <w:r w:rsidRPr="00AF72E7">
              <w:rPr>
                <w:rFonts w:ascii="Calibri" w:hAnsi="Calibri" w:cs="Calibri"/>
                <w:bCs/>
                <w:sz w:val="16"/>
                <w:szCs w:val="16"/>
              </w:rPr>
              <w:t>B1. Gasto No Etiquetado (sin incluir Amortización de la Deuda Pública)</w:t>
            </w:r>
          </w:p>
        </w:tc>
        <w:tc>
          <w:tcPr>
            <w:tcW w:w="1276" w:type="dxa"/>
            <w:tcBorders>
              <w:left w:val="single" w:sz="4" w:space="0" w:color="auto"/>
              <w:right w:val="single" w:sz="4" w:space="0" w:color="auto"/>
            </w:tcBorders>
            <w:shd w:val="clear" w:color="auto" w:fill="auto"/>
          </w:tcPr>
          <w:p w14:paraId="6B73B1A4" w14:textId="1165E11D" w:rsidR="00E65CDE" w:rsidRPr="00AF72E7" w:rsidRDefault="00E65CDE" w:rsidP="00E65CDE">
            <w:pPr>
              <w:spacing w:after="0" w:line="240" w:lineRule="auto"/>
              <w:jc w:val="right"/>
              <w:rPr>
                <w:rFonts w:ascii="Calibri" w:eastAsia="Times New Roman" w:hAnsi="Calibri" w:cs="Calibri"/>
                <w:bCs/>
                <w:color w:val="000000"/>
                <w:sz w:val="16"/>
                <w:szCs w:val="16"/>
                <w:lang w:eastAsia="es-MX"/>
              </w:rPr>
            </w:pPr>
            <w:r w:rsidRPr="00AF72E7">
              <w:rPr>
                <w:rFonts w:ascii="Calibri" w:eastAsia="Times New Roman" w:hAnsi="Calibri" w:cs="Calibri"/>
                <w:bCs/>
                <w:color w:val="000000"/>
                <w:sz w:val="16"/>
                <w:szCs w:val="16"/>
                <w:lang w:eastAsia="es-MX"/>
              </w:rPr>
              <w:t>228,480,855</w:t>
            </w:r>
          </w:p>
        </w:tc>
        <w:tc>
          <w:tcPr>
            <w:tcW w:w="996" w:type="dxa"/>
            <w:tcBorders>
              <w:left w:val="single" w:sz="4" w:space="0" w:color="auto"/>
              <w:right w:val="single" w:sz="4" w:space="0" w:color="auto"/>
            </w:tcBorders>
            <w:shd w:val="clear" w:color="auto" w:fill="auto"/>
          </w:tcPr>
          <w:p w14:paraId="5072C62E" w14:textId="628A7ABB"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5E29B83D" w14:textId="75934ED8"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01442701" w14:textId="77777777" w:rsidTr="0058529D">
        <w:trPr>
          <w:jc w:val="center"/>
        </w:trPr>
        <w:tc>
          <w:tcPr>
            <w:tcW w:w="215" w:type="dxa"/>
            <w:gridSpan w:val="2"/>
            <w:tcBorders>
              <w:left w:val="single" w:sz="4" w:space="0" w:color="auto"/>
            </w:tcBorders>
            <w:shd w:val="clear" w:color="auto" w:fill="auto"/>
          </w:tcPr>
          <w:p w14:paraId="3A0CA786" w14:textId="77777777" w:rsidR="00E65CDE" w:rsidRPr="00AF72E7" w:rsidRDefault="00E65CDE" w:rsidP="00E65CDE">
            <w:pPr>
              <w:spacing w:after="0" w:line="240" w:lineRule="auto"/>
              <w:rPr>
                <w:rFonts w:ascii="Calibri" w:hAnsi="Calibri" w:cs="Calibri"/>
                <w:bCs/>
                <w:sz w:val="16"/>
                <w:szCs w:val="16"/>
              </w:rPr>
            </w:pPr>
          </w:p>
        </w:tc>
        <w:tc>
          <w:tcPr>
            <w:tcW w:w="5734" w:type="dxa"/>
            <w:tcBorders>
              <w:right w:val="single" w:sz="4" w:space="0" w:color="auto"/>
            </w:tcBorders>
            <w:shd w:val="clear" w:color="auto" w:fill="auto"/>
          </w:tcPr>
          <w:p w14:paraId="1283A1FD" w14:textId="77777777" w:rsidR="00E65CDE" w:rsidRPr="00AF72E7" w:rsidRDefault="00E65CDE" w:rsidP="00E65CDE">
            <w:pPr>
              <w:spacing w:after="0" w:line="240" w:lineRule="auto"/>
              <w:ind w:left="272"/>
              <w:rPr>
                <w:rFonts w:ascii="Calibri" w:hAnsi="Calibri" w:cs="Calibri"/>
                <w:bCs/>
                <w:sz w:val="16"/>
                <w:szCs w:val="16"/>
              </w:rPr>
            </w:pPr>
            <w:r w:rsidRPr="00AF72E7">
              <w:rPr>
                <w:rFonts w:ascii="Calibri" w:hAnsi="Calibri" w:cs="Calibri"/>
                <w:bCs/>
                <w:sz w:val="16"/>
                <w:szCs w:val="16"/>
              </w:rPr>
              <w:t xml:space="preserve">B2. Gasto Etiquetado (sin incluir Amortización de la Deuda Pública) </w:t>
            </w:r>
          </w:p>
        </w:tc>
        <w:tc>
          <w:tcPr>
            <w:tcW w:w="1276" w:type="dxa"/>
            <w:tcBorders>
              <w:left w:val="single" w:sz="4" w:space="0" w:color="auto"/>
              <w:right w:val="single" w:sz="4" w:space="0" w:color="auto"/>
            </w:tcBorders>
            <w:shd w:val="clear" w:color="auto" w:fill="auto"/>
          </w:tcPr>
          <w:p w14:paraId="5EEA31D6" w14:textId="3419D93D"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tcPr>
          <w:p w14:paraId="5986D128" w14:textId="408B9511"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2412D362" w14:textId="45E276E8"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5874E1FF" w14:textId="77777777" w:rsidTr="0058529D">
        <w:trPr>
          <w:jc w:val="center"/>
        </w:trPr>
        <w:tc>
          <w:tcPr>
            <w:tcW w:w="215" w:type="dxa"/>
            <w:gridSpan w:val="2"/>
            <w:tcBorders>
              <w:left w:val="single" w:sz="4" w:space="0" w:color="auto"/>
            </w:tcBorders>
            <w:shd w:val="clear" w:color="auto" w:fill="auto"/>
          </w:tcPr>
          <w:p w14:paraId="2E990105"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tcPr>
          <w:p w14:paraId="3EC8E460" w14:textId="77777777" w:rsidR="00E65CDE" w:rsidRPr="00AF72E7" w:rsidRDefault="00E65CDE" w:rsidP="00E65CDE">
            <w:pPr>
              <w:spacing w:after="0" w:line="240" w:lineRule="auto"/>
              <w:rPr>
                <w:rFonts w:ascii="Calibri" w:hAnsi="Calibri" w:cs="Calibri"/>
                <w:sz w:val="16"/>
                <w:szCs w:val="16"/>
              </w:rPr>
            </w:pPr>
          </w:p>
        </w:tc>
        <w:tc>
          <w:tcPr>
            <w:tcW w:w="1276" w:type="dxa"/>
            <w:tcBorders>
              <w:left w:val="single" w:sz="4" w:space="0" w:color="auto"/>
              <w:right w:val="single" w:sz="4" w:space="0" w:color="auto"/>
            </w:tcBorders>
            <w:shd w:val="clear" w:color="auto" w:fill="auto"/>
          </w:tcPr>
          <w:p w14:paraId="3BEE07C3" w14:textId="77777777" w:rsidR="00E65CDE" w:rsidRPr="00AF72E7" w:rsidRDefault="00E65CDE" w:rsidP="00E65CDE">
            <w:pPr>
              <w:spacing w:after="0" w:line="240" w:lineRule="auto"/>
              <w:jc w:val="right"/>
              <w:rPr>
                <w:rFonts w:ascii="Calibri" w:hAnsi="Calibri" w:cs="Calibri"/>
                <w:sz w:val="16"/>
                <w:szCs w:val="16"/>
              </w:rPr>
            </w:pPr>
          </w:p>
        </w:tc>
        <w:tc>
          <w:tcPr>
            <w:tcW w:w="996" w:type="dxa"/>
            <w:tcBorders>
              <w:left w:val="single" w:sz="4" w:space="0" w:color="auto"/>
              <w:right w:val="single" w:sz="4" w:space="0" w:color="auto"/>
            </w:tcBorders>
            <w:shd w:val="clear" w:color="auto" w:fill="auto"/>
          </w:tcPr>
          <w:p w14:paraId="35AC8D92" w14:textId="77777777" w:rsidR="00E65CDE" w:rsidRPr="00AF72E7" w:rsidRDefault="00E65CDE" w:rsidP="00E65CDE">
            <w:pPr>
              <w:spacing w:after="0" w:line="240" w:lineRule="auto"/>
              <w:jc w:val="right"/>
              <w:rPr>
                <w:rFonts w:ascii="Calibri" w:hAnsi="Calibri" w:cs="Calibri"/>
                <w:sz w:val="16"/>
                <w:szCs w:val="16"/>
              </w:rPr>
            </w:pPr>
          </w:p>
        </w:tc>
        <w:tc>
          <w:tcPr>
            <w:tcW w:w="1130" w:type="dxa"/>
            <w:tcBorders>
              <w:left w:val="single" w:sz="4" w:space="0" w:color="auto"/>
              <w:right w:val="single" w:sz="4" w:space="0" w:color="auto"/>
            </w:tcBorders>
            <w:shd w:val="clear" w:color="auto" w:fill="auto"/>
          </w:tcPr>
          <w:p w14:paraId="37BFE9B0" w14:textId="77777777" w:rsidR="00E65CDE" w:rsidRPr="00AF72E7" w:rsidRDefault="00E65CDE" w:rsidP="00E65CDE">
            <w:pPr>
              <w:spacing w:after="0" w:line="240" w:lineRule="auto"/>
              <w:jc w:val="right"/>
              <w:rPr>
                <w:rFonts w:ascii="Calibri" w:hAnsi="Calibri" w:cs="Calibri"/>
                <w:sz w:val="16"/>
                <w:szCs w:val="16"/>
              </w:rPr>
            </w:pPr>
          </w:p>
        </w:tc>
      </w:tr>
      <w:tr w:rsidR="00E65CDE" w:rsidRPr="00AF72E7" w14:paraId="421DC052" w14:textId="77777777" w:rsidTr="0058529D">
        <w:trPr>
          <w:jc w:val="center"/>
        </w:trPr>
        <w:tc>
          <w:tcPr>
            <w:tcW w:w="215" w:type="dxa"/>
            <w:gridSpan w:val="2"/>
            <w:tcBorders>
              <w:left w:val="single" w:sz="4" w:space="0" w:color="auto"/>
            </w:tcBorders>
            <w:shd w:val="clear" w:color="auto" w:fill="auto"/>
          </w:tcPr>
          <w:p w14:paraId="170EE468" w14:textId="77777777" w:rsidR="00E65CDE" w:rsidRPr="00AF72E7" w:rsidRDefault="00E65CDE" w:rsidP="00E65CDE">
            <w:pPr>
              <w:spacing w:after="0" w:line="240" w:lineRule="auto"/>
              <w:rPr>
                <w:rFonts w:ascii="Calibri" w:hAnsi="Calibri" w:cs="Calibri"/>
                <w:bCs/>
                <w:sz w:val="16"/>
                <w:szCs w:val="16"/>
              </w:rPr>
            </w:pPr>
          </w:p>
        </w:tc>
        <w:tc>
          <w:tcPr>
            <w:tcW w:w="5734" w:type="dxa"/>
            <w:tcBorders>
              <w:right w:val="single" w:sz="4" w:space="0" w:color="auto"/>
            </w:tcBorders>
            <w:shd w:val="clear" w:color="auto" w:fill="auto"/>
          </w:tcPr>
          <w:p w14:paraId="315D2B6B" w14:textId="77777777" w:rsidR="00E65CDE" w:rsidRPr="00AF72E7" w:rsidRDefault="00E65CDE" w:rsidP="00E65CDE">
            <w:pPr>
              <w:spacing w:after="0" w:line="240" w:lineRule="auto"/>
              <w:rPr>
                <w:rFonts w:ascii="Calibri" w:hAnsi="Calibri" w:cs="Calibri"/>
                <w:bCs/>
                <w:sz w:val="16"/>
                <w:szCs w:val="16"/>
              </w:rPr>
            </w:pPr>
            <w:r w:rsidRPr="00AF72E7">
              <w:rPr>
                <w:rFonts w:ascii="Calibri" w:hAnsi="Calibri" w:cs="Calibri"/>
                <w:b/>
                <w:bCs/>
                <w:sz w:val="16"/>
                <w:szCs w:val="16"/>
              </w:rPr>
              <w:t>C. Remanentes del Ejercicio Anterior ( C = C1 + C2 )</w:t>
            </w:r>
          </w:p>
        </w:tc>
        <w:tc>
          <w:tcPr>
            <w:tcW w:w="1276" w:type="dxa"/>
            <w:tcBorders>
              <w:left w:val="single" w:sz="4" w:space="0" w:color="auto"/>
              <w:right w:val="single" w:sz="4" w:space="0" w:color="auto"/>
            </w:tcBorders>
            <w:shd w:val="clear" w:color="auto" w:fill="auto"/>
          </w:tcPr>
          <w:p w14:paraId="5E578634" w14:textId="474448FF"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right w:val="single" w:sz="4" w:space="0" w:color="auto"/>
            </w:tcBorders>
            <w:shd w:val="clear" w:color="auto" w:fill="auto"/>
          </w:tcPr>
          <w:p w14:paraId="5EC46D07" w14:textId="3EEE1C3E"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30979437" w14:textId="4FBE4905"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7CB2A710" w14:textId="77777777" w:rsidTr="0058529D">
        <w:trPr>
          <w:jc w:val="center"/>
        </w:trPr>
        <w:tc>
          <w:tcPr>
            <w:tcW w:w="215" w:type="dxa"/>
            <w:gridSpan w:val="2"/>
            <w:tcBorders>
              <w:left w:val="single" w:sz="4" w:space="0" w:color="auto"/>
            </w:tcBorders>
            <w:shd w:val="clear" w:color="auto" w:fill="auto"/>
          </w:tcPr>
          <w:p w14:paraId="0A67E86D" w14:textId="77777777" w:rsidR="00E65CDE" w:rsidRPr="00AF72E7" w:rsidRDefault="00E65CDE" w:rsidP="00E65CDE">
            <w:pPr>
              <w:spacing w:after="0" w:line="240" w:lineRule="auto"/>
              <w:rPr>
                <w:rFonts w:ascii="Calibri" w:hAnsi="Calibri" w:cs="Calibri"/>
                <w:bCs/>
                <w:sz w:val="16"/>
                <w:szCs w:val="16"/>
              </w:rPr>
            </w:pPr>
          </w:p>
        </w:tc>
        <w:tc>
          <w:tcPr>
            <w:tcW w:w="5734" w:type="dxa"/>
            <w:tcBorders>
              <w:right w:val="single" w:sz="4" w:space="0" w:color="auto"/>
            </w:tcBorders>
            <w:shd w:val="clear" w:color="auto" w:fill="auto"/>
          </w:tcPr>
          <w:p w14:paraId="4F4C60E2" w14:textId="77777777" w:rsidR="00E65CDE" w:rsidRPr="00AF72E7" w:rsidRDefault="00E65CDE" w:rsidP="00E65CDE">
            <w:pPr>
              <w:spacing w:after="0" w:line="240" w:lineRule="auto"/>
              <w:ind w:left="272"/>
              <w:rPr>
                <w:rFonts w:ascii="Calibri" w:hAnsi="Calibri" w:cs="Calibri"/>
                <w:bCs/>
                <w:sz w:val="16"/>
                <w:szCs w:val="16"/>
              </w:rPr>
            </w:pPr>
            <w:r w:rsidRPr="00AF72E7">
              <w:rPr>
                <w:rFonts w:ascii="Calibri" w:hAnsi="Calibri" w:cs="Calibri"/>
                <w:bCs/>
                <w:sz w:val="16"/>
                <w:szCs w:val="16"/>
              </w:rPr>
              <w:t>C1. Remanentes de Ingresos de Libre Disposición aplicados en el periodo</w:t>
            </w:r>
          </w:p>
        </w:tc>
        <w:tc>
          <w:tcPr>
            <w:tcW w:w="1276" w:type="dxa"/>
            <w:tcBorders>
              <w:left w:val="single" w:sz="4" w:space="0" w:color="auto"/>
              <w:right w:val="single" w:sz="4" w:space="0" w:color="auto"/>
            </w:tcBorders>
            <w:shd w:val="clear" w:color="auto" w:fill="auto"/>
          </w:tcPr>
          <w:p w14:paraId="402D9C49" w14:textId="21B135B5"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tcPr>
          <w:p w14:paraId="30D182B9" w14:textId="41C55223"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7090C3C1" w14:textId="49ECE4BA"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76399E4F" w14:textId="77777777" w:rsidTr="0058529D">
        <w:trPr>
          <w:jc w:val="center"/>
        </w:trPr>
        <w:tc>
          <w:tcPr>
            <w:tcW w:w="215" w:type="dxa"/>
            <w:gridSpan w:val="2"/>
            <w:tcBorders>
              <w:left w:val="single" w:sz="4" w:space="0" w:color="auto"/>
            </w:tcBorders>
            <w:shd w:val="clear" w:color="auto" w:fill="auto"/>
          </w:tcPr>
          <w:p w14:paraId="6CC01D00" w14:textId="77777777" w:rsidR="00E65CDE" w:rsidRPr="00AF72E7" w:rsidRDefault="00E65CDE" w:rsidP="00E65CDE">
            <w:pPr>
              <w:spacing w:after="0" w:line="240" w:lineRule="auto"/>
              <w:rPr>
                <w:rFonts w:ascii="Calibri" w:hAnsi="Calibri" w:cs="Calibri"/>
                <w:bCs/>
                <w:sz w:val="16"/>
                <w:szCs w:val="16"/>
              </w:rPr>
            </w:pPr>
          </w:p>
        </w:tc>
        <w:tc>
          <w:tcPr>
            <w:tcW w:w="5734" w:type="dxa"/>
            <w:tcBorders>
              <w:right w:val="single" w:sz="4" w:space="0" w:color="auto"/>
            </w:tcBorders>
            <w:shd w:val="clear" w:color="auto" w:fill="auto"/>
          </w:tcPr>
          <w:p w14:paraId="21258383" w14:textId="77777777" w:rsidR="00E65CDE" w:rsidRPr="00AF72E7" w:rsidRDefault="00E65CDE" w:rsidP="00E65CDE">
            <w:pPr>
              <w:spacing w:after="0" w:line="240" w:lineRule="auto"/>
              <w:ind w:left="272"/>
              <w:rPr>
                <w:rFonts w:ascii="Calibri" w:hAnsi="Calibri" w:cs="Calibri"/>
                <w:bCs/>
                <w:sz w:val="16"/>
                <w:szCs w:val="16"/>
              </w:rPr>
            </w:pPr>
            <w:r w:rsidRPr="00AF72E7">
              <w:rPr>
                <w:rFonts w:ascii="Calibri" w:hAnsi="Calibri" w:cs="Calibri"/>
                <w:bCs/>
                <w:sz w:val="16"/>
                <w:szCs w:val="16"/>
              </w:rPr>
              <w:t>C2. Remanentes de Transferencias Federales Etiquetadas aplicados en el periodo</w:t>
            </w:r>
          </w:p>
        </w:tc>
        <w:tc>
          <w:tcPr>
            <w:tcW w:w="1276" w:type="dxa"/>
            <w:tcBorders>
              <w:left w:val="single" w:sz="4" w:space="0" w:color="auto"/>
              <w:right w:val="single" w:sz="4" w:space="0" w:color="auto"/>
            </w:tcBorders>
            <w:shd w:val="clear" w:color="auto" w:fill="auto"/>
          </w:tcPr>
          <w:p w14:paraId="3732EB78" w14:textId="266616C7"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tcPr>
          <w:p w14:paraId="37801AE2" w14:textId="200F8F82"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48942419" w14:textId="10014333"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4063248B" w14:textId="77777777" w:rsidTr="0058529D">
        <w:trPr>
          <w:jc w:val="center"/>
        </w:trPr>
        <w:tc>
          <w:tcPr>
            <w:tcW w:w="215" w:type="dxa"/>
            <w:gridSpan w:val="2"/>
            <w:tcBorders>
              <w:left w:val="single" w:sz="4" w:space="0" w:color="auto"/>
            </w:tcBorders>
            <w:shd w:val="clear" w:color="auto" w:fill="auto"/>
          </w:tcPr>
          <w:p w14:paraId="1B7B24A1"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tcPr>
          <w:p w14:paraId="5E38E591" w14:textId="77777777" w:rsidR="00E65CDE" w:rsidRPr="00AF72E7" w:rsidRDefault="00E65CDE" w:rsidP="00E65CDE">
            <w:pPr>
              <w:spacing w:after="0" w:line="240" w:lineRule="auto"/>
              <w:rPr>
                <w:rFonts w:ascii="Calibri" w:hAnsi="Calibri" w:cs="Calibri"/>
                <w:sz w:val="16"/>
                <w:szCs w:val="16"/>
              </w:rPr>
            </w:pPr>
          </w:p>
        </w:tc>
        <w:tc>
          <w:tcPr>
            <w:tcW w:w="1276" w:type="dxa"/>
            <w:tcBorders>
              <w:left w:val="single" w:sz="4" w:space="0" w:color="auto"/>
              <w:right w:val="single" w:sz="4" w:space="0" w:color="auto"/>
            </w:tcBorders>
            <w:shd w:val="clear" w:color="auto" w:fill="auto"/>
          </w:tcPr>
          <w:p w14:paraId="47CBC48A" w14:textId="77777777" w:rsidR="00E65CDE" w:rsidRPr="00AF72E7" w:rsidRDefault="00E65CDE" w:rsidP="00E65CDE">
            <w:pPr>
              <w:spacing w:after="0" w:line="240" w:lineRule="auto"/>
              <w:jc w:val="right"/>
              <w:rPr>
                <w:rFonts w:ascii="Calibri" w:hAnsi="Calibri" w:cs="Calibri"/>
                <w:sz w:val="16"/>
                <w:szCs w:val="16"/>
              </w:rPr>
            </w:pPr>
          </w:p>
        </w:tc>
        <w:tc>
          <w:tcPr>
            <w:tcW w:w="996" w:type="dxa"/>
            <w:tcBorders>
              <w:left w:val="single" w:sz="4" w:space="0" w:color="auto"/>
              <w:right w:val="single" w:sz="4" w:space="0" w:color="auto"/>
            </w:tcBorders>
            <w:shd w:val="clear" w:color="auto" w:fill="auto"/>
          </w:tcPr>
          <w:p w14:paraId="6F3FCC4E" w14:textId="77777777" w:rsidR="00E65CDE" w:rsidRPr="00AF72E7" w:rsidRDefault="00E65CDE" w:rsidP="00E65CDE">
            <w:pPr>
              <w:spacing w:after="0" w:line="240" w:lineRule="auto"/>
              <w:jc w:val="right"/>
              <w:rPr>
                <w:rFonts w:ascii="Calibri" w:hAnsi="Calibri" w:cs="Calibri"/>
                <w:sz w:val="16"/>
                <w:szCs w:val="16"/>
              </w:rPr>
            </w:pPr>
          </w:p>
        </w:tc>
        <w:tc>
          <w:tcPr>
            <w:tcW w:w="1130" w:type="dxa"/>
            <w:tcBorders>
              <w:left w:val="single" w:sz="4" w:space="0" w:color="auto"/>
              <w:right w:val="single" w:sz="4" w:space="0" w:color="auto"/>
            </w:tcBorders>
            <w:shd w:val="clear" w:color="auto" w:fill="auto"/>
          </w:tcPr>
          <w:p w14:paraId="7D8DB4EF" w14:textId="77777777" w:rsidR="00E65CDE" w:rsidRPr="00AF72E7" w:rsidRDefault="00E65CDE" w:rsidP="00E65CDE">
            <w:pPr>
              <w:spacing w:after="0" w:line="240" w:lineRule="auto"/>
              <w:jc w:val="right"/>
              <w:rPr>
                <w:rFonts w:ascii="Calibri" w:hAnsi="Calibri" w:cs="Calibri"/>
                <w:sz w:val="16"/>
                <w:szCs w:val="16"/>
              </w:rPr>
            </w:pPr>
          </w:p>
        </w:tc>
      </w:tr>
      <w:tr w:rsidR="00E65CDE" w:rsidRPr="00AF72E7" w14:paraId="33CD06DB" w14:textId="77777777" w:rsidTr="0058529D">
        <w:trPr>
          <w:jc w:val="center"/>
        </w:trPr>
        <w:tc>
          <w:tcPr>
            <w:tcW w:w="215" w:type="dxa"/>
            <w:gridSpan w:val="2"/>
            <w:tcBorders>
              <w:left w:val="single" w:sz="4" w:space="0" w:color="auto"/>
            </w:tcBorders>
            <w:shd w:val="clear" w:color="auto" w:fill="auto"/>
          </w:tcPr>
          <w:p w14:paraId="367DBBBE"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tcPr>
          <w:p w14:paraId="10983A4C"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 xml:space="preserve">I. Balance Presupuestario (I = A – B + C)  </w:t>
            </w:r>
          </w:p>
        </w:tc>
        <w:tc>
          <w:tcPr>
            <w:tcW w:w="1276" w:type="dxa"/>
            <w:tcBorders>
              <w:left w:val="single" w:sz="4" w:space="0" w:color="auto"/>
              <w:right w:val="single" w:sz="4" w:space="0" w:color="auto"/>
            </w:tcBorders>
            <w:shd w:val="clear" w:color="auto" w:fill="auto"/>
          </w:tcPr>
          <w:p w14:paraId="3B013A05" w14:textId="3584A8B6"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right w:val="single" w:sz="4" w:space="0" w:color="auto"/>
            </w:tcBorders>
            <w:shd w:val="clear" w:color="auto" w:fill="auto"/>
          </w:tcPr>
          <w:p w14:paraId="391BA570" w14:textId="77A8C400"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74A6886F" w14:textId="20743EEB"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615D7DAC" w14:textId="77777777" w:rsidTr="0058529D">
        <w:trPr>
          <w:jc w:val="center"/>
        </w:trPr>
        <w:tc>
          <w:tcPr>
            <w:tcW w:w="215" w:type="dxa"/>
            <w:gridSpan w:val="2"/>
            <w:tcBorders>
              <w:left w:val="single" w:sz="4" w:space="0" w:color="auto"/>
            </w:tcBorders>
            <w:shd w:val="clear" w:color="auto" w:fill="auto"/>
          </w:tcPr>
          <w:p w14:paraId="5B8CD533"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tcPr>
          <w:p w14:paraId="44DBF6F8"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II. Balance Presupuestario sin Financiamiento Neto (II = I - A3)</w:t>
            </w:r>
          </w:p>
        </w:tc>
        <w:tc>
          <w:tcPr>
            <w:tcW w:w="1276" w:type="dxa"/>
            <w:tcBorders>
              <w:left w:val="single" w:sz="4" w:space="0" w:color="auto"/>
              <w:right w:val="single" w:sz="4" w:space="0" w:color="auto"/>
            </w:tcBorders>
            <w:shd w:val="clear" w:color="auto" w:fill="auto"/>
          </w:tcPr>
          <w:p w14:paraId="459E6215" w14:textId="3D490E7B"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right w:val="single" w:sz="4" w:space="0" w:color="auto"/>
            </w:tcBorders>
            <w:shd w:val="clear" w:color="auto" w:fill="auto"/>
          </w:tcPr>
          <w:p w14:paraId="68259F3C" w14:textId="269E8E38"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065AB850" w14:textId="2BC2D3CF"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4C1FF116" w14:textId="77777777" w:rsidTr="0058529D">
        <w:trPr>
          <w:jc w:val="center"/>
        </w:trPr>
        <w:tc>
          <w:tcPr>
            <w:tcW w:w="215" w:type="dxa"/>
            <w:gridSpan w:val="2"/>
            <w:tcBorders>
              <w:left w:val="single" w:sz="4" w:space="0" w:color="auto"/>
            </w:tcBorders>
            <w:shd w:val="clear" w:color="auto" w:fill="auto"/>
          </w:tcPr>
          <w:p w14:paraId="5AAB1A8E"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tcPr>
          <w:p w14:paraId="7126A914"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III. Balance Presupuestario sin Financiamiento Neto y sin Remanentes del Ejercicio Anterior (III= II - C)</w:t>
            </w:r>
          </w:p>
        </w:tc>
        <w:tc>
          <w:tcPr>
            <w:tcW w:w="1276" w:type="dxa"/>
            <w:tcBorders>
              <w:left w:val="single" w:sz="4" w:space="0" w:color="auto"/>
              <w:right w:val="single" w:sz="4" w:space="0" w:color="auto"/>
            </w:tcBorders>
            <w:shd w:val="clear" w:color="auto" w:fill="auto"/>
          </w:tcPr>
          <w:p w14:paraId="733148E4" w14:textId="36BD5FA6"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right w:val="single" w:sz="4" w:space="0" w:color="auto"/>
            </w:tcBorders>
            <w:shd w:val="clear" w:color="auto" w:fill="auto"/>
          </w:tcPr>
          <w:p w14:paraId="44C650EF" w14:textId="6C448164"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071BAF47" w14:textId="1B24C753"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17B6F7FC" w14:textId="77777777" w:rsidTr="0058529D">
        <w:trPr>
          <w:jc w:val="center"/>
        </w:trPr>
        <w:tc>
          <w:tcPr>
            <w:tcW w:w="215" w:type="dxa"/>
            <w:gridSpan w:val="2"/>
            <w:tcBorders>
              <w:left w:val="single" w:sz="4" w:space="0" w:color="auto"/>
              <w:bottom w:val="single" w:sz="4" w:space="0" w:color="auto"/>
            </w:tcBorders>
            <w:shd w:val="clear" w:color="auto" w:fill="auto"/>
          </w:tcPr>
          <w:p w14:paraId="0070BEF9" w14:textId="77777777" w:rsidR="00E65CDE" w:rsidRPr="00AF72E7" w:rsidRDefault="00E65CDE" w:rsidP="00E65CDE">
            <w:pPr>
              <w:spacing w:after="0" w:line="240" w:lineRule="auto"/>
              <w:rPr>
                <w:rFonts w:ascii="Calibri" w:hAnsi="Calibri" w:cs="Calibri"/>
                <w:sz w:val="16"/>
                <w:szCs w:val="16"/>
              </w:rPr>
            </w:pPr>
          </w:p>
        </w:tc>
        <w:tc>
          <w:tcPr>
            <w:tcW w:w="5734" w:type="dxa"/>
            <w:tcBorders>
              <w:bottom w:val="single" w:sz="4" w:space="0" w:color="auto"/>
              <w:right w:val="single" w:sz="4" w:space="0" w:color="auto"/>
            </w:tcBorders>
            <w:shd w:val="clear" w:color="auto" w:fill="auto"/>
          </w:tcPr>
          <w:p w14:paraId="005B121B" w14:textId="77777777" w:rsidR="00E65CDE" w:rsidRPr="00AF72E7" w:rsidRDefault="00E65CDE" w:rsidP="00E65CDE">
            <w:pPr>
              <w:spacing w:after="0" w:line="240" w:lineRule="auto"/>
              <w:rPr>
                <w:rFonts w:ascii="Calibri" w:hAnsi="Calibri" w:cs="Calibri"/>
                <w:sz w:val="16"/>
                <w:szCs w:val="16"/>
              </w:rPr>
            </w:pPr>
          </w:p>
        </w:tc>
        <w:tc>
          <w:tcPr>
            <w:tcW w:w="1276" w:type="dxa"/>
            <w:tcBorders>
              <w:left w:val="single" w:sz="4" w:space="0" w:color="auto"/>
              <w:bottom w:val="single" w:sz="4" w:space="0" w:color="auto"/>
              <w:right w:val="single" w:sz="4" w:space="0" w:color="auto"/>
            </w:tcBorders>
            <w:shd w:val="clear" w:color="auto" w:fill="auto"/>
          </w:tcPr>
          <w:p w14:paraId="40D23967" w14:textId="77777777" w:rsidR="00E65CDE" w:rsidRPr="00AF72E7" w:rsidRDefault="00E65CDE" w:rsidP="00E65CDE">
            <w:pPr>
              <w:spacing w:after="0" w:line="240" w:lineRule="auto"/>
              <w:rPr>
                <w:rFonts w:ascii="Calibri" w:hAnsi="Calibri" w:cs="Calibri"/>
                <w:sz w:val="16"/>
                <w:szCs w:val="16"/>
              </w:rPr>
            </w:pPr>
          </w:p>
        </w:tc>
        <w:tc>
          <w:tcPr>
            <w:tcW w:w="996" w:type="dxa"/>
            <w:tcBorders>
              <w:left w:val="single" w:sz="4" w:space="0" w:color="auto"/>
              <w:bottom w:val="single" w:sz="4" w:space="0" w:color="auto"/>
              <w:right w:val="single" w:sz="4" w:space="0" w:color="auto"/>
            </w:tcBorders>
            <w:shd w:val="clear" w:color="auto" w:fill="auto"/>
          </w:tcPr>
          <w:p w14:paraId="5BF0EE1B" w14:textId="77777777" w:rsidR="00E65CDE" w:rsidRPr="00AF72E7" w:rsidRDefault="00E65CDE" w:rsidP="00E65CDE">
            <w:pPr>
              <w:spacing w:after="0" w:line="240" w:lineRule="auto"/>
              <w:jc w:val="right"/>
              <w:rPr>
                <w:rFonts w:ascii="Calibri" w:hAnsi="Calibri" w:cs="Calibri"/>
                <w:sz w:val="16"/>
                <w:szCs w:val="16"/>
              </w:rPr>
            </w:pPr>
          </w:p>
        </w:tc>
        <w:tc>
          <w:tcPr>
            <w:tcW w:w="1130" w:type="dxa"/>
            <w:tcBorders>
              <w:left w:val="single" w:sz="4" w:space="0" w:color="auto"/>
              <w:bottom w:val="single" w:sz="4" w:space="0" w:color="auto"/>
              <w:right w:val="single" w:sz="4" w:space="0" w:color="auto"/>
            </w:tcBorders>
            <w:shd w:val="clear" w:color="auto" w:fill="auto"/>
          </w:tcPr>
          <w:p w14:paraId="44EB7366" w14:textId="77777777" w:rsidR="00E65CDE" w:rsidRPr="00AF72E7" w:rsidRDefault="00E65CDE" w:rsidP="00E65CDE">
            <w:pPr>
              <w:spacing w:after="0" w:line="240" w:lineRule="auto"/>
              <w:jc w:val="right"/>
              <w:rPr>
                <w:rFonts w:ascii="Calibri" w:hAnsi="Calibri" w:cs="Calibri"/>
                <w:sz w:val="16"/>
                <w:szCs w:val="16"/>
              </w:rPr>
            </w:pPr>
          </w:p>
        </w:tc>
      </w:tr>
      <w:tr w:rsidR="00E65CDE" w:rsidRPr="00AF72E7" w14:paraId="6F35CC6B" w14:textId="77777777" w:rsidTr="0058529D">
        <w:trPr>
          <w:jc w:val="center"/>
        </w:trPr>
        <w:tc>
          <w:tcPr>
            <w:tcW w:w="59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1542F8C"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Concepto</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B1061E"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Aprobado</w:t>
            </w:r>
          </w:p>
        </w:tc>
        <w:tc>
          <w:tcPr>
            <w:tcW w:w="996" w:type="dxa"/>
            <w:tcBorders>
              <w:top w:val="single" w:sz="4" w:space="0" w:color="auto"/>
              <w:left w:val="nil"/>
              <w:bottom w:val="single" w:sz="4" w:space="0" w:color="auto"/>
              <w:right w:val="single" w:sz="4" w:space="0" w:color="auto"/>
            </w:tcBorders>
            <w:shd w:val="clear" w:color="auto" w:fill="auto"/>
            <w:vAlign w:val="center"/>
          </w:tcPr>
          <w:p w14:paraId="23449B32"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Devengado</w:t>
            </w:r>
          </w:p>
        </w:tc>
        <w:tc>
          <w:tcPr>
            <w:tcW w:w="1130" w:type="dxa"/>
            <w:tcBorders>
              <w:top w:val="single" w:sz="4" w:space="0" w:color="auto"/>
              <w:left w:val="nil"/>
              <w:bottom w:val="single" w:sz="4" w:space="0" w:color="auto"/>
              <w:right w:val="single" w:sz="4" w:space="0" w:color="auto"/>
            </w:tcBorders>
            <w:shd w:val="clear" w:color="auto" w:fill="auto"/>
            <w:vAlign w:val="center"/>
          </w:tcPr>
          <w:p w14:paraId="1A028F07"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Pagado</w:t>
            </w:r>
          </w:p>
        </w:tc>
      </w:tr>
      <w:tr w:rsidR="00E65CDE" w:rsidRPr="00AF72E7" w14:paraId="7E1D45D0" w14:textId="77777777" w:rsidTr="0058529D">
        <w:trPr>
          <w:trHeight w:val="57"/>
          <w:jc w:val="center"/>
        </w:trPr>
        <w:tc>
          <w:tcPr>
            <w:tcW w:w="215" w:type="dxa"/>
            <w:gridSpan w:val="2"/>
            <w:tcBorders>
              <w:left w:val="single" w:sz="4" w:space="0" w:color="auto"/>
            </w:tcBorders>
            <w:shd w:val="clear" w:color="auto" w:fill="auto"/>
          </w:tcPr>
          <w:p w14:paraId="132BCF3B" w14:textId="77777777" w:rsidR="00E65CDE" w:rsidRPr="00AF72E7" w:rsidRDefault="00E65CDE" w:rsidP="00E65CDE">
            <w:pPr>
              <w:spacing w:after="0" w:line="240" w:lineRule="auto"/>
              <w:rPr>
                <w:rFonts w:ascii="Calibri" w:hAnsi="Calibri" w:cs="Calibri"/>
                <w:b/>
                <w:bCs/>
                <w:sz w:val="16"/>
                <w:szCs w:val="16"/>
              </w:rPr>
            </w:pPr>
          </w:p>
        </w:tc>
        <w:tc>
          <w:tcPr>
            <w:tcW w:w="5734" w:type="dxa"/>
            <w:tcBorders>
              <w:right w:val="single" w:sz="4" w:space="0" w:color="auto"/>
            </w:tcBorders>
            <w:shd w:val="clear" w:color="auto" w:fill="auto"/>
          </w:tcPr>
          <w:p w14:paraId="12B9BA77" w14:textId="77777777" w:rsidR="00E65CDE" w:rsidRPr="00AF72E7" w:rsidRDefault="00E65CDE" w:rsidP="00E65CDE">
            <w:pPr>
              <w:spacing w:after="0" w:line="240" w:lineRule="auto"/>
              <w:rPr>
                <w:rFonts w:ascii="Calibri" w:hAnsi="Calibri" w:cs="Calibri"/>
                <w:bCs/>
                <w:sz w:val="16"/>
                <w:szCs w:val="16"/>
              </w:rPr>
            </w:pPr>
            <w:r w:rsidRPr="00AF72E7">
              <w:rPr>
                <w:rFonts w:ascii="Calibri" w:hAnsi="Calibri" w:cs="Calibri"/>
                <w:b/>
                <w:bCs/>
                <w:sz w:val="16"/>
                <w:szCs w:val="16"/>
              </w:rPr>
              <w:t>E. Intereses, Comisiones y Gastos de la Deuda (E = E1+E2)</w:t>
            </w:r>
          </w:p>
        </w:tc>
        <w:tc>
          <w:tcPr>
            <w:tcW w:w="1276" w:type="dxa"/>
            <w:tcBorders>
              <w:left w:val="single" w:sz="4" w:space="0" w:color="auto"/>
              <w:right w:val="single" w:sz="4" w:space="0" w:color="auto"/>
            </w:tcBorders>
            <w:shd w:val="clear" w:color="auto" w:fill="auto"/>
          </w:tcPr>
          <w:p w14:paraId="7A332B43" w14:textId="1A0B2A6A"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right w:val="single" w:sz="4" w:space="0" w:color="auto"/>
            </w:tcBorders>
            <w:shd w:val="clear" w:color="auto" w:fill="auto"/>
          </w:tcPr>
          <w:p w14:paraId="180FA6D9" w14:textId="58B90166"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2B808FE6" w14:textId="4C7787FC"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71E4E069" w14:textId="77777777" w:rsidTr="0058529D">
        <w:trPr>
          <w:jc w:val="center"/>
        </w:trPr>
        <w:tc>
          <w:tcPr>
            <w:tcW w:w="215" w:type="dxa"/>
            <w:gridSpan w:val="2"/>
            <w:tcBorders>
              <w:top w:val="nil"/>
              <w:left w:val="single" w:sz="4" w:space="0" w:color="auto"/>
              <w:bottom w:val="nil"/>
            </w:tcBorders>
            <w:shd w:val="clear" w:color="auto" w:fill="auto"/>
          </w:tcPr>
          <w:p w14:paraId="440C45E8" w14:textId="77777777" w:rsidR="00E65CDE" w:rsidRPr="00AF72E7" w:rsidRDefault="00E65CDE" w:rsidP="00E65CDE">
            <w:pPr>
              <w:spacing w:after="0" w:line="240" w:lineRule="auto"/>
              <w:rPr>
                <w:rFonts w:ascii="Calibri" w:hAnsi="Calibri" w:cs="Calibri"/>
                <w:sz w:val="16"/>
                <w:szCs w:val="16"/>
              </w:rPr>
            </w:pPr>
          </w:p>
        </w:tc>
        <w:tc>
          <w:tcPr>
            <w:tcW w:w="5734" w:type="dxa"/>
            <w:tcBorders>
              <w:top w:val="nil"/>
              <w:bottom w:val="nil"/>
              <w:right w:val="single" w:sz="4" w:space="0" w:color="auto"/>
            </w:tcBorders>
            <w:shd w:val="clear" w:color="auto" w:fill="auto"/>
          </w:tcPr>
          <w:p w14:paraId="25E2AD2D" w14:textId="77777777" w:rsidR="00E65CDE" w:rsidRPr="00AF72E7" w:rsidRDefault="00E65CDE" w:rsidP="00E65CDE">
            <w:pPr>
              <w:spacing w:after="0" w:line="240" w:lineRule="auto"/>
              <w:ind w:left="212"/>
              <w:rPr>
                <w:rFonts w:ascii="Calibri" w:hAnsi="Calibri" w:cs="Calibri"/>
                <w:bCs/>
                <w:sz w:val="16"/>
                <w:szCs w:val="16"/>
              </w:rPr>
            </w:pPr>
            <w:r w:rsidRPr="00AF72E7">
              <w:rPr>
                <w:rFonts w:ascii="Calibri" w:hAnsi="Calibri" w:cs="Calibri"/>
                <w:bCs/>
                <w:sz w:val="16"/>
                <w:szCs w:val="16"/>
              </w:rPr>
              <w:t>E1. Intereses, Comisiones y Gastos de la Deuda con Gasto No Etiquetado</w:t>
            </w:r>
          </w:p>
        </w:tc>
        <w:tc>
          <w:tcPr>
            <w:tcW w:w="1276" w:type="dxa"/>
            <w:tcBorders>
              <w:top w:val="nil"/>
              <w:left w:val="single" w:sz="4" w:space="0" w:color="auto"/>
              <w:bottom w:val="nil"/>
              <w:right w:val="single" w:sz="4" w:space="0" w:color="auto"/>
            </w:tcBorders>
            <w:shd w:val="clear" w:color="auto" w:fill="auto"/>
          </w:tcPr>
          <w:p w14:paraId="041A4D4D" w14:textId="3966E672"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top w:val="nil"/>
              <w:left w:val="single" w:sz="4" w:space="0" w:color="auto"/>
              <w:bottom w:val="nil"/>
              <w:right w:val="single" w:sz="4" w:space="0" w:color="auto"/>
            </w:tcBorders>
            <w:shd w:val="clear" w:color="auto" w:fill="auto"/>
          </w:tcPr>
          <w:p w14:paraId="00142E10" w14:textId="1622A64B"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top w:val="nil"/>
              <w:left w:val="single" w:sz="4" w:space="0" w:color="auto"/>
              <w:bottom w:val="nil"/>
              <w:right w:val="single" w:sz="4" w:space="0" w:color="auto"/>
            </w:tcBorders>
            <w:shd w:val="clear" w:color="auto" w:fill="auto"/>
          </w:tcPr>
          <w:p w14:paraId="2137B9F0" w14:textId="4A5249E3"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444A114E" w14:textId="77777777" w:rsidTr="0058529D">
        <w:trPr>
          <w:jc w:val="center"/>
        </w:trPr>
        <w:tc>
          <w:tcPr>
            <w:tcW w:w="215" w:type="dxa"/>
            <w:gridSpan w:val="2"/>
            <w:tcBorders>
              <w:top w:val="nil"/>
              <w:left w:val="single" w:sz="4" w:space="0" w:color="auto"/>
              <w:bottom w:val="nil"/>
            </w:tcBorders>
            <w:shd w:val="clear" w:color="auto" w:fill="auto"/>
          </w:tcPr>
          <w:p w14:paraId="74821AC5" w14:textId="77777777" w:rsidR="00E65CDE" w:rsidRPr="00AF72E7" w:rsidRDefault="00E65CDE" w:rsidP="00E65CDE">
            <w:pPr>
              <w:spacing w:after="0" w:line="240" w:lineRule="auto"/>
              <w:rPr>
                <w:rFonts w:ascii="Calibri" w:hAnsi="Calibri" w:cs="Calibri"/>
                <w:sz w:val="16"/>
                <w:szCs w:val="16"/>
              </w:rPr>
            </w:pPr>
          </w:p>
        </w:tc>
        <w:tc>
          <w:tcPr>
            <w:tcW w:w="5734" w:type="dxa"/>
            <w:tcBorders>
              <w:top w:val="nil"/>
              <w:bottom w:val="nil"/>
              <w:right w:val="single" w:sz="4" w:space="0" w:color="auto"/>
            </w:tcBorders>
            <w:shd w:val="clear" w:color="auto" w:fill="auto"/>
          </w:tcPr>
          <w:p w14:paraId="3E49F6DF" w14:textId="77777777" w:rsidR="00E65CDE" w:rsidRPr="00AF72E7" w:rsidRDefault="00E65CDE" w:rsidP="00E65CDE">
            <w:pPr>
              <w:spacing w:after="0" w:line="240" w:lineRule="auto"/>
              <w:ind w:left="212"/>
              <w:rPr>
                <w:rFonts w:ascii="Calibri" w:hAnsi="Calibri" w:cs="Calibri"/>
                <w:bCs/>
                <w:sz w:val="16"/>
                <w:szCs w:val="16"/>
              </w:rPr>
            </w:pPr>
            <w:r w:rsidRPr="00AF72E7">
              <w:rPr>
                <w:rFonts w:ascii="Calibri" w:hAnsi="Calibri" w:cs="Calibri"/>
                <w:bCs/>
                <w:sz w:val="16"/>
                <w:szCs w:val="16"/>
              </w:rPr>
              <w:t>E2. Intereses, Comisiones y Gastos de la Deuda con Gasto Etiquetado</w:t>
            </w:r>
          </w:p>
        </w:tc>
        <w:tc>
          <w:tcPr>
            <w:tcW w:w="1276" w:type="dxa"/>
            <w:tcBorders>
              <w:top w:val="nil"/>
              <w:left w:val="single" w:sz="4" w:space="0" w:color="auto"/>
              <w:bottom w:val="nil"/>
              <w:right w:val="single" w:sz="4" w:space="0" w:color="auto"/>
            </w:tcBorders>
            <w:shd w:val="clear" w:color="auto" w:fill="auto"/>
          </w:tcPr>
          <w:p w14:paraId="369093DE" w14:textId="3BA37742"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top w:val="nil"/>
              <w:left w:val="single" w:sz="4" w:space="0" w:color="auto"/>
              <w:bottom w:val="nil"/>
              <w:right w:val="single" w:sz="4" w:space="0" w:color="auto"/>
            </w:tcBorders>
            <w:shd w:val="clear" w:color="auto" w:fill="auto"/>
          </w:tcPr>
          <w:p w14:paraId="638570BB" w14:textId="67BA1B8A"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top w:val="nil"/>
              <w:left w:val="single" w:sz="4" w:space="0" w:color="auto"/>
              <w:bottom w:val="nil"/>
              <w:right w:val="single" w:sz="4" w:space="0" w:color="auto"/>
            </w:tcBorders>
            <w:shd w:val="clear" w:color="auto" w:fill="auto"/>
          </w:tcPr>
          <w:p w14:paraId="1142A1E9" w14:textId="69BF5865"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5C958A0A" w14:textId="77777777" w:rsidTr="0058529D">
        <w:trPr>
          <w:jc w:val="center"/>
        </w:trPr>
        <w:tc>
          <w:tcPr>
            <w:tcW w:w="215" w:type="dxa"/>
            <w:gridSpan w:val="2"/>
            <w:tcBorders>
              <w:top w:val="nil"/>
              <w:left w:val="single" w:sz="4" w:space="0" w:color="auto"/>
              <w:bottom w:val="nil"/>
            </w:tcBorders>
            <w:shd w:val="clear" w:color="auto" w:fill="auto"/>
          </w:tcPr>
          <w:p w14:paraId="6886B6E0" w14:textId="77777777" w:rsidR="00E65CDE" w:rsidRPr="00AF72E7" w:rsidRDefault="00E65CDE" w:rsidP="00E65CDE">
            <w:pPr>
              <w:spacing w:after="0" w:line="240" w:lineRule="auto"/>
              <w:rPr>
                <w:rFonts w:ascii="Calibri" w:hAnsi="Calibri" w:cs="Calibri"/>
                <w:sz w:val="16"/>
                <w:szCs w:val="16"/>
              </w:rPr>
            </w:pPr>
          </w:p>
        </w:tc>
        <w:tc>
          <w:tcPr>
            <w:tcW w:w="5734" w:type="dxa"/>
            <w:tcBorders>
              <w:top w:val="nil"/>
              <w:bottom w:val="nil"/>
              <w:right w:val="single" w:sz="4" w:space="0" w:color="auto"/>
            </w:tcBorders>
            <w:shd w:val="clear" w:color="auto" w:fill="auto"/>
          </w:tcPr>
          <w:p w14:paraId="13228B8A" w14:textId="77777777" w:rsidR="00E65CDE" w:rsidRPr="00AF72E7" w:rsidRDefault="00E65CDE" w:rsidP="00E65CDE">
            <w:pPr>
              <w:spacing w:after="0" w:line="240" w:lineRule="auto"/>
              <w:rPr>
                <w:rFonts w:ascii="Calibri" w:hAnsi="Calibri" w:cs="Calibri"/>
                <w:sz w:val="16"/>
                <w:szCs w:val="16"/>
              </w:rPr>
            </w:pPr>
          </w:p>
        </w:tc>
        <w:tc>
          <w:tcPr>
            <w:tcW w:w="1276" w:type="dxa"/>
            <w:tcBorders>
              <w:top w:val="nil"/>
              <w:left w:val="single" w:sz="4" w:space="0" w:color="auto"/>
              <w:bottom w:val="nil"/>
              <w:right w:val="single" w:sz="4" w:space="0" w:color="auto"/>
            </w:tcBorders>
            <w:shd w:val="clear" w:color="auto" w:fill="auto"/>
          </w:tcPr>
          <w:p w14:paraId="2F4FF0A5" w14:textId="77777777" w:rsidR="00E65CDE" w:rsidRPr="00AF72E7" w:rsidRDefault="00E65CDE" w:rsidP="00E65CDE">
            <w:pPr>
              <w:spacing w:after="0" w:line="240" w:lineRule="auto"/>
              <w:jc w:val="right"/>
              <w:rPr>
                <w:rFonts w:ascii="Calibri" w:hAnsi="Calibri" w:cs="Calibri"/>
                <w:sz w:val="16"/>
                <w:szCs w:val="16"/>
              </w:rPr>
            </w:pPr>
          </w:p>
        </w:tc>
        <w:tc>
          <w:tcPr>
            <w:tcW w:w="996" w:type="dxa"/>
            <w:tcBorders>
              <w:top w:val="nil"/>
              <w:left w:val="single" w:sz="4" w:space="0" w:color="auto"/>
              <w:bottom w:val="nil"/>
              <w:right w:val="single" w:sz="4" w:space="0" w:color="auto"/>
            </w:tcBorders>
            <w:shd w:val="clear" w:color="auto" w:fill="auto"/>
          </w:tcPr>
          <w:p w14:paraId="28CFB6AB" w14:textId="77777777" w:rsidR="00E65CDE" w:rsidRPr="00AF72E7" w:rsidRDefault="00E65CDE" w:rsidP="00E65CDE">
            <w:pPr>
              <w:spacing w:after="0" w:line="240" w:lineRule="auto"/>
              <w:rPr>
                <w:rFonts w:ascii="Calibri" w:hAnsi="Calibri" w:cs="Calibri"/>
                <w:sz w:val="16"/>
                <w:szCs w:val="16"/>
              </w:rPr>
            </w:pPr>
          </w:p>
        </w:tc>
        <w:tc>
          <w:tcPr>
            <w:tcW w:w="1130" w:type="dxa"/>
            <w:tcBorders>
              <w:top w:val="nil"/>
              <w:left w:val="single" w:sz="4" w:space="0" w:color="auto"/>
              <w:bottom w:val="nil"/>
              <w:right w:val="single" w:sz="4" w:space="0" w:color="auto"/>
            </w:tcBorders>
            <w:shd w:val="clear" w:color="auto" w:fill="auto"/>
          </w:tcPr>
          <w:p w14:paraId="439F97F6" w14:textId="77777777" w:rsidR="00E65CDE" w:rsidRPr="00AF72E7" w:rsidRDefault="00E65CDE" w:rsidP="00E65CDE">
            <w:pPr>
              <w:spacing w:after="0" w:line="240" w:lineRule="auto"/>
              <w:rPr>
                <w:rFonts w:ascii="Calibri" w:hAnsi="Calibri" w:cs="Calibri"/>
                <w:sz w:val="16"/>
                <w:szCs w:val="16"/>
              </w:rPr>
            </w:pPr>
          </w:p>
        </w:tc>
      </w:tr>
      <w:tr w:rsidR="00E65CDE" w:rsidRPr="00AF72E7" w14:paraId="06EC8EAA" w14:textId="77777777" w:rsidTr="0058529D">
        <w:trPr>
          <w:jc w:val="center"/>
        </w:trPr>
        <w:tc>
          <w:tcPr>
            <w:tcW w:w="215" w:type="dxa"/>
            <w:gridSpan w:val="2"/>
            <w:tcBorders>
              <w:left w:val="single" w:sz="4" w:space="0" w:color="auto"/>
            </w:tcBorders>
            <w:shd w:val="clear" w:color="auto" w:fill="auto"/>
          </w:tcPr>
          <w:p w14:paraId="6FDD7B05" w14:textId="77777777" w:rsidR="00E65CDE" w:rsidRPr="00AF72E7" w:rsidRDefault="00E65CDE" w:rsidP="00E65CDE">
            <w:pPr>
              <w:spacing w:after="0" w:line="240" w:lineRule="auto"/>
              <w:rPr>
                <w:rFonts w:ascii="Calibri" w:hAnsi="Calibri" w:cs="Calibri"/>
                <w:b/>
                <w:bCs/>
                <w:sz w:val="16"/>
                <w:szCs w:val="16"/>
              </w:rPr>
            </w:pPr>
          </w:p>
        </w:tc>
        <w:tc>
          <w:tcPr>
            <w:tcW w:w="5734" w:type="dxa"/>
            <w:tcBorders>
              <w:right w:val="single" w:sz="4" w:space="0" w:color="auto"/>
            </w:tcBorders>
            <w:shd w:val="clear" w:color="auto" w:fill="auto"/>
          </w:tcPr>
          <w:p w14:paraId="1EC56368" w14:textId="77777777" w:rsidR="00E65CDE" w:rsidRPr="00AF72E7" w:rsidRDefault="00E65CDE" w:rsidP="00E65CDE">
            <w:pPr>
              <w:spacing w:after="0" w:line="240" w:lineRule="auto"/>
              <w:rPr>
                <w:rFonts w:ascii="Calibri" w:hAnsi="Calibri" w:cs="Calibri"/>
                <w:b/>
                <w:bCs/>
                <w:sz w:val="16"/>
                <w:szCs w:val="16"/>
                <w:lang w:val="pt-BR"/>
              </w:rPr>
            </w:pPr>
            <w:r w:rsidRPr="00AF72E7">
              <w:rPr>
                <w:rFonts w:ascii="Calibri" w:hAnsi="Calibri" w:cs="Calibri"/>
                <w:b/>
                <w:bCs/>
                <w:sz w:val="16"/>
                <w:szCs w:val="16"/>
                <w:lang w:val="pt-BR"/>
              </w:rPr>
              <w:t xml:space="preserve">IV. Balance </w:t>
            </w:r>
            <w:proofErr w:type="spellStart"/>
            <w:r w:rsidRPr="00AF72E7">
              <w:rPr>
                <w:rFonts w:ascii="Calibri" w:hAnsi="Calibri" w:cs="Calibri"/>
                <w:b/>
                <w:bCs/>
                <w:sz w:val="16"/>
                <w:szCs w:val="16"/>
                <w:lang w:val="pt-BR"/>
              </w:rPr>
              <w:t>Primario</w:t>
            </w:r>
            <w:proofErr w:type="spellEnd"/>
            <w:r w:rsidRPr="00AF72E7">
              <w:rPr>
                <w:rFonts w:ascii="Calibri" w:hAnsi="Calibri" w:cs="Calibri"/>
                <w:b/>
                <w:bCs/>
                <w:sz w:val="16"/>
                <w:szCs w:val="16"/>
                <w:lang w:val="pt-BR"/>
              </w:rPr>
              <w:t xml:space="preserve"> (IV = III </w:t>
            </w:r>
            <w:r w:rsidRPr="00AF72E7">
              <w:rPr>
                <w:rFonts w:ascii="Calibri" w:hAnsi="Calibri" w:cs="Calibri"/>
                <w:b/>
                <w:sz w:val="16"/>
                <w:szCs w:val="16"/>
                <w:lang w:val="pt-BR"/>
              </w:rPr>
              <w:t>+ E</w:t>
            </w:r>
            <w:r w:rsidRPr="00AF72E7">
              <w:rPr>
                <w:rFonts w:ascii="Calibri" w:hAnsi="Calibri" w:cs="Calibri"/>
                <w:b/>
                <w:bCs/>
                <w:sz w:val="16"/>
                <w:szCs w:val="16"/>
                <w:lang w:val="pt-BR"/>
              </w:rPr>
              <w:t>)</w:t>
            </w:r>
          </w:p>
        </w:tc>
        <w:tc>
          <w:tcPr>
            <w:tcW w:w="1276" w:type="dxa"/>
            <w:tcBorders>
              <w:left w:val="single" w:sz="4" w:space="0" w:color="auto"/>
              <w:right w:val="single" w:sz="4" w:space="0" w:color="auto"/>
            </w:tcBorders>
            <w:shd w:val="clear" w:color="auto" w:fill="auto"/>
          </w:tcPr>
          <w:p w14:paraId="15835889" w14:textId="092302A3" w:rsidR="00E65CDE" w:rsidRPr="00AF72E7" w:rsidRDefault="00E65CDE" w:rsidP="00E65CDE">
            <w:pPr>
              <w:spacing w:after="0" w:line="240" w:lineRule="auto"/>
              <w:jc w:val="right"/>
              <w:rPr>
                <w:rFonts w:ascii="Calibri" w:hAnsi="Calibri" w:cs="Calibri"/>
                <w:b/>
                <w:bCs/>
                <w:sz w:val="16"/>
                <w:szCs w:val="16"/>
              </w:rPr>
            </w:pPr>
            <w:r w:rsidRPr="00AF72E7">
              <w:rPr>
                <w:rFonts w:ascii="Calibri" w:hAnsi="Calibri" w:cs="Calibri"/>
                <w:b/>
                <w:bCs/>
                <w:sz w:val="16"/>
                <w:szCs w:val="16"/>
              </w:rPr>
              <w:t>0</w:t>
            </w:r>
          </w:p>
        </w:tc>
        <w:tc>
          <w:tcPr>
            <w:tcW w:w="996" w:type="dxa"/>
            <w:tcBorders>
              <w:left w:val="single" w:sz="4" w:space="0" w:color="auto"/>
              <w:right w:val="single" w:sz="4" w:space="0" w:color="auto"/>
            </w:tcBorders>
            <w:shd w:val="clear" w:color="auto" w:fill="auto"/>
          </w:tcPr>
          <w:p w14:paraId="6AE84BBF" w14:textId="2A682F9B" w:rsidR="00E65CDE" w:rsidRPr="00AF72E7" w:rsidRDefault="00E65CDE" w:rsidP="00E65CDE">
            <w:pPr>
              <w:spacing w:after="0" w:line="240" w:lineRule="auto"/>
              <w:jc w:val="right"/>
              <w:rPr>
                <w:rFonts w:ascii="Calibri" w:hAnsi="Calibri" w:cs="Calibri"/>
                <w:b/>
                <w:bCs/>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tcPr>
          <w:p w14:paraId="6CAEBF44" w14:textId="79F713E3" w:rsidR="00E65CDE" w:rsidRPr="00AF72E7" w:rsidRDefault="00E65CDE" w:rsidP="00E65CDE">
            <w:pPr>
              <w:spacing w:after="0" w:line="240" w:lineRule="auto"/>
              <w:jc w:val="right"/>
              <w:rPr>
                <w:rFonts w:ascii="Calibri" w:hAnsi="Calibri" w:cs="Calibri"/>
                <w:b/>
                <w:bCs/>
                <w:sz w:val="16"/>
                <w:szCs w:val="16"/>
              </w:rPr>
            </w:pPr>
            <w:r w:rsidRPr="00AF72E7">
              <w:rPr>
                <w:rFonts w:ascii="Calibri" w:hAnsi="Calibri" w:cs="Calibri"/>
                <w:sz w:val="16"/>
                <w:szCs w:val="16"/>
              </w:rPr>
              <w:t>0</w:t>
            </w:r>
          </w:p>
        </w:tc>
      </w:tr>
      <w:tr w:rsidR="00E65CDE" w:rsidRPr="00AF72E7" w14:paraId="695BB1FE" w14:textId="77777777" w:rsidTr="0058529D">
        <w:trPr>
          <w:jc w:val="center"/>
        </w:trPr>
        <w:tc>
          <w:tcPr>
            <w:tcW w:w="215" w:type="dxa"/>
            <w:gridSpan w:val="2"/>
            <w:tcBorders>
              <w:left w:val="single" w:sz="4" w:space="0" w:color="auto"/>
              <w:bottom w:val="single" w:sz="4" w:space="0" w:color="auto"/>
            </w:tcBorders>
            <w:shd w:val="clear" w:color="auto" w:fill="auto"/>
          </w:tcPr>
          <w:p w14:paraId="3C29C615" w14:textId="77777777" w:rsidR="00E65CDE" w:rsidRPr="00AF72E7" w:rsidRDefault="00E65CDE" w:rsidP="00E65CDE">
            <w:pPr>
              <w:spacing w:after="0" w:line="240" w:lineRule="auto"/>
              <w:rPr>
                <w:rFonts w:ascii="Calibri" w:hAnsi="Calibri" w:cs="Calibri"/>
                <w:sz w:val="16"/>
                <w:szCs w:val="16"/>
              </w:rPr>
            </w:pPr>
          </w:p>
        </w:tc>
        <w:tc>
          <w:tcPr>
            <w:tcW w:w="5734" w:type="dxa"/>
            <w:tcBorders>
              <w:bottom w:val="single" w:sz="4" w:space="0" w:color="auto"/>
              <w:right w:val="single" w:sz="4" w:space="0" w:color="auto"/>
            </w:tcBorders>
            <w:shd w:val="clear" w:color="auto" w:fill="auto"/>
          </w:tcPr>
          <w:p w14:paraId="29A0E18E" w14:textId="77777777" w:rsidR="00E65CDE" w:rsidRPr="00AF72E7" w:rsidRDefault="00E65CDE" w:rsidP="00E65CDE">
            <w:pPr>
              <w:spacing w:after="0" w:line="240" w:lineRule="auto"/>
              <w:rPr>
                <w:rFonts w:ascii="Calibri" w:hAnsi="Calibri" w:cs="Calibri"/>
                <w:sz w:val="16"/>
                <w:szCs w:val="16"/>
              </w:rPr>
            </w:pPr>
          </w:p>
        </w:tc>
        <w:tc>
          <w:tcPr>
            <w:tcW w:w="1276" w:type="dxa"/>
            <w:tcBorders>
              <w:left w:val="single" w:sz="4" w:space="0" w:color="auto"/>
              <w:bottom w:val="single" w:sz="4" w:space="0" w:color="auto"/>
              <w:right w:val="single" w:sz="4" w:space="0" w:color="auto"/>
            </w:tcBorders>
            <w:shd w:val="clear" w:color="auto" w:fill="auto"/>
          </w:tcPr>
          <w:p w14:paraId="1BF9DAD5" w14:textId="77777777" w:rsidR="00E65CDE" w:rsidRPr="00AF72E7" w:rsidRDefault="00E65CDE" w:rsidP="00E65CDE">
            <w:pPr>
              <w:spacing w:after="0" w:line="240" w:lineRule="auto"/>
              <w:rPr>
                <w:rFonts w:ascii="Calibri" w:hAnsi="Calibri" w:cs="Calibri"/>
                <w:sz w:val="16"/>
                <w:szCs w:val="16"/>
              </w:rPr>
            </w:pPr>
          </w:p>
        </w:tc>
        <w:tc>
          <w:tcPr>
            <w:tcW w:w="996" w:type="dxa"/>
            <w:tcBorders>
              <w:left w:val="single" w:sz="4" w:space="0" w:color="auto"/>
              <w:bottom w:val="single" w:sz="4" w:space="0" w:color="auto"/>
              <w:right w:val="single" w:sz="4" w:space="0" w:color="auto"/>
            </w:tcBorders>
            <w:shd w:val="clear" w:color="auto" w:fill="auto"/>
          </w:tcPr>
          <w:p w14:paraId="5B4CD37A" w14:textId="77777777" w:rsidR="00E65CDE" w:rsidRPr="00AF72E7" w:rsidRDefault="00E65CDE" w:rsidP="00E65CDE">
            <w:pPr>
              <w:spacing w:after="0" w:line="240" w:lineRule="auto"/>
              <w:jc w:val="right"/>
              <w:rPr>
                <w:rFonts w:ascii="Calibri" w:hAnsi="Calibri" w:cs="Calibri"/>
                <w:sz w:val="16"/>
                <w:szCs w:val="16"/>
              </w:rPr>
            </w:pPr>
          </w:p>
        </w:tc>
        <w:tc>
          <w:tcPr>
            <w:tcW w:w="1130" w:type="dxa"/>
            <w:tcBorders>
              <w:left w:val="single" w:sz="4" w:space="0" w:color="auto"/>
              <w:bottom w:val="single" w:sz="4" w:space="0" w:color="auto"/>
              <w:right w:val="single" w:sz="4" w:space="0" w:color="auto"/>
            </w:tcBorders>
            <w:shd w:val="clear" w:color="auto" w:fill="auto"/>
          </w:tcPr>
          <w:p w14:paraId="2D59CEB5" w14:textId="77777777" w:rsidR="00E65CDE" w:rsidRPr="00AF72E7" w:rsidRDefault="00E65CDE" w:rsidP="00E65CDE">
            <w:pPr>
              <w:spacing w:after="0" w:line="240" w:lineRule="auto"/>
              <w:jc w:val="right"/>
              <w:rPr>
                <w:rFonts w:ascii="Calibri" w:hAnsi="Calibri" w:cs="Calibri"/>
                <w:sz w:val="16"/>
                <w:szCs w:val="16"/>
              </w:rPr>
            </w:pPr>
          </w:p>
        </w:tc>
      </w:tr>
      <w:tr w:rsidR="00E65CDE" w:rsidRPr="00AF72E7" w14:paraId="2601F17C" w14:textId="77777777" w:rsidTr="0058529D">
        <w:trPr>
          <w:jc w:val="center"/>
        </w:trPr>
        <w:tc>
          <w:tcPr>
            <w:tcW w:w="59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C85EF9"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Concepto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F06069"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Estimado/ Aprobado</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42AF49A0"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Devengado</w:t>
            </w:r>
          </w:p>
        </w:tc>
        <w:tc>
          <w:tcPr>
            <w:tcW w:w="1130" w:type="dxa"/>
            <w:tcBorders>
              <w:top w:val="single" w:sz="4" w:space="0" w:color="auto"/>
              <w:left w:val="nil"/>
              <w:bottom w:val="single" w:sz="4" w:space="0" w:color="auto"/>
              <w:right w:val="single" w:sz="4" w:space="0" w:color="auto"/>
            </w:tcBorders>
            <w:shd w:val="clear" w:color="auto" w:fill="auto"/>
            <w:noWrap/>
            <w:vAlign w:val="center"/>
          </w:tcPr>
          <w:p w14:paraId="59A862C7"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Recaudado/</w:t>
            </w:r>
          </w:p>
          <w:p w14:paraId="2BE25C76"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Pagado</w:t>
            </w:r>
          </w:p>
        </w:tc>
      </w:tr>
      <w:tr w:rsidR="00E65CDE" w:rsidRPr="00AF72E7" w14:paraId="7E231459" w14:textId="77777777" w:rsidTr="0058529D">
        <w:trPr>
          <w:jc w:val="center"/>
        </w:trPr>
        <w:tc>
          <w:tcPr>
            <w:tcW w:w="215" w:type="dxa"/>
            <w:gridSpan w:val="2"/>
            <w:tcBorders>
              <w:left w:val="single" w:sz="4" w:space="0" w:color="auto"/>
            </w:tcBorders>
            <w:shd w:val="clear" w:color="auto" w:fill="auto"/>
            <w:noWrap/>
          </w:tcPr>
          <w:p w14:paraId="4E7B0F8F" w14:textId="77777777" w:rsidR="00E65CDE" w:rsidRPr="00AF72E7" w:rsidRDefault="00E65CDE" w:rsidP="00E65CDE">
            <w:pPr>
              <w:spacing w:after="0" w:line="240" w:lineRule="auto"/>
              <w:rPr>
                <w:rFonts w:ascii="Calibri" w:hAnsi="Calibri" w:cs="Calibri"/>
                <w:b/>
                <w:bCs/>
                <w:sz w:val="16"/>
                <w:szCs w:val="16"/>
              </w:rPr>
            </w:pPr>
          </w:p>
        </w:tc>
        <w:tc>
          <w:tcPr>
            <w:tcW w:w="5734" w:type="dxa"/>
            <w:tcBorders>
              <w:right w:val="single" w:sz="4" w:space="0" w:color="auto"/>
            </w:tcBorders>
            <w:shd w:val="clear" w:color="auto" w:fill="auto"/>
            <w:noWrap/>
          </w:tcPr>
          <w:p w14:paraId="6210C8F3"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F. Financiamiento (F = F1 + F2)</w:t>
            </w:r>
          </w:p>
        </w:tc>
        <w:tc>
          <w:tcPr>
            <w:tcW w:w="1276" w:type="dxa"/>
            <w:tcBorders>
              <w:left w:val="single" w:sz="4" w:space="0" w:color="auto"/>
              <w:right w:val="single" w:sz="4" w:space="0" w:color="auto"/>
            </w:tcBorders>
            <w:shd w:val="clear" w:color="auto" w:fill="auto"/>
            <w:noWrap/>
          </w:tcPr>
          <w:p w14:paraId="38F9F09D" w14:textId="1F28CAA9"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right w:val="single" w:sz="4" w:space="0" w:color="auto"/>
            </w:tcBorders>
            <w:shd w:val="clear" w:color="auto" w:fill="auto"/>
            <w:noWrap/>
          </w:tcPr>
          <w:p w14:paraId="679084CF" w14:textId="7A4EAAC7"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2E43E7DF" w14:textId="36FA86EF"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3C473338" w14:textId="77777777" w:rsidTr="0058529D">
        <w:trPr>
          <w:jc w:val="center"/>
        </w:trPr>
        <w:tc>
          <w:tcPr>
            <w:tcW w:w="215" w:type="dxa"/>
            <w:gridSpan w:val="2"/>
            <w:tcBorders>
              <w:top w:val="nil"/>
              <w:left w:val="single" w:sz="4" w:space="0" w:color="auto"/>
            </w:tcBorders>
            <w:shd w:val="clear" w:color="auto" w:fill="auto"/>
            <w:noWrap/>
          </w:tcPr>
          <w:p w14:paraId="22D09F55" w14:textId="77777777" w:rsidR="00E65CDE" w:rsidRPr="00AF72E7" w:rsidRDefault="00E65CDE" w:rsidP="00E65CDE">
            <w:pPr>
              <w:spacing w:after="0" w:line="240" w:lineRule="auto"/>
              <w:rPr>
                <w:rFonts w:ascii="Calibri" w:hAnsi="Calibri" w:cs="Calibri"/>
                <w:sz w:val="16"/>
                <w:szCs w:val="16"/>
              </w:rPr>
            </w:pPr>
          </w:p>
        </w:tc>
        <w:tc>
          <w:tcPr>
            <w:tcW w:w="5734" w:type="dxa"/>
            <w:tcBorders>
              <w:top w:val="nil"/>
              <w:right w:val="single" w:sz="4" w:space="0" w:color="auto"/>
            </w:tcBorders>
            <w:shd w:val="clear" w:color="auto" w:fill="auto"/>
            <w:noWrap/>
          </w:tcPr>
          <w:p w14:paraId="387D433D" w14:textId="77777777" w:rsidR="00E65CDE" w:rsidRPr="00AF72E7" w:rsidRDefault="00E65CDE" w:rsidP="00E65CDE">
            <w:pPr>
              <w:spacing w:after="0" w:line="240" w:lineRule="auto"/>
              <w:ind w:left="212"/>
              <w:rPr>
                <w:rFonts w:ascii="Calibri" w:hAnsi="Calibri" w:cs="Calibri"/>
                <w:sz w:val="16"/>
                <w:szCs w:val="16"/>
              </w:rPr>
            </w:pPr>
            <w:r w:rsidRPr="00AF72E7">
              <w:rPr>
                <w:rFonts w:ascii="Calibri" w:hAnsi="Calibri" w:cs="Calibri"/>
                <w:sz w:val="16"/>
                <w:szCs w:val="16"/>
              </w:rPr>
              <w:t>F1. Fi</w:t>
            </w:r>
            <w:r w:rsidRPr="00AF72E7">
              <w:rPr>
                <w:rFonts w:ascii="Calibri" w:hAnsi="Calibri" w:cs="Calibri"/>
                <w:bCs/>
                <w:sz w:val="16"/>
                <w:szCs w:val="16"/>
              </w:rPr>
              <w:t>nanciamiento con Fuente de Pago de Ingresos de Libre Disposición</w:t>
            </w:r>
          </w:p>
        </w:tc>
        <w:tc>
          <w:tcPr>
            <w:tcW w:w="1276" w:type="dxa"/>
            <w:tcBorders>
              <w:top w:val="nil"/>
              <w:left w:val="single" w:sz="4" w:space="0" w:color="auto"/>
              <w:bottom w:val="nil"/>
              <w:right w:val="single" w:sz="4" w:space="0" w:color="auto"/>
            </w:tcBorders>
            <w:shd w:val="clear" w:color="auto" w:fill="auto"/>
            <w:noWrap/>
          </w:tcPr>
          <w:p w14:paraId="38896050" w14:textId="7AF365A5"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top w:val="nil"/>
              <w:left w:val="single" w:sz="4" w:space="0" w:color="auto"/>
              <w:bottom w:val="nil"/>
              <w:right w:val="single" w:sz="4" w:space="0" w:color="auto"/>
            </w:tcBorders>
            <w:shd w:val="clear" w:color="auto" w:fill="auto"/>
            <w:noWrap/>
          </w:tcPr>
          <w:p w14:paraId="0940BF26" w14:textId="080E6282"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top w:val="nil"/>
              <w:left w:val="single" w:sz="4" w:space="0" w:color="auto"/>
              <w:bottom w:val="nil"/>
              <w:right w:val="single" w:sz="4" w:space="0" w:color="auto"/>
            </w:tcBorders>
            <w:shd w:val="clear" w:color="auto" w:fill="auto"/>
            <w:noWrap/>
          </w:tcPr>
          <w:p w14:paraId="13F1BF5E" w14:textId="2AE5CA0D"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614A7176" w14:textId="77777777" w:rsidTr="0058529D">
        <w:trPr>
          <w:jc w:val="center"/>
        </w:trPr>
        <w:tc>
          <w:tcPr>
            <w:tcW w:w="215" w:type="dxa"/>
            <w:gridSpan w:val="2"/>
            <w:tcBorders>
              <w:top w:val="nil"/>
              <w:left w:val="single" w:sz="4" w:space="0" w:color="auto"/>
            </w:tcBorders>
            <w:shd w:val="clear" w:color="auto" w:fill="auto"/>
            <w:noWrap/>
          </w:tcPr>
          <w:p w14:paraId="1284BC6B" w14:textId="77777777" w:rsidR="00E65CDE" w:rsidRPr="00AF72E7" w:rsidRDefault="00E65CDE" w:rsidP="00E65CDE">
            <w:pPr>
              <w:spacing w:after="0" w:line="240" w:lineRule="auto"/>
              <w:rPr>
                <w:rFonts w:ascii="Calibri" w:hAnsi="Calibri" w:cs="Calibri"/>
                <w:sz w:val="16"/>
                <w:szCs w:val="16"/>
              </w:rPr>
            </w:pPr>
          </w:p>
        </w:tc>
        <w:tc>
          <w:tcPr>
            <w:tcW w:w="5734" w:type="dxa"/>
            <w:tcBorders>
              <w:top w:val="nil"/>
              <w:right w:val="single" w:sz="4" w:space="0" w:color="auto"/>
            </w:tcBorders>
            <w:shd w:val="clear" w:color="auto" w:fill="auto"/>
            <w:noWrap/>
          </w:tcPr>
          <w:p w14:paraId="093D1CE1" w14:textId="77777777" w:rsidR="00E65CDE" w:rsidRPr="00AF72E7" w:rsidRDefault="00E65CDE" w:rsidP="00E65CDE">
            <w:pPr>
              <w:spacing w:after="0" w:line="240" w:lineRule="auto"/>
              <w:ind w:left="212"/>
              <w:rPr>
                <w:rFonts w:ascii="Calibri" w:hAnsi="Calibri" w:cs="Calibri"/>
                <w:sz w:val="16"/>
                <w:szCs w:val="16"/>
              </w:rPr>
            </w:pPr>
            <w:r w:rsidRPr="00AF72E7">
              <w:rPr>
                <w:rFonts w:ascii="Calibri" w:hAnsi="Calibri" w:cs="Calibri"/>
                <w:bCs/>
                <w:sz w:val="16"/>
                <w:szCs w:val="16"/>
              </w:rPr>
              <w:t>F2. Financiamiento con Fuente de Pago de Transferencias Federales Etiqueta</w:t>
            </w:r>
            <w:r w:rsidRPr="00AF72E7">
              <w:rPr>
                <w:rFonts w:ascii="Calibri" w:hAnsi="Calibri" w:cs="Calibri"/>
                <w:sz w:val="16"/>
                <w:szCs w:val="16"/>
              </w:rPr>
              <w:t>das</w:t>
            </w:r>
          </w:p>
        </w:tc>
        <w:tc>
          <w:tcPr>
            <w:tcW w:w="1276" w:type="dxa"/>
            <w:tcBorders>
              <w:top w:val="nil"/>
              <w:left w:val="single" w:sz="4" w:space="0" w:color="auto"/>
              <w:bottom w:val="nil"/>
              <w:right w:val="single" w:sz="4" w:space="0" w:color="auto"/>
            </w:tcBorders>
            <w:shd w:val="clear" w:color="auto" w:fill="auto"/>
            <w:noWrap/>
          </w:tcPr>
          <w:p w14:paraId="0889AC93" w14:textId="668F6A3E"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top w:val="nil"/>
              <w:left w:val="single" w:sz="4" w:space="0" w:color="auto"/>
              <w:bottom w:val="nil"/>
              <w:right w:val="single" w:sz="4" w:space="0" w:color="auto"/>
            </w:tcBorders>
            <w:shd w:val="clear" w:color="auto" w:fill="auto"/>
            <w:noWrap/>
          </w:tcPr>
          <w:p w14:paraId="24AE25CC" w14:textId="6C4F649A"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top w:val="nil"/>
              <w:left w:val="single" w:sz="4" w:space="0" w:color="auto"/>
              <w:bottom w:val="nil"/>
              <w:right w:val="single" w:sz="4" w:space="0" w:color="auto"/>
            </w:tcBorders>
            <w:shd w:val="clear" w:color="auto" w:fill="auto"/>
            <w:noWrap/>
          </w:tcPr>
          <w:p w14:paraId="47ECC4E5" w14:textId="3CD358CA"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21B1C64E" w14:textId="77777777" w:rsidTr="0058529D">
        <w:trPr>
          <w:jc w:val="center"/>
        </w:trPr>
        <w:tc>
          <w:tcPr>
            <w:tcW w:w="215" w:type="dxa"/>
            <w:gridSpan w:val="2"/>
            <w:tcBorders>
              <w:left w:val="single" w:sz="4" w:space="0" w:color="auto"/>
            </w:tcBorders>
            <w:shd w:val="clear" w:color="auto" w:fill="auto"/>
            <w:noWrap/>
          </w:tcPr>
          <w:p w14:paraId="7FEFA7C3" w14:textId="77777777" w:rsidR="00E65CDE" w:rsidRPr="00AF72E7" w:rsidRDefault="00E65CDE" w:rsidP="00E65CDE">
            <w:pPr>
              <w:spacing w:after="0" w:line="240" w:lineRule="auto"/>
              <w:rPr>
                <w:rFonts w:ascii="Calibri" w:hAnsi="Calibri" w:cs="Calibri"/>
                <w:b/>
                <w:bCs/>
                <w:sz w:val="16"/>
                <w:szCs w:val="16"/>
              </w:rPr>
            </w:pPr>
          </w:p>
        </w:tc>
        <w:tc>
          <w:tcPr>
            <w:tcW w:w="5734" w:type="dxa"/>
            <w:tcBorders>
              <w:right w:val="single" w:sz="4" w:space="0" w:color="auto"/>
            </w:tcBorders>
            <w:shd w:val="clear" w:color="auto" w:fill="auto"/>
            <w:noWrap/>
          </w:tcPr>
          <w:p w14:paraId="2803D343"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G. Amortización de la Deuda (G = G1 + G2)</w:t>
            </w:r>
          </w:p>
        </w:tc>
        <w:tc>
          <w:tcPr>
            <w:tcW w:w="1276" w:type="dxa"/>
            <w:tcBorders>
              <w:left w:val="single" w:sz="4" w:space="0" w:color="auto"/>
              <w:right w:val="single" w:sz="4" w:space="0" w:color="auto"/>
            </w:tcBorders>
            <w:shd w:val="clear" w:color="auto" w:fill="auto"/>
            <w:noWrap/>
          </w:tcPr>
          <w:p w14:paraId="35CC68B6" w14:textId="26EBBDBE"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right w:val="single" w:sz="4" w:space="0" w:color="auto"/>
            </w:tcBorders>
            <w:shd w:val="clear" w:color="auto" w:fill="auto"/>
            <w:noWrap/>
          </w:tcPr>
          <w:p w14:paraId="7DD9F0DF" w14:textId="4603BA1B"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2CFA844A" w14:textId="180779C0"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69CCA354" w14:textId="77777777" w:rsidTr="0058529D">
        <w:trPr>
          <w:jc w:val="center"/>
        </w:trPr>
        <w:tc>
          <w:tcPr>
            <w:tcW w:w="215" w:type="dxa"/>
            <w:gridSpan w:val="2"/>
            <w:tcBorders>
              <w:top w:val="nil"/>
              <w:left w:val="single" w:sz="4" w:space="0" w:color="auto"/>
            </w:tcBorders>
            <w:shd w:val="clear" w:color="auto" w:fill="auto"/>
            <w:noWrap/>
          </w:tcPr>
          <w:p w14:paraId="3C115363" w14:textId="77777777" w:rsidR="00E65CDE" w:rsidRPr="00AF72E7" w:rsidRDefault="00E65CDE" w:rsidP="00E65CDE">
            <w:pPr>
              <w:spacing w:after="0" w:line="240" w:lineRule="auto"/>
              <w:rPr>
                <w:rFonts w:ascii="Calibri" w:hAnsi="Calibri" w:cs="Calibri"/>
                <w:sz w:val="16"/>
                <w:szCs w:val="16"/>
              </w:rPr>
            </w:pPr>
          </w:p>
        </w:tc>
        <w:tc>
          <w:tcPr>
            <w:tcW w:w="5734" w:type="dxa"/>
            <w:tcBorders>
              <w:top w:val="nil"/>
              <w:right w:val="single" w:sz="4" w:space="0" w:color="auto"/>
            </w:tcBorders>
            <w:shd w:val="clear" w:color="auto" w:fill="auto"/>
            <w:noWrap/>
          </w:tcPr>
          <w:p w14:paraId="7FB8C784" w14:textId="77777777" w:rsidR="00E65CDE" w:rsidRPr="00AF72E7" w:rsidRDefault="00E65CDE" w:rsidP="00E65CDE">
            <w:pPr>
              <w:spacing w:after="0" w:line="240" w:lineRule="auto"/>
              <w:ind w:left="212"/>
              <w:rPr>
                <w:rFonts w:ascii="Calibri" w:hAnsi="Calibri" w:cs="Calibri"/>
                <w:bCs/>
                <w:sz w:val="16"/>
                <w:szCs w:val="16"/>
              </w:rPr>
            </w:pPr>
            <w:r w:rsidRPr="00AF72E7">
              <w:rPr>
                <w:rFonts w:ascii="Calibri" w:hAnsi="Calibri" w:cs="Calibri"/>
                <w:bCs/>
                <w:sz w:val="16"/>
                <w:szCs w:val="16"/>
              </w:rPr>
              <w:t>G1. Amortización de la Deuda Pública con Gasto No Etiquetado</w:t>
            </w:r>
          </w:p>
        </w:tc>
        <w:tc>
          <w:tcPr>
            <w:tcW w:w="1276" w:type="dxa"/>
            <w:tcBorders>
              <w:top w:val="nil"/>
              <w:left w:val="single" w:sz="4" w:space="0" w:color="auto"/>
              <w:right w:val="single" w:sz="4" w:space="0" w:color="auto"/>
            </w:tcBorders>
            <w:shd w:val="clear" w:color="auto" w:fill="auto"/>
            <w:noWrap/>
          </w:tcPr>
          <w:p w14:paraId="6ECB08E3" w14:textId="3CDAE71C"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top w:val="nil"/>
              <w:left w:val="single" w:sz="4" w:space="0" w:color="auto"/>
              <w:right w:val="single" w:sz="4" w:space="0" w:color="auto"/>
            </w:tcBorders>
            <w:shd w:val="clear" w:color="auto" w:fill="auto"/>
            <w:noWrap/>
          </w:tcPr>
          <w:p w14:paraId="7E20E911" w14:textId="0093EBFD"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top w:val="nil"/>
              <w:left w:val="single" w:sz="4" w:space="0" w:color="auto"/>
              <w:right w:val="single" w:sz="4" w:space="0" w:color="auto"/>
            </w:tcBorders>
            <w:shd w:val="clear" w:color="auto" w:fill="auto"/>
            <w:noWrap/>
          </w:tcPr>
          <w:p w14:paraId="4F9A3413" w14:textId="45D0F93D"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399C3AC0" w14:textId="77777777" w:rsidTr="0058529D">
        <w:trPr>
          <w:jc w:val="center"/>
        </w:trPr>
        <w:tc>
          <w:tcPr>
            <w:tcW w:w="215" w:type="dxa"/>
            <w:gridSpan w:val="2"/>
            <w:tcBorders>
              <w:top w:val="nil"/>
              <w:left w:val="single" w:sz="4" w:space="0" w:color="auto"/>
            </w:tcBorders>
            <w:shd w:val="clear" w:color="auto" w:fill="auto"/>
            <w:noWrap/>
          </w:tcPr>
          <w:p w14:paraId="6AA2B2F7" w14:textId="77777777" w:rsidR="00E65CDE" w:rsidRPr="00AF72E7" w:rsidRDefault="00E65CDE" w:rsidP="00E65CDE">
            <w:pPr>
              <w:spacing w:after="0" w:line="240" w:lineRule="auto"/>
              <w:rPr>
                <w:rFonts w:ascii="Calibri" w:hAnsi="Calibri" w:cs="Calibri"/>
                <w:sz w:val="16"/>
                <w:szCs w:val="16"/>
              </w:rPr>
            </w:pPr>
          </w:p>
        </w:tc>
        <w:tc>
          <w:tcPr>
            <w:tcW w:w="5734" w:type="dxa"/>
            <w:tcBorders>
              <w:top w:val="nil"/>
              <w:right w:val="single" w:sz="4" w:space="0" w:color="auto"/>
            </w:tcBorders>
            <w:shd w:val="clear" w:color="auto" w:fill="auto"/>
            <w:noWrap/>
          </w:tcPr>
          <w:p w14:paraId="7EB8ABAE" w14:textId="77777777" w:rsidR="00E65CDE" w:rsidRPr="00AF72E7" w:rsidRDefault="00E65CDE" w:rsidP="00E65CDE">
            <w:pPr>
              <w:spacing w:after="0" w:line="240" w:lineRule="auto"/>
              <w:ind w:left="212"/>
              <w:rPr>
                <w:rFonts w:ascii="Calibri" w:hAnsi="Calibri" w:cs="Calibri"/>
                <w:bCs/>
                <w:sz w:val="16"/>
                <w:szCs w:val="16"/>
              </w:rPr>
            </w:pPr>
            <w:r w:rsidRPr="00AF72E7">
              <w:rPr>
                <w:rFonts w:ascii="Calibri" w:hAnsi="Calibri" w:cs="Calibri"/>
                <w:bCs/>
                <w:sz w:val="16"/>
                <w:szCs w:val="16"/>
              </w:rPr>
              <w:t>G2. Amortización de la Deuda Pública con Gasto Etiquetado</w:t>
            </w:r>
          </w:p>
        </w:tc>
        <w:tc>
          <w:tcPr>
            <w:tcW w:w="1276" w:type="dxa"/>
            <w:tcBorders>
              <w:top w:val="nil"/>
              <w:left w:val="single" w:sz="4" w:space="0" w:color="auto"/>
              <w:right w:val="single" w:sz="4" w:space="0" w:color="auto"/>
            </w:tcBorders>
            <w:shd w:val="clear" w:color="auto" w:fill="auto"/>
            <w:noWrap/>
          </w:tcPr>
          <w:p w14:paraId="0D9F3F61" w14:textId="34E0E2C8"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top w:val="nil"/>
              <w:left w:val="single" w:sz="4" w:space="0" w:color="auto"/>
              <w:right w:val="single" w:sz="4" w:space="0" w:color="auto"/>
            </w:tcBorders>
            <w:shd w:val="clear" w:color="auto" w:fill="auto"/>
            <w:noWrap/>
          </w:tcPr>
          <w:p w14:paraId="314F27CF" w14:textId="12744EE3"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top w:val="nil"/>
              <w:left w:val="single" w:sz="4" w:space="0" w:color="auto"/>
              <w:right w:val="single" w:sz="4" w:space="0" w:color="auto"/>
            </w:tcBorders>
            <w:shd w:val="clear" w:color="auto" w:fill="auto"/>
            <w:noWrap/>
          </w:tcPr>
          <w:p w14:paraId="44B6F32F" w14:textId="13030C72"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06ECE477" w14:textId="77777777" w:rsidTr="0058529D">
        <w:trPr>
          <w:jc w:val="center"/>
        </w:trPr>
        <w:tc>
          <w:tcPr>
            <w:tcW w:w="215" w:type="dxa"/>
            <w:gridSpan w:val="2"/>
            <w:tcBorders>
              <w:top w:val="nil"/>
              <w:left w:val="single" w:sz="4" w:space="0" w:color="auto"/>
            </w:tcBorders>
            <w:shd w:val="clear" w:color="auto" w:fill="auto"/>
            <w:noWrap/>
          </w:tcPr>
          <w:p w14:paraId="3986A813" w14:textId="77777777" w:rsidR="00E65CDE" w:rsidRPr="00AF72E7" w:rsidRDefault="00E65CDE" w:rsidP="00E65CDE">
            <w:pPr>
              <w:spacing w:after="0" w:line="240" w:lineRule="auto"/>
              <w:rPr>
                <w:rFonts w:ascii="Calibri" w:hAnsi="Calibri" w:cs="Calibri"/>
                <w:sz w:val="16"/>
                <w:szCs w:val="16"/>
              </w:rPr>
            </w:pPr>
          </w:p>
        </w:tc>
        <w:tc>
          <w:tcPr>
            <w:tcW w:w="5734" w:type="dxa"/>
            <w:tcBorders>
              <w:top w:val="nil"/>
              <w:right w:val="single" w:sz="4" w:space="0" w:color="auto"/>
            </w:tcBorders>
            <w:shd w:val="clear" w:color="auto" w:fill="auto"/>
            <w:noWrap/>
          </w:tcPr>
          <w:p w14:paraId="7DEAAFF3" w14:textId="77777777" w:rsidR="00E65CDE" w:rsidRPr="00AF72E7" w:rsidRDefault="00E65CDE" w:rsidP="00E65CDE">
            <w:pPr>
              <w:spacing w:after="0" w:line="240" w:lineRule="auto"/>
              <w:rPr>
                <w:rFonts w:ascii="Calibri" w:hAnsi="Calibri" w:cs="Calibri"/>
                <w:sz w:val="16"/>
                <w:szCs w:val="16"/>
              </w:rPr>
            </w:pPr>
          </w:p>
        </w:tc>
        <w:tc>
          <w:tcPr>
            <w:tcW w:w="1276" w:type="dxa"/>
            <w:tcBorders>
              <w:top w:val="nil"/>
              <w:left w:val="single" w:sz="4" w:space="0" w:color="auto"/>
              <w:right w:val="single" w:sz="4" w:space="0" w:color="auto"/>
            </w:tcBorders>
            <w:shd w:val="clear" w:color="auto" w:fill="auto"/>
            <w:noWrap/>
          </w:tcPr>
          <w:p w14:paraId="2F6CEF52" w14:textId="77012ACE" w:rsidR="00E65CDE" w:rsidRPr="00AF72E7" w:rsidRDefault="00E65CDE" w:rsidP="00E65CDE">
            <w:pPr>
              <w:spacing w:after="0" w:line="240" w:lineRule="auto"/>
              <w:jc w:val="right"/>
              <w:rPr>
                <w:rFonts w:ascii="Calibri" w:hAnsi="Calibri" w:cs="Calibri"/>
                <w:sz w:val="16"/>
                <w:szCs w:val="16"/>
              </w:rPr>
            </w:pPr>
          </w:p>
        </w:tc>
        <w:tc>
          <w:tcPr>
            <w:tcW w:w="996" w:type="dxa"/>
            <w:tcBorders>
              <w:top w:val="nil"/>
              <w:left w:val="single" w:sz="4" w:space="0" w:color="auto"/>
              <w:right w:val="single" w:sz="4" w:space="0" w:color="auto"/>
            </w:tcBorders>
            <w:shd w:val="clear" w:color="auto" w:fill="auto"/>
            <w:noWrap/>
          </w:tcPr>
          <w:p w14:paraId="0125E1F4" w14:textId="77777777" w:rsidR="00E65CDE" w:rsidRPr="00AF72E7" w:rsidRDefault="00E65CDE" w:rsidP="00E65CDE">
            <w:pPr>
              <w:spacing w:after="0" w:line="240" w:lineRule="auto"/>
              <w:jc w:val="right"/>
              <w:rPr>
                <w:rFonts w:ascii="Calibri" w:hAnsi="Calibri" w:cs="Calibri"/>
                <w:sz w:val="16"/>
                <w:szCs w:val="16"/>
              </w:rPr>
            </w:pPr>
          </w:p>
        </w:tc>
        <w:tc>
          <w:tcPr>
            <w:tcW w:w="1130" w:type="dxa"/>
            <w:tcBorders>
              <w:top w:val="nil"/>
              <w:left w:val="single" w:sz="4" w:space="0" w:color="auto"/>
              <w:right w:val="single" w:sz="4" w:space="0" w:color="auto"/>
            </w:tcBorders>
            <w:shd w:val="clear" w:color="auto" w:fill="auto"/>
            <w:noWrap/>
          </w:tcPr>
          <w:p w14:paraId="2559F3DB" w14:textId="77777777" w:rsidR="00E65CDE" w:rsidRPr="00AF72E7" w:rsidRDefault="00E65CDE" w:rsidP="00E65CDE">
            <w:pPr>
              <w:spacing w:after="0" w:line="240" w:lineRule="auto"/>
              <w:jc w:val="right"/>
              <w:rPr>
                <w:rFonts w:ascii="Calibri" w:hAnsi="Calibri" w:cs="Calibri"/>
                <w:sz w:val="16"/>
                <w:szCs w:val="16"/>
              </w:rPr>
            </w:pPr>
          </w:p>
        </w:tc>
      </w:tr>
      <w:tr w:rsidR="00E65CDE" w:rsidRPr="00AF72E7" w14:paraId="5A0B8978" w14:textId="77777777" w:rsidTr="0058529D">
        <w:trPr>
          <w:jc w:val="center"/>
        </w:trPr>
        <w:tc>
          <w:tcPr>
            <w:tcW w:w="215" w:type="dxa"/>
            <w:gridSpan w:val="2"/>
            <w:tcBorders>
              <w:left w:val="single" w:sz="4" w:space="0" w:color="auto"/>
              <w:bottom w:val="single" w:sz="4" w:space="0" w:color="auto"/>
            </w:tcBorders>
            <w:shd w:val="clear" w:color="auto" w:fill="auto"/>
            <w:noWrap/>
          </w:tcPr>
          <w:p w14:paraId="49056848" w14:textId="77777777" w:rsidR="00E65CDE" w:rsidRPr="00AF72E7" w:rsidRDefault="00E65CDE" w:rsidP="00E65CDE">
            <w:pPr>
              <w:spacing w:after="0" w:line="240" w:lineRule="auto"/>
              <w:rPr>
                <w:rFonts w:ascii="Calibri" w:hAnsi="Calibri" w:cs="Calibri"/>
                <w:b/>
                <w:bCs/>
                <w:sz w:val="16"/>
                <w:szCs w:val="16"/>
              </w:rPr>
            </w:pPr>
          </w:p>
        </w:tc>
        <w:tc>
          <w:tcPr>
            <w:tcW w:w="5734" w:type="dxa"/>
            <w:tcBorders>
              <w:bottom w:val="single" w:sz="4" w:space="0" w:color="auto"/>
              <w:right w:val="single" w:sz="4" w:space="0" w:color="auto"/>
            </w:tcBorders>
            <w:shd w:val="clear" w:color="auto" w:fill="auto"/>
            <w:noWrap/>
          </w:tcPr>
          <w:p w14:paraId="6F7E7971"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A3. Financiamiento Neto (A3 = F – G)</w:t>
            </w:r>
          </w:p>
          <w:p w14:paraId="6205E021" w14:textId="77777777" w:rsidR="00E65CDE" w:rsidRPr="00AF72E7" w:rsidRDefault="00E65CDE" w:rsidP="00E65CDE">
            <w:pPr>
              <w:spacing w:after="0" w:line="240" w:lineRule="auto"/>
              <w:rPr>
                <w:rFonts w:ascii="Calibri" w:hAnsi="Calibri" w:cs="Calibri"/>
                <w:b/>
                <w:bCs/>
                <w:sz w:val="16"/>
                <w:szCs w:val="16"/>
              </w:rPr>
            </w:pPr>
          </w:p>
        </w:tc>
        <w:tc>
          <w:tcPr>
            <w:tcW w:w="1276" w:type="dxa"/>
            <w:tcBorders>
              <w:left w:val="single" w:sz="4" w:space="0" w:color="auto"/>
              <w:bottom w:val="single" w:sz="4" w:space="0" w:color="auto"/>
              <w:right w:val="single" w:sz="4" w:space="0" w:color="auto"/>
            </w:tcBorders>
            <w:shd w:val="clear" w:color="auto" w:fill="auto"/>
            <w:noWrap/>
          </w:tcPr>
          <w:p w14:paraId="16744A67" w14:textId="7CCD06BF"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bottom w:val="single" w:sz="4" w:space="0" w:color="auto"/>
              <w:right w:val="single" w:sz="4" w:space="0" w:color="auto"/>
            </w:tcBorders>
            <w:shd w:val="clear" w:color="auto" w:fill="auto"/>
            <w:noWrap/>
          </w:tcPr>
          <w:p w14:paraId="065700ED" w14:textId="53D60284" w:rsidR="00E65CDE" w:rsidRPr="00AF72E7" w:rsidRDefault="00E65CDE" w:rsidP="00E65CDE">
            <w:pPr>
              <w:spacing w:after="0" w:line="240" w:lineRule="auto"/>
              <w:jc w:val="right"/>
              <w:rPr>
                <w:rFonts w:ascii="Calibri" w:hAnsi="Calibri" w:cs="Calibri"/>
                <w:b/>
                <w:bCs/>
                <w:sz w:val="16"/>
                <w:szCs w:val="16"/>
              </w:rPr>
            </w:pPr>
            <w:r w:rsidRPr="00AF72E7">
              <w:rPr>
                <w:rFonts w:ascii="Calibri" w:hAnsi="Calibri" w:cs="Calibri"/>
                <w:sz w:val="16"/>
                <w:szCs w:val="16"/>
              </w:rPr>
              <w:t>0</w:t>
            </w:r>
          </w:p>
        </w:tc>
        <w:tc>
          <w:tcPr>
            <w:tcW w:w="1130" w:type="dxa"/>
            <w:tcBorders>
              <w:left w:val="single" w:sz="4" w:space="0" w:color="auto"/>
              <w:bottom w:val="single" w:sz="4" w:space="0" w:color="auto"/>
              <w:right w:val="single" w:sz="4" w:space="0" w:color="auto"/>
            </w:tcBorders>
            <w:shd w:val="clear" w:color="auto" w:fill="auto"/>
            <w:noWrap/>
          </w:tcPr>
          <w:p w14:paraId="52CB3DB7" w14:textId="542B5E30" w:rsidR="00E65CDE" w:rsidRPr="00AF72E7" w:rsidRDefault="00E65CDE" w:rsidP="00E65CDE">
            <w:pPr>
              <w:spacing w:after="0" w:line="240" w:lineRule="auto"/>
              <w:jc w:val="right"/>
              <w:rPr>
                <w:rFonts w:ascii="Calibri" w:hAnsi="Calibri" w:cs="Calibri"/>
                <w:b/>
                <w:bCs/>
                <w:sz w:val="16"/>
                <w:szCs w:val="16"/>
              </w:rPr>
            </w:pPr>
            <w:r w:rsidRPr="00AF72E7">
              <w:rPr>
                <w:rFonts w:ascii="Calibri" w:hAnsi="Calibri" w:cs="Calibri"/>
                <w:sz w:val="16"/>
                <w:szCs w:val="16"/>
              </w:rPr>
              <w:t>0</w:t>
            </w:r>
          </w:p>
        </w:tc>
      </w:tr>
      <w:tr w:rsidR="00E65CDE" w:rsidRPr="00AF72E7" w14:paraId="66E5AB7F" w14:textId="77777777" w:rsidTr="0058529D">
        <w:trPr>
          <w:jc w:val="center"/>
        </w:trPr>
        <w:tc>
          <w:tcPr>
            <w:tcW w:w="59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A5A154"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Concepto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ADA18"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Estimado/</w:t>
            </w:r>
          </w:p>
          <w:p w14:paraId="1EFDCEF8"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Aprobado</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9CA80"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Devengado</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A5223"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Recaudado/</w:t>
            </w:r>
          </w:p>
          <w:p w14:paraId="288DE70D"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Pagado</w:t>
            </w:r>
          </w:p>
        </w:tc>
      </w:tr>
      <w:tr w:rsidR="00E65CDE" w:rsidRPr="00AF72E7" w14:paraId="2A9CA716" w14:textId="77777777" w:rsidTr="0058529D">
        <w:trPr>
          <w:jc w:val="center"/>
        </w:trPr>
        <w:tc>
          <w:tcPr>
            <w:tcW w:w="215" w:type="dxa"/>
            <w:gridSpan w:val="2"/>
            <w:tcBorders>
              <w:left w:val="single" w:sz="4" w:space="0" w:color="auto"/>
            </w:tcBorders>
            <w:shd w:val="clear" w:color="auto" w:fill="auto"/>
            <w:noWrap/>
          </w:tcPr>
          <w:p w14:paraId="132A1C72"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noWrap/>
            <w:vAlign w:val="center"/>
          </w:tcPr>
          <w:p w14:paraId="5191EB99" w14:textId="77777777" w:rsidR="00E65CDE" w:rsidRPr="00AF72E7" w:rsidRDefault="00E65CDE" w:rsidP="00E65CDE">
            <w:pPr>
              <w:spacing w:after="0" w:line="240" w:lineRule="auto"/>
              <w:rPr>
                <w:rFonts w:ascii="Calibri" w:hAnsi="Calibri" w:cs="Calibri"/>
                <w:bCs/>
                <w:sz w:val="16"/>
                <w:szCs w:val="16"/>
              </w:rPr>
            </w:pPr>
            <w:r w:rsidRPr="00AF72E7">
              <w:rPr>
                <w:rFonts w:ascii="Calibri" w:hAnsi="Calibri" w:cs="Calibri"/>
                <w:bCs/>
                <w:sz w:val="16"/>
                <w:szCs w:val="16"/>
              </w:rPr>
              <w:t xml:space="preserve">A1. Ingresos de Libre Disposición </w:t>
            </w:r>
          </w:p>
        </w:tc>
        <w:tc>
          <w:tcPr>
            <w:tcW w:w="1276" w:type="dxa"/>
            <w:tcBorders>
              <w:left w:val="single" w:sz="4" w:space="0" w:color="auto"/>
              <w:right w:val="single" w:sz="4" w:space="0" w:color="auto"/>
            </w:tcBorders>
            <w:shd w:val="clear" w:color="auto" w:fill="auto"/>
            <w:noWrap/>
          </w:tcPr>
          <w:p w14:paraId="66083089" w14:textId="0DDF796E"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228,480,855</w:t>
            </w:r>
          </w:p>
        </w:tc>
        <w:tc>
          <w:tcPr>
            <w:tcW w:w="996" w:type="dxa"/>
            <w:tcBorders>
              <w:left w:val="single" w:sz="4" w:space="0" w:color="auto"/>
              <w:right w:val="single" w:sz="4" w:space="0" w:color="auto"/>
            </w:tcBorders>
            <w:shd w:val="clear" w:color="auto" w:fill="auto"/>
            <w:noWrap/>
          </w:tcPr>
          <w:p w14:paraId="633ADD72" w14:textId="452D6F18"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644E4AE9" w14:textId="7B0BC192"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43760B97" w14:textId="77777777" w:rsidTr="0058529D">
        <w:trPr>
          <w:jc w:val="center"/>
        </w:trPr>
        <w:tc>
          <w:tcPr>
            <w:tcW w:w="215" w:type="dxa"/>
            <w:gridSpan w:val="2"/>
            <w:tcBorders>
              <w:left w:val="single" w:sz="4" w:space="0" w:color="auto"/>
            </w:tcBorders>
            <w:shd w:val="clear" w:color="auto" w:fill="auto"/>
            <w:noWrap/>
          </w:tcPr>
          <w:p w14:paraId="56C2B3AF"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noWrap/>
            <w:vAlign w:val="center"/>
          </w:tcPr>
          <w:p w14:paraId="06741F5D" w14:textId="77777777" w:rsidR="00E65CDE" w:rsidRPr="00AF72E7" w:rsidRDefault="00E65CDE" w:rsidP="00E65CDE">
            <w:pPr>
              <w:spacing w:after="0" w:line="240" w:lineRule="auto"/>
              <w:rPr>
                <w:rFonts w:ascii="Calibri" w:hAnsi="Calibri" w:cs="Calibri"/>
                <w:bCs/>
                <w:sz w:val="16"/>
                <w:szCs w:val="16"/>
              </w:rPr>
            </w:pPr>
            <w:r w:rsidRPr="00AF72E7">
              <w:rPr>
                <w:rFonts w:ascii="Calibri" w:hAnsi="Calibri" w:cs="Calibri"/>
                <w:bCs/>
                <w:sz w:val="16"/>
                <w:szCs w:val="16"/>
              </w:rPr>
              <w:t>A3.1 Financiamiento Neto con Fuente de Pago de Ingresos de Libre Disposición (A3.1 = F1 – G1)</w:t>
            </w:r>
          </w:p>
        </w:tc>
        <w:tc>
          <w:tcPr>
            <w:tcW w:w="1276" w:type="dxa"/>
            <w:tcBorders>
              <w:left w:val="single" w:sz="4" w:space="0" w:color="auto"/>
              <w:right w:val="single" w:sz="4" w:space="0" w:color="auto"/>
            </w:tcBorders>
            <w:shd w:val="clear" w:color="auto" w:fill="auto"/>
            <w:noWrap/>
          </w:tcPr>
          <w:p w14:paraId="2FE3DDA5" w14:textId="523C05C9"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noWrap/>
          </w:tcPr>
          <w:p w14:paraId="53BAD8E2" w14:textId="0D0DED89"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421F3D0E" w14:textId="6A5E5F08"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4781B0B8" w14:textId="77777777" w:rsidTr="0058529D">
        <w:trPr>
          <w:jc w:val="center"/>
        </w:trPr>
        <w:tc>
          <w:tcPr>
            <w:tcW w:w="215" w:type="dxa"/>
            <w:gridSpan w:val="2"/>
            <w:tcBorders>
              <w:left w:val="single" w:sz="4" w:space="0" w:color="auto"/>
            </w:tcBorders>
            <w:shd w:val="clear" w:color="auto" w:fill="auto"/>
            <w:noWrap/>
          </w:tcPr>
          <w:p w14:paraId="22A780F7"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noWrap/>
          </w:tcPr>
          <w:p w14:paraId="0F0B46CB" w14:textId="77777777" w:rsidR="00E65CDE" w:rsidRPr="00AF72E7" w:rsidRDefault="00E65CDE" w:rsidP="00E65CDE">
            <w:pPr>
              <w:spacing w:after="0" w:line="240" w:lineRule="auto"/>
              <w:ind w:left="212"/>
              <w:rPr>
                <w:rFonts w:ascii="Calibri" w:hAnsi="Calibri" w:cs="Calibri"/>
                <w:bCs/>
                <w:sz w:val="16"/>
                <w:szCs w:val="16"/>
              </w:rPr>
            </w:pPr>
            <w:r w:rsidRPr="00AF72E7">
              <w:rPr>
                <w:rFonts w:ascii="Calibri" w:hAnsi="Calibri" w:cs="Calibri"/>
                <w:bCs/>
                <w:sz w:val="16"/>
                <w:szCs w:val="16"/>
              </w:rPr>
              <w:t>F1. Financiamiento con Fuente de Pago de Ingresos de Libre Disposición</w:t>
            </w:r>
          </w:p>
        </w:tc>
        <w:tc>
          <w:tcPr>
            <w:tcW w:w="1276" w:type="dxa"/>
            <w:tcBorders>
              <w:left w:val="single" w:sz="4" w:space="0" w:color="auto"/>
              <w:right w:val="single" w:sz="4" w:space="0" w:color="auto"/>
            </w:tcBorders>
            <w:shd w:val="clear" w:color="auto" w:fill="auto"/>
            <w:noWrap/>
          </w:tcPr>
          <w:p w14:paraId="3EA7A307" w14:textId="63B6C1C4"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noWrap/>
          </w:tcPr>
          <w:p w14:paraId="40260FBF" w14:textId="4170B3F0"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0F36E1D0" w14:textId="1BB3C599"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31D48FDA" w14:textId="77777777" w:rsidTr="0058529D">
        <w:trPr>
          <w:jc w:val="center"/>
        </w:trPr>
        <w:tc>
          <w:tcPr>
            <w:tcW w:w="215" w:type="dxa"/>
            <w:gridSpan w:val="2"/>
            <w:tcBorders>
              <w:left w:val="single" w:sz="4" w:space="0" w:color="auto"/>
            </w:tcBorders>
            <w:shd w:val="clear" w:color="auto" w:fill="auto"/>
            <w:noWrap/>
          </w:tcPr>
          <w:p w14:paraId="5565599C"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noWrap/>
          </w:tcPr>
          <w:p w14:paraId="2C2B9C8D" w14:textId="77777777" w:rsidR="00E65CDE" w:rsidRPr="00AF72E7" w:rsidRDefault="00E65CDE" w:rsidP="00E65CDE">
            <w:pPr>
              <w:spacing w:after="0" w:line="240" w:lineRule="auto"/>
              <w:ind w:left="212"/>
              <w:rPr>
                <w:rFonts w:ascii="Calibri" w:hAnsi="Calibri" w:cs="Calibri"/>
                <w:bCs/>
                <w:sz w:val="16"/>
                <w:szCs w:val="16"/>
              </w:rPr>
            </w:pPr>
            <w:r w:rsidRPr="00AF72E7">
              <w:rPr>
                <w:rFonts w:ascii="Calibri" w:hAnsi="Calibri" w:cs="Calibri"/>
                <w:bCs/>
                <w:sz w:val="16"/>
                <w:szCs w:val="16"/>
              </w:rPr>
              <w:t>G1. Amortización de la Deuda Pública con Gasto No Etiquetado</w:t>
            </w:r>
          </w:p>
        </w:tc>
        <w:tc>
          <w:tcPr>
            <w:tcW w:w="1276" w:type="dxa"/>
            <w:tcBorders>
              <w:left w:val="single" w:sz="4" w:space="0" w:color="auto"/>
              <w:right w:val="single" w:sz="4" w:space="0" w:color="auto"/>
            </w:tcBorders>
            <w:shd w:val="clear" w:color="auto" w:fill="auto"/>
            <w:noWrap/>
          </w:tcPr>
          <w:p w14:paraId="20218FC3" w14:textId="75345C8F"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noWrap/>
          </w:tcPr>
          <w:p w14:paraId="4294EAB4" w14:textId="5AB03607"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65FCE470" w14:textId="35159445"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2FF5D36B" w14:textId="77777777" w:rsidTr="0058529D">
        <w:trPr>
          <w:jc w:val="center"/>
        </w:trPr>
        <w:tc>
          <w:tcPr>
            <w:tcW w:w="215" w:type="dxa"/>
            <w:gridSpan w:val="2"/>
            <w:tcBorders>
              <w:left w:val="single" w:sz="4" w:space="0" w:color="auto"/>
            </w:tcBorders>
            <w:shd w:val="clear" w:color="auto" w:fill="auto"/>
            <w:noWrap/>
          </w:tcPr>
          <w:p w14:paraId="429F7F01"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noWrap/>
          </w:tcPr>
          <w:p w14:paraId="7BD816E9" w14:textId="77777777" w:rsidR="00E65CDE" w:rsidRPr="00AF72E7" w:rsidRDefault="00E65CDE" w:rsidP="00E65CDE">
            <w:pPr>
              <w:spacing w:after="0" w:line="240" w:lineRule="auto"/>
              <w:rPr>
                <w:rFonts w:ascii="Calibri" w:hAnsi="Calibri" w:cs="Calibri"/>
                <w:sz w:val="16"/>
                <w:szCs w:val="16"/>
              </w:rPr>
            </w:pPr>
          </w:p>
        </w:tc>
        <w:tc>
          <w:tcPr>
            <w:tcW w:w="1276" w:type="dxa"/>
            <w:tcBorders>
              <w:left w:val="single" w:sz="4" w:space="0" w:color="auto"/>
              <w:right w:val="single" w:sz="4" w:space="0" w:color="auto"/>
            </w:tcBorders>
            <w:shd w:val="clear" w:color="auto" w:fill="auto"/>
            <w:noWrap/>
          </w:tcPr>
          <w:p w14:paraId="2BF3E8C6" w14:textId="77777777" w:rsidR="00E65CDE" w:rsidRPr="00AF72E7" w:rsidRDefault="00E65CDE" w:rsidP="00E65CDE">
            <w:pPr>
              <w:spacing w:after="0" w:line="240" w:lineRule="auto"/>
              <w:jc w:val="right"/>
              <w:rPr>
                <w:rFonts w:ascii="Calibri" w:hAnsi="Calibri" w:cs="Calibri"/>
                <w:sz w:val="16"/>
                <w:szCs w:val="16"/>
              </w:rPr>
            </w:pPr>
          </w:p>
        </w:tc>
        <w:tc>
          <w:tcPr>
            <w:tcW w:w="996" w:type="dxa"/>
            <w:tcBorders>
              <w:left w:val="single" w:sz="4" w:space="0" w:color="auto"/>
              <w:right w:val="single" w:sz="4" w:space="0" w:color="auto"/>
            </w:tcBorders>
            <w:shd w:val="clear" w:color="auto" w:fill="auto"/>
            <w:noWrap/>
          </w:tcPr>
          <w:p w14:paraId="4735BEC8" w14:textId="77777777" w:rsidR="00E65CDE" w:rsidRPr="00AF72E7" w:rsidRDefault="00E65CDE" w:rsidP="00E65CDE">
            <w:pPr>
              <w:spacing w:after="0" w:line="240" w:lineRule="auto"/>
              <w:jc w:val="right"/>
              <w:rPr>
                <w:rFonts w:ascii="Calibri" w:hAnsi="Calibri" w:cs="Calibri"/>
                <w:sz w:val="16"/>
                <w:szCs w:val="16"/>
              </w:rPr>
            </w:pPr>
          </w:p>
        </w:tc>
        <w:tc>
          <w:tcPr>
            <w:tcW w:w="1130" w:type="dxa"/>
            <w:tcBorders>
              <w:left w:val="single" w:sz="4" w:space="0" w:color="auto"/>
              <w:right w:val="single" w:sz="4" w:space="0" w:color="auto"/>
            </w:tcBorders>
            <w:shd w:val="clear" w:color="auto" w:fill="auto"/>
            <w:noWrap/>
          </w:tcPr>
          <w:p w14:paraId="73E4EA1A" w14:textId="77777777" w:rsidR="00E65CDE" w:rsidRPr="00AF72E7" w:rsidRDefault="00E65CDE" w:rsidP="00E65CDE">
            <w:pPr>
              <w:spacing w:after="0" w:line="240" w:lineRule="auto"/>
              <w:jc w:val="right"/>
              <w:rPr>
                <w:rFonts w:ascii="Calibri" w:hAnsi="Calibri" w:cs="Calibri"/>
                <w:sz w:val="16"/>
                <w:szCs w:val="16"/>
              </w:rPr>
            </w:pPr>
          </w:p>
        </w:tc>
      </w:tr>
      <w:tr w:rsidR="00E65CDE" w:rsidRPr="00AF72E7" w14:paraId="40CF20A9" w14:textId="77777777" w:rsidTr="0058529D">
        <w:trPr>
          <w:jc w:val="center"/>
        </w:trPr>
        <w:tc>
          <w:tcPr>
            <w:tcW w:w="215" w:type="dxa"/>
            <w:gridSpan w:val="2"/>
            <w:tcBorders>
              <w:left w:val="single" w:sz="4" w:space="0" w:color="auto"/>
            </w:tcBorders>
            <w:shd w:val="clear" w:color="auto" w:fill="auto"/>
            <w:noWrap/>
          </w:tcPr>
          <w:p w14:paraId="04BC7FF9"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noWrap/>
          </w:tcPr>
          <w:p w14:paraId="4E862D9A" w14:textId="77777777" w:rsidR="00E65CDE" w:rsidRPr="00AF72E7" w:rsidRDefault="00E65CDE" w:rsidP="00E65CDE">
            <w:pPr>
              <w:spacing w:after="0" w:line="240" w:lineRule="auto"/>
              <w:rPr>
                <w:rFonts w:ascii="Calibri" w:hAnsi="Calibri" w:cs="Calibri"/>
                <w:bCs/>
                <w:sz w:val="16"/>
                <w:szCs w:val="16"/>
              </w:rPr>
            </w:pPr>
            <w:r w:rsidRPr="00AF72E7">
              <w:rPr>
                <w:rFonts w:ascii="Calibri" w:hAnsi="Calibri" w:cs="Calibri"/>
                <w:bCs/>
                <w:sz w:val="16"/>
                <w:szCs w:val="16"/>
              </w:rPr>
              <w:t>B1. Gasto No Etiquetado (sin incluir Amortización de la Deuda Pública)</w:t>
            </w:r>
          </w:p>
        </w:tc>
        <w:tc>
          <w:tcPr>
            <w:tcW w:w="1276" w:type="dxa"/>
            <w:tcBorders>
              <w:left w:val="single" w:sz="4" w:space="0" w:color="auto"/>
              <w:right w:val="single" w:sz="4" w:space="0" w:color="auto"/>
            </w:tcBorders>
            <w:shd w:val="clear" w:color="auto" w:fill="auto"/>
            <w:noWrap/>
          </w:tcPr>
          <w:p w14:paraId="0C9044FD" w14:textId="0F03F191"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228,480,855</w:t>
            </w:r>
          </w:p>
        </w:tc>
        <w:tc>
          <w:tcPr>
            <w:tcW w:w="996" w:type="dxa"/>
            <w:tcBorders>
              <w:left w:val="single" w:sz="4" w:space="0" w:color="auto"/>
              <w:right w:val="single" w:sz="4" w:space="0" w:color="auto"/>
            </w:tcBorders>
            <w:shd w:val="clear" w:color="auto" w:fill="auto"/>
            <w:noWrap/>
          </w:tcPr>
          <w:p w14:paraId="15B361CC" w14:textId="2295B690"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1DBB9851" w14:textId="64897B24"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0060117D" w14:textId="77777777" w:rsidTr="0058529D">
        <w:trPr>
          <w:jc w:val="center"/>
        </w:trPr>
        <w:tc>
          <w:tcPr>
            <w:tcW w:w="215" w:type="dxa"/>
            <w:gridSpan w:val="2"/>
            <w:tcBorders>
              <w:left w:val="single" w:sz="4" w:space="0" w:color="auto"/>
            </w:tcBorders>
            <w:shd w:val="clear" w:color="auto" w:fill="auto"/>
            <w:noWrap/>
          </w:tcPr>
          <w:p w14:paraId="6524C6F0"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noWrap/>
          </w:tcPr>
          <w:p w14:paraId="4EF0D355" w14:textId="77777777" w:rsidR="00E65CDE" w:rsidRPr="00AF72E7" w:rsidRDefault="00E65CDE" w:rsidP="00E65CDE">
            <w:pPr>
              <w:spacing w:after="0" w:line="240" w:lineRule="auto"/>
              <w:rPr>
                <w:rFonts w:ascii="Calibri" w:hAnsi="Calibri" w:cs="Calibri"/>
                <w:sz w:val="16"/>
                <w:szCs w:val="16"/>
              </w:rPr>
            </w:pPr>
          </w:p>
        </w:tc>
        <w:tc>
          <w:tcPr>
            <w:tcW w:w="1276" w:type="dxa"/>
            <w:tcBorders>
              <w:left w:val="single" w:sz="4" w:space="0" w:color="auto"/>
              <w:right w:val="single" w:sz="4" w:space="0" w:color="auto"/>
            </w:tcBorders>
            <w:shd w:val="clear" w:color="auto" w:fill="auto"/>
            <w:noWrap/>
          </w:tcPr>
          <w:p w14:paraId="07E83E2C" w14:textId="77777777" w:rsidR="00E65CDE" w:rsidRPr="00AF72E7" w:rsidRDefault="00E65CDE" w:rsidP="00E65CDE">
            <w:pPr>
              <w:spacing w:after="0" w:line="240" w:lineRule="auto"/>
              <w:jc w:val="right"/>
              <w:rPr>
                <w:rFonts w:ascii="Calibri" w:hAnsi="Calibri" w:cs="Calibri"/>
                <w:sz w:val="16"/>
                <w:szCs w:val="16"/>
              </w:rPr>
            </w:pPr>
          </w:p>
        </w:tc>
        <w:tc>
          <w:tcPr>
            <w:tcW w:w="996" w:type="dxa"/>
            <w:tcBorders>
              <w:left w:val="single" w:sz="4" w:space="0" w:color="auto"/>
              <w:right w:val="single" w:sz="4" w:space="0" w:color="auto"/>
            </w:tcBorders>
            <w:shd w:val="clear" w:color="auto" w:fill="auto"/>
            <w:noWrap/>
          </w:tcPr>
          <w:p w14:paraId="73A5CCBD" w14:textId="6BC472C6" w:rsidR="00E65CDE" w:rsidRPr="00AF72E7" w:rsidRDefault="00E65CDE" w:rsidP="00E65CDE">
            <w:pPr>
              <w:spacing w:after="0" w:line="240" w:lineRule="auto"/>
              <w:jc w:val="right"/>
              <w:rPr>
                <w:rFonts w:ascii="Calibri" w:hAnsi="Calibri" w:cs="Calibri"/>
                <w:sz w:val="16"/>
                <w:szCs w:val="16"/>
              </w:rPr>
            </w:pPr>
          </w:p>
        </w:tc>
        <w:tc>
          <w:tcPr>
            <w:tcW w:w="1130" w:type="dxa"/>
            <w:tcBorders>
              <w:left w:val="single" w:sz="4" w:space="0" w:color="auto"/>
              <w:right w:val="single" w:sz="4" w:space="0" w:color="auto"/>
            </w:tcBorders>
            <w:shd w:val="clear" w:color="auto" w:fill="auto"/>
            <w:noWrap/>
          </w:tcPr>
          <w:p w14:paraId="3AAC55B0" w14:textId="2DD55256" w:rsidR="00E65CDE" w:rsidRPr="00AF72E7" w:rsidRDefault="00E65CDE" w:rsidP="00E65CDE">
            <w:pPr>
              <w:spacing w:after="0" w:line="240" w:lineRule="auto"/>
              <w:jc w:val="right"/>
              <w:rPr>
                <w:rFonts w:ascii="Calibri" w:hAnsi="Calibri" w:cs="Calibri"/>
                <w:sz w:val="16"/>
                <w:szCs w:val="16"/>
              </w:rPr>
            </w:pPr>
          </w:p>
        </w:tc>
      </w:tr>
      <w:tr w:rsidR="00E65CDE" w:rsidRPr="00AF72E7" w14:paraId="033F3206" w14:textId="77777777" w:rsidTr="0058529D">
        <w:trPr>
          <w:jc w:val="center"/>
        </w:trPr>
        <w:tc>
          <w:tcPr>
            <w:tcW w:w="215" w:type="dxa"/>
            <w:gridSpan w:val="2"/>
            <w:tcBorders>
              <w:left w:val="single" w:sz="4" w:space="0" w:color="auto"/>
            </w:tcBorders>
            <w:shd w:val="clear" w:color="auto" w:fill="auto"/>
            <w:noWrap/>
          </w:tcPr>
          <w:p w14:paraId="008BA601"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noWrap/>
          </w:tcPr>
          <w:p w14:paraId="086C33AF" w14:textId="77777777" w:rsidR="00E65CDE" w:rsidRPr="00AF72E7" w:rsidRDefault="00E65CDE" w:rsidP="00E65CDE">
            <w:pPr>
              <w:spacing w:after="0" w:line="240" w:lineRule="auto"/>
              <w:rPr>
                <w:rFonts w:ascii="Calibri" w:hAnsi="Calibri" w:cs="Calibri"/>
                <w:bCs/>
                <w:sz w:val="16"/>
                <w:szCs w:val="16"/>
              </w:rPr>
            </w:pPr>
            <w:r w:rsidRPr="00AF72E7">
              <w:rPr>
                <w:rFonts w:ascii="Calibri" w:hAnsi="Calibri" w:cs="Calibri"/>
                <w:bCs/>
                <w:sz w:val="16"/>
                <w:szCs w:val="16"/>
              </w:rPr>
              <w:t>C1. Remanentes de Ingresos de Libre Disposición aplicados en el periodo</w:t>
            </w:r>
          </w:p>
        </w:tc>
        <w:tc>
          <w:tcPr>
            <w:tcW w:w="1276" w:type="dxa"/>
            <w:tcBorders>
              <w:left w:val="single" w:sz="4" w:space="0" w:color="auto"/>
              <w:right w:val="single" w:sz="4" w:space="0" w:color="auto"/>
            </w:tcBorders>
            <w:shd w:val="clear" w:color="auto" w:fill="auto"/>
            <w:noWrap/>
          </w:tcPr>
          <w:p w14:paraId="3A076EB8" w14:textId="116EA368"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noWrap/>
          </w:tcPr>
          <w:p w14:paraId="4A2F5319" w14:textId="61E48ABD"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1493C026" w14:textId="17AB5219"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28425EAD" w14:textId="77777777" w:rsidTr="0058529D">
        <w:trPr>
          <w:jc w:val="center"/>
        </w:trPr>
        <w:tc>
          <w:tcPr>
            <w:tcW w:w="215" w:type="dxa"/>
            <w:gridSpan w:val="2"/>
            <w:tcBorders>
              <w:left w:val="single" w:sz="4" w:space="0" w:color="auto"/>
            </w:tcBorders>
            <w:shd w:val="clear" w:color="auto" w:fill="auto"/>
            <w:noWrap/>
          </w:tcPr>
          <w:p w14:paraId="2A6EB6D8" w14:textId="77777777" w:rsidR="00E65CDE" w:rsidRPr="00AF72E7" w:rsidRDefault="00E65CDE" w:rsidP="00E65CDE">
            <w:pPr>
              <w:spacing w:after="0" w:line="240" w:lineRule="auto"/>
              <w:rPr>
                <w:rFonts w:ascii="Calibri" w:hAnsi="Calibri" w:cs="Calibri"/>
                <w:sz w:val="16"/>
                <w:szCs w:val="16"/>
              </w:rPr>
            </w:pPr>
          </w:p>
        </w:tc>
        <w:tc>
          <w:tcPr>
            <w:tcW w:w="5734" w:type="dxa"/>
            <w:tcBorders>
              <w:right w:val="single" w:sz="4" w:space="0" w:color="auto"/>
            </w:tcBorders>
            <w:shd w:val="clear" w:color="auto" w:fill="auto"/>
            <w:noWrap/>
          </w:tcPr>
          <w:p w14:paraId="74694BD1" w14:textId="77777777" w:rsidR="00E65CDE" w:rsidRPr="00AF72E7" w:rsidRDefault="00E65CDE" w:rsidP="00E65CDE">
            <w:pPr>
              <w:spacing w:after="0" w:line="240" w:lineRule="auto"/>
              <w:rPr>
                <w:rFonts w:ascii="Calibri" w:hAnsi="Calibri" w:cs="Calibri"/>
                <w:sz w:val="16"/>
                <w:szCs w:val="16"/>
              </w:rPr>
            </w:pPr>
          </w:p>
        </w:tc>
        <w:tc>
          <w:tcPr>
            <w:tcW w:w="1276" w:type="dxa"/>
            <w:tcBorders>
              <w:left w:val="single" w:sz="4" w:space="0" w:color="auto"/>
              <w:right w:val="single" w:sz="4" w:space="0" w:color="auto"/>
            </w:tcBorders>
            <w:shd w:val="clear" w:color="auto" w:fill="auto"/>
            <w:noWrap/>
          </w:tcPr>
          <w:p w14:paraId="068E8F7C" w14:textId="77777777" w:rsidR="00E65CDE" w:rsidRPr="00AF72E7" w:rsidRDefault="00E65CDE" w:rsidP="00E65CDE">
            <w:pPr>
              <w:spacing w:after="0" w:line="240" w:lineRule="auto"/>
              <w:jc w:val="right"/>
              <w:rPr>
                <w:rFonts w:ascii="Calibri" w:hAnsi="Calibri" w:cs="Calibri"/>
                <w:sz w:val="16"/>
                <w:szCs w:val="16"/>
              </w:rPr>
            </w:pPr>
          </w:p>
        </w:tc>
        <w:tc>
          <w:tcPr>
            <w:tcW w:w="996" w:type="dxa"/>
            <w:tcBorders>
              <w:left w:val="single" w:sz="4" w:space="0" w:color="auto"/>
              <w:right w:val="single" w:sz="4" w:space="0" w:color="auto"/>
            </w:tcBorders>
            <w:shd w:val="clear" w:color="auto" w:fill="auto"/>
            <w:noWrap/>
          </w:tcPr>
          <w:p w14:paraId="26233395" w14:textId="77777777" w:rsidR="00E65CDE" w:rsidRPr="00AF72E7" w:rsidRDefault="00E65CDE" w:rsidP="00E65CDE">
            <w:pPr>
              <w:spacing w:after="0" w:line="240" w:lineRule="auto"/>
              <w:jc w:val="right"/>
              <w:rPr>
                <w:rFonts w:ascii="Calibri" w:hAnsi="Calibri" w:cs="Calibri"/>
                <w:sz w:val="16"/>
                <w:szCs w:val="16"/>
              </w:rPr>
            </w:pPr>
          </w:p>
        </w:tc>
        <w:tc>
          <w:tcPr>
            <w:tcW w:w="1130" w:type="dxa"/>
            <w:tcBorders>
              <w:left w:val="single" w:sz="4" w:space="0" w:color="auto"/>
              <w:right w:val="single" w:sz="4" w:space="0" w:color="auto"/>
            </w:tcBorders>
            <w:shd w:val="clear" w:color="auto" w:fill="auto"/>
            <w:noWrap/>
          </w:tcPr>
          <w:p w14:paraId="2F7EA310" w14:textId="77777777" w:rsidR="00E65CDE" w:rsidRPr="00AF72E7" w:rsidRDefault="00E65CDE" w:rsidP="00E65CDE">
            <w:pPr>
              <w:spacing w:after="0" w:line="240" w:lineRule="auto"/>
              <w:jc w:val="right"/>
              <w:rPr>
                <w:rFonts w:ascii="Calibri" w:hAnsi="Calibri" w:cs="Calibri"/>
                <w:sz w:val="16"/>
                <w:szCs w:val="16"/>
              </w:rPr>
            </w:pPr>
          </w:p>
        </w:tc>
      </w:tr>
      <w:tr w:rsidR="00E65CDE" w:rsidRPr="00AF72E7" w14:paraId="798B1D20" w14:textId="77777777" w:rsidTr="0058529D">
        <w:trPr>
          <w:jc w:val="center"/>
        </w:trPr>
        <w:tc>
          <w:tcPr>
            <w:tcW w:w="215" w:type="dxa"/>
            <w:gridSpan w:val="2"/>
            <w:tcBorders>
              <w:left w:val="single" w:sz="4" w:space="0" w:color="auto"/>
            </w:tcBorders>
            <w:shd w:val="clear" w:color="auto" w:fill="auto"/>
            <w:noWrap/>
          </w:tcPr>
          <w:p w14:paraId="1536DFBA" w14:textId="77777777" w:rsidR="00E65CDE" w:rsidRPr="00AF72E7" w:rsidRDefault="00E65CDE" w:rsidP="00E65CDE">
            <w:pPr>
              <w:spacing w:after="0" w:line="240" w:lineRule="auto"/>
              <w:rPr>
                <w:rFonts w:ascii="Calibri" w:hAnsi="Calibri" w:cs="Calibri"/>
                <w:b/>
                <w:sz w:val="16"/>
                <w:szCs w:val="16"/>
              </w:rPr>
            </w:pPr>
          </w:p>
        </w:tc>
        <w:tc>
          <w:tcPr>
            <w:tcW w:w="5734" w:type="dxa"/>
            <w:tcBorders>
              <w:right w:val="single" w:sz="4" w:space="0" w:color="auto"/>
            </w:tcBorders>
            <w:shd w:val="clear" w:color="auto" w:fill="auto"/>
            <w:noWrap/>
          </w:tcPr>
          <w:p w14:paraId="7531A3FB" w14:textId="77777777" w:rsidR="00E65CDE" w:rsidRPr="00AF72E7" w:rsidRDefault="00E65CDE" w:rsidP="00E65CDE">
            <w:pPr>
              <w:spacing w:after="0" w:line="240" w:lineRule="auto"/>
              <w:rPr>
                <w:rFonts w:ascii="Calibri" w:hAnsi="Calibri" w:cs="Calibri"/>
                <w:b/>
                <w:sz w:val="16"/>
                <w:szCs w:val="16"/>
              </w:rPr>
            </w:pPr>
            <w:r w:rsidRPr="00AF72E7">
              <w:rPr>
                <w:rFonts w:ascii="Calibri" w:hAnsi="Calibri" w:cs="Calibri"/>
                <w:b/>
                <w:sz w:val="16"/>
                <w:szCs w:val="16"/>
              </w:rPr>
              <w:t>V. Balance Presupuestario de Recursos Disponibles (V = A1 + A3.1 – B 1 + C1)</w:t>
            </w:r>
          </w:p>
        </w:tc>
        <w:tc>
          <w:tcPr>
            <w:tcW w:w="1276" w:type="dxa"/>
            <w:tcBorders>
              <w:left w:val="single" w:sz="4" w:space="0" w:color="auto"/>
              <w:right w:val="single" w:sz="4" w:space="0" w:color="auto"/>
            </w:tcBorders>
            <w:shd w:val="clear" w:color="auto" w:fill="auto"/>
            <w:noWrap/>
          </w:tcPr>
          <w:p w14:paraId="0C6CC3FB" w14:textId="5C7F758A"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right w:val="single" w:sz="4" w:space="0" w:color="auto"/>
            </w:tcBorders>
            <w:shd w:val="clear" w:color="auto" w:fill="auto"/>
            <w:noWrap/>
          </w:tcPr>
          <w:p w14:paraId="43A727F6" w14:textId="07BC9A09"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7EB4CF8C" w14:textId="696DF41B"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sz w:val="16"/>
                <w:szCs w:val="16"/>
              </w:rPr>
              <w:t>0</w:t>
            </w:r>
          </w:p>
        </w:tc>
      </w:tr>
      <w:tr w:rsidR="00E65CDE" w:rsidRPr="00AF72E7" w14:paraId="74DCFF2C" w14:textId="77777777" w:rsidTr="0058529D">
        <w:trPr>
          <w:jc w:val="center"/>
        </w:trPr>
        <w:tc>
          <w:tcPr>
            <w:tcW w:w="215" w:type="dxa"/>
            <w:gridSpan w:val="2"/>
            <w:tcBorders>
              <w:left w:val="single" w:sz="4" w:space="0" w:color="auto"/>
            </w:tcBorders>
            <w:shd w:val="clear" w:color="auto" w:fill="auto"/>
            <w:noWrap/>
          </w:tcPr>
          <w:p w14:paraId="68E94AC9" w14:textId="77777777" w:rsidR="00E65CDE" w:rsidRPr="00AF72E7" w:rsidRDefault="00E65CDE" w:rsidP="00E65CDE">
            <w:pPr>
              <w:spacing w:after="0" w:line="240" w:lineRule="auto"/>
              <w:rPr>
                <w:rFonts w:ascii="Calibri" w:hAnsi="Calibri" w:cs="Calibri"/>
                <w:b/>
                <w:sz w:val="16"/>
                <w:szCs w:val="16"/>
              </w:rPr>
            </w:pPr>
          </w:p>
        </w:tc>
        <w:tc>
          <w:tcPr>
            <w:tcW w:w="5734" w:type="dxa"/>
            <w:tcBorders>
              <w:right w:val="single" w:sz="4" w:space="0" w:color="auto"/>
            </w:tcBorders>
            <w:shd w:val="clear" w:color="auto" w:fill="auto"/>
            <w:noWrap/>
          </w:tcPr>
          <w:p w14:paraId="58E6EC17" w14:textId="77777777" w:rsidR="00E65CDE" w:rsidRPr="00AF72E7" w:rsidRDefault="00E65CDE" w:rsidP="00E65CDE">
            <w:pPr>
              <w:spacing w:after="0" w:line="240" w:lineRule="auto"/>
              <w:rPr>
                <w:rFonts w:ascii="Calibri" w:hAnsi="Calibri" w:cs="Calibri"/>
                <w:b/>
                <w:sz w:val="16"/>
                <w:szCs w:val="16"/>
              </w:rPr>
            </w:pPr>
            <w:r w:rsidRPr="00AF72E7">
              <w:rPr>
                <w:rFonts w:ascii="Calibri" w:hAnsi="Calibri" w:cs="Calibri"/>
                <w:b/>
                <w:sz w:val="16"/>
                <w:szCs w:val="16"/>
              </w:rPr>
              <w:t>VI. Balance Presupuestario de Recursos Disponibles sin Financiamiento Neto (VI = V – A3.1)</w:t>
            </w:r>
          </w:p>
        </w:tc>
        <w:tc>
          <w:tcPr>
            <w:tcW w:w="1276" w:type="dxa"/>
            <w:tcBorders>
              <w:left w:val="single" w:sz="4" w:space="0" w:color="auto"/>
              <w:right w:val="single" w:sz="4" w:space="0" w:color="auto"/>
            </w:tcBorders>
            <w:shd w:val="clear" w:color="auto" w:fill="auto"/>
            <w:noWrap/>
          </w:tcPr>
          <w:p w14:paraId="2DFC1DDA" w14:textId="20CD2825"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right w:val="single" w:sz="4" w:space="0" w:color="auto"/>
            </w:tcBorders>
            <w:shd w:val="clear" w:color="auto" w:fill="auto"/>
            <w:noWrap/>
          </w:tcPr>
          <w:p w14:paraId="3C11F276" w14:textId="3A3AA06B"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178F7089" w14:textId="7628F3A6"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sz w:val="16"/>
                <w:szCs w:val="16"/>
              </w:rPr>
              <w:t>0</w:t>
            </w:r>
          </w:p>
        </w:tc>
      </w:tr>
      <w:tr w:rsidR="00E65CDE" w:rsidRPr="00AF72E7" w14:paraId="63D6BA5A" w14:textId="77777777" w:rsidTr="0058529D">
        <w:trPr>
          <w:jc w:val="center"/>
        </w:trPr>
        <w:tc>
          <w:tcPr>
            <w:tcW w:w="215" w:type="dxa"/>
            <w:gridSpan w:val="2"/>
            <w:tcBorders>
              <w:left w:val="single" w:sz="4" w:space="0" w:color="auto"/>
              <w:bottom w:val="single" w:sz="4" w:space="0" w:color="auto"/>
            </w:tcBorders>
            <w:shd w:val="clear" w:color="auto" w:fill="auto"/>
            <w:noWrap/>
          </w:tcPr>
          <w:p w14:paraId="5D363F28" w14:textId="77777777" w:rsidR="00E65CDE" w:rsidRPr="00AF72E7" w:rsidRDefault="00E65CDE" w:rsidP="00E65CDE">
            <w:pPr>
              <w:spacing w:after="0" w:line="240" w:lineRule="auto"/>
              <w:rPr>
                <w:rFonts w:ascii="Calibri" w:hAnsi="Calibri" w:cs="Calibri"/>
                <w:sz w:val="16"/>
                <w:szCs w:val="16"/>
              </w:rPr>
            </w:pPr>
          </w:p>
        </w:tc>
        <w:tc>
          <w:tcPr>
            <w:tcW w:w="5734" w:type="dxa"/>
            <w:tcBorders>
              <w:bottom w:val="single" w:sz="4" w:space="0" w:color="auto"/>
              <w:right w:val="single" w:sz="4" w:space="0" w:color="auto"/>
            </w:tcBorders>
            <w:shd w:val="clear" w:color="auto" w:fill="auto"/>
            <w:noWrap/>
          </w:tcPr>
          <w:p w14:paraId="44E98CCD" w14:textId="77777777" w:rsidR="00E65CDE" w:rsidRPr="00AF72E7" w:rsidRDefault="00E65CDE" w:rsidP="00E65CDE">
            <w:pPr>
              <w:spacing w:after="0" w:line="240" w:lineRule="auto"/>
              <w:rPr>
                <w:rFonts w:ascii="Calibri" w:hAnsi="Calibri" w:cs="Calibri"/>
                <w:sz w:val="16"/>
                <w:szCs w:val="16"/>
              </w:rPr>
            </w:pPr>
          </w:p>
          <w:p w14:paraId="0521CB42" w14:textId="2302FE7B" w:rsidR="00314390" w:rsidRPr="00AF72E7" w:rsidRDefault="00314390" w:rsidP="00E65CDE">
            <w:pPr>
              <w:spacing w:after="0" w:line="240" w:lineRule="auto"/>
              <w:rPr>
                <w:rFonts w:ascii="Calibri" w:hAnsi="Calibri" w:cs="Calibri"/>
                <w:sz w:val="16"/>
                <w:szCs w:val="16"/>
              </w:rPr>
            </w:pPr>
          </w:p>
        </w:tc>
        <w:tc>
          <w:tcPr>
            <w:tcW w:w="1276" w:type="dxa"/>
            <w:tcBorders>
              <w:left w:val="single" w:sz="4" w:space="0" w:color="auto"/>
              <w:bottom w:val="single" w:sz="4" w:space="0" w:color="auto"/>
              <w:right w:val="single" w:sz="4" w:space="0" w:color="auto"/>
            </w:tcBorders>
            <w:shd w:val="clear" w:color="auto" w:fill="auto"/>
            <w:noWrap/>
          </w:tcPr>
          <w:p w14:paraId="7C7F61C3" w14:textId="77777777" w:rsidR="00E65CDE" w:rsidRPr="00AF72E7" w:rsidRDefault="00E65CDE" w:rsidP="00E65CDE">
            <w:pPr>
              <w:spacing w:after="0" w:line="240" w:lineRule="auto"/>
              <w:rPr>
                <w:rFonts w:ascii="Calibri" w:hAnsi="Calibri" w:cs="Calibri"/>
                <w:sz w:val="16"/>
                <w:szCs w:val="16"/>
              </w:rPr>
            </w:pPr>
          </w:p>
        </w:tc>
        <w:tc>
          <w:tcPr>
            <w:tcW w:w="996" w:type="dxa"/>
            <w:tcBorders>
              <w:left w:val="single" w:sz="4" w:space="0" w:color="auto"/>
              <w:bottom w:val="single" w:sz="4" w:space="0" w:color="auto"/>
              <w:right w:val="single" w:sz="4" w:space="0" w:color="auto"/>
            </w:tcBorders>
            <w:shd w:val="clear" w:color="auto" w:fill="auto"/>
            <w:noWrap/>
          </w:tcPr>
          <w:p w14:paraId="3DD67E49" w14:textId="77777777" w:rsidR="00E65CDE" w:rsidRPr="00AF72E7" w:rsidRDefault="00E65CDE" w:rsidP="00E65CDE">
            <w:pPr>
              <w:spacing w:after="0" w:line="240" w:lineRule="auto"/>
              <w:jc w:val="right"/>
              <w:rPr>
                <w:rFonts w:ascii="Calibri" w:hAnsi="Calibri" w:cs="Calibri"/>
                <w:sz w:val="16"/>
                <w:szCs w:val="16"/>
              </w:rPr>
            </w:pPr>
          </w:p>
        </w:tc>
        <w:tc>
          <w:tcPr>
            <w:tcW w:w="1130" w:type="dxa"/>
            <w:tcBorders>
              <w:left w:val="single" w:sz="4" w:space="0" w:color="auto"/>
              <w:bottom w:val="single" w:sz="4" w:space="0" w:color="auto"/>
              <w:right w:val="single" w:sz="4" w:space="0" w:color="auto"/>
            </w:tcBorders>
            <w:shd w:val="clear" w:color="auto" w:fill="auto"/>
            <w:noWrap/>
          </w:tcPr>
          <w:p w14:paraId="68B78784" w14:textId="77777777" w:rsidR="00E65CDE" w:rsidRPr="00AF72E7" w:rsidRDefault="00E65CDE" w:rsidP="00E65CDE">
            <w:pPr>
              <w:spacing w:after="0" w:line="240" w:lineRule="auto"/>
              <w:jc w:val="right"/>
              <w:rPr>
                <w:rFonts w:ascii="Calibri" w:hAnsi="Calibri" w:cs="Calibri"/>
                <w:sz w:val="16"/>
                <w:szCs w:val="16"/>
              </w:rPr>
            </w:pPr>
          </w:p>
        </w:tc>
      </w:tr>
      <w:tr w:rsidR="00E65CDE" w:rsidRPr="00AF72E7" w14:paraId="6751B406" w14:textId="77777777" w:rsidTr="0058529D">
        <w:trPr>
          <w:jc w:val="center"/>
        </w:trPr>
        <w:tc>
          <w:tcPr>
            <w:tcW w:w="59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B80203"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lastRenderedPageBreak/>
              <w:t>Concepto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1F579"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Estimado/ Aprobado</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2E844"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Devengado</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55338"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Recaudado/</w:t>
            </w:r>
          </w:p>
          <w:p w14:paraId="1F464F02" w14:textId="77777777" w:rsidR="00E65CDE" w:rsidRPr="00AF72E7" w:rsidRDefault="00E65CDE" w:rsidP="00E65CDE">
            <w:pPr>
              <w:spacing w:after="0" w:line="240" w:lineRule="auto"/>
              <w:jc w:val="center"/>
              <w:rPr>
                <w:rFonts w:ascii="Calibri" w:hAnsi="Calibri" w:cs="Calibri"/>
                <w:b/>
                <w:bCs/>
                <w:sz w:val="16"/>
                <w:szCs w:val="16"/>
              </w:rPr>
            </w:pPr>
            <w:r w:rsidRPr="00AF72E7">
              <w:rPr>
                <w:rFonts w:ascii="Calibri" w:hAnsi="Calibri" w:cs="Calibri"/>
                <w:b/>
                <w:bCs/>
                <w:sz w:val="16"/>
                <w:szCs w:val="16"/>
              </w:rPr>
              <w:t>Pagado</w:t>
            </w:r>
          </w:p>
        </w:tc>
      </w:tr>
      <w:tr w:rsidR="00E65CDE" w:rsidRPr="00AF72E7" w14:paraId="1C1C5AF3" w14:textId="77777777" w:rsidTr="0058529D">
        <w:trPr>
          <w:jc w:val="center"/>
        </w:trPr>
        <w:tc>
          <w:tcPr>
            <w:tcW w:w="172" w:type="dxa"/>
            <w:tcBorders>
              <w:left w:val="single" w:sz="4" w:space="0" w:color="auto"/>
            </w:tcBorders>
            <w:shd w:val="clear" w:color="auto" w:fill="auto"/>
            <w:noWrap/>
          </w:tcPr>
          <w:p w14:paraId="7855C9C3" w14:textId="77777777" w:rsidR="00E65CDE" w:rsidRPr="00AF72E7" w:rsidRDefault="00E65CDE" w:rsidP="00E65CDE">
            <w:pPr>
              <w:spacing w:after="0" w:line="240" w:lineRule="auto"/>
              <w:rPr>
                <w:rFonts w:ascii="Calibri" w:hAnsi="Calibri" w:cs="Calibri"/>
                <w:sz w:val="16"/>
                <w:szCs w:val="16"/>
              </w:rPr>
            </w:pPr>
          </w:p>
        </w:tc>
        <w:tc>
          <w:tcPr>
            <w:tcW w:w="5777" w:type="dxa"/>
            <w:gridSpan w:val="2"/>
            <w:tcBorders>
              <w:right w:val="single" w:sz="4" w:space="0" w:color="auto"/>
            </w:tcBorders>
            <w:shd w:val="clear" w:color="auto" w:fill="auto"/>
            <w:noWrap/>
            <w:vAlign w:val="center"/>
          </w:tcPr>
          <w:p w14:paraId="0E2A459D" w14:textId="77777777" w:rsidR="00E65CDE" w:rsidRPr="00AF72E7" w:rsidRDefault="00E65CDE" w:rsidP="00E65CDE">
            <w:pPr>
              <w:spacing w:after="0" w:line="240" w:lineRule="auto"/>
              <w:rPr>
                <w:rFonts w:ascii="Calibri" w:hAnsi="Calibri" w:cs="Calibri"/>
                <w:bCs/>
                <w:sz w:val="16"/>
                <w:szCs w:val="16"/>
              </w:rPr>
            </w:pPr>
            <w:r w:rsidRPr="00AF72E7">
              <w:rPr>
                <w:rFonts w:ascii="Calibri" w:hAnsi="Calibri" w:cs="Calibri"/>
                <w:bCs/>
                <w:sz w:val="16"/>
                <w:szCs w:val="16"/>
              </w:rPr>
              <w:t>A2. Transferencias Federales Etiquetadas</w:t>
            </w:r>
          </w:p>
        </w:tc>
        <w:tc>
          <w:tcPr>
            <w:tcW w:w="1276" w:type="dxa"/>
            <w:tcBorders>
              <w:left w:val="single" w:sz="4" w:space="0" w:color="auto"/>
              <w:right w:val="single" w:sz="4" w:space="0" w:color="auto"/>
            </w:tcBorders>
            <w:shd w:val="clear" w:color="auto" w:fill="auto"/>
            <w:noWrap/>
          </w:tcPr>
          <w:p w14:paraId="06BD509C" w14:textId="7989D453"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noWrap/>
          </w:tcPr>
          <w:p w14:paraId="27CA2978" w14:textId="5BEC2457"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11A5AE4C" w14:textId="0D3B0DB4"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5DEE95CE" w14:textId="77777777" w:rsidTr="0058529D">
        <w:trPr>
          <w:jc w:val="center"/>
        </w:trPr>
        <w:tc>
          <w:tcPr>
            <w:tcW w:w="172" w:type="dxa"/>
            <w:tcBorders>
              <w:left w:val="single" w:sz="4" w:space="0" w:color="auto"/>
            </w:tcBorders>
            <w:shd w:val="clear" w:color="auto" w:fill="auto"/>
            <w:noWrap/>
          </w:tcPr>
          <w:p w14:paraId="06D9DEBE" w14:textId="77777777" w:rsidR="00E65CDE" w:rsidRPr="00AF72E7" w:rsidRDefault="00E65CDE" w:rsidP="00E65CDE">
            <w:pPr>
              <w:spacing w:after="0" w:line="240" w:lineRule="auto"/>
              <w:rPr>
                <w:rFonts w:ascii="Calibri" w:hAnsi="Calibri" w:cs="Calibri"/>
                <w:sz w:val="16"/>
                <w:szCs w:val="16"/>
              </w:rPr>
            </w:pPr>
          </w:p>
        </w:tc>
        <w:tc>
          <w:tcPr>
            <w:tcW w:w="5777" w:type="dxa"/>
            <w:gridSpan w:val="2"/>
            <w:tcBorders>
              <w:right w:val="single" w:sz="4" w:space="0" w:color="auto"/>
            </w:tcBorders>
            <w:shd w:val="clear" w:color="auto" w:fill="auto"/>
            <w:noWrap/>
            <w:vAlign w:val="center"/>
          </w:tcPr>
          <w:p w14:paraId="6F42D6EB" w14:textId="77777777" w:rsidR="00E65CDE" w:rsidRPr="00AF72E7" w:rsidRDefault="00E65CDE" w:rsidP="00E65CDE">
            <w:pPr>
              <w:spacing w:after="0" w:line="240" w:lineRule="auto"/>
              <w:rPr>
                <w:rFonts w:ascii="Calibri" w:hAnsi="Calibri" w:cs="Calibri"/>
                <w:bCs/>
                <w:sz w:val="16"/>
                <w:szCs w:val="16"/>
              </w:rPr>
            </w:pPr>
            <w:r w:rsidRPr="00AF72E7">
              <w:rPr>
                <w:rFonts w:ascii="Calibri" w:hAnsi="Calibri" w:cs="Calibri"/>
                <w:bCs/>
                <w:sz w:val="16"/>
                <w:szCs w:val="16"/>
              </w:rPr>
              <w:t xml:space="preserve">A3.2 Financiamiento Neto con Fuente </w:t>
            </w:r>
            <w:r w:rsidRPr="00AF72E7">
              <w:rPr>
                <w:rFonts w:ascii="Calibri" w:hAnsi="Calibri" w:cs="Calibri"/>
                <w:sz w:val="16"/>
                <w:szCs w:val="16"/>
              </w:rPr>
              <w:t>de Pago de Transferencias Federales Etiquetadas (A3.2 = F2 – G2)</w:t>
            </w:r>
          </w:p>
        </w:tc>
        <w:tc>
          <w:tcPr>
            <w:tcW w:w="1276" w:type="dxa"/>
            <w:tcBorders>
              <w:left w:val="single" w:sz="4" w:space="0" w:color="auto"/>
              <w:right w:val="single" w:sz="4" w:space="0" w:color="auto"/>
            </w:tcBorders>
            <w:shd w:val="clear" w:color="auto" w:fill="auto"/>
            <w:noWrap/>
          </w:tcPr>
          <w:p w14:paraId="723BE28A" w14:textId="37A37FE5"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noWrap/>
          </w:tcPr>
          <w:p w14:paraId="7E6EBAFF" w14:textId="10EEC041"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7908B401" w14:textId="325245EC"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18983A7C" w14:textId="77777777" w:rsidTr="0058529D">
        <w:trPr>
          <w:jc w:val="center"/>
        </w:trPr>
        <w:tc>
          <w:tcPr>
            <w:tcW w:w="172" w:type="dxa"/>
            <w:tcBorders>
              <w:left w:val="single" w:sz="4" w:space="0" w:color="auto"/>
            </w:tcBorders>
            <w:shd w:val="clear" w:color="auto" w:fill="auto"/>
            <w:noWrap/>
          </w:tcPr>
          <w:p w14:paraId="24F5DB07" w14:textId="77777777" w:rsidR="00E65CDE" w:rsidRPr="00AF72E7" w:rsidRDefault="00E65CDE" w:rsidP="00E65CDE">
            <w:pPr>
              <w:spacing w:after="0" w:line="240" w:lineRule="auto"/>
              <w:rPr>
                <w:rFonts w:ascii="Calibri" w:hAnsi="Calibri" w:cs="Calibri"/>
                <w:sz w:val="16"/>
                <w:szCs w:val="16"/>
              </w:rPr>
            </w:pPr>
          </w:p>
        </w:tc>
        <w:tc>
          <w:tcPr>
            <w:tcW w:w="5777" w:type="dxa"/>
            <w:gridSpan w:val="2"/>
            <w:tcBorders>
              <w:right w:val="single" w:sz="4" w:space="0" w:color="auto"/>
            </w:tcBorders>
            <w:shd w:val="clear" w:color="auto" w:fill="auto"/>
            <w:noWrap/>
            <w:vAlign w:val="center"/>
          </w:tcPr>
          <w:p w14:paraId="06E05132" w14:textId="77777777" w:rsidR="00E65CDE" w:rsidRPr="00AF72E7" w:rsidRDefault="00E65CDE" w:rsidP="00E65CDE">
            <w:pPr>
              <w:spacing w:after="0" w:line="240" w:lineRule="auto"/>
              <w:ind w:left="210"/>
              <w:rPr>
                <w:rFonts w:ascii="Calibri" w:hAnsi="Calibri" w:cs="Calibri"/>
                <w:bCs/>
                <w:sz w:val="16"/>
                <w:szCs w:val="16"/>
              </w:rPr>
            </w:pPr>
            <w:r w:rsidRPr="00AF72E7">
              <w:rPr>
                <w:rFonts w:ascii="Calibri" w:hAnsi="Calibri" w:cs="Calibri"/>
                <w:bCs/>
                <w:sz w:val="16"/>
                <w:szCs w:val="16"/>
              </w:rPr>
              <w:t>F2. Financiamiento con Fuente de Pago de Transferencias Federales Etiquetadas</w:t>
            </w:r>
          </w:p>
        </w:tc>
        <w:tc>
          <w:tcPr>
            <w:tcW w:w="1276" w:type="dxa"/>
            <w:tcBorders>
              <w:left w:val="single" w:sz="4" w:space="0" w:color="auto"/>
              <w:right w:val="single" w:sz="4" w:space="0" w:color="auto"/>
            </w:tcBorders>
            <w:shd w:val="clear" w:color="auto" w:fill="auto"/>
            <w:noWrap/>
          </w:tcPr>
          <w:p w14:paraId="6697A0BC" w14:textId="166E44E4"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noWrap/>
          </w:tcPr>
          <w:p w14:paraId="61FE47A1" w14:textId="5B382E6E"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730EC493" w14:textId="155A15EB"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086E8812" w14:textId="77777777" w:rsidTr="0058529D">
        <w:trPr>
          <w:jc w:val="center"/>
        </w:trPr>
        <w:tc>
          <w:tcPr>
            <w:tcW w:w="172" w:type="dxa"/>
            <w:tcBorders>
              <w:left w:val="single" w:sz="4" w:space="0" w:color="auto"/>
            </w:tcBorders>
            <w:shd w:val="clear" w:color="auto" w:fill="auto"/>
            <w:noWrap/>
          </w:tcPr>
          <w:p w14:paraId="23085CEC" w14:textId="77777777" w:rsidR="00E65CDE" w:rsidRPr="00AF72E7" w:rsidRDefault="00E65CDE" w:rsidP="00E65CDE">
            <w:pPr>
              <w:spacing w:after="0" w:line="240" w:lineRule="auto"/>
              <w:rPr>
                <w:rFonts w:ascii="Calibri" w:hAnsi="Calibri" w:cs="Calibri"/>
                <w:sz w:val="16"/>
                <w:szCs w:val="16"/>
              </w:rPr>
            </w:pPr>
          </w:p>
        </w:tc>
        <w:tc>
          <w:tcPr>
            <w:tcW w:w="5777" w:type="dxa"/>
            <w:gridSpan w:val="2"/>
            <w:tcBorders>
              <w:right w:val="single" w:sz="4" w:space="0" w:color="auto"/>
            </w:tcBorders>
            <w:shd w:val="clear" w:color="auto" w:fill="auto"/>
            <w:noWrap/>
            <w:vAlign w:val="center"/>
          </w:tcPr>
          <w:p w14:paraId="12E19437" w14:textId="77777777" w:rsidR="00E65CDE" w:rsidRPr="00AF72E7" w:rsidRDefault="00E65CDE" w:rsidP="00E65CDE">
            <w:pPr>
              <w:spacing w:after="0" w:line="240" w:lineRule="auto"/>
              <w:ind w:left="212"/>
              <w:rPr>
                <w:rFonts w:ascii="Calibri" w:hAnsi="Calibri" w:cs="Calibri"/>
                <w:bCs/>
                <w:sz w:val="16"/>
                <w:szCs w:val="16"/>
              </w:rPr>
            </w:pPr>
            <w:r w:rsidRPr="00AF72E7">
              <w:rPr>
                <w:rFonts w:ascii="Calibri" w:hAnsi="Calibri" w:cs="Calibri"/>
                <w:bCs/>
                <w:sz w:val="16"/>
                <w:szCs w:val="16"/>
              </w:rPr>
              <w:t>G2. Amortización de la Deuda Pública con Gasto Etiquetado</w:t>
            </w:r>
          </w:p>
        </w:tc>
        <w:tc>
          <w:tcPr>
            <w:tcW w:w="1276" w:type="dxa"/>
            <w:tcBorders>
              <w:left w:val="single" w:sz="4" w:space="0" w:color="auto"/>
              <w:right w:val="single" w:sz="4" w:space="0" w:color="auto"/>
            </w:tcBorders>
            <w:shd w:val="clear" w:color="auto" w:fill="auto"/>
            <w:noWrap/>
          </w:tcPr>
          <w:p w14:paraId="72FFCA95" w14:textId="1F55AA5C"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noWrap/>
          </w:tcPr>
          <w:p w14:paraId="5A0BB6B4" w14:textId="50A7141E"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0E6D0BE8" w14:textId="34BB98D8"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199DA4E0" w14:textId="77777777" w:rsidTr="0058529D">
        <w:trPr>
          <w:jc w:val="center"/>
        </w:trPr>
        <w:tc>
          <w:tcPr>
            <w:tcW w:w="172" w:type="dxa"/>
            <w:tcBorders>
              <w:left w:val="single" w:sz="4" w:space="0" w:color="auto"/>
            </w:tcBorders>
            <w:shd w:val="clear" w:color="auto" w:fill="auto"/>
            <w:noWrap/>
          </w:tcPr>
          <w:p w14:paraId="1366C447" w14:textId="77777777" w:rsidR="00E65CDE" w:rsidRPr="00AF72E7" w:rsidRDefault="00E65CDE" w:rsidP="00E65CDE">
            <w:pPr>
              <w:spacing w:after="0" w:line="240" w:lineRule="auto"/>
              <w:rPr>
                <w:rFonts w:ascii="Calibri" w:hAnsi="Calibri" w:cs="Calibri"/>
                <w:sz w:val="16"/>
                <w:szCs w:val="16"/>
              </w:rPr>
            </w:pPr>
          </w:p>
        </w:tc>
        <w:tc>
          <w:tcPr>
            <w:tcW w:w="5777" w:type="dxa"/>
            <w:gridSpan w:val="2"/>
            <w:tcBorders>
              <w:right w:val="single" w:sz="4" w:space="0" w:color="auto"/>
            </w:tcBorders>
            <w:shd w:val="clear" w:color="auto" w:fill="auto"/>
            <w:noWrap/>
          </w:tcPr>
          <w:p w14:paraId="688491EF" w14:textId="77777777" w:rsidR="00E65CDE" w:rsidRPr="00AF72E7" w:rsidRDefault="00E65CDE" w:rsidP="00E65CDE">
            <w:pPr>
              <w:spacing w:after="0" w:line="240" w:lineRule="auto"/>
              <w:rPr>
                <w:rFonts w:ascii="Calibri" w:hAnsi="Calibri" w:cs="Calibri"/>
                <w:sz w:val="16"/>
                <w:szCs w:val="16"/>
              </w:rPr>
            </w:pPr>
          </w:p>
        </w:tc>
        <w:tc>
          <w:tcPr>
            <w:tcW w:w="1276" w:type="dxa"/>
            <w:tcBorders>
              <w:left w:val="single" w:sz="4" w:space="0" w:color="auto"/>
              <w:right w:val="single" w:sz="4" w:space="0" w:color="auto"/>
            </w:tcBorders>
            <w:shd w:val="clear" w:color="auto" w:fill="auto"/>
            <w:noWrap/>
          </w:tcPr>
          <w:p w14:paraId="40DF7C3B" w14:textId="77777777" w:rsidR="00E65CDE" w:rsidRPr="00AF72E7" w:rsidRDefault="00E65CDE" w:rsidP="00E65CDE">
            <w:pPr>
              <w:spacing w:after="0" w:line="240" w:lineRule="auto"/>
              <w:jc w:val="right"/>
              <w:rPr>
                <w:rFonts w:ascii="Calibri" w:hAnsi="Calibri" w:cs="Calibri"/>
                <w:sz w:val="16"/>
                <w:szCs w:val="16"/>
              </w:rPr>
            </w:pPr>
          </w:p>
        </w:tc>
        <w:tc>
          <w:tcPr>
            <w:tcW w:w="996" w:type="dxa"/>
            <w:tcBorders>
              <w:left w:val="single" w:sz="4" w:space="0" w:color="auto"/>
              <w:right w:val="single" w:sz="4" w:space="0" w:color="auto"/>
            </w:tcBorders>
            <w:shd w:val="clear" w:color="auto" w:fill="auto"/>
            <w:noWrap/>
          </w:tcPr>
          <w:p w14:paraId="58ADA751" w14:textId="77777777" w:rsidR="00E65CDE" w:rsidRPr="00AF72E7" w:rsidRDefault="00E65CDE" w:rsidP="00E65CDE">
            <w:pPr>
              <w:spacing w:after="0" w:line="240" w:lineRule="auto"/>
              <w:jc w:val="right"/>
              <w:rPr>
                <w:rFonts w:ascii="Calibri" w:hAnsi="Calibri" w:cs="Calibri"/>
                <w:sz w:val="16"/>
                <w:szCs w:val="16"/>
              </w:rPr>
            </w:pPr>
          </w:p>
        </w:tc>
        <w:tc>
          <w:tcPr>
            <w:tcW w:w="1130" w:type="dxa"/>
            <w:tcBorders>
              <w:left w:val="single" w:sz="4" w:space="0" w:color="auto"/>
              <w:right w:val="single" w:sz="4" w:space="0" w:color="auto"/>
            </w:tcBorders>
            <w:shd w:val="clear" w:color="auto" w:fill="auto"/>
            <w:noWrap/>
          </w:tcPr>
          <w:p w14:paraId="18F8BDFF" w14:textId="77777777" w:rsidR="00E65CDE" w:rsidRPr="00AF72E7" w:rsidRDefault="00E65CDE" w:rsidP="00E65CDE">
            <w:pPr>
              <w:spacing w:after="0" w:line="240" w:lineRule="auto"/>
              <w:jc w:val="right"/>
              <w:rPr>
                <w:rFonts w:ascii="Calibri" w:hAnsi="Calibri" w:cs="Calibri"/>
                <w:sz w:val="16"/>
                <w:szCs w:val="16"/>
              </w:rPr>
            </w:pPr>
          </w:p>
        </w:tc>
      </w:tr>
      <w:tr w:rsidR="00E65CDE" w:rsidRPr="00AF72E7" w14:paraId="3004DAAF" w14:textId="77777777" w:rsidTr="0058529D">
        <w:trPr>
          <w:jc w:val="center"/>
        </w:trPr>
        <w:tc>
          <w:tcPr>
            <w:tcW w:w="172" w:type="dxa"/>
            <w:tcBorders>
              <w:left w:val="single" w:sz="4" w:space="0" w:color="auto"/>
            </w:tcBorders>
            <w:shd w:val="clear" w:color="auto" w:fill="auto"/>
            <w:noWrap/>
          </w:tcPr>
          <w:p w14:paraId="4FCAD28E" w14:textId="77777777" w:rsidR="00E65CDE" w:rsidRPr="00AF72E7" w:rsidRDefault="00E65CDE" w:rsidP="00E65CDE">
            <w:pPr>
              <w:spacing w:after="0" w:line="240" w:lineRule="auto"/>
              <w:rPr>
                <w:rFonts w:ascii="Calibri" w:hAnsi="Calibri" w:cs="Calibri"/>
                <w:sz w:val="16"/>
                <w:szCs w:val="16"/>
              </w:rPr>
            </w:pPr>
          </w:p>
        </w:tc>
        <w:tc>
          <w:tcPr>
            <w:tcW w:w="5777" w:type="dxa"/>
            <w:gridSpan w:val="2"/>
            <w:tcBorders>
              <w:right w:val="single" w:sz="4" w:space="0" w:color="auto"/>
            </w:tcBorders>
            <w:shd w:val="clear" w:color="auto" w:fill="auto"/>
            <w:noWrap/>
          </w:tcPr>
          <w:p w14:paraId="32FC7FBB" w14:textId="77777777" w:rsidR="00E65CDE" w:rsidRPr="00AF72E7" w:rsidRDefault="00E65CDE" w:rsidP="00E65CDE">
            <w:pPr>
              <w:spacing w:after="0" w:line="240" w:lineRule="auto"/>
              <w:rPr>
                <w:rFonts w:ascii="Calibri" w:hAnsi="Calibri" w:cs="Calibri"/>
                <w:bCs/>
                <w:sz w:val="16"/>
                <w:szCs w:val="16"/>
              </w:rPr>
            </w:pPr>
            <w:r w:rsidRPr="00AF72E7">
              <w:rPr>
                <w:rFonts w:ascii="Calibri" w:hAnsi="Calibri" w:cs="Calibri"/>
                <w:bCs/>
                <w:sz w:val="16"/>
                <w:szCs w:val="16"/>
              </w:rPr>
              <w:t>B2. Gasto Etiquetado (sin incluir Amortización de la Deuda Pública)</w:t>
            </w:r>
          </w:p>
        </w:tc>
        <w:tc>
          <w:tcPr>
            <w:tcW w:w="1276" w:type="dxa"/>
            <w:tcBorders>
              <w:left w:val="single" w:sz="4" w:space="0" w:color="auto"/>
              <w:right w:val="single" w:sz="4" w:space="0" w:color="auto"/>
            </w:tcBorders>
            <w:shd w:val="clear" w:color="auto" w:fill="auto"/>
            <w:noWrap/>
          </w:tcPr>
          <w:p w14:paraId="1BBD033A" w14:textId="3475427F"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noWrap/>
          </w:tcPr>
          <w:p w14:paraId="3D3176D3" w14:textId="0C6184FE"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2DA863AE" w14:textId="1437BB46"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13370A36" w14:textId="77777777" w:rsidTr="0058529D">
        <w:trPr>
          <w:jc w:val="center"/>
        </w:trPr>
        <w:tc>
          <w:tcPr>
            <w:tcW w:w="172" w:type="dxa"/>
            <w:tcBorders>
              <w:left w:val="single" w:sz="4" w:space="0" w:color="auto"/>
            </w:tcBorders>
            <w:shd w:val="clear" w:color="auto" w:fill="auto"/>
            <w:noWrap/>
          </w:tcPr>
          <w:p w14:paraId="4546488F" w14:textId="77777777" w:rsidR="00E65CDE" w:rsidRPr="00AF72E7" w:rsidRDefault="00E65CDE" w:rsidP="00E65CDE">
            <w:pPr>
              <w:spacing w:after="0" w:line="240" w:lineRule="auto"/>
              <w:rPr>
                <w:rFonts w:ascii="Calibri" w:hAnsi="Calibri" w:cs="Calibri"/>
                <w:sz w:val="16"/>
                <w:szCs w:val="16"/>
              </w:rPr>
            </w:pPr>
          </w:p>
        </w:tc>
        <w:tc>
          <w:tcPr>
            <w:tcW w:w="5777" w:type="dxa"/>
            <w:gridSpan w:val="2"/>
            <w:tcBorders>
              <w:right w:val="single" w:sz="4" w:space="0" w:color="auto"/>
            </w:tcBorders>
            <w:shd w:val="clear" w:color="auto" w:fill="auto"/>
            <w:noWrap/>
          </w:tcPr>
          <w:p w14:paraId="345A7FC0" w14:textId="77777777" w:rsidR="00E65CDE" w:rsidRPr="00AF72E7" w:rsidRDefault="00E65CDE" w:rsidP="00E65CDE">
            <w:pPr>
              <w:spacing w:after="0" w:line="240" w:lineRule="auto"/>
              <w:rPr>
                <w:rFonts w:ascii="Calibri" w:hAnsi="Calibri" w:cs="Calibri"/>
                <w:sz w:val="16"/>
                <w:szCs w:val="16"/>
              </w:rPr>
            </w:pPr>
          </w:p>
        </w:tc>
        <w:tc>
          <w:tcPr>
            <w:tcW w:w="1276" w:type="dxa"/>
            <w:tcBorders>
              <w:left w:val="single" w:sz="4" w:space="0" w:color="auto"/>
              <w:right w:val="single" w:sz="4" w:space="0" w:color="auto"/>
            </w:tcBorders>
            <w:shd w:val="clear" w:color="auto" w:fill="auto"/>
            <w:noWrap/>
          </w:tcPr>
          <w:p w14:paraId="0EE3AE83" w14:textId="77777777" w:rsidR="00E65CDE" w:rsidRPr="00AF72E7" w:rsidRDefault="00E65CDE" w:rsidP="00E65CDE">
            <w:pPr>
              <w:spacing w:after="0" w:line="240" w:lineRule="auto"/>
              <w:jc w:val="right"/>
              <w:rPr>
                <w:rFonts w:ascii="Calibri" w:hAnsi="Calibri" w:cs="Calibri"/>
                <w:sz w:val="16"/>
                <w:szCs w:val="16"/>
              </w:rPr>
            </w:pPr>
          </w:p>
        </w:tc>
        <w:tc>
          <w:tcPr>
            <w:tcW w:w="996" w:type="dxa"/>
            <w:tcBorders>
              <w:left w:val="single" w:sz="4" w:space="0" w:color="auto"/>
              <w:right w:val="single" w:sz="4" w:space="0" w:color="auto"/>
            </w:tcBorders>
            <w:shd w:val="clear" w:color="auto" w:fill="auto"/>
            <w:noWrap/>
          </w:tcPr>
          <w:p w14:paraId="4FAA8F30" w14:textId="77777777" w:rsidR="00E65CDE" w:rsidRPr="00AF72E7" w:rsidRDefault="00E65CDE" w:rsidP="00E65CDE">
            <w:pPr>
              <w:spacing w:after="0" w:line="240" w:lineRule="auto"/>
              <w:rPr>
                <w:rFonts w:ascii="Calibri" w:hAnsi="Calibri" w:cs="Calibri"/>
                <w:sz w:val="16"/>
                <w:szCs w:val="16"/>
              </w:rPr>
            </w:pPr>
          </w:p>
        </w:tc>
        <w:tc>
          <w:tcPr>
            <w:tcW w:w="1130" w:type="dxa"/>
            <w:tcBorders>
              <w:left w:val="single" w:sz="4" w:space="0" w:color="auto"/>
              <w:right w:val="single" w:sz="4" w:space="0" w:color="auto"/>
            </w:tcBorders>
            <w:shd w:val="clear" w:color="auto" w:fill="auto"/>
            <w:noWrap/>
          </w:tcPr>
          <w:p w14:paraId="5D43F5BC" w14:textId="77777777" w:rsidR="00E65CDE" w:rsidRPr="00AF72E7" w:rsidRDefault="00E65CDE" w:rsidP="00E65CDE">
            <w:pPr>
              <w:spacing w:after="0" w:line="240" w:lineRule="auto"/>
              <w:rPr>
                <w:rFonts w:ascii="Calibri" w:hAnsi="Calibri" w:cs="Calibri"/>
                <w:sz w:val="16"/>
                <w:szCs w:val="16"/>
              </w:rPr>
            </w:pPr>
          </w:p>
        </w:tc>
      </w:tr>
      <w:tr w:rsidR="00E65CDE" w:rsidRPr="00AF72E7" w14:paraId="1180F100" w14:textId="77777777" w:rsidTr="0058529D">
        <w:trPr>
          <w:jc w:val="center"/>
        </w:trPr>
        <w:tc>
          <w:tcPr>
            <w:tcW w:w="172" w:type="dxa"/>
            <w:tcBorders>
              <w:left w:val="single" w:sz="4" w:space="0" w:color="auto"/>
            </w:tcBorders>
            <w:shd w:val="clear" w:color="auto" w:fill="auto"/>
            <w:noWrap/>
          </w:tcPr>
          <w:p w14:paraId="418F7616" w14:textId="77777777" w:rsidR="00E65CDE" w:rsidRPr="00AF72E7" w:rsidRDefault="00E65CDE" w:rsidP="00E65CDE">
            <w:pPr>
              <w:spacing w:after="0" w:line="240" w:lineRule="auto"/>
              <w:rPr>
                <w:rFonts w:ascii="Calibri" w:hAnsi="Calibri" w:cs="Calibri"/>
                <w:sz w:val="16"/>
                <w:szCs w:val="16"/>
              </w:rPr>
            </w:pPr>
          </w:p>
        </w:tc>
        <w:tc>
          <w:tcPr>
            <w:tcW w:w="5777" w:type="dxa"/>
            <w:gridSpan w:val="2"/>
            <w:tcBorders>
              <w:right w:val="single" w:sz="4" w:space="0" w:color="auto"/>
            </w:tcBorders>
            <w:shd w:val="clear" w:color="auto" w:fill="auto"/>
            <w:noWrap/>
          </w:tcPr>
          <w:p w14:paraId="37B1F3DF" w14:textId="77777777" w:rsidR="00E65CDE" w:rsidRPr="00AF72E7" w:rsidRDefault="00E65CDE" w:rsidP="00E65CDE">
            <w:pPr>
              <w:spacing w:after="0" w:line="240" w:lineRule="auto"/>
              <w:rPr>
                <w:rFonts w:ascii="Calibri" w:hAnsi="Calibri" w:cs="Calibri"/>
                <w:bCs/>
                <w:sz w:val="16"/>
                <w:szCs w:val="16"/>
              </w:rPr>
            </w:pPr>
            <w:r w:rsidRPr="00AF72E7">
              <w:rPr>
                <w:rFonts w:ascii="Calibri" w:hAnsi="Calibri" w:cs="Calibri"/>
                <w:bCs/>
                <w:sz w:val="16"/>
                <w:szCs w:val="16"/>
              </w:rPr>
              <w:t>C2. Remanentes de Transferencias Federales Etiquetadas aplicados en el periodo</w:t>
            </w:r>
          </w:p>
        </w:tc>
        <w:tc>
          <w:tcPr>
            <w:tcW w:w="1276" w:type="dxa"/>
            <w:tcBorders>
              <w:left w:val="single" w:sz="4" w:space="0" w:color="auto"/>
              <w:right w:val="single" w:sz="4" w:space="0" w:color="auto"/>
            </w:tcBorders>
            <w:shd w:val="clear" w:color="auto" w:fill="auto"/>
            <w:noWrap/>
          </w:tcPr>
          <w:p w14:paraId="40E58F99" w14:textId="1184C906"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996" w:type="dxa"/>
            <w:tcBorders>
              <w:left w:val="single" w:sz="4" w:space="0" w:color="auto"/>
              <w:right w:val="single" w:sz="4" w:space="0" w:color="auto"/>
            </w:tcBorders>
            <w:shd w:val="clear" w:color="auto" w:fill="auto"/>
            <w:noWrap/>
          </w:tcPr>
          <w:p w14:paraId="41C2B567" w14:textId="15B7503C"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65B5FB92" w14:textId="348DD44E" w:rsidR="00E65CDE" w:rsidRPr="00AF72E7" w:rsidRDefault="00E65CDE" w:rsidP="00E65CDE">
            <w:pPr>
              <w:spacing w:after="0" w:line="240" w:lineRule="auto"/>
              <w:jc w:val="right"/>
              <w:rPr>
                <w:rFonts w:ascii="Calibri" w:hAnsi="Calibri" w:cs="Calibri"/>
                <w:sz w:val="16"/>
                <w:szCs w:val="16"/>
              </w:rPr>
            </w:pPr>
            <w:r w:rsidRPr="00AF72E7">
              <w:rPr>
                <w:rFonts w:ascii="Calibri" w:hAnsi="Calibri" w:cs="Calibri"/>
                <w:sz w:val="16"/>
                <w:szCs w:val="16"/>
              </w:rPr>
              <w:t>0</w:t>
            </w:r>
          </w:p>
        </w:tc>
      </w:tr>
      <w:tr w:rsidR="00E65CDE" w:rsidRPr="00AF72E7" w14:paraId="1A0EBDA3" w14:textId="77777777" w:rsidTr="0058529D">
        <w:trPr>
          <w:jc w:val="center"/>
        </w:trPr>
        <w:tc>
          <w:tcPr>
            <w:tcW w:w="172" w:type="dxa"/>
            <w:tcBorders>
              <w:left w:val="single" w:sz="4" w:space="0" w:color="auto"/>
            </w:tcBorders>
            <w:shd w:val="clear" w:color="auto" w:fill="auto"/>
            <w:noWrap/>
          </w:tcPr>
          <w:p w14:paraId="1AAA4220" w14:textId="77777777" w:rsidR="00E65CDE" w:rsidRPr="00AF72E7" w:rsidRDefault="00E65CDE" w:rsidP="00E65CDE">
            <w:pPr>
              <w:spacing w:after="0" w:line="240" w:lineRule="auto"/>
              <w:rPr>
                <w:rFonts w:ascii="Calibri" w:hAnsi="Calibri" w:cs="Calibri"/>
                <w:sz w:val="16"/>
                <w:szCs w:val="16"/>
              </w:rPr>
            </w:pPr>
          </w:p>
        </w:tc>
        <w:tc>
          <w:tcPr>
            <w:tcW w:w="5777" w:type="dxa"/>
            <w:gridSpan w:val="2"/>
            <w:tcBorders>
              <w:right w:val="single" w:sz="4" w:space="0" w:color="auto"/>
            </w:tcBorders>
            <w:shd w:val="clear" w:color="auto" w:fill="auto"/>
            <w:noWrap/>
          </w:tcPr>
          <w:p w14:paraId="10B79726" w14:textId="77777777" w:rsidR="00E65CDE" w:rsidRPr="00AF72E7" w:rsidRDefault="00E65CDE" w:rsidP="00E65CDE">
            <w:pPr>
              <w:spacing w:after="0" w:line="240" w:lineRule="auto"/>
              <w:rPr>
                <w:rFonts w:ascii="Calibri" w:hAnsi="Calibri" w:cs="Calibri"/>
                <w:sz w:val="16"/>
                <w:szCs w:val="16"/>
              </w:rPr>
            </w:pPr>
          </w:p>
        </w:tc>
        <w:tc>
          <w:tcPr>
            <w:tcW w:w="1276" w:type="dxa"/>
            <w:tcBorders>
              <w:left w:val="single" w:sz="4" w:space="0" w:color="auto"/>
              <w:right w:val="single" w:sz="4" w:space="0" w:color="auto"/>
            </w:tcBorders>
            <w:shd w:val="clear" w:color="auto" w:fill="auto"/>
            <w:noWrap/>
          </w:tcPr>
          <w:p w14:paraId="6E2E5841" w14:textId="77777777" w:rsidR="00E65CDE" w:rsidRPr="00AF72E7" w:rsidRDefault="00E65CDE" w:rsidP="00E65CDE">
            <w:pPr>
              <w:spacing w:after="0" w:line="240" w:lineRule="auto"/>
              <w:jc w:val="right"/>
              <w:rPr>
                <w:rFonts w:ascii="Calibri" w:hAnsi="Calibri" w:cs="Calibri"/>
                <w:sz w:val="16"/>
                <w:szCs w:val="16"/>
              </w:rPr>
            </w:pPr>
          </w:p>
        </w:tc>
        <w:tc>
          <w:tcPr>
            <w:tcW w:w="996" w:type="dxa"/>
            <w:tcBorders>
              <w:left w:val="single" w:sz="4" w:space="0" w:color="auto"/>
              <w:right w:val="single" w:sz="4" w:space="0" w:color="auto"/>
            </w:tcBorders>
            <w:shd w:val="clear" w:color="auto" w:fill="auto"/>
            <w:noWrap/>
          </w:tcPr>
          <w:p w14:paraId="02FCB273" w14:textId="77777777" w:rsidR="00E65CDE" w:rsidRPr="00AF72E7" w:rsidRDefault="00E65CDE" w:rsidP="00E65CDE">
            <w:pPr>
              <w:spacing w:after="0" w:line="240" w:lineRule="auto"/>
              <w:jc w:val="right"/>
              <w:rPr>
                <w:rFonts w:ascii="Calibri" w:hAnsi="Calibri" w:cs="Calibri"/>
                <w:sz w:val="16"/>
                <w:szCs w:val="16"/>
              </w:rPr>
            </w:pPr>
          </w:p>
        </w:tc>
        <w:tc>
          <w:tcPr>
            <w:tcW w:w="1130" w:type="dxa"/>
            <w:tcBorders>
              <w:left w:val="single" w:sz="4" w:space="0" w:color="auto"/>
              <w:right w:val="single" w:sz="4" w:space="0" w:color="auto"/>
            </w:tcBorders>
            <w:shd w:val="clear" w:color="auto" w:fill="auto"/>
            <w:noWrap/>
          </w:tcPr>
          <w:p w14:paraId="33568A91" w14:textId="77777777" w:rsidR="00E65CDE" w:rsidRPr="00AF72E7" w:rsidRDefault="00E65CDE" w:rsidP="00E65CDE">
            <w:pPr>
              <w:spacing w:after="0" w:line="240" w:lineRule="auto"/>
              <w:jc w:val="right"/>
              <w:rPr>
                <w:rFonts w:ascii="Calibri" w:hAnsi="Calibri" w:cs="Calibri"/>
                <w:sz w:val="16"/>
                <w:szCs w:val="16"/>
              </w:rPr>
            </w:pPr>
          </w:p>
        </w:tc>
      </w:tr>
      <w:tr w:rsidR="00E65CDE" w:rsidRPr="00AF72E7" w14:paraId="2D7A85F6" w14:textId="77777777" w:rsidTr="0058529D">
        <w:trPr>
          <w:jc w:val="center"/>
        </w:trPr>
        <w:tc>
          <w:tcPr>
            <w:tcW w:w="172" w:type="dxa"/>
            <w:tcBorders>
              <w:left w:val="single" w:sz="4" w:space="0" w:color="auto"/>
            </w:tcBorders>
            <w:shd w:val="clear" w:color="auto" w:fill="auto"/>
            <w:noWrap/>
          </w:tcPr>
          <w:p w14:paraId="428DE258" w14:textId="77777777" w:rsidR="00E65CDE" w:rsidRPr="00AF72E7" w:rsidRDefault="00E65CDE" w:rsidP="00E65CDE">
            <w:pPr>
              <w:spacing w:after="0" w:line="240" w:lineRule="auto"/>
              <w:rPr>
                <w:rFonts w:ascii="Calibri" w:hAnsi="Calibri" w:cs="Calibri"/>
                <w:b/>
                <w:sz w:val="16"/>
                <w:szCs w:val="16"/>
              </w:rPr>
            </w:pPr>
          </w:p>
        </w:tc>
        <w:tc>
          <w:tcPr>
            <w:tcW w:w="5777" w:type="dxa"/>
            <w:gridSpan w:val="2"/>
            <w:tcBorders>
              <w:right w:val="single" w:sz="4" w:space="0" w:color="auto"/>
            </w:tcBorders>
            <w:shd w:val="clear" w:color="auto" w:fill="auto"/>
            <w:noWrap/>
          </w:tcPr>
          <w:p w14:paraId="5831126C"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VII. Balance Presupuestario de Recursos Etiquetados (VII = A2 + A3.2 – B2 + C2)</w:t>
            </w:r>
          </w:p>
        </w:tc>
        <w:tc>
          <w:tcPr>
            <w:tcW w:w="1276" w:type="dxa"/>
            <w:tcBorders>
              <w:left w:val="single" w:sz="4" w:space="0" w:color="auto"/>
              <w:right w:val="single" w:sz="4" w:space="0" w:color="auto"/>
            </w:tcBorders>
            <w:shd w:val="clear" w:color="auto" w:fill="auto"/>
            <w:noWrap/>
          </w:tcPr>
          <w:p w14:paraId="6D9CABDF" w14:textId="2E209837"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right w:val="single" w:sz="4" w:space="0" w:color="auto"/>
            </w:tcBorders>
            <w:shd w:val="clear" w:color="auto" w:fill="auto"/>
            <w:noWrap/>
          </w:tcPr>
          <w:p w14:paraId="2E7A86C5" w14:textId="4AAB4F2F"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sz w:val="16"/>
                <w:szCs w:val="16"/>
              </w:rPr>
              <w:t>0</w:t>
            </w:r>
          </w:p>
        </w:tc>
        <w:tc>
          <w:tcPr>
            <w:tcW w:w="1130" w:type="dxa"/>
            <w:tcBorders>
              <w:left w:val="single" w:sz="4" w:space="0" w:color="auto"/>
              <w:right w:val="single" w:sz="4" w:space="0" w:color="auto"/>
            </w:tcBorders>
            <w:shd w:val="clear" w:color="auto" w:fill="auto"/>
            <w:noWrap/>
          </w:tcPr>
          <w:p w14:paraId="2D90F7AD" w14:textId="2909ACE0"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sz w:val="16"/>
                <w:szCs w:val="16"/>
              </w:rPr>
              <w:t>0</w:t>
            </w:r>
          </w:p>
        </w:tc>
      </w:tr>
      <w:tr w:rsidR="00E65CDE" w:rsidRPr="00AF72E7" w14:paraId="217FA176" w14:textId="77777777" w:rsidTr="0058529D">
        <w:trPr>
          <w:jc w:val="center"/>
        </w:trPr>
        <w:tc>
          <w:tcPr>
            <w:tcW w:w="172" w:type="dxa"/>
            <w:tcBorders>
              <w:left w:val="single" w:sz="4" w:space="0" w:color="auto"/>
              <w:bottom w:val="single" w:sz="4" w:space="0" w:color="auto"/>
            </w:tcBorders>
            <w:shd w:val="clear" w:color="auto" w:fill="auto"/>
            <w:noWrap/>
          </w:tcPr>
          <w:p w14:paraId="5071E73D" w14:textId="77777777" w:rsidR="00E65CDE" w:rsidRPr="00AF72E7" w:rsidRDefault="00E65CDE" w:rsidP="00E65CDE">
            <w:pPr>
              <w:spacing w:after="0" w:line="240" w:lineRule="auto"/>
              <w:rPr>
                <w:rFonts w:ascii="Calibri" w:hAnsi="Calibri" w:cs="Calibri"/>
                <w:b/>
                <w:sz w:val="16"/>
                <w:szCs w:val="16"/>
              </w:rPr>
            </w:pPr>
          </w:p>
        </w:tc>
        <w:tc>
          <w:tcPr>
            <w:tcW w:w="5777" w:type="dxa"/>
            <w:gridSpan w:val="2"/>
            <w:tcBorders>
              <w:bottom w:val="single" w:sz="4" w:space="0" w:color="auto"/>
              <w:right w:val="single" w:sz="4" w:space="0" w:color="auto"/>
            </w:tcBorders>
            <w:shd w:val="clear" w:color="auto" w:fill="auto"/>
            <w:noWrap/>
          </w:tcPr>
          <w:p w14:paraId="3CC0E3D4" w14:textId="77777777" w:rsidR="00E65CDE" w:rsidRPr="00AF72E7" w:rsidRDefault="00E65CDE" w:rsidP="00E65CDE">
            <w:pPr>
              <w:spacing w:after="0" w:line="240" w:lineRule="auto"/>
              <w:rPr>
                <w:rFonts w:ascii="Calibri" w:hAnsi="Calibri" w:cs="Calibri"/>
                <w:b/>
                <w:bCs/>
                <w:sz w:val="16"/>
                <w:szCs w:val="16"/>
              </w:rPr>
            </w:pPr>
            <w:r w:rsidRPr="00AF72E7">
              <w:rPr>
                <w:rFonts w:ascii="Calibri" w:hAnsi="Calibri" w:cs="Calibri"/>
                <w:b/>
                <w:bCs/>
                <w:sz w:val="16"/>
                <w:szCs w:val="16"/>
              </w:rPr>
              <w:t>VIII. Balance Presupuestario de Recursos Etiquetados sin Financiamiento Neto (VIII = VII – A3.2)</w:t>
            </w:r>
          </w:p>
          <w:p w14:paraId="4EF11F98" w14:textId="77777777" w:rsidR="00E65CDE" w:rsidRPr="00AF72E7" w:rsidRDefault="00E65CDE" w:rsidP="00E65CDE">
            <w:pPr>
              <w:spacing w:after="0" w:line="240" w:lineRule="auto"/>
              <w:rPr>
                <w:rFonts w:ascii="Calibri" w:hAnsi="Calibri" w:cs="Calibri"/>
                <w:b/>
                <w:bCs/>
                <w:sz w:val="16"/>
                <w:szCs w:val="16"/>
              </w:rPr>
            </w:pPr>
          </w:p>
        </w:tc>
        <w:tc>
          <w:tcPr>
            <w:tcW w:w="1276" w:type="dxa"/>
            <w:tcBorders>
              <w:left w:val="single" w:sz="4" w:space="0" w:color="auto"/>
              <w:bottom w:val="single" w:sz="4" w:space="0" w:color="auto"/>
              <w:right w:val="single" w:sz="4" w:space="0" w:color="auto"/>
            </w:tcBorders>
            <w:shd w:val="clear" w:color="auto" w:fill="auto"/>
            <w:noWrap/>
          </w:tcPr>
          <w:p w14:paraId="1355F36C" w14:textId="337C2FD4"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b/>
                <w:sz w:val="16"/>
                <w:szCs w:val="16"/>
              </w:rPr>
              <w:t>0</w:t>
            </w:r>
          </w:p>
        </w:tc>
        <w:tc>
          <w:tcPr>
            <w:tcW w:w="996" w:type="dxa"/>
            <w:tcBorders>
              <w:left w:val="single" w:sz="4" w:space="0" w:color="auto"/>
              <w:bottom w:val="single" w:sz="4" w:space="0" w:color="auto"/>
              <w:right w:val="single" w:sz="4" w:space="0" w:color="auto"/>
            </w:tcBorders>
            <w:shd w:val="clear" w:color="auto" w:fill="auto"/>
            <w:noWrap/>
          </w:tcPr>
          <w:p w14:paraId="63682A9B" w14:textId="7339E184"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sz w:val="16"/>
                <w:szCs w:val="16"/>
              </w:rPr>
              <w:t>0</w:t>
            </w:r>
          </w:p>
        </w:tc>
        <w:tc>
          <w:tcPr>
            <w:tcW w:w="1130" w:type="dxa"/>
            <w:tcBorders>
              <w:left w:val="single" w:sz="4" w:space="0" w:color="auto"/>
              <w:bottom w:val="single" w:sz="4" w:space="0" w:color="auto"/>
              <w:right w:val="single" w:sz="4" w:space="0" w:color="auto"/>
            </w:tcBorders>
            <w:shd w:val="clear" w:color="auto" w:fill="auto"/>
            <w:noWrap/>
          </w:tcPr>
          <w:p w14:paraId="2E377B3D" w14:textId="0E8D847C" w:rsidR="00E65CDE" w:rsidRPr="00AF72E7" w:rsidRDefault="00E65CDE" w:rsidP="00E65CDE">
            <w:pPr>
              <w:spacing w:after="0" w:line="240" w:lineRule="auto"/>
              <w:jc w:val="right"/>
              <w:rPr>
                <w:rFonts w:ascii="Calibri" w:hAnsi="Calibri" w:cs="Calibri"/>
                <w:b/>
                <w:sz w:val="16"/>
                <w:szCs w:val="16"/>
              </w:rPr>
            </w:pPr>
            <w:r w:rsidRPr="00AF72E7">
              <w:rPr>
                <w:rFonts w:ascii="Calibri" w:hAnsi="Calibri" w:cs="Calibri"/>
                <w:sz w:val="16"/>
                <w:szCs w:val="16"/>
              </w:rPr>
              <w:t>0</w:t>
            </w:r>
          </w:p>
        </w:tc>
      </w:tr>
    </w:tbl>
    <w:p w14:paraId="243A8C6E" w14:textId="77777777" w:rsidR="00D8025D" w:rsidRPr="00AF72E7" w:rsidRDefault="00D8025D" w:rsidP="00E261D3">
      <w:pPr>
        <w:spacing w:after="0" w:line="240" w:lineRule="auto"/>
        <w:jc w:val="both"/>
        <w:rPr>
          <w:rFonts w:ascii="Calibri" w:eastAsia="Arial" w:hAnsi="Calibri" w:cs="Calibri"/>
          <w:b/>
          <w:sz w:val="18"/>
          <w:szCs w:val="18"/>
        </w:rPr>
      </w:pPr>
    </w:p>
    <w:p w14:paraId="0A5531FF" w14:textId="73A8AF6A" w:rsidR="00C63CC5" w:rsidRPr="00AF72E7" w:rsidRDefault="00C63CC5" w:rsidP="00C63CC5">
      <w:pPr>
        <w:spacing w:after="200" w:line="240" w:lineRule="auto"/>
        <w:jc w:val="center"/>
        <w:rPr>
          <w:rFonts w:ascii="Calibri" w:hAnsi="Calibri" w:cs="Calibri"/>
          <w:b/>
          <w:sz w:val="20"/>
          <w:szCs w:val="20"/>
        </w:rPr>
      </w:pPr>
    </w:p>
    <w:p w14:paraId="543199C6" w14:textId="77777777" w:rsidR="00C63CC5" w:rsidRPr="00AF72E7" w:rsidRDefault="00C63CC5" w:rsidP="00C63CC5">
      <w:pPr>
        <w:spacing w:after="200" w:line="240" w:lineRule="auto"/>
        <w:jc w:val="center"/>
        <w:rPr>
          <w:rFonts w:ascii="Calibri" w:hAnsi="Calibri" w:cs="Calibri"/>
          <w:b/>
          <w:sz w:val="20"/>
          <w:szCs w:val="20"/>
        </w:rPr>
      </w:pPr>
    </w:p>
    <w:p w14:paraId="47451A2C" w14:textId="77777777" w:rsidR="00C63CC5" w:rsidRPr="00AF72E7" w:rsidRDefault="00DC7D22" w:rsidP="00C63CC5">
      <w:pPr>
        <w:spacing w:after="200" w:line="240" w:lineRule="auto"/>
        <w:jc w:val="center"/>
        <w:rPr>
          <w:rFonts w:ascii="Calibri" w:hAnsi="Calibri" w:cs="Calibri"/>
          <w:b/>
          <w:sz w:val="20"/>
          <w:szCs w:val="20"/>
        </w:rPr>
      </w:pPr>
      <w:r w:rsidRPr="00AF72E7">
        <w:rPr>
          <w:rFonts w:ascii="Calibri" w:hAnsi="Calibri" w:cs="Calibri"/>
          <w:b/>
          <w:sz w:val="20"/>
          <w:szCs w:val="20"/>
        </w:rPr>
        <w:t>M. EN AUD. MIGUEL ZOGBY CHELUJA MARTÍNEZ</w:t>
      </w:r>
    </w:p>
    <w:p w14:paraId="492A3B24" w14:textId="1968099A" w:rsidR="009D103A" w:rsidRPr="00AF72E7" w:rsidRDefault="00DC7D22" w:rsidP="00C63CC5">
      <w:pPr>
        <w:spacing w:after="200" w:line="240" w:lineRule="auto"/>
        <w:jc w:val="center"/>
        <w:rPr>
          <w:rFonts w:ascii="Calibri" w:hAnsi="Calibri" w:cs="Calibri"/>
          <w:b/>
        </w:rPr>
      </w:pPr>
      <w:r w:rsidRPr="00AF72E7">
        <w:rPr>
          <w:rFonts w:ascii="Calibri" w:hAnsi="Calibri" w:cs="Calibri"/>
          <w:b/>
          <w:sz w:val="20"/>
          <w:szCs w:val="20"/>
        </w:rPr>
        <w:t>AUDITOR SUPERIOR DEL ESTADO</w:t>
      </w:r>
    </w:p>
    <w:sectPr w:rsidR="009D103A" w:rsidRPr="00AF72E7" w:rsidSect="00E843B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F1569" w14:textId="77777777" w:rsidR="00A7008F" w:rsidRDefault="00A7008F" w:rsidP="00BF2B99">
      <w:pPr>
        <w:spacing w:after="0" w:line="240" w:lineRule="auto"/>
      </w:pPr>
      <w:r>
        <w:separator/>
      </w:r>
    </w:p>
  </w:endnote>
  <w:endnote w:type="continuationSeparator" w:id="0">
    <w:p w14:paraId="23FE4D41" w14:textId="77777777" w:rsidR="00A7008F" w:rsidRDefault="00A7008F" w:rsidP="00BF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T OT">
    <w:altName w:val="Arial"/>
    <w:panose1 w:val="00000000000000000000"/>
    <w:charset w:val="00"/>
    <w:family w:val="modern"/>
    <w:notTrueType/>
    <w:pitch w:val="variable"/>
    <w:sig w:usb0="800000AF" w:usb1="50002048"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2E40" w14:textId="77777777" w:rsidR="00A7008F" w:rsidRDefault="00A7008F">
    <w:pPr>
      <w:pStyle w:val="Piedepgina"/>
    </w:pPr>
    <w:r>
      <w:ptab w:relativeTo="margin" w:alignment="center" w:leader="none"/>
    </w:r>
  </w:p>
  <w:p w14:paraId="01C8150E" w14:textId="77777777" w:rsidR="00A7008F" w:rsidRDefault="00A7008F">
    <w:pPr>
      <w:pStyle w:val="Piedepgina"/>
    </w:pPr>
  </w:p>
  <w:p w14:paraId="73DC6AF0" w14:textId="77777777" w:rsidR="00A7008F" w:rsidRDefault="00A7008F">
    <w:pPr>
      <w:pStyle w:val="Piedepgina"/>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52F7" w14:textId="77777777" w:rsidR="00A7008F" w:rsidRDefault="00A7008F" w:rsidP="00BF2B99">
      <w:pPr>
        <w:spacing w:after="0" w:line="240" w:lineRule="auto"/>
      </w:pPr>
      <w:r>
        <w:separator/>
      </w:r>
    </w:p>
  </w:footnote>
  <w:footnote w:type="continuationSeparator" w:id="0">
    <w:p w14:paraId="62FB6E35" w14:textId="77777777" w:rsidR="00A7008F" w:rsidRDefault="00A7008F" w:rsidP="00BF2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7540" w14:textId="77777777" w:rsidR="00A7008F" w:rsidRPr="00506D02" w:rsidRDefault="00A7008F" w:rsidP="00506D02">
    <w:pPr>
      <w:spacing w:after="0" w:line="240" w:lineRule="auto"/>
      <w:rPr>
        <w:sz w:val="14"/>
      </w:rPr>
    </w:pPr>
  </w:p>
  <w:p w14:paraId="0FD20C43" w14:textId="77777777" w:rsidR="00A7008F" w:rsidRDefault="00A7008F" w:rsidP="00BF2B99">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7C97"/>
    <w:multiLevelType w:val="multilevel"/>
    <w:tmpl w:val="F20090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D27A0"/>
    <w:multiLevelType w:val="multilevel"/>
    <w:tmpl w:val="0DDAAF8C"/>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CC433B"/>
    <w:multiLevelType w:val="multilevel"/>
    <w:tmpl w:val="D72ADD98"/>
    <w:lvl w:ilvl="0">
      <w:start w:val="5"/>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FA01988"/>
    <w:multiLevelType w:val="hybridMultilevel"/>
    <w:tmpl w:val="77EE7550"/>
    <w:lvl w:ilvl="0" w:tplc="D696EA8A">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AD1AAB"/>
    <w:multiLevelType w:val="multilevel"/>
    <w:tmpl w:val="B6DA7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EE65D4"/>
    <w:multiLevelType w:val="multilevel"/>
    <w:tmpl w:val="A858A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9F7C68"/>
    <w:multiLevelType w:val="multilevel"/>
    <w:tmpl w:val="E8D6E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6908EF"/>
    <w:multiLevelType w:val="multilevel"/>
    <w:tmpl w:val="B31A8F6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1F22410"/>
    <w:multiLevelType w:val="hybridMultilevel"/>
    <w:tmpl w:val="7272FB30"/>
    <w:lvl w:ilvl="0" w:tplc="CEF884C8">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271677"/>
    <w:multiLevelType w:val="hybridMultilevel"/>
    <w:tmpl w:val="5A420B14"/>
    <w:lvl w:ilvl="0" w:tplc="FAF404CC">
      <w:start w:val="1"/>
      <w:numFmt w:val="decimal"/>
      <w:lvlText w:val="%1."/>
      <w:lvlJc w:val="left"/>
      <w:pPr>
        <w:ind w:left="720" w:hanging="360"/>
      </w:pPr>
      <w:rPr>
        <w:rFonts w:ascii="Calibri" w:hAnsi="Calibri"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4544AC"/>
    <w:multiLevelType w:val="multilevel"/>
    <w:tmpl w:val="6554C002"/>
    <w:lvl w:ilvl="0">
      <w:start w:val="5"/>
      <w:numFmt w:val="decimal"/>
      <w:lvlText w:val="%1."/>
      <w:lvlJc w:val="left"/>
      <w:pPr>
        <w:ind w:left="390" w:hanging="39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A3C19D0"/>
    <w:multiLevelType w:val="hybridMultilevel"/>
    <w:tmpl w:val="28629976"/>
    <w:lvl w:ilvl="0" w:tplc="2DBE42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D91060"/>
    <w:multiLevelType w:val="hybridMultilevel"/>
    <w:tmpl w:val="8F3A1378"/>
    <w:lvl w:ilvl="0" w:tplc="386CDF5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0962B8"/>
    <w:multiLevelType w:val="hybridMultilevel"/>
    <w:tmpl w:val="14F08AB4"/>
    <w:lvl w:ilvl="0" w:tplc="080A000B">
      <w:start w:val="1"/>
      <w:numFmt w:val="bullet"/>
      <w:lvlText w:val=""/>
      <w:lvlJc w:val="left"/>
      <w:pPr>
        <w:ind w:left="720" w:hanging="360"/>
      </w:pPr>
      <w:rPr>
        <w:rFonts w:ascii="Wingdings" w:hAnsi="Wingdings" w:hint="default"/>
      </w:rPr>
    </w:lvl>
    <w:lvl w:ilvl="1" w:tplc="AA3A0588">
      <w:numFmt w:val="bullet"/>
      <w:lvlText w:val="·"/>
      <w:lvlJc w:val="left"/>
      <w:pPr>
        <w:ind w:left="1710" w:hanging="630"/>
      </w:pPr>
      <w:rPr>
        <w:rFonts w:ascii="Arial" w:eastAsiaTheme="min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C6730D"/>
    <w:multiLevelType w:val="multilevel"/>
    <w:tmpl w:val="FB8A7DF2"/>
    <w:lvl w:ilvl="0">
      <w:start w:val="5"/>
      <w:numFmt w:val="decimal"/>
      <w:lvlText w:val="%1"/>
      <w:lvlJc w:val="left"/>
      <w:pPr>
        <w:ind w:left="468" w:hanging="468"/>
      </w:pPr>
      <w:rPr>
        <w:rFonts w:hint="default"/>
        <w:b/>
      </w:rPr>
    </w:lvl>
    <w:lvl w:ilvl="1">
      <w:start w:val="12"/>
      <w:numFmt w:val="decimal"/>
      <w:lvlText w:val="%1.%2"/>
      <w:lvlJc w:val="left"/>
      <w:pPr>
        <w:ind w:left="468" w:hanging="46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1394D53"/>
    <w:multiLevelType w:val="multilevel"/>
    <w:tmpl w:val="6E4E00B6"/>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58352407"/>
    <w:multiLevelType w:val="multilevel"/>
    <w:tmpl w:val="2D7C4102"/>
    <w:lvl w:ilvl="0">
      <w:start w:val="1"/>
      <w:numFmt w:val="decimal"/>
      <w:lvlText w:val="%1."/>
      <w:lvlJc w:val="left"/>
      <w:pPr>
        <w:ind w:left="1800" w:hanging="360"/>
      </w:pPr>
      <w:rPr>
        <w:rFonts w:asciiTheme="minorHAnsi" w:eastAsiaTheme="minorHAnsi" w:hAnsiTheme="minorHAnsi" w:cstheme="minorBidi"/>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7" w15:restartNumberingAfterBreak="0">
    <w:nsid w:val="596B1629"/>
    <w:multiLevelType w:val="multilevel"/>
    <w:tmpl w:val="D4E6310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BA6B4A"/>
    <w:multiLevelType w:val="multilevel"/>
    <w:tmpl w:val="9F74A17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67D1018"/>
    <w:multiLevelType w:val="multilevel"/>
    <w:tmpl w:val="4C54C4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9FA7915"/>
    <w:multiLevelType w:val="hybridMultilevel"/>
    <w:tmpl w:val="F6A4B6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D94888"/>
    <w:multiLevelType w:val="multilevel"/>
    <w:tmpl w:val="BEBA785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C3561F9"/>
    <w:multiLevelType w:val="multilevel"/>
    <w:tmpl w:val="D59669D4"/>
    <w:lvl w:ilvl="0">
      <w:start w:val="1"/>
      <w:numFmt w:val="decimal"/>
      <w:lvlText w:val="%1."/>
      <w:lvlJc w:val="left"/>
      <w:pPr>
        <w:tabs>
          <w:tab w:val="num" w:pos="720"/>
        </w:tabs>
        <w:ind w:left="720" w:hanging="360"/>
      </w:pPr>
      <w:rPr>
        <w:rFonts w:ascii="Calibri" w:hAnsi="Calibri" w:hint="default"/>
        <w:b/>
        <w:i w:val="0"/>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6549051">
    <w:abstractNumId w:val="13"/>
  </w:num>
  <w:num w:numId="2" w16cid:durableId="350688471">
    <w:abstractNumId w:val="7"/>
  </w:num>
  <w:num w:numId="3" w16cid:durableId="414475820">
    <w:abstractNumId w:val="19"/>
  </w:num>
  <w:num w:numId="4" w16cid:durableId="1013725627">
    <w:abstractNumId w:val="20"/>
  </w:num>
  <w:num w:numId="5" w16cid:durableId="1409307936">
    <w:abstractNumId w:val="8"/>
  </w:num>
  <w:num w:numId="6" w16cid:durableId="49354827">
    <w:abstractNumId w:val="5"/>
  </w:num>
  <w:num w:numId="7" w16cid:durableId="486097543">
    <w:abstractNumId w:val="4"/>
  </w:num>
  <w:num w:numId="8" w16cid:durableId="2139108146">
    <w:abstractNumId w:val="6"/>
  </w:num>
  <w:num w:numId="9" w16cid:durableId="1667974753">
    <w:abstractNumId w:val="2"/>
  </w:num>
  <w:num w:numId="10" w16cid:durableId="1760057504">
    <w:abstractNumId w:val="17"/>
  </w:num>
  <w:num w:numId="11" w16cid:durableId="937326491">
    <w:abstractNumId w:val="0"/>
  </w:num>
  <w:num w:numId="12" w16cid:durableId="1200047815">
    <w:abstractNumId w:val="15"/>
  </w:num>
  <w:num w:numId="13" w16cid:durableId="258223548">
    <w:abstractNumId w:val="10"/>
  </w:num>
  <w:num w:numId="14" w16cid:durableId="1503816366">
    <w:abstractNumId w:val="3"/>
  </w:num>
  <w:num w:numId="15" w16cid:durableId="1430351831">
    <w:abstractNumId w:val="14"/>
  </w:num>
  <w:num w:numId="16" w16cid:durableId="1346011056">
    <w:abstractNumId w:val="1"/>
  </w:num>
  <w:num w:numId="17" w16cid:durableId="1220676064">
    <w:abstractNumId w:val="11"/>
  </w:num>
  <w:num w:numId="18" w16cid:durableId="518009700">
    <w:abstractNumId w:val="21"/>
  </w:num>
  <w:num w:numId="19" w16cid:durableId="1012269752">
    <w:abstractNumId w:val="16"/>
  </w:num>
  <w:num w:numId="20" w16cid:durableId="2093040297">
    <w:abstractNumId w:val="22"/>
  </w:num>
  <w:num w:numId="21" w16cid:durableId="1038898082">
    <w:abstractNumId w:val="9"/>
  </w:num>
  <w:num w:numId="22" w16cid:durableId="655108769">
    <w:abstractNumId w:val="18"/>
  </w:num>
  <w:num w:numId="23" w16cid:durableId="124823087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C6"/>
    <w:rsid w:val="0000132E"/>
    <w:rsid w:val="0000297C"/>
    <w:rsid w:val="00003B1C"/>
    <w:rsid w:val="00004C81"/>
    <w:rsid w:val="00005A25"/>
    <w:rsid w:val="00006841"/>
    <w:rsid w:val="00010CD2"/>
    <w:rsid w:val="00012D16"/>
    <w:rsid w:val="00014F0C"/>
    <w:rsid w:val="00017CF2"/>
    <w:rsid w:val="00020A07"/>
    <w:rsid w:val="0002264E"/>
    <w:rsid w:val="000229F8"/>
    <w:rsid w:val="00024ED8"/>
    <w:rsid w:val="00026417"/>
    <w:rsid w:val="000271E6"/>
    <w:rsid w:val="00027992"/>
    <w:rsid w:val="000279A1"/>
    <w:rsid w:val="00027AAF"/>
    <w:rsid w:val="00027B03"/>
    <w:rsid w:val="00027DF2"/>
    <w:rsid w:val="000315E6"/>
    <w:rsid w:val="00033249"/>
    <w:rsid w:val="0003342B"/>
    <w:rsid w:val="00035D29"/>
    <w:rsid w:val="0003634A"/>
    <w:rsid w:val="00036ECC"/>
    <w:rsid w:val="00036F95"/>
    <w:rsid w:val="000370D2"/>
    <w:rsid w:val="00037339"/>
    <w:rsid w:val="000408C9"/>
    <w:rsid w:val="000419C6"/>
    <w:rsid w:val="000424D5"/>
    <w:rsid w:val="0004274F"/>
    <w:rsid w:val="00044242"/>
    <w:rsid w:val="00045423"/>
    <w:rsid w:val="00045F78"/>
    <w:rsid w:val="00046B2A"/>
    <w:rsid w:val="00047207"/>
    <w:rsid w:val="00047683"/>
    <w:rsid w:val="00047E13"/>
    <w:rsid w:val="00052A8F"/>
    <w:rsid w:val="000558B4"/>
    <w:rsid w:val="000567A8"/>
    <w:rsid w:val="0006122C"/>
    <w:rsid w:val="000628D4"/>
    <w:rsid w:val="00062AEC"/>
    <w:rsid w:val="00063B82"/>
    <w:rsid w:val="000657B1"/>
    <w:rsid w:val="00066AAF"/>
    <w:rsid w:val="0007116F"/>
    <w:rsid w:val="00072205"/>
    <w:rsid w:val="000723CB"/>
    <w:rsid w:val="000725B6"/>
    <w:rsid w:val="00073F97"/>
    <w:rsid w:val="000767D2"/>
    <w:rsid w:val="00081127"/>
    <w:rsid w:val="000813F5"/>
    <w:rsid w:val="0008295D"/>
    <w:rsid w:val="00085021"/>
    <w:rsid w:val="00086FF2"/>
    <w:rsid w:val="000878E3"/>
    <w:rsid w:val="000939F5"/>
    <w:rsid w:val="000970AB"/>
    <w:rsid w:val="000A17E3"/>
    <w:rsid w:val="000A1A9C"/>
    <w:rsid w:val="000A1AEB"/>
    <w:rsid w:val="000A2C03"/>
    <w:rsid w:val="000A3AD4"/>
    <w:rsid w:val="000A433A"/>
    <w:rsid w:val="000A5C13"/>
    <w:rsid w:val="000A65DC"/>
    <w:rsid w:val="000A6699"/>
    <w:rsid w:val="000A7172"/>
    <w:rsid w:val="000B1E3D"/>
    <w:rsid w:val="000B2999"/>
    <w:rsid w:val="000B5AF3"/>
    <w:rsid w:val="000B6ED4"/>
    <w:rsid w:val="000B7181"/>
    <w:rsid w:val="000C0523"/>
    <w:rsid w:val="000C31FB"/>
    <w:rsid w:val="000C5919"/>
    <w:rsid w:val="000D5012"/>
    <w:rsid w:val="000D5683"/>
    <w:rsid w:val="000D5DFB"/>
    <w:rsid w:val="000D6C7D"/>
    <w:rsid w:val="000D736F"/>
    <w:rsid w:val="000E0BC9"/>
    <w:rsid w:val="000E2BDC"/>
    <w:rsid w:val="000E5E66"/>
    <w:rsid w:val="000E6BFE"/>
    <w:rsid w:val="000E6DFF"/>
    <w:rsid w:val="000E6F03"/>
    <w:rsid w:val="000F0ABB"/>
    <w:rsid w:val="000F0C67"/>
    <w:rsid w:val="000F1EB7"/>
    <w:rsid w:val="000F2020"/>
    <w:rsid w:val="000F295B"/>
    <w:rsid w:val="000F2EA2"/>
    <w:rsid w:val="000F3C0F"/>
    <w:rsid w:val="000F43B6"/>
    <w:rsid w:val="000F4E4C"/>
    <w:rsid w:val="000F7CCD"/>
    <w:rsid w:val="00100139"/>
    <w:rsid w:val="0010071B"/>
    <w:rsid w:val="001027D3"/>
    <w:rsid w:val="0010387F"/>
    <w:rsid w:val="00103BEB"/>
    <w:rsid w:val="00105A78"/>
    <w:rsid w:val="00110B95"/>
    <w:rsid w:val="001125BB"/>
    <w:rsid w:val="00112ECD"/>
    <w:rsid w:val="001134A0"/>
    <w:rsid w:val="00114157"/>
    <w:rsid w:val="00114162"/>
    <w:rsid w:val="00115E33"/>
    <w:rsid w:val="00116BCB"/>
    <w:rsid w:val="00117139"/>
    <w:rsid w:val="00117843"/>
    <w:rsid w:val="00120B5B"/>
    <w:rsid w:val="001213EF"/>
    <w:rsid w:val="0012353C"/>
    <w:rsid w:val="00124DAF"/>
    <w:rsid w:val="00124F26"/>
    <w:rsid w:val="0012614D"/>
    <w:rsid w:val="0013019A"/>
    <w:rsid w:val="00130418"/>
    <w:rsid w:val="00134116"/>
    <w:rsid w:val="00142672"/>
    <w:rsid w:val="00142B3B"/>
    <w:rsid w:val="00143539"/>
    <w:rsid w:val="00144C85"/>
    <w:rsid w:val="00147986"/>
    <w:rsid w:val="00147A38"/>
    <w:rsid w:val="00152822"/>
    <w:rsid w:val="00155AB3"/>
    <w:rsid w:val="001571B6"/>
    <w:rsid w:val="0015748C"/>
    <w:rsid w:val="001600C0"/>
    <w:rsid w:val="00162699"/>
    <w:rsid w:val="00165C8F"/>
    <w:rsid w:val="001667C4"/>
    <w:rsid w:val="001708E0"/>
    <w:rsid w:val="00172A41"/>
    <w:rsid w:val="001735C7"/>
    <w:rsid w:val="001742A1"/>
    <w:rsid w:val="00174BC8"/>
    <w:rsid w:val="00174F24"/>
    <w:rsid w:val="001750E8"/>
    <w:rsid w:val="001751A5"/>
    <w:rsid w:val="001752A3"/>
    <w:rsid w:val="00175EB3"/>
    <w:rsid w:val="001803D7"/>
    <w:rsid w:val="00182824"/>
    <w:rsid w:val="00183292"/>
    <w:rsid w:val="00184F60"/>
    <w:rsid w:val="00187165"/>
    <w:rsid w:val="0018738C"/>
    <w:rsid w:val="001908AA"/>
    <w:rsid w:val="0019161B"/>
    <w:rsid w:val="001950CB"/>
    <w:rsid w:val="00195126"/>
    <w:rsid w:val="0019542E"/>
    <w:rsid w:val="001A0603"/>
    <w:rsid w:val="001A30FA"/>
    <w:rsid w:val="001A493C"/>
    <w:rsid w:val="001A4EDD"/>
    <w:rsid w:val="001A6309"/>
    <w:rsid w:val="001A7253"/>
    <w:rsid w:val="001B2572"/>
    <w:rsid w:val="001B7887"/>
    <w:rsid w:val="001C065F"/>
    <w:rsid w:val="001C08AD"/>
    <w:rsid w:val="001C0A25"/>
    <w:rsid w:val="001C20A0"/>
    <w:rsid w:val="001C41DA"/>
    <w:rsid w:val="001D18EA"/>
    <w:rsid w:val="001D53AE"/>
    <w:rsid w:val="001D54C9"/>
    <w:rsid w:val="001E0864"/>
    <w:rsid w:val="001E0A6D"/>
    <w:rsid w:val="001E24BC"/>
    <w:rsid w:val="001E6137"/>
    <w:rsid w:val="001E6C15"/>
    <w:rsid w:val="001F1BCB"/>
    <w:rsid w:val="001F44CC"/>
    <w:rsid w:val="001F48B8"/>
    <w:rsid w:val="001F4903"/>
    <w:rsid w:val="001F60E2"/>
    <w:rsid w:val="001F7C28"/>
    <w:rsid w:val="00202BF2"/>
    <w:rsid w:val="002043BF"/>
    <w:rsid w:val="002062C8"/>
    <w:rsid w:val="00206D16"/>
    <w:rsid w:val="00210AF0"/>
    <w:rsid w:val="00210C2C"/>
    <w:rsid w:val="00211810"/>
    <w:rsid w:val="002120A8"/>
    <w:rsid w:val="00213784"/>
    <w:rsid w:val="00213E9E"/>
    <w:rsid w:val="00216157"/>
    <w:rsid w:val="002172B9"/>
    <w:rsid w:val="002179CA"/>
    <w:rsid w:val="002208A1"/>
    <w:rsid w:val="002236BB"/>
    <w:rsid w:val="00223861"/>
    <w:rsid w:val="00223EAD"/>
    <w:rsid w:val="002271FC"/>
    <w:rsid w:val="0022743B"/>
    <w:rsid w:val="00230CE5"/>
    <w:rsid w:val="0023288A"/>
    <w:rsid w:val="0023383E"/>
    <w:rsid w:val="0023745D"/>
    <w:rsid w:val="00240FA9"/>
    <w:rsid w:val="00241DBF"/>
    <w:rsid w:val="00242B7C"/>
    <w:rsid w:val="002436D7"/>
    <w:rsid w:val="00243844"/>
    <w:rsid w:val="00244208"/>
    <w:rsid w:val="002448F0"/>
    <w:rsid w:val="00245BDA"/>
    <w:rsid w:val="0024715B"/>
    <w:rsid w:val="002478D3"/>
    <w:rsid w:val="00251500"/>
    <w:rsid w:val="002516B9"/>
    <w:rsid w:val="0025208B"/>
    <w:rsid w:val="002535E6"/>
    <w:rsid w:val="00253C65"/>
    <w:rsid w:val="00254002"/>
    <w:rsid w:val="002566FE"/>
    <w:rsid w:val="00257C3B"/>
    <w:rsid w:val="002647C0"/>
    <w:rsid w:val="002668B2"/>
    <w:rsid w:val="00270CF1"/>
    <w:rsid w:val="002717E4"/>
    <w:rsid w:val="00271976"/>
    <w:rsid w:val="00271F7A"/>
    <w:rsid w:val="00272719"/>
    <w:rsid w:val="00272CAE"/>
    <w:rsid w:val="002763AF"/>
    <w:rsid w:val="00277990"/>
    <w:rsid w:val="00283322"/>
    <w:rsid w:val="00283889"/>
    <w:rsid w:val="00283E43"/>
    <w:rsid w:val="002841C8"/>
    <w:rsid w:val="002849E0"/>
    <w:rsid w:val="00285B79"/>
    <w:rsid w:val="0028703F"/>
    <w:rsid w:val="002905B6"/>
    <w:rsid w:val="00292687"/>
    <w:rsid w:val="00292CF6"/>
    <w:rsid w:val="00292DE6"/>
    <w:rsid w:val="00294E29"/>
    <w:rsid w:val="00296600"/>
    <w:rsid w:val="002A09E2"/>
    <w:rsid w:val="002A1882"/>
    <w:rsid w:val="002A5D21"/>
    <w:rsid w:val="002A63F3"/>
    <w:rsid w:val="002A79D4"/>
    <w:rsid w:val="002B2289"/>
    <w:rsid w:val="002B36EB"/>
    <w:rsid w:val="002B446A"/>
    <w:rsid w:val="002B5188"/>
    <w:rsid w:val="002C04F6"/>
    <w:rsid w:val="002C06F4"/>
    <w:rsid w:val="002C0883"/>
    <w:rsid w:val="002C6506"/>
    <w:rsid w:val="002D071C"/>
    <w:rsid w:val="002D11D6"/>
    <w:rsid w:val="002D47BA"/>
    <w:rsid w:val="002D4F69"/>
    <w:rsid w:val="002D5863"/>
    <w:rsid w:val="002D7BAA"/>
    <w:rsid w:val="002E21BD"/>
    <w:rsid w:val="002E2A43"/>
    <w:rsid w:val="002E3EBA"/>
    <w:rsid w:val="002E4A6C"/>
    <w:rsid w:val="002E59A1"/>
    <w:rsid w:val="002F1A7F"/>
    <w:rsid w:val="002F732C"/>
    <w:rsid w:val="00310A0A"/>
    <w:rsid w:val="00314183"/>
    <w:rsid w:val="00314390"/>
    <w:rsid w:val="00314877"/>
    <w:rsid w:val="00315E78"/>
    <w:rsid w:val="00317988"/>
    <w:rsid w:val="003209EF"/>
    <w:rsid w:val="00323383"/>
    <w:rsid w:val="0032377C"/>
    <w:rsid w:val="00324E65"/>
    <w:rsid w:val="003256FE"/>
    <w:rsid w:val="0032736F"/>
    <w:rsid w:val="00330E4D"/>
    <w:rsid w:val="003315E3"/>
    <w:rsid w:val="00331A58"/>
    <w:rsid w:val="00331B07"/>
    <w:rsid w:val="00332AE4"/>
    <w:rsid w:val="00333118"/>
    <w:rsid w:val="00337AB4"/>
    <w:rsid w:val="00340175"/>
    <w:rsid w:val="0034138E"/>
    <w:rsid w:val="003416BD"/>
    <w:rsid w:val="00341CCA"/>
    <w:rsid w:val="0034478E"/>
    <w:rsid w:val="003449D0"/>
    <w:rsid w:val="00347497"/>
    <w:rsid w:val="00352E68"/>
    <w:rsid w:val="00354377"/>
    <w:rsid w:val="00356C72"/>
    <w:rsid w:val="00357C78"/>
    <w:rsid w:val="0036201B"/>
    <w:rsid w:val="00362668"/>
    <w:rsid w:val="00362730"/>
    <w:rsid w:val="00362AA1"/>
    <w:rsid w:val="00364A3A"/>
    <w:rsid w:val="00365D88"/>
    <w:rsid w:val="00370326"/>
    <w:rsid w:val="00372D20"/>
    <w:rsid w:val="00372ECC"/>
    <w:rsid w:val="00373229"/>
    <w:rsid w:val="003747F9"/>
    <w:rsid w:val="003768BB"/>
    <w:rsid w:val="00376A2B"/>
    <w:rsid w:val="0037743F"/>
    <w:rsid w:val="00380851"/>
    <w:rsid w:val="00381EFF"/>
    <w:rsid w:val="003843EA"/>
    <w:rsid w:val="003851C6"/>
    <w:rsid w:val="00385B9F"/>
    <w:rsid w:val="00386909"/>
    <w:rsid w:val="00386B47"/>
    <w:rsid w:val="00387545"/>
    <w:rsid w:val="003875E6"/>
    <w:rsid w:val="00390377"/>
    <w:rsid w:val="00390BA0"/>
    <w:rsid w:val="00390BD5"/>
    <w:rsid w:val="0039468C"/>
    <w:rsid w:val="00394B50"/>
    <w:rsid w:val="003978F3"/>
    <w:rsid w:val="003978F5"/>
    <w:rsid w:val="003A00B5"/>
    <w:rsid w:val="003A0AC6"/>
    <w:rsid w:val="003A12C0"/>
    <w:rsid w:val="003A134E"/>
    <w:rsid w:val="003A2898"/>
    <w:rsid w:val="003A415E"/>
    <w:rsid w:val="003A5B41"/>
    <w:rsid w:val="003B0177"/>
    <w:rsid w:val="003B0D52"/>
    <w:rsid w:val="003B23B1"/>
    <w:rsid w:val="003B59D6"/>
    <w:rsid w:val="003B6727"/>
    <w:rsid w:val="003C66A7"/>
    <w:rsid w:val="003D00D4"/>
    <w:rsid w:val="003D0E0E"/>
    <w:rsid w:val="003D0F10"/>
    <w:rsid w:val="003D1BF9"/>
    <w:rsid w:val="003D2B80"/>
    <w:rsid w:val="003D3063"/>
    <w:rsid w:val="003D4BA5"/>
    <w:rsid w:val="003D5C28"/>
    <w:rsid w:val="003D7B16"/>
    <w:rsid w:val="003E26AF"/>
    <w:rsid w:val="003E7307"/>
    <w:rsid w:val="003E74B4"/>
    <w:rsid w:val="003F0C07"/>
    <w:rsid w:val="003F13A3"/>
    <w:rsid w:val="003F35D6"/>
    <w:rsid w:val="003F4D13"/>
    <w:rsid w:val="003F5003"/>
    <w:rsid w:val="00402AA8"/>
    <w:rsid w:val="004030FC"/>
    <w:rsid w:val="0040429A"/>
    <w:rsid w:val="00404B01"/>
    <w:rsid w:val="00405970"/>
    <w:rsid w:val="00406A66"/>
    <w:rsid w:val="00412572"/>
    <w:rsid w:val="00412F1E"/>
    <w:rsid w:val="00415088"/>
    <w:rsid w:val="00415BD4"/>
    <w:rsid w:val="00417A00"/>
    <w:rsid w:val="00420969"/>
    <w:rsid w:val="00421A2C"/>
    <w:rsid w:val="0042206F"/>
    <w:rsid w:val="00422E27"/>
    <w:rsid w:val="00426CF7"/>
    <w:rsid w:val="004311A7"/>
    <w:rsid w:val="0043263D"/>
    <w:rsid w:val="00434742"/>
    <w:rsid w:val="00441F7C"/>
    <w:rsid w:val="00442425"/>
    <w:rsid w:val="00445621"/>
    <w:rsid w:val="00452E32"/>
    <w:rsid w:val="00453B26"/>
    <w:rsid w:val="00454164"/>
    <w:rsid w:val="004544F4"/>
    <w:rsid w:val="00455105"/>
    <w:rsid w:val="0045658B"/>
    <w:rsid w:val="004576BD"/>
    <w:rsid w:val="00457A0F"/>
    <w:rsid w:val="00457E69"/>
    <w:rsid w:val="0046003F"/>
    <w:rsid w:val="0046092A"/>
    <w:rsid w:val="00462021"/>
    <w:rsid w:val="00462153"/>
    <w:rsid w:val="004717C9"/>
    <w:rsid w:val="004722A4"/>
    <w:rsid w:val="00472DF3"/>
    <w:rsid w:val="00472FC9"/>
    <w:rsid w:val="00473BE4"/>
    <w:rsid w:val="0047409E"/>
    <w:rsid w:val="00474237"/>
    <w:rsid w:val="00474E81"/>
    <w:rsid w:val="004752BD"/>
    <w:rsid w:val="004766CC"/>
    <w:rsid w:val="004769DC"/>
    <w:rsid w:val="0048000A"/>
    <w:rsid w:val="0048020F"/>
    <w:rsid w:val="00480509"/>
    <w:rsid w:val="004806B6"/>
    <w:rsid w:val="0048091A"/>
    <w:rsid w:val="00481BD2"/>
    <w:rsid w:val="004838C0"/>
    <w:rsid w:val="00483BE4"/>
    <w:rsid w:val="004846E0"/>
    <w:rsid w:val="00484E87"/>
    <w:rsid w:val="00491A4B"/>
    <w:rsid w:val="004926CE"/>
    <w:rsid w:val="00495DBC"/>
    <w:rsid w:val="00497661"/>
    <w:rsid w:val="004A4779"/>
    <w:rsid w:val="004A4A67"/>
    <w:rsid w:val="004A6BD3"/>
    <w:rsid w:val="004B0F13"/>
    <w:rsid w:val="004B16C9"/>
    <w:rsid w:val="004B3912"/>
    <w:rsid w:val="004B71AF"/>
    <w:rsid w:val="004B7458"/>
    <w:rsid w:val="004C0AD3"/>
    <w:rsid w:val="004C153D"/>
    <w:rsid w:val="004C176D"/>
    <w:rsid w:val="004C1BE6"/>
    <w:rsid w:val="004C2076"/>
    <w:rsid w:val="004C212D"/>
    <w:rsid w:val="004C27D1"/>
    <w:rsid w:val="004C333C"/>
    <w:rsid w:val="004C4E90"/>
    <w:rsid w:val="004C5CD0"/>
    <w:rsid w:val="004C6057"/>
    <w:rsid w:val="004C6420"/>
    <w:rsid w:val="004C6C74"/>
    <w:rsid w:val="004C74BB"/>
    <w:rsid w:val="004D1DFF"/>
    <w:rsid w:val="004D4E39"/>
    <w:rsid w:val="004D62D6"/>
    <w:rsid w:val="004D685E"/>
    <w:rsid w:val="004D6887"/>
    <w:rsid w:val="004D7E22"/>
    <w:rsid w:val="004E1E6C"/>
    <w:rsid w:val="004E2568"/>
    <w:rsid w:val="004E468B"/>
    <w:rsid w:val="004E6D9D"/>
    <w:rsid w:val="004E7B78"/>
    <w:rsid w:val="004F28DD"/>
    <w:rsid w:val="004F392A"/>
    <w:rsid w:val="005014BD"/>
    <w:rsid w:val="005035F1"/>
    <w:rsid w:val="00503CA3"/>
    <w:rsid w:val="005054E9"/>
    <w:rsid w:val="00505D96"/>
    <w:rsid w:val="00506D02"/>
    <w:rsid w:val="00507D4B"/>
    <w:rsid w:val="005113D4"/>
    <w:rsid w:val="005119F8"/>
    <w:rsid w:val="00513FDF"/>
    <w:rsid w:val="005157B9"/>
    <w:rsid w:val="005178D9"/>
    <w:rsid w:val="005203AC"/>
    <w:rsid w:val="00522BAC"/>
    <w:rsid w:val="0052321A"/>
    <w:rsid w:val="005232BF"/>
    <w:rsid w:val="00524707"/>
    <w:rsid w:val="00524928"/>
    <w:rsid w:val="00524DE1"/>
    <w:rsid w:val="00525E7F"/>
    <w:rsid w:val="005264CD"/>
    <w:rsid w:val="00531227"/>
    <w:rsid w:val="0053182F"/>
    <w:rsid w:val="00531A0A"/>
    <w:rsid w:val="00536DB8"/>
    <w:rsid w:val="00537250"/>
    <w:rsid w:val="00537B6A"/>
    <w:rsid w:val="005421F7"/>
    <w:rsid w:val="00545010"/>
    <w:rsid w:val="00546582"/>
    <w:rsid w:val="00550402"/>
    <w:rsid w:val="00550E48"/>
    <w:rsid w:val="0055121B"/>
    <w:rsid w:val="005516AB"/>
    <w:rsid w:val="00552E0D"/>
    <w:rsid w:val="0055318D"/>
    <w:rsid w:val="00555274"/>
    <w:rsid w:val="005553BC"/>
    <w:rsid w:val="005602B1"/>
    <w:rsid w:val="00561D11"/>
    <w:rsid w:val="0056296B"/>
    <w:rsid w:val="00562D96"/>
    <w:rsid w:val="00564995"/>
    <w:rsid w:val="005657C1"/>
    <w:rsid w:val="00566FB3"/>
    <w:rsid w:val="00573588"/>
    <w:rsid w:val="00574FBB"/>
    <w:rsid w:val="00575492"/>
    <w:rsid w:val="00576CCC"/>
    <w:rsid w:val="00576E49"/>
    <w:rsid w:val="00576F65"/>
    <w:rsid w:val="00577267"/>
    <w:rsid w:val="00580E75"/>
    <w:rsid w:val="005819B7"/>
    <w:rsid w:val="005830CC"/>
    <w:rsid w:val="00583A63"/>
    <w:rsid w:val="0058529D"/>
    <w:rsid w:val="0059300F"/>
    <w:rsid w:val="005952E8"/>
    <w:rsid w:val="0059700D"/>
    <w:rsid w:val="005A1F2C"/>
    <w:rsid w:val="005A2774"/>
    <w:rsid w:val="005A5112"/>
    <w:rsid w:val="005A77D8"/>
    <w:rsid w:val="005A7BF5"/>
    <w:rsid w:val="005B00CD"/>
    <w:rsid w:val="005B199E"/>
    <w:rsid w:val="005B2A2B"/>
    <w:rsid w:val="005B3182"/>
    <w:rsid w:val="005B3652"/>
    <w:rsid w:val="005B6834"/>
    <w:rsid w:val="005C1B6E"/>
    <w:rsid w:val="005C3CA6"/>
    <w:rsid w:val="005C5490"/>
    <w:rsid w:val="005C6012"/>
    <w:rsid w:val="005C6755"/>
    <w:rsid w:val="005C74F1"/>
    <w:rsid w:val="005D0388"/>
    <w:rsid w:val="005D1174"/>
    <w:rsid w:val="005D259B"/>
    <w:rsid w:val="005D45AC"/>
    <w:rsid w:val="005D6612"/>
    <w:rsid w:val="005D6BFF"/>
    <w:rsid w:val="005E27DD"/>
    <w:rsid w:val="005E3253"/>
    <w:rsid w:val="005E3C71"/>
    <w:rsid w:val="005E422A"/>
    <w:rsid w:val="005E5BD7"/>
    <w:rsid w:val="005E7CE5"/>
    <w:rsid w:val="005F612D"/>
    <w:rsid w:val="005F6566"/>
    <w:rsid w:val="005F6D90"/>
    <w:rsid w:val="006027B4"/>
    <w:rsid w:val="0060282E"/>
    <w:rsid w:val="00603C53"/>
    <w:rsid w:val="0060496B"/>
    <w:rsid w:val="00604FF1"/>
    <w:rsid w:val="00607846"/>
    <w:rsid w:val="006116B2"/>
    <w:rsid w:val="00617399"/>
    <w:rsid w:val="006178B8"/>
    <w:rsid w:val="00621126"/>
    <w:rsid w:val="00621353"/>
    <w:rsid w:val="0062168F"/>
    <w:rsid w:val="00621E16"/>
    <w:rsid w:val="00630379"/>
    <w:rsid w:val="00632771"/>
    <w:rsid w:val="006328FB"/>
    <w:rsid w:val="006332F8"/>
    <w:rsid w:val="0063392E"/>
    <w:rsid w:val="00635ACA"/>
    <w:rsid w:val="006366D8"/>
    <w:rsid w:val="0063675E"/>
    <w:rsid w:val="0064015A"/>
    <w:rsid w:val="006413F2"/>
    <w:rsid w:val="00641533"/>
    <w:rsid w:val="006427D6"/>
    <w:rsid w:val="00645A08"/>
    <w:rsid w:val="00645EB4"/>
    <w:rsid w:val="006513F8"/>
    <w:rsid w:val="00653107"/>
    <w:rsid w:val="0065346D"/>
    <w:rsid w:val="00654596"/>
    <w:rsid w:val="0065507F"/>
    <w:rsid w:val="00662302"/>
    <w:rsid w:val="0066262A"/>
    <w:rsid w:val="0066726E"/>
    <w:rsid w:val="00671BC5"/>
    <w:rsid w:val="006776D9"/>
    <w:rsid w:val="0068089D"/>
    <w:rsid w:val="006825AC"/>
    <w:rsid w:val="00684134"/>
    <w:rsid w:val="006845F1"/>
    <w:rsid w:val="00687F30"/>
    <w:rsid w:val="006904C8"/>
    <w:rsid w:val="00690CFD"/>
    <w:rsid w:val="00690E29"/>
    <w:rsid w:val="00695646"/>
    <w:rsid w:val="00695C75"/>
    <w:rsid w:val="00695D86"/>
    <w:rsid w:val="00696AB1"/>
    <w:rsid w:val="0069714E"/>
    <w:rsid w:val="006A0F80"/>
    <w:rsid w:val="006A1A3C"/>
    <w:rsid w:val="006A4E7B"/>
    <w:rsid w:val="006A5CBF"/>
    <w:rsid w:val="006A77E3"/>
    <w:rsid w:val="006A7A6B"/>
    <w:rsid w:val="006A7E4E"/>
    <w:rsid w:val="006B01D2"/>
    <w:rsid w:val="006B1206"/>
    <w:rsid w:val="006B177F"/>
    <w:rsid w:val="006B682B"/>
    <w:rsid w:val="006B69C6"/>
    <w:rsid w:val="006B7C59"/>
    <w:rsid w:val="006B7DD9"/>
    <w:rsid w:val="006B7FD3"/>
    <w:rsid w:val="006C09C5"/>
    <w:rsid w:val="006C2B91"/>
    <w:rsid w:val="006C302E"/>
    <w:rsid w:val="006C5693"/>
    <w:rsid w:val="006C5C0E"/>
    <w:rsid w:val="006C674A"/>
    <w:rsid w:val="006D0FD5"/>
    <w:rsid w:val="006D166E"/>
    <w:rsid w:val="006D1D02"/>
    <w:rsid w:val="006D39CD"/>
    <w:rsid w:val="006D3B06"/>
    <w:rsid w:val="006D4B34"/>
    <w:rsid w:val="006D5A51"/>
    <w:rsid w:val="006D5F39"/>
    <w:rsid w:val="006D6CB4"/>
    <w:rsid w:val="006E2B68"/>
    <w:rsid w:val="006E5A4D"/>
    <w:rsid w:val="006F1F37"/>
    <w:rsid w:val="006F4F8E"/>
    <w:rsid w:val="006F6345"/>
    <w:rsid w:val="00702A4D"/>
    <w:rsid w:val="00703288"/>
    <w:rsid w:val="00703C89"/>
    <w:rsid w:val="00704287"/>
    <w:rsid w:val="007069A4"/>
    <w:rsid w:val="007078AE"/>
    <w:rsid w:val="007101BC"/>
    <w:rsid w:val="0071069A"/>
    <w:rsid w:val="00711ABD"/>
    <w:rsid w:val="00711BEF"/>
    <w:rsid w:val="0071387E"/>
    <w:rsid w:val="007168DA"/>
    <w:rsid w:val="00717EF4"/>
    <w:rsid w:val="00717F83"/>
    <w:rsid w:val="00720E40"/>
    <w:rsid w:val="00724CA6"/>
    <w:rsid w:val="00727861"/>
    <w:rsid w:val="0073135A"/>
    <w:rsid w:val="0073560D"/>
    <w:rsid w:val="00736EBD"/>
    <w:rsid w:val="0074082E"/>
    <w:rsid w:val="007425B5"/>
    <w:rsid w:val="00743C35"/>
    <w:rsid w:val="00746796"/>
    <w:rsid w:val="00746EEE"/>
    <w:rsid w:val="00747453"/>
    <w:rsid w:val="007477FF"/>
    <w:rsid w:val="00747FDC"/>
    <w:rsid w:val="007507A6"/>
    <w:rsid w:val="00750E44"/>
    <w:rsid w:val="007517EE"/>
    <w:rsid w:val="00752C2C"/>
    <w:rsid w:val="00752D93"/>
    <w:rsid w:val="00752ECA"/>
    <w:rsid w:val="00754679"/>
    <w:rsid w:val="00755E4A"/>
    <w:rsid w:val="00756C85"/>
    <w:rsid w:val="00760D45"/>
    <w:rsid w:val="007624DB"/>
    <w:rsid w:val="00762912"/>
    <w:rsid w:val="007648D6"/>
    <w:rsid w:val="007650ED"/>
    <w:rsid w:val="00773258"/>
    <w:rsid w:val="00773352"/>
    <w:rsid w:val="0077429D"/>
    <w:rsid w:val="00775EA9"/>
    <w:rsid w:val="00786159"/>
    <w:rsid w:val="00786416"/>
    <w:rsid w:val="007871AE"/>
    <w:rsid w:val="00787D9D"/>
    <w:rsid w:val="00791DF7"/>
    <w:rsid w:val="00792CEF"/>
    <w:rsid w:val="00795D8A"/>
    <w:rsid w:val="0079638B"/>
    <w:rsid w:val="00796685"/>
    <w:rsid w:val="007A1C8E"/>
    <w:rsid w:val="007A2B70"/>
    <w:rsid w:val="007A42ED"/>
    <w:rsid w:val="007A52B6"/>
    <w:rsid w:val="007A6D7C"/>
    <w:rsid w:val="007B021F"/>
    <w:rsid w:val="007B223E"/>
    <w:rsid w:val="007B2713"/>
    <w:rsid w:val="007B4524"/>
    <w:rsid w:val="007B46EB"/>
    <w:rsid w:val="007B6AA0"/>
    <w:rsid w:val="007B75BA"/>
    <w:rsid w:val="007C1062"/>
    <w:rsid w:val="007C4872"/>
    <w:rsid w:val="007C4E2C"/>
    <w:rsid w:val="007C5E51"/>
    <w:rsid w:val="007C5F44"/>
    <w:rsid w:val="007D0EA5"/>
    <w:rsid w:val="007D2155"/>
    <w:rsid w:val="007D235F"/>
    <w:rsid w:val="007D5545"/>
    <w:rsid w:val="007D7B88"/>
    <w:rsid w:val="007E0021"/>
    <w:rsid w:val="007E032D"/>
    <w:rsid w:val="007E1897"/>
    <w:rsid w:val="007E3BB1"/>
    <w:rsid w:val="007E4DD0"/>
    <w:rsid w:val="007E5621"/>
    <w:rsid w:val="007E5E5B"/>
    <w:rsid w:val="007F0426"/>
    <w:rsid w:val="007F0C07"/>
    <w:rsid w:val="007F323C"/>
    <w:rsid w:val="007F410A"/>
    <w:rsid w:val="007F5D4E"/>
    <w:rsid w:val="007F5FA7"/>
    <w:rsid w:val="007F600E"/>
    <w:rsid w:val="007F7051"/>
    <w:rsid w:val="007F72A2"/>
    <w:rsid w:val="007F775B"/>
    <w:rsid w:val="007F7AFE"/>
    <w:rsid w:val="007F7C89"/>
    <w:rsid w:val="00801784"/>
    <w:rsid w:val="008041AC"/>
    <w:rsid w:val="00804883"/>
    <w:rsid w:val="008049AD"/>
    <w:rsid w:val="00804DA1"/>
    <w:rsid w:val="00805751"/>
    <w:rsid w:val="00806F39"/>
    <w:rsid w:val="00806F70"/>
    <w:rsid w:val="00811473"/>
    <w:rsid w:val="00812541"/>
    <w:rsid w:val="008147C2"/>
    <w:rsid w:val="008150E2"/>
    <w:rsid w:val="0081525D"/>
    <w:rsid w:val="00820A31"/>
    <w:rsid w:val="008224FA"/>
    <w:rsid w:val="008228A2"/>
    <w:rsid w:val="008238EC"/>
    <w:rsid w:val="00823944"/>
    <w:rsid w:val="00825206"/>
    <w:rsid w:val="008252EB"/>
    <w:rsid w:val="00826252"/>
    <w:rsid w:val="008274A6"/>
    <w:rsid w:val="00827C6E"/>
    <w:rsid w:val="00827F7A"/>
    <w:rsid w:val="0083085C"/>
    <w:rsid w:val="008312FE"/>
    <w:rsid w:val="008317E6"/>
    <w:rsid w:val="00834BA9"/>
    <w:rsid w:val="00834C08"/>
    <w:rsid w:val="00836F76"/>
    <w:rsid w:val="008402AA"/>
    <w:rsid w:val="008406BC"/>
    <w:rsid w:val="0084079F"/>
    <w:rsid w:val="00847EB3"/>
    <w:rsid w:val="00847EFB"/>
    <w:rsid w:val="00852C61"/>
    <w:rsid w:val="00853937"/>
    <w:rsid w:val="00855758"/>
    <w:rsid w:val="0086148D"/>
    <w:rsid w:val="00861F56"/>
    <w:rsid w:val="0086517A"/>
    <w:rsid w:val="00867470"/>
    <w:rsid w:val="0086771F"/>
    <w:rsid w:val="0086779C"/>
    <w:rsid w:val="00867801"/>
    <w:rsid w:val="008679DD"/>
    <w:rsid w:val="008679F4"/>
    <w:rsid w:val="008717CD"/>
    <w:rsid w:val="00871E4E"/>
    <w:rsid w:val="00872FD8"/>
    <w:rsid w:val="008732CE"/>
    <w:rsid w:val="00874358"/>
    <w:rsid w:val="00876E97"/>
    <w:rsid w:val="00880EFB"/>
    <w:rsid w:val="00881116"/>
    <w:rsid w:val="00881124"/>
    <w:rsid w:val="00881657"/>
    <w:rsid w:val="008818EC"/>
    <w:rsid w:val="00881E6A"/>
    <w:rsid w:val="00883A95"/>
    <w:rsid w:val="00884FA6"/>
    <w:rsid w:val="008850FA"/>
    <w:rsid w:val="0088541B"/>
    <w:rsid w:val="008903A8"/>
    <w:rsid w:val="00891827"/>
    <w:rsid w:val="00893DCC"/>
    <w:rsid w:val="00893E5F"/>
    <w:rsid w:val="00895631"/>
    <w:rsid w:val="00895C60"/>
    <w:rsid w:val="00896D53"/>
    <w:rsid w:val="008A0B31"/>
    <w:rsid w:val="008A2708"/>
    <w:rsid w:val="008A3676"/>
    <w:rsid w:val="008A4AF1"/>
    <w:rsid w:val="008A4F21"/>
    <w:rsid w:val="008A7244"/>
    <w:rsid w:val="008A7CB7"/>
    <w:rsid w:val="008B07BD"/>
    <w:rsid w:val="008B2745"/>
    <w:rsid w:val="008B3B7B"/>
    <w:rsid w:val="008B5866"/>
    <w:rsid w:val="008C021B"/>
    <w:rsid w:val="008C2255"/>
    <w:rsid w:val="008C2B16"/>
    <w:rsid w:val="008C4F25"/>
    <w:rsid w:val="008C5E13"/>
    <w:rsid w:val="008C617C"/>
    <w:rsid w:val="008C7290"/>
    <w:rsid w:val="008D0CA1"/>
    <w:rsid w:val="008D1798"/>
    <w:rsid w:val="008D1940"/>
    <w:rsid w:val="008D2190"/>
    <w:rsid w:val="008D4CBE"/>
    <w:rsid w:val="008D6CFA"/>
    <w:rsid w:val="008D7E61"/>
    <w:rsid w:val="008E1CA0"/>
    <w:rsid w:val="008E21FD"/>
    <w:rsid w:val="008E31CD"/>
    <w:rsid w:val="008E4EA2"/>
    <w:rsid w:val="008F1EBE"/>
    <w:rsid w:val="008F24C5"/>
    <w:rsid w:val="008F4128"/>
    <w:rsid w:val="008F6264"/>
    <w:rsid w:val="008F7B14"/>
    <w:rsid w:val="0090129A"/>
    <w:rsid w:val="00904C3F"/>
    <w:rsid w:val="00905777"/>
    <w:rsid w:val="00907C96"/>
    <w:rsid w:val="009143D0"/>
    <w:rsid w:val="0091763D"/>
    <w:rsid w:val="00917A5C"/>
    <w:rsid w:val="00917D3E"/>
    <w:rsid w:val="00923A6C"/>
    <w:rsid w:val="009256F3"/>
    <w:rsid w:val="009269E1"/>
    <w:rsid w:val="0093147A"/>
    <w:rsid w:val="009364CD"/>
    <w:rsid w:val="00936699"/>
    <w:rsid w:val="009379E3"/>
    <w:rsid w:val="00937D8B"/>
    <w:rsid w:val="00940281"/>
    <w:rsid w:val="009407B7"/>
    <w:rsid w:val="009421B7"/>
    <w:rsid w:val="009426A8"/>
    <w:rsid w:val="00943D3A"/>
    <w:rsid w:val="00945A04"/>
    <w:rsid w:val="00946592"/>
    <w:rsid w:val="0094793A"/>
    <w:rsid w:val="0095256D"/>
    <w:rsid w:val="009526F9"/>
    <w:rsid w:val="00952F6E"/>
    <w:rsid w:val="00961DDE"/>
    <w:rsid w:val="0096340A"/>
    <w:rsid w:val="009634B9"/>
    <w:rsid w:val="0096504E"/>
    <w:rsid w:val="009655DF"/>
    <w:rsid w:val="009666A5"/>
    <w:rsid w:val="009679BD"/>
    <w:rsid w:val="00972460"/>
    <w:rsid w:val="00972A37"/>
    <w:rsid w:val="00972BE0"/>
    <w:rsid w:val="0097413D"/>
    <w:rsid w:val="009741E0"/>
    <w:rsid w:val="00974B0B"/>
    <w:rsid w:val="00974D89"/>
    <w:rsid w:val="009761B8"/>
    <w:rsid w:val="00976B0C"/>
    <w:rsid w:val="00977329"/>
    <w:rsid w:val="0097782C"/>
    <w:rsid w:val="009804EF"/>
    <w:rsid w:val="009836E2"/>
    <w:rsid w:val="00984298"/>
    <w:rsid w:val="009852A4"/>
    <w:rsid w:val="00986EA0"/>
    <w:rsid w:val="00992BC3"/>
    <w:rsid w:val="0099359F"/>
    <w:rsid w:val="009963B2"/>
    <w:rsid w:val="009963F8"/>
    <w:rsid w:val="009A14CA"/>
    <w:rsid w:val="009A17F1"/>
    <w:rsid w:val="009A3C1A"/>
    <w:rsid w:val="009B2514"/>
    <w:rsid w:val="009B2CD7"/>
    <w:rsid w:val="009B2D4A"/>
    <w:rsid w:val="009B3C4E"/>
    <w:rsid w:val="009B6BE6"/>
    <w:rsid w:val="009B6DDC"/>
    <w:rsid w:val="009B7292"/>
    <w:rsid w:val="009B7FE7"/>
    <w:rsid w:val="009C00EE"/>
    <w:rsid w:val="009C111D"/>
    <w:rsid w:val="009C1BAF"/>
    <w:rsid w:val="009C3BD7"/>
    <w:rsid w:val="009C573F"/>
    <w:rsid w:val="009D0BBE"/>
    <w:rsid w:val="009D0DA5"/>
    <w:rsid w:val="009D103A"/>
    <w:rsid w:val="009D1506"/>
    <w:rsid w:val="009D2CC5"/>
    <w:rsid w:val="009D4811"/>
    <w:rsid w:val="009D4FCF"/>
    <w:rsid w:val="009D54F1"/>
    <w:rsid w:val="009D6A0F"/>
    <w:rsid w:val="009E005F"/>
    <w:rsid w:val="009E28D8"/>
    <w:rsid w:val="009F035A"/>
    <w:rsid w:val="009F15BA"/>
    <w:rsid w:val="009F1F5D"/>
    <w:rsid w:val="009F1F7D"/>
    <w:rsid w:val="009F325B"/>
    <w:rsid w:val="009F7893"/>
    <w:rsid w:val="00A00496"/>
    <w:rsid w:val="00A0149F"/>
    <w:rsid w:val="00A050A9"/>
    <w:rsid w:val="00A076B2"/>
    <w:rsid w:val="00A11434"/>
    <w:rsid w:val="00A1208F"/>
    <w:rsid w:val="00A1278F"/>
    <w:rsid w:val="00A12FF4"/>
    <w:rsid w:val="00A162AF"/>
    <w:rsid w:val="00A17DA8"/>
    <w:rsid w:val="00A27B3F"/>
    <w:rsid w:val="00A31832"/>
    <w:rsid w:val="00A3494A"/>
    <w:rsid w:val="00A405A9"/>
    <w:rsid w:val="00A420ED"/>
    <w:rsid w:val="00A4231B"/>
    <w:rsid w:val="00A427F9"/>
    <w:rsid w:val="00A42FD2"/>
    <w:rsid w:val="00A430CE"/>
    <w:rsid w:val="00A45957"/>
    <w:rsid w:val="00A4657C"/>
    <w:rsid w:val="00A51C87"/>
    <w:rsid w:val="00A52E8D"/>
    <w:rsid w:val="00A53996"/>
    <w:rsid w:val="00A53E5C"/>
    <w:rsid w:val="00A542E5"/>
    <w:rsid w:val="00A5441D"/>
    <w:rsid w:val="00A552BE"/>
    <w:rsid w:val="00A55356"/>
    <w:rsid w:val="00A55BC1"/>
    <w:rsid w:val="00A57E61"/>
    <w:rsid w:val="00A602BC"/>
    <w:rsid w:val="00A611BF"/>
    <w:rsid w:val="00A6417F"/>
    <w:rsid w:val="00A64FAE"/>
    <w:rsid w:val="00A67BA0"/>
    <w:rsid w:val="00A67D3A"/>
    <w:rsid w:val="00A7008F"/>
    <w:rsid w:val="00A706F6"/>
    <w:rsid w:val="00A70A81"/>
    <w:rsid w:val="00A70C9B"/>
    <w:rsid w:val="00A71130"/>
    <w:rsid w:val="00A71DEF"/>
    <w:rsid w:val="00A72105"/>
    <w:rsid w:val="00A73A4F"/>
    <w:rsid w:val="00A77224"/>
    <w:rsid w:val="00A84891"/>
    <w:rsid w:val="00A84B44"/>
    <w:rsid w:val="00A85C56"/>
    <w:rsid w:val="00A9233C"/>
    <w:rsid w:val="00A92A12"/>
    <w:rsid w:val="00A95C77"/>
    <w:rsid w:val="00A95E54"/>
    <w:rsid w:val="00A96F32"/>
    <w:rsid w:val="00A9700B"/>
    <w:rsid w:val="00AA10F7"/>
    <w:rsid w:val="00AA1944"/>
    <w:rsid w:val="00AB4171"/>
    <w:rsid w:val="00AB5168"/>
    <w:rsid w:val="00AB5FE8"/>
    <w:rsid w:val="00AB7A92"/>
    <w:rsid w:val="00AC1FEC"/>
    <w:rsid w:val="00AC200D"/>
    <w:rsid w:val="00AC276F"/>
    <w:rsid w:val="00AC44AA"/>
    <w:rsid w:val="00AC470F"/>
    <w:rsid w:val="00AC4B5F"/>
    <w:rsid w:val="00AC6B8C"/>
    <w:rsid w:val="00AC704C"/>
    <w:rsid w:val="00AD0062"/>
    <w:rsid w:val="00AD036A"/>
    <w:rsid w:val="00AD51A5"/>
    <w:rsid w:val="00AD663D"/>
    <w:rsid w:val="00AE02A7"/>
    <w:rsid w:val="00AE0433"/>
    <w:rsid w:val="00AE1121"/>
    <w:rsid w:val="00AE24E7"/>
    <w:rsid w:val="00AE2927"/>
    <w:rsid w:val="00AE6A21"/>
    <w:rsid w:val="00AF1A20"/>
    <w:rsid w:val="00AF1C04"/>
    <w:rsid w:val="00AF280F"/>
    <w:rsid w:val="00AF62D9"/>
    <w:rsid w:val="00AF66B4"/>
    <w:rsid w:val="00AF6ADF"/>
    <w:rsid w:val="00AF6CF9"/>
    <w:rsid w:val="00AF72E7"/>
    <w:rsid w:val="00B000E0"/>
    <w:rsid w:val="00B00FB4"/>
    <w:rsid w:val="00B014A7"/>
    <w:rsid w:val="00B01A3F"/>
    <w:rsid w:val="00B07DB6"/>
    <w:rsid w:val="00B13278"/>
    <w:rsid w:val="00B14F48"/>
    <w:rsid w:val="00B1500C"/>
    <w:rsid w:val="00B17BF8"/>
    <w:rsid w:val="00B2249C"/>
    <w:rsid w:val="00B22BE6"/>
    <w:rsid w:val="00B248C7"/>
    <w:rsid w:val="00B2491D"/>
    <w:rsid w:val="00B263B7"/>
    <w:rsid w:val="00B26DA6"/>
    <w:rsid w:val="00B27974"/>
    <w:rsid w:val="00B30324"/>
    <w:rsid w:val="00B30DCC"/>
    <w:rsid w:val="00B32CEA"/>
    <w:rsid w:val="00B33CA0"/>
    <w:rsid w:val="00B35037"/>
    <w:rsid w:val="00B36EA2"/>
    <w:rsid w:val="00B415A4"/>
    <w:rsid w:val="00B45261"/>
    <w:rsid w:val="00B45632"/>
    <w:rsid w:val="00B46761"/>
    <w:rsid w:val="00B46E8F"/>
    <w:rsid w:val="00B50CE6"/>
    <w:rsid w:val="00B50E86"/>
    <w:rsid w:val="00B5474E"/>
    <w:rsid w:val="00B576A4"/>
    <w:rsid w:val="00B57FD8"/>
    <w:rsid w:val="00B60D29"/>
    <w:rsid w:val="00B61576"/>
    <w:rsid w:val="00B624FF"/>
    <w:rsid w:val="00B62BC9"/>
    <w:rsid w:val="00B63543"/>
    <w:rsid w:val="00B64041"/>
    <w:rsid w:val="00B64EB9"/>
    <w:rsid w:val="00B650CD"/>
    <w:rsid w:val="00B6571B"/>
    <w:rsid w:val="00B65C6B"/>
    <w:rsid w:val="00B65E55"/>
    <w:rsid w:val="00B660E6"/>
    <w:rsid w:val="00B724BF"/>
    <w:rsid w:val="00B73E77"/>
    <w:rsid w:val="00B76029"/>
    <w:rsid w:val="00B76BF5"/>
    <w:rsid w:val="00B76E12"/>
    <w:rsid w:val="00B8061E"/>
    <w:rsid w:val="00B80AF3"/>
    <w:rsid w:val="00B84502"/>
    <w:rsid w:val="00B90329"/>
    <w:rsid w:val="00B90EBF"/>
    <w:rsid w:val="00B933CC"/>
    <w:rsid w:val="00B95915"/>
    <w:rsid w:val="00B95CCA"/>
    <w:rsid w:val="00BA2CA2"/>
    <w:rsid w:val="00BA3344"/>
    <w:rsid w:val="00BA3E8D"/>
    <w:rsid w:val="00BA6DD7"/>
    <w:rsid w:val="00BA7D28"/>
    <w:rsid w:val="00BA7FD5"/>
    <w:rsid w:val="00BB1DB3"/>
    <w:rsid w:val="00BB44CE"/>
    <w:rsid w:val="00BB5CA6"/>
    <w:rsid w:val="00BB6DBB"/>
    <w:rsid w:val="00BC0ACE"/>
    <w:rsid w:val="00BC1778"/>
    <w:rsid w:val="00BC329C"/>
    <w:rsid w:val="00BC4583"/>
    <w:rsid w:val="00BC5FE4"/>
    <w:rsid w:val="00BC6029"/>
    <w:rsid w:val="00BC6CAD"/>
    <w:rsid w:val="00BC6EFB"/>
    <w:rsid w:val="00BD0927"/>
    <w:rsid w:val="00BD2659"/>
    <w:rsid w:val="00BD3374"/>
    <w:rsid w:val="00BD3EF0"/>
    <w:rsid w:val="00BD46F4"/>
    <w:rsid w:val="00BD6465"/>
    <w:rsid w:val="00BE250D"/>
    <w:rsid w:val="00BE6570"/>
    <w:rsid w:val="00BE665F"/>
    <w:rsid w:val="00BE6701"/>
    <w:rsid w:val="00BE695E"/>
    <w:rsid w:val="00BE6D56"/>
    <w:rsid w:val="00BE6DD1"/>
    <w:rsid w:val="00BF2B99"/>
    <w:rsid w:val="00BF371C"/>
    <w:rsid w:val="00BF43A2"/>
    <w:rsid w:val="00BF6724"/>
    <w:rsid w:val="00C0032E"/>
    <w:rsid w:val="00C014EE"/>
    <w:rsid w:val="00C0285C"/>
    <w:rsid w:val="00C11EB6"/>
    <w:rsid w:val="00C15F92"/>
    <w:rsid w:val="00C169AE"/>
    <w:rsid w:val="00C16D5B"/>
    <w:rsid w:val="00C173E0"/>
    <w:rsid w:val="00C21943"/>
    <w:rsid w:val="00C233B6"/>
    <w:rsid w:val="00C23811"/>
    <w:rsid w:val="00C24E0B"/>
    <w:rsid w:val="00C25AB5"/>
    <w:rsid w:val="00C25AF1"/>
    <w:rsid w:val="00C27180"/>
    <w:rsid w:val="00C27383"/>
    <w:rsid w:val="00C27A13"/>
    <w:rsid w:val="00C31D1B"/>
    <w:rsid w:val="00C33E76"/>
    <w:rsid w:val="00C37AC2"/>
    <w:rsid w:val="00C41224"/>
    <w:rsid w:val="00C42332"/>
    <w:rsid w:val="00C427B3"/>
    <w:rsid w:val="00C42D3C"/>
    <w:rsid w:val="00C44187"/>
    <w:rsid w:val="00C44AB9"/>
    <w:rsid w:val="00C453C4"/>
    <w:rsid w:val="00C45C49"/>
    <w:rsid w:val="00C50823"/>
    <w:rsid w:val="00C517A2"/>
    <w:rsid w:val="00C51C99"/>
    <w:rsid w:val="00C51FCE"/>
    <w:rsid w:val="00C5275C"/>
    <w:rsid w:val="00C536BD"/>
    <w:rsid w:val="00C54B84"/>
    <w:rsid w:val="00C555C0"/>
    <w:rsid w:val="00C56647"/>
    <w:rsid w:val="00C63CC5"/>
    <w:rsid w:val="00C64053"/>
    <w:rsid w:val="00C6577A"/>
    <w:rsid w:val="00C6697B"/>
    <w:rsid w:val="00C6740C"/>
    <w:rsid w:val="00C7155E"/>
    <w:rsid w:val="00C72125"/>
    <w:rsid w:val="00C7244D"/>
    <w:rsid w:val="00C73B4D"/>
    <w:rsid w:val="00C757C6"/>
    <w:rsid w:val="00C77748"/>
    <w:rsid w:val="00C82C55"/>
    <w:rsid w:val="00C83A1A"/>
    <w:rsid w:val="00C83AD5"/>
    <w:rsid w:val="00C84870"/>
    <w:rsid w:val="00C9002D"/>
    <w:rsid w:val="00C90D87"/>
    <w:rsid w:val="00C93FA9"/>
    <w:rsid w:val="00C95300"/>
    <w:rsid w:val="00C9657A"/>
    <w:rsid w:val="00C96AEB"/>
    <w:rsid w:val="00CA052C"/>
    <w:rsid w:val="00CA140B"/>
    <w:rsid w:val="00CA2C22"/>
    <w:rsid w:val="00CA5747"/>
    <w:rsid w:val="00CA7AE3"/>
    <w:rsid w:val="00CB0073"/>
    <w:rsid w:val="00CB1A39"/>
    <w:rsid w:val="00CB5073"/>
    <w:rsid w:val="00CB55F2"/>
    <w:rsid w:val="00CB568C"/>
    <w:rsid w:val="00CB71BA"/>
    <w:rsid w:val="00CC203F"/>
    <w:rsid w:val="00CC2593"/>
    <w:rsid w:val="00CC4B30"/>
    <w:rsid w:val="00CC662C"/>
    <w:rsid w:val="00CC79CF"/>
    <w:rsid w:val="00CD0587"/>
    <w:rsid w:val="00CD0DDC"/>
    <w:rsid w:val="00CD146F"/>
    <w:rsid w:val="00CD2339"/>
    <w:rsid w:val="00CD24E2"/>
    <w:rsid w:val="00CD4110"/>
    <w:rsid w:val="00CD4306"/>
    <w:rsid w:val="00CD6677"/>
    <w:rsid w:val="00CE1ABF"/>
    <w:rsid w:val="00CE1E8C"/>
    <w:rsid w:val="00CE3490"/>
    <w:rsid w:val="00CE49FC"/>
    <w:rsid w:val="00CE5D0D"/>
    <w:rsid w:val="00CE6680"/>
    <w:rsid w:val="00CE747E"/>
    <w:rsid w:val="00CE7B5B"/>
    <w:rsid w:val="00CF1F59"/>
    <w:rsid w:val="00CF405F"/>
    <w:rsid w:val="00CF4165"/>
    <w:rsid w:val="00CF4F15"/>
    <w:rsid w:val="00CF562A"/>
    <w:rsid w:val="00CF60CF"/>
    <w:rsid w:val="00CF63A8"/>
    <w:rsid w:val="00D00719"/>
    <w:rsid w:val="00D02954"/>
    <w:rsid w:val="00D03473"/>
    <w:rsid w:val="00D04138"/>
    <w:rsid w:val="00D052C0"/>
    <w:rsid w:val="00D0613F"/>
    <w:rsid w:val="00D113CE"/>
    <w:rsid w:val="00D11A8E"/>
    <w:rsid w:val="00D151A7"/>
    <w:rsid w:val="00D16C8D"/>
    <w:rsid w:val="00D173F5"/>
    <w:rsid w:val="00D1787D"/>
    <w:rsid w:val="00D25208"/>
    <w:rsid w:val="00D25719"/>
    <w:rsid w:val="00D27C68"/>
    <w:rsid w:val="00D32AF9"/>
    <w:rsid w:val="00D33036"/>
    <w:rsid w:val="00D3406E"/>
    <w:rsid w:val="00D3489A"/>
    <w:rsid w:val="00D349B7"/>
    <w:rsid w:val="00D3755B"/>
    <w:rsid w:val="00D4095D"/>
    <w:rsid w:val="00D411A2"/>
    <w:rsid w:val="00D42591"/>
    <w:rsid w:val="00D44ED9"/>
    <w:rsid w:val="00D546ED"/>
    <w:rsid w:val="00D5745B"/>
    <w:rsid w:val="00D6093C"/>
    <w:rsid w:val="00D63A3E"/>
    <w:rsid w:val="00D66C6C"/>
    <w:rsid w:val="00D67609"/>
    <w:rsid w:val="00D70B3F"/>
    <w:rsid w:val="00D717A0"/>
    <w:rsid w:val="00D72711"/>
    <w:rsid w:val="00D75732"/>
    <w:rsid w:val="00D8025D"/>
    <w:rsid w:val="00D81DDA"/>
    <w:rsid w:val="00D822E2"/>
    <w:rsid w:val="00D8357A"/>
    <w:rsid w:val="00D854DB"/>
    <w:rsid w:val="00D862D5"/>
    <w:rsid w:val="00D86475"/>
    <w:rsid w:val="00D875B2"/>
    <w:rsid w:val="00D94559"/>
    <w:rsid w:val="00D97CFD"/>
    <w:rsid w:val="00DA030A"/>
    <w:rsid w:val="00DA1EB8"/>
    <w:rsid w:val="00DA5E11"/>
    <w:rsid w:val="00DA6720"/>
    <w:rsid w:val="00DA6B9E"/>
    <w:rsid w:val="00DA7F11"/>
    <w:rsid w:val="00DB3566"/>
    <w:rsid w:val="00DB3972"/>
    <w:rsid w:val="00DB6AC1"/>
    <w:rsid w:val="00DC197B"/>
    <w:rsid w:val="00DC3E3C"/>
    <w:rsid w:val="00DC50CA"/>
    <w:rsid w:val="00DC7AE3"/>
    <w:rsid w:val="00DC7D22"/>
    <w:rsid w:val="00DD051C"/>
    <w:rsid w:val="00DD2321"/>
    <w:rsid w:val="00DD36D2"/>
    <w:rsid w:val="00DD3B3C"/>
    <w:rsid w:val="00DD3D1D"/>
    <w:rsid w:val="00DE2B34"/>
    <w:rsid w:val="00DE3BBF"/>
    <w:rsid w:val="00DE5E2D"/>
    <w:rsid w:val="00DE6742"/>
    <w:rsid w:val="00DE7B85"/>
    <w:rsid w:val="00DF013E"/>
    <w:rsid w:val="00DF101F"/>
    <w:rsid w:val="00DF34DA"/>
    <w:rsid w:val="00DF372E"/>
    <w:rsid w:val="00DF3D41"/>
    <w:rsid w:val="00DF4556"/>
    <w:rsid w:val="00DF4F3B"/>
    <w:rsid w:val="00E02185"/>
    <w:rsid w:val="00E05FAE"/>
    <w:rsid w:val="00E1081E"/>
    <w:rsid w:val="00E108C2"/>
    <w:rsid w:val="00E117F9"/>
    <w:rsid w:val="00E12911"/>
    <w:rsid w:val="00E156C4"/>
    <w:rsid w:val="00E15E92"/>
    <w:rsid w:val="00E16054"/>
    <w:rsid w:val="00E169B9"/>
    <w:rsid w:val="00E20C88"/>
    <w:rsid w:val="00E20D81"/>
    <w:rsid w:val="00E23D55"/>
    <w:rsid w:val="00E251F4"/>
    <w:rsid w:val="00E26173"/>
    <w:rsid w:val="00E261D3"/>
    <w:rsid w:val="00E264A2"/>
    <w:rsid w:val="00E2677D"/>
    <w:rsid w:val="00E26838"/>
    <w:rsid w:val="00E302A3"/>
    <w:rsid w:val="00E343D7"/>
    <w:rsid w:val="00E347FC"/>
    <w:rsid w:val="00E404AC"/>
    <w:rsid w:val="00E4195B"/>
    <w:rsid w:val="00E42F89"/>
    <w:rsid w:val="00E46298"/>
    <w:rsid w:val="00E4790C"/>
    <w:rsid w:val="00E502B4"/>
    <w:rsid w:val="00E521CD"/>
    <w:rsid w:val="00E52C5E"/>
    <w:rsid w:val="00E52DA9"/>
    <w:rsid w:val="00E53C2A"/>
    <w:rsid w:val="00E53F34"/>
    <w:rsid w:val="00E543E9"/>
    <w:rsid w:val="00E55392"/>
    <w:rsid w:val="00E57566"/>
    <w:rsid w:val="00E611A1"/>
    <w:rsid w:val="00E6162C"/>
    <w:rsid w:val="00E626FE"/>
    <w:rsid w:val="00E63C6D"/>
    <w:rsid w:val="00E65636"/>
    <w:rsid w:val="00E65CDE"/>
    <w:rsid w:val="00E65ED9"/>
    <w:rsid w:val="00E666BE"/>
    <w:rsid w:val="00E7281C"/>
    <w:rsid w:val="00E72E69"/>
    <w:rsid w:val="00E73423"/>
    <w:rsid w:val="00E739AD"/>
    <w:rsid w:val="00E73BF7"/>
    <w:rsid w:val="00E7516B"/>
    <w:rsid w:val="00E752F5"/>
    <w:rsid w:val="00E75FE0"/>
    <w:rsid w:val="00E8321F"/>
    <w:rsid w:val="00E843B0"/>
    <w:rsid w:val="00E8477D"/>
    <w:rsid w:val="00E86479"/>
    <w:rsid w:val="00E9134C"/>
    <w:rsid w:val="00E91B08"/>
    <w:rsid w:val="00E93E23"/>
    <w:rsid w:val="00E93F72"/>
    <w:rsid w:val="00E9470D"/>
    <w:rsid w:val="00E947EE"/>
    <w:rsid w:val="00E95018"/>
    <w:rsid w:val="00E96BB2"/>
    <w:rsid w:val="00EA20B1"/>
    <w:rsid w:val="00EA21F1"/>
    <w:rsid w:val="00EA3217"/>
    <w:rsid w:val="00EA32ED"/>
    <w:rsid w:val="00EA4C02"/>
    <w:rsid w:val="00EA773D"/>
    <w:rsid w:val="00EB4FC3"/>
    <w:rsid w:val="00EB5966"/>
    <w:rsid w:val="00EB6032"/>
    <w:rsid w:val="00EB666C"/>
    <w:rsid w:val="00EB678D"/>
    <w:rsid w:val="00EB74A7"/>
    <w:rsid w:val="00EC206B"/>
    <w:rsid w:val="00EC2C74"/>
    <w:rsid w:val="00EC559F"/>
    <w:rsid w:val="00EC672B"/>
    <w:rsid w:val="00ED1299"/>
    <w:rsid w:val="00ED3619"/>
    <w:rsid w:val="00ED3EF3"/>
    <w:rsid w:val="00ED5728"/>
    <w:rsid w:val="00ED5C88"/>
    <w:rsid w:val="00EE08FE"/>
    <w:rsid w:val="00EE0DE7"/>
    <w:rsid w:val="00EE125E"/>
    <w:rsid w:val="00EE1D5E"/>
    <w:rsid w:val="00EE2D67"/>
    <w:rsid w:val="00EE2E17"/>
    <w:rsid w:val="00EE3F35"/>
    <w:rsid w:val="00EE76AD"/>
    <w:rsid w:val="00EF1E2A"/>
    <w:rsid w:val="00EF1EE3"/>
    <w:rsid w:val="00EF762C"/>
    <w:rsid w:val="00F0047C"/>
    <w:rsid w:val="00F00983"/>
    <w:rsid w:val="00F014EA"/>
    <w:rsid w:val="00F01F3C"/>
    <w:rsid w:val="00F06888"/>
    <w:rsid w:val="00F0740F"/>
    <w:rsid w:val="00F07E3E"/>
    <w:rsid w:val="00F1020B"/>
    <w:rsid w:val="00F11B1F"/>
    <w:rsid w:val="00F13720"/>
    <w:rsid w:val="00F137CD"/>
    <w:rsid w:val="00F13968"/>
    <w:rsid w:val="00F139FC"/>
    <w:rsid w:val="00F13A1E"/>
    <w:rsid w:val="00F166FC"/>
    <w:rsid w:val="00F16F32"/>
    <w:rsid w:val="00F2003F"/>
    <w:rsid w:val="00F2181F"/>
    <w:rsid w:val="00F21A80"/>
    <w:rsid w:val="00F21AE3"/>
    <w:rsid w:val="00F222F0"/>
    <w:rsid w:val="00F23AE0"/>
    <w:rsid w:val="00F32407"/>
    <w:rsid w:val="00F32D66"/>
    <w:rsid w:val="00F35A80"/>
    <w:rsid w:val="00F36BE7"/>
    <w:rsid w:val="00F4047C"/>
    <w:rsid w:val="00F43443"/>
    <w:rsid w:val="00F4405F"/>
    <w:rsid w:val="00F45C8B"/>
    <w:rsid w:val="00F51E03"/>
    <w:rsid w:val="00F5390A"/>
    <w:rsid w:val="00F55BB5"/>
    <w:rsid w:val="00F56677"/>
    <w:rsid w:val="00F56711"/>
    <w:rsid w:val="00F61C65"/>
    <w:rsid w:val="00F6242A"/>
    <w:rsid w:val="00F65109"/>
    <w:rsid w:val="00F65551"/>
    <w:rsid w:val="00F66673"/>
    <w:rsid w:val="00F71D73"/>
    <w:rsid w:val="00F721EF"/>
    <w:rsid w:val="00F7232A"/>
    <w:rsid w:val="00F73C21"/>
    <w:rsid w:val="00F73EEE"/>
    <w:rsid w:val="00F743AA"/>
    <w:rsid w:val="00F74A8D"/>
    <w:rsid w:val="00F759A5"/>
    <w:rsid w:val="00F75BC6"/>
    <w:rsid w:val="00F7720B"/>
    <w:rsid w:val="00F800C7"/>
    <w:rsid w:val="00F822B1"/>
    <w:rsid w:val="00F831E8"/>
    <w:rsid w:val="00F836EC"/>
    <w:rsid w:val="00F85D6C"/>
    <w:rsid w:val="00F86E48"/>
    <w:rsid w:val="00F91153"/>
    <w:rsid w:val="00F91778"/>
    <w:rsid w:val="00F91E65"/>
    <w:rsid w:val="00FA1B39"/>
    <w:rsid w:val="00FA3DE7"/>
    <w:rsid w:val="00FA3E6B"/>
    <w:rsid w:val="00FA672B"/>
    <w:rsid w:val="00FB066B"/>
    <w:rsid w:val="00FB08CE"/>
    <w:rsid w:val="00FB0D4F"/>
    <w:rsid w:val="00FB1EFE"/>
    <w:rsid w:val="00FB1F3F"/>
    <w:rsid w:val="00FB4FE0"/>
    <w:rsid w:val="00FB546D"/>
    <w:rsid w:val="00FB581D"/>
    <w:rsid w:val="00FB6768"/>
    <w:rsid w:val="00FC01CB"/>
    <w:rsid w:val="00FC1815"/>
    <w:rsid w:val="00FC32BB"/>
    <w:rsid w:val="00FC3C09"/>
    <w:rsid w:val="00FC3DB3"/>
    <w:rsid w:val="00FC46FD"/>
    <w:rsid w:val="00FC49D3"/>
    <w:rsid w:val="00FC5533"/>
    <w:rsid w:val="00FC580F"/>
    <w:rsid w:val="00FC63CD"/>
    <w:rsid w:val="00FD1D0F"/>
    <w:rsid w:val="00FD1E1E"/>
    <w:rsid w:val="00FD4719"/>
    <w:rsid w:val="00FD5DCF"/>
    <w:rsid w:val="00FD6977"/>
    <w:rsid w:val="00FD7D4C"/>
    <w:rsid w:val="00FE21DC"/>
    <w:rsid w:val="00FE2A4C"/>
    <w:rsid w:val="00FE2BB8"/>
    <w:rsid w:val="00FE61CC"/>
    <w:rsid w:val="00FE6B60"/>
    <w:rsid w:val="00FE76DB"/>
    <w:rsid w:val="00FF0DF2"/>
    <w:rsid w:val="00FF3437"/>
    <w:rsid w:val="00FF734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CAED8"/>
  <w15:docId w15:val="{6DFCD3DA-EAE0-4D98-8CEF-AB80E6BB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92"/>
    <w:pPr>
      <w:spacing w:after="160" w:line="259" w:lineRule="auto"/>
    </w:pPr>
  </w:style>
  <w:style w:type="paragraph" w:styleId="Ttulo1">
    <w:name w:val="heading 1"/>
    <w:basedOn w:val="Normal"/>
    <w:next w:val="Normal"/>
    <w:link w:val="Ttulo1Car"/>
    <w:uiPriority w:val="9"/>
    <w:qFormat/>
    <w:rsid w:val="00027B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Secciones"/>
    <w:basedOn w:val="Normal"/>
    <w:next w:val="Normal"/>
    <w:link w:val="Ttulo2Car"/>
    <w:uiPriority w:val="9"/>
    <w:unhideWhenUsed/>
    <w:qFormat/>
    <w:rsid w:val="00FC32BB"/>
    <w:pPr>
      <w:keepNext/>
      <w:keepLines/>
      <w:spacing w:before="200" w:after="200" w:line="240" w:lineRule="auto"/>
      <w:outlineLvl w:val="1"/>
    </w:pPr>
    <w:rPr>
      <w:rFonts w:ascii="Futura T OT" w:eastAsia="Times New Roman" w:hAnsi="Futura T OT" w:cs="Times New Roman"/>
      <w:b/>
      <w:bCs/>
      <w:caps/>
      <w:color w:val="4BACC6"/>
      <w:sz w:val="28"/>
      <w:szCs w:val="26"/>
    </w:rPr>
  </w:style>
  <w:style w:type="paragraph" w:styleId="Ttulo3">
    <w:name w:val="heading 3"/>
    <w:basedOn w:val="Normal"/>
    <w:next w:val="Normal"/>
    <w:link w:val="Ttulo3Car"/>
    <w:qFormat/>
    <w:rsid w:val="00D8025D"/>
    <w:pPr>
      <w:keepNext/>
      <w:keepLines/>
      <w:spacing w:before="280" w:after="80"/>
      <w:outlineLvl w:val="2"/>
    </w:pPr>
    <w:rPr>
      <w:rFonts w:ascii="Calibri" w:eastAsia="Calibri" w:hAnsi="Calibri" w:cs="Calibri"/>
      <w:b/>
      <w:sz w:val="28"/>
      <w:szCs w:val="28"/>
      <w:lang w:eastAsia="es-MX"/>
    </w:rPr>
  </w:style>
  <w:style w:type="paragraph" w:styleId="Ttulo4">
    <w:name w:val="heading 4"/>
    <w:basedOn w:val="Normal"/>
    <w:next w:val="Normal"/>
    <w:link w:val="Ttulo4Car"/>
    <w:qFormat/>
    <w:rsid w:val="00D8025D"/>
    <w:pPr>
      <w:keepNext/>
      <w:keepLines/>
      <w:spacing w:before="240" w:after="40"/>
      <w:outlineLvl w:val="3"/>
    </w:pPr>
    <w:rPr>
      <w:rFonts w:ascii="Calibri" w:eastAsia="Calibri" w:hAnsi="Calibri" w:cs="Calibri"/>
      <w:b/>
      <w:sz w:val="24"/>
      <w:szCs w:val="24"/>
      <w:lang w:eastAsia="es-MX"/>
    </w:rPr>
  </w:style>
  <w:style w:type="paragraph" w:styleId="Ttulo5">
    <w:name w:val="heading 5"/>
    <w:basedOn w:val="Normal"/>
    <w:next w:val="Normal"/>
    <w:link w:val="Ttulo5Car"/>
    <w:qFormat/>
    <w:rsid w:val="00D8025D"/>
    <w:pPr>
      <w:keepNext/>
      <w:keepLines/>
      <w:spacing w:before="220" w:after="40"/>
      <w:outlineLvl w:val="4"/>
    </w:pPr>
    <w:rPr>
      <w:rFonts w:ascii="Calibri" w:eastAsia="Calibri" w:hAnsi="Calibri" w:cs="Calibri"/>
      <w:b/>
      <w:lang w:eastAsia="es-MX"/>
    </w:rPr>
  </w:style>
  <w:style w:type="paragraph" w:styleId="Ttulo6">
    <w:name w:val="heading 6"/>
    <w:basedOn w:val="Normal"/>
    <w:next w:val="Normal"/>
    <w:link w:val="Ttulo6Car"/>
    <w:qFormat/>
    <w:rsid w:val="00D8025D"/>
    <w:pPr>
      <w:keepNext/>
      <w:keepLines/>
      <w:spacing w:before="200" w:after="40"/>
      <w:outlineLvl w:val="5"/>
    </w:pPr>
    <w:rPr>
      <w:rFonts w:ascii="Calibri" w:eastAsia="Calibri" w:hAnsi="Calibri" w:cs="Calibri"/>
      <w:b/>
      <w:sz w:val="20"/>
      <w:szCs w:val="20"/>
      <w:lang w:eastAsia="es-MX"/>
    </w:rPr>
  </w:style>
  <w:style w:type="paragraph" w:styleId="Ttulo7">
    <w:name w:val="heading 7"/>
    <w:basedOn w:val="Normal"/>
    <w:next w:val="Normal"/>
    <w:link w:val="Ttulo7Car"/>
    <w:uiPriority w:val="9"/>
    <w:semiHidden/>
    <w:unhideWhenUsed/>
    <w:qFormat/>
    <w:rsid w:val="005B19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19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19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7B03"/>
    <w:rPr>
      <w:rFonts w:asciiTheme="majorHAnsi" w:eastAsiaTheme="majorEastAsia" w:hAnsiTheme="majorHAnsi" w:cstheme="majorBidi"/>
      <w:b/>
      <w:bCs/>
      <w:color w:val="365F91" w:themeColor="accent1" w:themeShade="BF"/>
      <w:sz w:val="28"/>
      <w:szCs w:val="28"/>
    </w:rPr>
  </w:style>
  <w:style w:type="character" w:customStyle="1" w:styleId="Ttulo2Car">
    <w:name w:val="Título 2 Car"/>
    <w:aliases w:val="Título Secciones Car"/>
    <w:basedOn w:val="Fuentedeprrafopredeter"/>
    <w:link w:val="Ttulo2"/>
    <w:uiPriority w:val="9"/>
    <w:rsid w:val="00FC32BB"/>
    <w:rPr>
      <w:rFonts w:ascii="Futura T OT" w:eastAsia="Times New Roman" w:hAnsi="Futura T OT" w:cs="Times New Roman"/>
      <w:b/>
      <w:bCs/>
      <w:caps/>
      <w:color w:val="4BACC6"/>
      <w:sz w:val="28"/>
      <w:szCs w:val="26"/>
    </w:rPr>
  </w:style>
  <w:style w:type="character" w:customStyle="1" w:styleId="Ttulo3Car">
    <w:name w:val="Título 3 Car"/>
    <w:basedOn w:val="Fuentedeprrafopredeter"/>
    <w:link w:val="Ttulo3"/>
    <w:rsid w:val="00D8025D"/>
    <w:rPr>
      <w:rFonts w:ascii="Calibri" w:eastAsia="Calibri" w:hAnsi="Calibri" w:cs="Calibri"/>
      <w:b/>
      <w:sz w:val="28"/>
      <w:szCs w:val="28"/>
      <w:lang w:eastAsia="es-MX"/>
    </w:rPr>
  </w:style>
  <w:style w:type="character" w:customStyle="1" w:styleId="Ttulo4Car">
    <w:name w:val="Título 4 Car"/>
    <w:basedOn w:val="Fuentedeprrafopredeter"/>
    <w:link w:val="Ttulo4"/>
    <w:rsid w:val="00D8025D"/>
    <w:rPr>
      <w:rFonts w:ascii="Calibri" w:eastAsia="Calibri" w:hAnsi="Calibri" w:cs="Calibri"/>
      <w:b/>
      <w:sz w:val="24"/>
      <w:szCs w:val="24"/>
      <w:lang w:eastAsia="es-MX"/>
    </w:rPr>
  </w:style>
  <w:style w:type="character" w:customStyle="1" w:styleId="Ttulo5Car">
    <w:name w:val="Título 5 Car"/>
    <w:basedOn w:val="Fuentedeprrafopredeter"/>
    <w:link w:val="Ttulo5"/>
    <w:rsid w:val="00D8025D"/>
    <w:rPr>
      <w:rFonts w:ascii="Calibri" w:eastAsia="Calibri" w:hAnsi="Calibri" w:cs="Calibri"/>
      <w:b/>
      <w:lang w:eastAsia="es-MX"/>
    </w:rPr>
  </w:style>
  <w:style w:type="character" w:customStyle="1" w:styleId="Ttulo6Car">
    <w:name w:val="Título 6 Car"/>
    <w:basedOn w:val="Fuentedeprrafopredeter"/>
    <w:link w:val="Ttulo6"/>
    <w:rsid w:val="00D8025D"/>
    <w:rPr>
      <w:rFonts w:ascii="Calibri" w:eastAsia="Calibri" w:hAnsi="Calibri" w:cs="Calibri"/>
      <w:b/>
      <w:sz w:val="20"/>
      <w:szCs w:val="20"/>
      <w:lang w:eastAsia="es-MX"/>
    </w:rPr>
  </w:style>
  <w:style w:type="paragraph" w:styleId="Textodeglobo">
    <w:name w:val="Balloon Text"/>
    <w:basedOn w:val="Normal"/>
    <w:link w:val="TextodegloboCar"/>
    <w:uiPriority w:val="99"/>
    <w:semiHidden/>
    <w:unhideWhenUsed/>
    <w:rsid w:val="003A0A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0AC6"/>
    <w:rPr>
      <w:rFonts w:ascii="Tahoma" w:hAnsi="Tahoma" w:cs="Tahoma"/>
      <w:sz w:val="16"/>
      <w:szCs w:val="16"/>
    </w:rPr>
  </w:style>
  <w:style w:type="character" w:customStyle="1" w:styleId="apple-converted-space">
    <w:name w:val="apple-converted-space"/>
    <w:basedOn w:val="Fuentedeprrafopredeter"/>
    <w:rsid w:val="007624DB"/>
  </w:style>
  <w:style w:type="paragraph" w:styleId="Prrafodelista">
    <w:name w:val="List Paragraph"/>
    <w:basedOn w:val="Normal"/>
    <w:uiPriority w:val="34"/>
    <w:qFormat/>
    <w:rsid w:val="003F4D13"/>
    <w:pPr>
      <w:ind w:left="720"/>
      <w:contextualSpacing/>
    </w:pPr>
  </w:style>
  <w:style w:type="paragraph" w:customStyle="1" w:styleId="Texto">
    <w:name w:val="Texto"/>
    <w:basedOn w:val="Normal"/>
    <w:link w:val="TextoCar"/>
    <w:qFormat/>
    <w:rsid w:val="00B415A4"/>
    <w:pPr>
      <w:spacing w:after="101" w:line="216" w:lineRule="exact"/>
      <w:ind w:firstLine="288"/>
      <w:jc w:val="both"/>
    </w:pPr>
    <w:rPr>
      <w:rFonts w:ascii="Arial" w:eastAsia="Times New Roman" w:hAnsi="Arial" w:cs="Times New Roman"/>
      <w:sz w:val="18"/>
      <w:szCs w:val="20"/>
      <w:lang w:val="es-ES" w:eastAsia="es-MX"/>
    </w:rPr>
  </w:style>
  <w:style w:type="character" w:customStyle="1" w:styleId="TextoCar">
    <w:name w:val="Texto Car"/>
    <w:link w:val="Texto"/>
    <w:locked/>
    <w:rsid w:val="00B415A4"/>
    <w:rPr>
      <w:rFonts w:ascii="Arial" w:eastAsia="Times New Roman" w:hAnsi="Arial" w:cs="Times New Roman"/>
      <w:sz w:val="18"/>
      <w:szCs w:val="20"/>
      <w:lang w:val="es-ES" w:eastAsia="es-MX"/>
    </w:rPr>
  </w:style>
  <w:style w:type="paragraph" w:styleId="Encabezado">
    <w:name w:val="header"/>
    <w:basedOn w:val="Normal"/>
    <w:link w:val="EncabezadoCar"/>
    <w:uiPriority w:val="99"/>
    <w:unhideWhenUsed/>
    <w:rsid w:val="00BF2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9"/>
  </w:style>
  <w:style w:type="paragraph" w:styleId="Piedepgina">
    <w:name w:val="footer"/>
    <w:basedOn w:val="Normal"/>
    <w:link w:val="PiedepginaCar"/>
    <w:uiPriority w:val="99"/>
    <w:unhideWhenUsed/>
    <w:rsid w:val="00BF2B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9"/>
  </w:style>
  <w:style w:type="character" w:customStyle="1" w:styleId="textosbold">
    <w:name w:val="textosbold"/>
    <w:basedOn w:val="Fuentedeprrafopredeter"/>
    <w:rsid w:val="00455105"/>
  </w:style>
  <w:style w:type="paragraph" w:styleId="Ttulo">
    <w:name w:val="Title"/>
    <w:aliases w:val="Titulares"/>
    <w:basedOn w:val="Normal"/>
    <w:link w:val="TtuloCar"/>
    <w:qFormat/>
    <w:rsid w:val="00027B03"/>
    <w:pPr>
      <w:spacing w:after="200" w:line="276" w:lineRule="auto"/>
    </w:pPr>
    <w:rPr>
      <w:rFonts w:ascii="Futura T OT" w:eastAsia="Times New Roman" w:hAnsi="Futura T OT" w:cs="Times New Roman"/>
      <w:b/>
      <w:color w:val="0D0D0D" w:themeColor="text1" w:themeTint="F2"/>
      <w:sz w:val="44"/>
      <w:szCs w:val="20"/>
      <w:lang w:val="es-ES_tradnl" w:eastAsia="es-ES"/>
    </w:rPr>
  </w:style>
  <w:style w:type="character" w:customStyle="1" w:styleId="TtuloCar">
    <w:name w:val="Título Car"/>
    <w:aliases w:val="Titulares Car"/>
    <w:basedOn w:val="Fuentedeprrafopredeter"/>
    <w:link w:val="Ttulo"/>
    <w:rsid w:val="00027B03"/>
    <w:rPr>
      <w:rFonts w:ascii="Futura T OT" w:eastAsia="Times New Roman" w:hAnsi="Futura T OT" w:cs="Times New Roman"/>
      <w:b/>
      <w:color w:val="0D0D0D" w:themeColor="text1" w:themeTint="F2"/>
      <w:sz w:val="44"/>
      <w:szCs w:val="20"/>
      <w:lang w:val="es-ES_tradnl" w:eastAsia="es-ES"/>
    </w:rPr>
  </w:style>
  <w:style w:type="table" w:styleId="Tablaconcuadrcula">
    <w:name w:val="Table Grid"/>
    <w:basedOn w:val="Tablanormal"/>
    <w:uiPriority w:val="39"/>
    <w:rsid w:val="00DD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8903A8"/>
    <w:pPr>
      <w:spacing w:before="240"/>
      <w:outlineLvl w:val="9"/>
    </w:pPr>
    <w:rPr>
      <w:b w:val="0"/>
      <w:bCs w:val="0"/>
      <w:sz w:val="32"/>
      <w:szCs w:val="32"/>
      <w:lang w:val="es-ES" w:eastAsia="es-ES"/>
    </w:rPr>
  </w:style>
  <w:style w:type="paragraph" w:styleId="TDC1">
    <w:name w:val="toc 1"/>
    <w:basedOn w:val="Normal"/>
    <w:next w:val="Normal"/>
    <w:autoRedefine/>
    <w:uiPriority w:val="39"/>
    <w:unhideWhenUsed/>
    <w:rsid w:val="008903A8"/>
    <w:pPr>
      <w:tabs>
        <w:tab w:val="left" w:pos="440"/>
        <w:tab w:val="right" w:leader="dot" w:pos="8789"/>
      </w:tabs>
      <w:spacing w:after="100"/>
    </w:pPr>
    <w:rPr>
      <w:rFonts w:ascii="Arial" w:hAnsi="Arial" w:cs="Arial"/>
      <w:noProof/>
      <w:sz w:val="24"/>
      <w:szCs w:val="24"/>
    </w:rPr>
  </w:style>
  <w:style w:type="character" w:styleId="Hipervnculo">
    <w:name w:val="Hyperlink"/>
    <w:basedOn w:val="Fuentedeprrafopredeter"/>
    <w:uiPriority w:val="99"/>
    <w:unhideWhenUsed/>
    <w:rsid w:val="008903A8"/>
    <w:rPr>
      <w:color w:val="0000FF" w:themeColor="hyperlink"/>
      <w:u w:val="single"/>
    </w:rPr>
  </w:style>
  <w:style w:type="paragraph" w:styleId="Sinespaciado">
    <w:name w:val="No Spacing"/>
    <w:link w:val="SinespaciadoCar"/>
    <w:uiPriority w:val="1"/>
    <w:qFormat/>
    <w:rsid w:val="008903A8"/>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8903A8"/>
    <w:rPr>
      <w:rFonts w:eastAsiaTheme="minorEastAsia"/>
      <w:lang w:val="es-ES" w:eastAsia="es-ES"/>
    </w:rPr>
  </w:style>
  <w:style w:type="paragraph" w:styleId="TDC2">
    <w:name w:val="toc 2"/>
    <w:basedOn w:val="Normal"/>
    <w:next w:val="Normal"/>
    <w:autoRedefine/>
    <w:uiPriority w:val="39"/>
    <w:unhideWhenUsed/>
    <w:rsid w:val="008903A8"/>
    <w:pPr>
      <w:spacing w:after="100"/>
      <w:ind w:left="220"/>
    </w:pPr>
  </w:style>
  <w:style w:type="paragraph" w:styleId="TDC3">
    <w:name w:val="toc 3"/>
    <w:basedOn w:val="Normal"/>
    <w:next w:val="Normal"/>
    <w:autoRedefine/>
    <w:uiPriority w:val="39"/>
    <w:unhideWhenUsed/>
    <w:rsid w:val="008903A8"/>
    <w:pPr>
      <w:spacing w:after="100"/>
      <w:ind w:left="440"/>
    </w:pPr>
    <w:rPr>
      <w:rFonts w:eastAsiaTheme="minorEastAsia" w:cs="Times New Roman"/>
      <w:lang w:eastAsia="es-MX"/>
    </w:rPr>
  </w:style>
  <w:style w:type="table" w:customStyle="1" w:styleId="Tabladecuadrcula2-nfasis61">
    <w:name w:val="Tabla de cuadrícula 2 - Énfasis 61"/>
    <w:basedOn w:val="Tablanormal"/>
    <w:next w:val="Tabladecuadrcula2-nfasis62"/>
    <w:uiPriority w:val="47"/>
    <w:rsid w:val="008903A8"/>
    <w:pPr>
      <w:spacing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62">
    <w:name w:val="Tabla de cuadrícula 2 - Énfasis 62"/>
    <w:basedOn w:val="Tablanormal"/>
    <w:uiPriority w:val="47"/>
    <w:rsid w:val="008903A8"/>
    <w:pPr>
      <w:spacing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Textoennegrita">
    <w:name w:val="Strong"/>
    <w:basedOn w:val="Fuentedeprrafopredeter"/>
    <w:uiPriority w:val="22"/>
    <w:qFormat/>
    <w:rsid w:val="00A70C9B"/>
    <w:rPr>
      <w:b/>
      <w:bCs/>
    </w:rPr>
  </w:style>
  <w:style w:type="paragraph" w:styleId="Textoindependiente">
    <w:name w:val="Body Text"/>
    <w:basedOn w:val="Normal"/>
    <w:link w:val="TextoindependienteCar"/>
    <w:uiPriority w:val="1"/>
    <w:qFormat/>
    <w:rsid w:val="00491A4B"/>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491A4B"/>
    <w:rPr>
      <w:rFonts w:ascii="Calibri" w:eastAsia="Calibri" w:hAnsi="Calibri" w:cs="Calibri"/>
      <w:sz w:val="24"/>
      <w:szCs w:val="24"/>
      <w:lang w:val="es-ES"/>
    </w:rPr>
  </w:style>
  <w:style w:type="character" w:customStyle="1" w:styleId="Mencinsinresolver1">
    <w:name w:val="Mención sin resolver1"/>
    <w:basedOn w:val="Fuentedeprrafopredeter"/>
    <w:uiPriority w:val="99"/>
    <w:semiHidden/>
    <w:unhideWhenUsed/>
    <w:rsid w:val="00A57E61"/>
    <w:rPr>
      <w:color w:val="605E5C"/>
      <w:shd w:val="clear" w:color="auto" w:fill="E1DFDD"/>
    </w:rPr>
  </w:style>
  <w:style w:type="character" w:styleId="Hipervnculovisitado">
    <w:name w:val="FollowedHyperlink"/>
    <w:basedOn w:val="Fuentedeprrafopredeter"/>
    <w:uiPriority w:val="99"/>
    <w:semiHidden/>
    <w:unhideWhenUsed/>
    <w:rsid w:val="002436D7"/>
    <w:rPr>
      <w:color w:val="800080" w:themeColor="followedHyperlink"/>
      <w:u w:val="single"/>
    </w:rPr>
  </w:style>
  <w:style w:type="table" w:customStyle="1" w:styleId="TableNormal">
    <w:name w:val="Table Normal"/>
    <w:rsid w:val="00D8025D"/>
    <w:pPr>
      <w:spacing w:after="160" w:line="259" w:lineRule="auto"/>
    </w:pPr>
    <w:rPr>
      <w:rFonts w:ascii="Calibri" w:eastAsia="Calibri" w:hAnsi="Calibri" w:cs="Calibri"/>
      <w:lang w:eastAsia="es-MX"/>
    </w:rPr>
    <w:tblPr>
      <w:tblCellMar>
        <w:top w:w="0" w:type="dxa"/>
        <w:left w:w="0" w:type="dxa"/>
        <w:bottom w:w="0" w:type="dxa"/>
        <w:right w:w="0" w:type="dxa"/>
      </w:tblCellMar>
    </w:tblPr>
  </w:style>
  <w:style w:type="table" w:customStyle="1" w:styleId="Tabladecuadrcula2-nfasis620">
    <w:name w:val="Tabla de cuadrícula 2 - Énfasis 62"/>
    <w:basedOn w:val="Tablanormal"/>
    <w:uiPriority w:val="47"/>
    <w:rsid w:val="00D8025D"/>
    <w:pPr>
      <w:spacing w:after="0" w:line="240" w:lineRule="auto"/>
    </w:pPr>
    <w:rPr>
      <w:rFonts w:ascii="Calibri" w:eastAsia="Calibri" w:hAnsi="Calibri" w:cs="Calibri"/>
      <w:lang w:val="es-ES" w:eastAsia="es-MX"/>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Mencinsinresolver10">
    <w:name w:val="Mención sin resolver1"/>
    <w:basedOn w:val="Fuentedeprrafopredeter"/>
    <w:uiPriority w:val="99"/>
    <w:semiHidden/>
    <w:unhideWhenUsed/>
    <w:rsid w:val="00D8025D"/>
    <w:rPr>
      <w:color w:val="605E5C"/>
      <w:shd w:val="clear" w:color="auto" w:fill="E1DFDD"/>
    </w:rPr>
  </w:style>
  <w:style w:type="paragraph" w:styleId="Subttulo">
    <w:name w:val="Subtitle"/>
    <w:basedOn w:val="Normal"/>
    <w:next w:val="Normal"/>
    <w:link w:val="SubttuloCar"/>
    <w:qFormat/>
    <w:rsid w:val="00D8025D"/>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D8025D"/>
    <w:rPr>
      <w:rFonts w:ascii="Georgia" w:eastAsia="Georgia" w:hAnsi="Georgia" w:cs="Georgia"/>
      <w:i/>
      <w:color w:val="666666"/>
      <w:sz w:val="48"/>
      <w:szCs w:val="48"/>
      <w:lang w:eastAsia="es-MX"/>
    </w:rPr>
  </w:style>
  <w:style w:type="character" w:styleId="Refdecomentario">
    <w:name w:val="annotation reference"/>
    <w:basedOn w:val="Fuentedeprrafopredeter"/>
    <w:uiPriority w:val="99"/>
    <w:semiHidden/>
    <w:unhideWhenUsed/>
    <w:rsid w:val="00D8025D"/>
    <w:rPr>
      <w:sz w:val="16"/>
      <w:szCs w:val="16"/>
    </w:rPr>
  </w:style>
  <w:style w:type="paragraph" w:styleId="Textocomentario">
    <w:name w:val="annotation text"/>
    <w:basedOn w:val="Normal"/>
    <w:link w:val="TextocomentarioCar"/>
    <w:uiPriority w:val="99"/>
    <w:unhideWhenUsed/>
    <w:rsid w:val="00D8025D"/>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D8025D"/>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8025D"/>
    <w:rPr>
      <w:b/>
      <w:bCs/>
    </w:rPr>
  </w:style>
  <w:style w:type="character" w:customStyle="1" w:styleId="AsuntodelcomentarioCar">
    <w:name w:val="Asunto del comentario Car"/>
    <w:basedOn w:val="TextocomentarioCar"/>
    <w:link w:val="Asuntodelcomentario"/>
    <w:uiPriority w:val="99"/>
    <w:semiHidden/>
    <w:rsid w:val="00D8025D"/>
    <w:rPr>
      <w:rFonts w:ascii="Calibri" w:eastAsia="Calibri" w:hAnsi="Calibri" w:cs="Calibri"/>
      <w:b/>
      <w:bCs/>
      <w:sz w:val="20"/>
      <w:szCs w:val="20"/>
      <w:lang w:eastAsia="es-MX"/>
    </w:rPr>
  </w:style>
  <w:style w:type="paragraph" w:customStyle="1" w:styleId="msonormal0">
    <w:name w:val="msonormal"/>
    <w:basedOn w:val="Normal"/>
    <w:rsid w:val="0036201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Car1">
    <w:name w:val="Título Car1"/>
    <w:aliases w:val="Titulares Car1"/>
    <w:basedOn w:val="Fuentedeprrafopredeter"/>
    <w:rsid w:val="0036201B"/>
    <w:rPr>
      <w:rFonts w:asciiTheme="majorHAnsi" w:eastAsiaTheme="majorEastAsia" w:hAnsiTheme="majorHAnsi" w:cstheme="majorBidi"/>
      <w:spacing w:val="-10"/>
      <w:kern w:val="28"/>
      <w:sz w:val="56"/>
      <w:szCs w:val="56"/>
    </w:rPr>
  </w:style>
  <w:style w:type="table" w:customStyle="1" w:styleId="Tabladelista6concolores1">
    <w:name w:val="Tabla de lista 6 con colores1"/>
    <w:basedOn w:val="Tablanormal"/>
    <w:uiPriority w:val="51"/>
    <w:rsid w:val="009F15BA"/>
    <w:pPr>
      <w:spacing w:after="0" w:line="312" w:lineRule="auto"/>
    </w:pPr>
    <w:rPr>
      <w:color w:val="000000" w:themeColor="text1"/>
      <w:sz w:val="24"/>
      <w:szCs w:val="24"/>
      <w:lang w:val="es-E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rkedcontent">
    <w:name w:val="markedcontent"/>
    <w:basedOn w:val="Fuentedeprrafopredeter"/>
    <w:rsid w:val="00357C78"/>
  </w:style>
  <w:style w:type="table" w:customStyle="1" w:styleId="Tablanormal21">
    <w:name w:val="Tabla normal 21"/>
    <w:basedOn w:val="Tablanormal"/>
    <w:uiPriority w:val="42"/>
    <w:rsid w:val="00EB6032"/>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DD3D1D"/>
    <w:pPr>
      <w:autoSpaceDE w:val="0"/>
      <w:autoSpaceDN w:val="0"/>
      <w:adjustRightInd w:val="0"/>
      <w:spacing w:after="0" w:line="240" w:lineRule="auto"/>
    </w:pPr>
    <w:rPr>
      <w:rFonts w:ascii="Montserrat" w:hAnsi="Montserrat" w:cs="Montserrat"/>
      <w:color w:val="000000"/>
      <w:sz w:val="24"/>
      <w:szCs w:val="24"/>
    </w:rPr>
  </w:style>
  <w:style w:type="table" w:styleId="Tabladecuadrcula3">
    <w:name w:val="Grid Table 3"/>
    <w:basedOn w:val="Tablanormal"/>
    <w:uiPriority w:val="48"/>
    <w:rsid w:val="00F32407"/>
    <w:pPr>
      <w:spacing w:after="0" w:line="240" w:lineRule="auto"/>
    </w:pPr>
    <w:rPr>
      <w:rFonts w:eastAsiaTheme="minorEastAsia"/>
      <w:sz w:val="24"/>
      <w:szCs w:val="24"/>
      <w:lang w:val="es-E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Ttulo7Car">
    <w:name w:val="Título 7 Car"/>
    <w:basedOn w:val="Fuentedeprrafopredeter"/>
    <w:link w:val="Ttulo7"/>
    <w:uiPriority w:val="9"/>
    <w:semiHidden/>
    <w:rsid w:val="005B19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19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199E"/>
    <w:rPr>
      <w:rFonts w:eastAsiaTheme="majorEastAsia" w:cstheme="majorBidi"/>
      <w:color w:val="272727" w:themeColor="text1" w:themeTint="D8"/>
    </w:rPr>
  </w:style>
  <w:style w:type="paragraph" w:styleId="Cita">
    <w:name w:val="Quote"/>
    <w:basedOn w:val="Normal"/>
    <w:next w:val="Normal"/>
    <w:link w:val="CitaCar"/>
    <w:uiPriority w:val="29"/>
    <w:qFormat/>
    <w:rsid w:val="005B199E"/>
    <w:pPr>
      <w:spacing w:before="160"/>
      <w:jc w:val="center"/>
    </w:pPr>
    <w:rPr>
      <w:i/>
      <w:iCs/>
      <w:color w:val="404040" w:themeColor="text1" w:themeTint="BF"/>
    </w:rPr>
  </w:style>
  <w:style w:type="character" w:customStyle="1" w:styleId="CitaCar">
    <w:name w:val="Cita Car"/>
    <w:basedOn w:val="Fuentedeprrafopredeter"/>
    <w:link w:val="Cita"/>
    <w:uiPriority w:val="29"/>
    <w:rsid w:val="005B199E"/>
    <w:rPr>
      <w:i/>
      <w:iCs/>
      <w:color w:val="404040" w:themeColor="text1" w:themeTint="BF"/>
    </w:rPr>
  </w:style>
  <w:style w:type="character" w:styleId="nfasisintenso">
    <w:name w:val="Intense Emphasis"/>
    <w:basedOn w:val="Fuentedeprrafopredeter"/>
    <w:uiPriority w:val="21"/>
    <w:qFormat/>
    <w:rsid w:val="005B199E"/>
    <w:rPr>
      <w:i/>
      <w:iCs/>
      <w:color w:val="365F91" w:themeColor="accent1" w:themeShade="BF"/>
    </w:rPr>
  </w:style>
  <w:style w:type="paragraph" w:styleId="Citadestacada">
    <w:name w:val="Intense Quote"/>
    <w:basedOn w:val="Normal"/>
    <w:next w:val="Normal"/>
    <w:link w:val="CitadestacadaCar"/>
    <w:uiPriority w:val="30"/>
    <w:qFormat/>
    <w:rsid w:val="005B19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5B199E"/>
    <w:rPr>
      <w:i/>
      <w:iCs/>
      <w:color w:val="365F91" w:themeColor="accent1" w:themeShade="BF"/>
    </w:rPr>
  </w:style>
  <w:style w:type="character" w:styleId="Referenciaintensa">
    <w:name w:val="Intense Reference"/>
    <w:basedOn w:val="Fuentedeprrafopredeter"/>
    <w:uiPriority w:val="32"/>
    <w:qFormat/>
    <w:rsid w:val="005B199E"/>
    <w:rPr>
      <w:b/>
      <w:bCs/>
      <w:smallCaps/>
      <w:color w:val="365F91" w:themeColor="accent1" w:themeShade="BF"/>
      <w:spacing w:val="5"/>
    </w:rPr>
  </w:style>
  <w:style w:type="paragraph" w:styleId="Textoindependiente2">
    <w:name w:val="Body Text 2"/>
    <w:basedOn w:val="Normal"/>
    <w:link w:val="Textoindependiente2Car"/>
    <w:uiPriority w:val="99"/>
    <w:semiHidden/>
    <w:unhideWhenUsed/>
    <w:rsid w:val="0023383E"/>
    <w:pPr>
      <w:spacing w:after="120" w:line="480" w:lineRule="auto"/>
    </w:pPr>
  </w:style>
  <w:style w:type="character" w:customStyle="1" w:styleId="Textoindependiente2Car">
    <w:name w:val="Texto independiente 2 Car"/>
    <w:basedOn w:val="Fuentedeprrafopredeter"/>
    <w:link w:val="Textoindependiente2"/>
    <w:uiPriority w:val="99"/>
    <w:semiHidden/>
    <w:rsid w:val="0023383E"/>
  </w:style>
  <w:style w:type="paragraph" w:customStyle="1" w:styleId="textcargo">
    <w:name w:val="_textcargo"/>
    <w:basedOn w:val="Normal"/>
    <w:rsid w:val="0023383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6121">
      <w:bodyDiv w:val="1"/>
      <w:marLeft w:val="0"/>
      <w:marRight w:val="0"/>
      <w:marTop w:val="0"/>
      <w:marBottom w:val="0"/>
      <w:divBdr>
        <w:top w:val="none" w:sz="0" w:space="0" w:color="auto"/>
        <w:left w:val="none" w:sz="0" w:space="0" w:color="auto"/>
        <w:bottom w:val="none" w:sz="0" w:space="0" w:color="auto"/>
        <w:right w:val="none" w:sz="0" w:space="0" w:color="auto"/>
      </w:divBdr>
      <w:divsChild>
        <w:div w:id="92211029">
          <w:marLeft w:val="0"/>
          <w:marRight w:val="0"/>
          <w:marTop w:val="0"/>
          <w:marBottom w:val="0"/>
          <w:divBdr>
            <w:top w:val="none" w:sz="0" w:space="0" w:color="auto"/>
            <w:left w:val="none" w:sz="0" w:space="0" w:color="auto"/>
            <w:bottom w:val="none" w:sz="0" w:space="0" w:color="auto"/>
            <w:right w:val="none" w:sz="0" w:space="0" w:color="auto"/>
          </w:divBdr>
        </w:div>
        <w:div w:id="174661290">
          <w:marLeft w:val="0"/>
          <w:marRight w:val="0"/>
          <w:marTop w:val="0"/>
          <w:marBottom w:val="0"/>
          <w:divBdr>
            <w:top w:val="none" w:sz="0" w:space="0" w:color="auto"/>
            <w:left w:val="none" w:sz="0" w:space="0" w:color="auto"/>
            <w:bottom w:val="none" w:sz="0" w:space="0" w:color="auto"/>
            <w:right w:val="none" w:sz="0" w:space="0" w:color="auto"/>
          </w:divBdr>
        </w:div>
        <w:div w:id="187908936">
          <w:marLeft w:val="0"/>
          <w:marRight w:val="0"/>
          <w:marTop w:val="0"/>
          <w:marBottom w:val="0"/>
          <w:divBdr>
            <w:top w:val="none" w:sz="0" w:space="0" w:color="auto"/>
            <w:left w:val="none" w:sz="0" w:space="0" w:color="auto"/>
            <w:bottom w:val="none" w:sz="0" w:space="0" w:color="auto"/>
            <w:right w:val="none" w:sz="0" w:space="0" w:color="auto"/>
          </w:divBdr>
        </w:div>
        <w:div w:id="253244388">
          <w:marLeft w:val="0"/>
          <w:marRight w:val="0"/>
          <w:marTop w:val="0"/>
          <w:marBottom w:val="0"/>
          <w:divBdr>
            <w:top w:val="none" w:sz="0" w:space="0" w:color="auto"/>
            <w:left w:val="none" w:sz="0" w:space="0" w:color="auto"/>
            <w:bottom w:val="none" w:sz="0" w:space="0" w:color="auto"/>
            <w:right w:val="none" w:sz="0" w:space="0" w:color="auto"/>
          </w:divBdr>
        </w:div>
        <w:div w:id="409083663">
          <w:marLeft w:val="0"/>
          <w:marRight w:val="0"/>
          <w:marTop w:val="0"/>
          <w:marBottom w:val="0"/>
          <w:divBdr>
            <w:top w:val="none" w:sz="0" w:space="0" w:color="auto"/>
            <w:left w:val="none" w:sz="0" w:space="0" w:color="auto"/>
            <w:bottom w:val="none" w:sz="0" w:space="0" w:color="auto"/>
            <w:right w:val="none" w:sz="0" w:space="0" w:color="auto"/>
          </w:divBdr>
        </w:div>
        <w:div w:id="494422498">
          <w:marLeft w:val="0"/>
          <w:marRight w:val="0"/>
          <w:marTop w:val="0"/>
          <w:marBottom w:val="0"/>
          <w:divBdr>
            <w:top w:val="none" w:sz="0" w:space="0" w:color="auto"/>
            <w:left w:val="none" w:sz="0" w:space="0" w:color="auto"/>
            <w:bottom w:val="none" w:sz="0" w:space="0" w:color="auto"/>
            <w:right w:val="none" w:sz="0" w:space="0" w:color="auto"/>
          </w:divBdr>
        </w:div>
        <w:div w:id="499395804">
          <w:marLeft w:val="0"/>
          <w:marRight w:val="0"/>
          <w:marTop w:val="0"/>
          <w:marBottom w:val="0"/>
          <w:divBdr>
            <w:top w:val="none" w:sz="0" w:space="0" w:color="auto"/>
            <w:left w:val="none" w:sz="0" w:space="0" w:color="auto"/>
            <w:bottom w:val="none" w:sz="0" w:space="0" w:color="auto"/>
            <w:right w:val="none" w:sz="0" w:space="0" w:color="auto"/>
          </w:divBdr>
        </w:div>
        <w:div w:id="503397278">
          <w:marLeft w:val="0"/>
          <w:marRight w:val="0"/>
          <w:marTop w:val="0"/>
          <w:marBottom w:val="0"/>
          <w:divBdr>
            <w:top w:val="none" w:sz="0" w:space="0" w:color="auto"/>
            <w:left w:val="none" w:sz="0" w:space="0" w:color="auto"/>
            <w:bottom w:val="none" w:sz="0" w:space="0" w:color="auto"/>
            <w:right w:val="none" w:sz="0" w:space="0" w:color="auto"/>
          </w:divBdr>
        </w:div>
        <w:div w:id="602807044">
          <w:marLeft w:val="0"/>
          <w:marRight w:val="0"/>
          <w:marTop w:val="0"/>
          <w:marBottom w:val="0"/>
          <w:divBdr>
            <w:top w:val="none" w:sz="0" w:space="0" w:color="auto"/>
            <w:left w:val="none" w:sz="0" w:space="0" w:color="auto"/>
            <w:bottom w:val="none" w:sz="0" w:space="0" w:color="auto"/>
            <w:right w:val="none" w:sz="0" w:space="0" w:color="auto"/>
          </w:divBdr>
        </w:div>
        <w:div w:id="625814538">
          <w:marLeft w:val="0"/>
          <w:marRight w:val="0"/>
          <w:marTop w:val="0"/>
          <w:marBottom w:val="0"/>
          <w:divBdr>
            <w:top w:val="none" w:sz="0" w:space="0" w:color="auto"/>
            <w:left w:val="none" w:sz="0" w:space="0" w:color="auto"/>
            <w:bottom w:val="none" w:sz="0" w:space="0" w:color="auto"/>
            <w:right w:val="none" w:sz="0" w:space="0" w:color="auto"/>
          </w:divBdr>
        </w:div>
        <w:div w:id="689067229">
          <w:marLeft w:val="0"/>
          <w:marRight w:val="0"/>
          <w:marTop w:val="0"/>
          <w:marBottom w:val="0"/>
          <w:divBdr>
            <w:top w:val="none" w:sz="0" w:space="0" w:color="auto"/>
            <w:left w:val="none" w:sz="0" w:space="0" w:color="auto"/>
            <w:bottom w:val="none" w:sz="0" w:space="0" w:color="auto"/>
            <w:right w:val="none" w:sz="0" w:space="0" w:color="auto"/>
          </w:divBdr>
        </w:div>
        <w:div w:id="799106070">
          <w:marLeft w:val="0"/>
          <w:marRight w:val="0"/>
          <w:marTop w:val="0"/>
          <w:marBottom w:val="0"/>
          <w:divBdr>
            <w:top w:val="none" w:sz="0" w:space="0" w:color="auto"/>
            <w:left w:val="none" w:sz="0" w:space="0" w:color="auto"/>
            <w:bottom w:val="none" w:sz="0" w:space="0" w:color="auto"/>
            <w:right w:val="none" w:sz="0" w:space="0" w:color="auto"/>
          </w:divBdr>
        </w:div>
        <w:div w:id="870656196">
          <w:marLeft w:val="0"/>
          <w:marRight w:val="0"/>
          <w:marTop w:val="0"/>
          <w:marBottom w:val="0"/>
          <w:divBdr>
            <w:top w:val="none" w:sz="0" w:space="0" w:color="auto"/>
            <w:left w:val="none" w:sz="0" w:space="0" w:color="auto"/>
            <w:bottom w:val="none" w:sz="0" w:space="0" w:color="auto"/>
            <w:right w:val="none" w:sz="0" w:space="0" w:color="auto"/>
          </w:divBdr>
        </w:div>
        <w:div w:id="940457917">
          <w:marLeft w:val="0"/>
          <w:marRight w:val="0"/>
          <w:marTop w:val="0"/>
          <w:marBottom w:val="0"/>
          <w:divBdr>
            <w:top w:val="none" w:sz="0" w:space="0" w:color="auto"/>
            <w:left w:val="none" w:sz="0" w:space="0" w:color="auto"/>
            <w:bottom w:val="none" w:sz="0" w:space="0" w:color="auto"/>
            <w:right w:val="none" w:sz="0" w:space="0" w:color="auto"/>
          </w:divBdr>
        </w:div>
        <w:div w:id="1000308660">
          <w:marLeft w:val="0"/>
          <w:marRight w:val="0"/>
          <w:marTop w:val="0"/>
          <w:marBottom w:val="0"/>
          <w:divBdr>
            <w:top w:val="none" w:sz="0" w:space="0" w:color="auto"/>
            <w:left w:val="none" w:sz="0" w:space="0" w:color="auto"/>
            <w:bottom w:val="none" w:sz="0" w:space="0" w:color="auto"/>
            <w:right w:val="none" w:sz="0" w:space="0" w:color="auto"/>
          </w:divBdr>
        </w:div>
        <w:div w:id="1008170735">
          <w:marLeft w:val="0"/>
          <w:marRight w:val="0"/>
          <w:marTop w:val="0"/>
          <w:marBottom w:val="0"/>
          <w:divBdr>
            <w:top w:val="none" w:sz="0" w:space="0" w:color="auto"/>
            <w:left w:val="none" w:sz="0" w:space="0" w:color="auto"/>
            <w:bottom w:val="none" w:sz="0" w:space="0" w:color="auto"/>
            <w:right w:val="none" w:sz="0" w:space="0" w:color="auto"/>
          </w:divBdr>
        </w:div>
        <w:div w:id="1020812890">
          <w:marLeft w:val="0"/>
          <w:marRight w:val="0"/>
          <w:marTop w:val="0"/>
          <w:marBottom w:val="0"/>
          <w:divBdr>
            <w:top w:val="none" w:sz="0" w:space="0" w:color="auto"/>
            <w:left w:val="none" w:sz="0" w:space="0" w:color="auto"/>
            <w:bottom w:val="none" w:sz="0" w:space="0" w:color="auto"/>
            <w:right w:val="none" w:sz="0" w:space="0" w:color="auto"/>
          </w:divBdr>
        </w:div>
        <w:div w:id="1060834044">
          <w:marLeft w:val="0"/>
          <w:marRight w:val="0"/>
          <w:marTop w:val="0"/>
          <w:marBottom w:val="0"/>
          <w:divBdr>
            <w:top w:val="none" w:sz="0" w:space="0" w:color="auto"/>
            <w:left w:val="none" w:sz="0" w:space="0" w:color="auto"/>
            <w:bottom w:val="none" w:sz="0" w:space="0" w:color="auto"/>
            <w:right w:val="none" w:sz="0" w:space="0" w:color="auto"/>
          </w:divBdr>
        </w:div>
        <w:div w:id="1075929575">
          <w:marLeft w:val="0"/>
          <w:marRight w:val="0"/>
          <w:marTop w:val="0"/>
          <w:marBottom w:val="0"/>
          <w:divBdr>
            <w:top w:val="none" w:sz="0" w:space="0" w:color="auto"/>
            <w:left w:val="none" w:sz="0" w:space="0" w:color="auto"/>
            <w:bottom w:val="none" w:sz="0" w:space="0" w:color="auto"/>
            <w:right w:val="none" w:sz="0" w:space="0" w:color="auto"/>
          </w:divBdr>
        </w:div>
        <w:div w:id="1129935346">
          <w:marLeft w:val="0"/>
          <w:marRight w:val="0"/>
          <w:marTop w:val="0"/>
          <w:marBottom w:val="0"/>
          <w:divBdr>
            <w:top w:val="none" w:sz="0" w:space="0" w:color="auto"/>
            <w:left w:val="none" w:sz="0" w:space="0" w:color="auto"/>
            <w:bottom w:val="none" w:sz="0" w:space="0" w:color="auto"/>
            <w:right w:val="none" w:sz="0" w:space="0" w:color="auto"/>
          </w:divBdr>
        </w:div>
        <w:div w:id="1167675292">
          <w:marLeft w:val="0"/>
          <w:marRight w:val="0"/>
          <w:marTop w:val="0"/>
          <w:marBottom w:val="0"/>
          <w:divBdr>
            <w:top w:val="none" w:sz="0" w:space="0" w:color="auto"/>
            <w:left w:val="none" w:sz="0" w:space="0" w:color="auto"/>
            <w:bottom w:val="none" w:sz="0" w:space="0" w:color="auto"/>
            <w:right w:val="none" w:sz="0" w:space="0" w:color="auto"/>
          </w:divBdr>
        </w:div>
        <w:div w:id="1200315854">
          <w:marLeft w:val="0"/>
          <w:marRight w:val="0"/>
          <w:marTop w:val="0"/>
          <w:marBottom w:val="0"/>
          <w:divBdr>
            <w:top w:val="none" w:sz="0" w:space="0" w:color="auto"/>
            <w:left w:val="none" w:sz="0" w:space="0" w:color="auto"/>
            <w:bottom w:val="none" w:sz="0" w:space="0" w:color="auto"/>
            <w:right w:val="none" w:sz="0" w:space="0" w:color="auto"/>
          </w:divBdr>
        </w:div>
        <w:div w:id="1230072571">
          <w:marLeft w:val="0"/>
          <w:marRight w:val="0"/>
          <w:marTop w:val="0"/>
          <w:marBottom w:val="0"/>
          <w:divBdr>
            <w:top w:val="none" w:sz="0" w:space="0" w:color="auto"/>
            <w:left w:val="none" w:sz="0" w:space="0" w:color="auto"/>
            <w:bottom w:val="none" w:sz="0" w:space="0" w:color="auto"/>
            <w:right w:val="none" w:sz="0" w:space="0" w:color="auto"/>
          </w:divBdr>
        </w:div>
        <w:div w:id="1271352086">
          <w:marLeft w:val="0"/>
          <w:marRight w:val="0"/>
          <w:marTop w:val="0"/>
          <w:marBottom w:val="0"/>
          <w:divBdr>
            <w:top w:val="none" w:sz="0" w:space="0" w:color="auto"/>
            <w:left w:val="none" w:sz="0" w:space="0" w:color="auto"/>
            <w:bottom w:val="none" w:sz="0" w:space="0" w:color="auto"/>
            <w:right w:val="none" w:sz="0" w:space="0" w:color="auto"/>
          </w:divBdr>
        </w:div>
        <w:div w:id="1448621948">
          <w:marLeft w:val="0"/>
          <w:marRight w:val="0"/>
          <w:marTop w:val="0"/>
          <w:marBottom w:val="0"/>
          <w:divBdr>
            <w:top w:val="none" w:sz="0" w:space="0" w:color="auto"/>
            <w:left w:val="none" w:sz="0" w:space="0" w:color="auto"/>
            <w:bottom w:val="none" w:sz="0" w:space="0" w:color="auto"/>
            <w:right w:val="none" w:sz="0" w:space="0" w:color="auto"/>
          </w:divBdr>
        </w:div>
        <w:div w:id="1525558640">
          <w:marLeft w:val="0"/>
          <w:marRight w:val="0"/>
          <w:marTop w:val="0"/>
          <w:marBottom w:val="0"/>
          <w:divBdr>
            <w:top w:val="none" w:sz="0" w:space="0" w:color="auto"/>
            <w:left w:val="none" w:sz="0" w:space="0" w:color="auto"/>
            <w:bottom w:val="none" w:sz="0" w:space="0" w:color="auto"/>
            <w:right w:val="none" w:sz="0" w:space="0" w:color="auto"/>
          </w:divBdr>
        </w:div>
        <w:div w:id="1733501201">
          <w:marLeft w:val="0"/>
          <w:marRight w:val="0"/>
          <w:marTop w:val="0"/>
          <w:marBottom w:val="0"/>
          <w:divBdr>
            <w:top w:val="none" w:sz="0" w:space="0" w:color="auto"/>
            <w:left w:val="none" w:sz="0" w:space="0" w:color="auto"/>
            <w:bottom w:val="none" w:sz="0" w:space="0" w:color="auto"/>
            <w:right w:val="none" w:sz="0" w:space="0" w:color="auto"/>
          </w:divBdr>
        </w:div>
        <w:div w:id="1749620795">
          <w:marLeft w:val="0"/>
          <w:marRight w:val="0"/>
          <w:marTop w:val="0"/>
          <w:marBottom w:val="0"/>
          <w:divBdr>
            <w:top w:val="none" w:sz="0" w:space="0" w:color="auto"/>
            <w:left w:val="none" w:sz="0" w:space="0" w:color="auto"/>
            <w:bottom w:val="none" w:sz="0" w:space="0" w:color="auto"/>
            <w:right w:val="none" w:sz="0" w:space="0" w:color="auto"/>
          </w:divBdr>
        </w:div>
        <w:div w:id="1818381141">
          <w:marLeft w:val="0"/>
          <w:marRight w:val="0"/>
          <w:marTop w:val="0"/>
          <w:marBottom w:val="0"/>
          <w:divBdr>
            <w:top w:val="none" w:sz="0" w:space="0" w:color="auto"/>
            <w:left w:val="none" w:sz="0" w:space="0" w:color="auto"/>
            <w:bottom w:val="none" w:sz="0" w:space="0" w:color="auto"/>
            <w:right w:val="none" w:sz="0" w:space="0" w:color="auto"/>
          </w:divBdr>
        </w:div>
        <w:div w:id="1852597055">
          <w:marLeft w:val="0"/>
          <w:marRight w:val="0"/>
          <w:marTop w:val="0"/>
          <w:marBottom w:val="0"/>
          <w:divBdr>
            <w:top w:val="none" w:sz="0" w:space="0" w:color="auto"/>
            <w:left w:val="none" w:sz="0" w:space="0" w:color="auto"/>
            <w:bottom w:val="none" w:sz="0" w:space="0" w:color="auto"/>
            <w:right w:val="none" w:sz="0" w:space="0" w:color="auto"/>
          </w:divBdr>
        </w:div>
        <w:div w:id="1901287075">
          <w:marLeft w:val="0"/>
          <w:marRight w:val="0"/>
          <w:marTop w:val="0"/>
          <w:marBottom w:val="0"/>
          <w:divBdr>
            <w:top w:val="none" w:sz="0" w:space="0" w:color="auto"/>
            <w:left w:val="none" w:sz="0" w:space="0" w:color="auto"/>
            <w:bottom w:val="none" w:sz="0" w:space="0" w:color="auto"/>
            <w:right w:val="none" w:sz="0" w:space="0" w:color="auto"/>
          </w:divBdr>
        </w:div>
        <w:div w:id="2060204911">
          <w:marLeft w:val="0"/>
          <w:marRight w:val="0"/>
          <w:marTop w:val="0"/>
          <w:marBottom w:val="0"/>
          <w:divBdr>
            <w:top w:val="none" w:sz="0" w:space="0" w:color="auto"/>
            <w:left w:val="none" w:sz="0" w:space="0" w:color="auto"/>
            <w:bottom w:val="none" w:sz="0" w:space="0" w:color="auto"/>
            <w:right w:val="none" w:sz="0" w:space="0" w:color="auto"/>
          </w:divBdr>
        </w:div>
      </w:divsChild>
    </w:div>
    <w:div w:id="17633341">
      <w:bodyDiv w:val="1"/>
      <w:marLeft w:val="0"/>
      <w:marRight w:val="0"/>
      <w:marTop w:val="0"/>
      <w:marBottom w:val="0"/>
      <w:divBdr>
        <w:top w:val="none" w:sz="0" w:space="0" w:color="auto"/>
        <w:left w:val="none" w:sz="0" w:space="0" w:color="auto"/>
        <w:bottom w:val="none" w:sz="0" w:space="0" w:color="auto"/>
        <w:right w:val="none" w:sz="0" w:space="0" w:color="auto"/>
      </w:divBdr>
    </w:div>
    <w:div w:id="29187619">
      <w:bodyDiv w:val="1"/>
      <w:marLeft w:val="0"/>
      <w:marRight w:val="0"/>
      <w:marTop w:val="0"/>
      <w:marBottom w:val="0"/>
      <w:divBdr>
        <w:top w:val="none" w:sz="0" w:space="0" w:color="auto"/>
        <w:left w:val="none" w:sz="0" w:space="0" w:color="auto"/>
        <w:bottom w:val="none" w:sz="0" w:space="0" w:color="auto"/>
        <w:right w:val="none" w:sz="0" w:space="0" w:color="auto"/>
      </w:divBdr>
    </w:div>
    <w:div w:id="70280280">
      <w:bodyDiv w:val="1"/>
      <w:marLeft w:val="0"/>
      <w:marRight w:val="0"/>
      <w:marTop w:val="0"/>
      <w:marBottom w:val="0"/>
      <w:divBdr>
        <w:top w:val="none" w:sz="0" w:space="0" w:color="auto"/>
        <w:left w:val="none" w:sz="0" w:space="0" w:color="auto"/>
        <w:bottom w:val="none" w:sz="0" w:space="0" w:color="auto"/>
        <w:right w:val="none" w:sz="0" w:space="0" w:color="auto"/>
      </w:divBdr>
    </w:div>
    <w:div w:id="94642561">
      <w:bodyDiv w:val="1"/>
      <w:marLeft w:val="0"/>
      <w:marRight w:val="0"/>
      <w:marTop w:val="0"/>
      <w:marBottom w:val="0"/>
      <w:divBdr>
        <w:top w:val="none" w:sz="0" w:space="0" w:color="auto"/>
        <w:left w:val="none" w:sz="0" w:space="0" w:color="auto"/>
        <w:bottom w:val="none" w:sz="0" w:space="0" w:color="auto"/>
        <w:right w:val="none" w:sz="0" w:space="0" w:color="auto"/>
      </w:divBdr>
    </w:div>
    <w:div w:id="95055040">
      <w:bodyDiv w:val="1"/>
      <w:marLeft w:val="0"/>
      <w:marRight w:val="0"/>
      <w:marTop w:val="0"/>
      <w:marBottom w:val="0"/>
      <w:divBdr>
        <w:top w:val="none" w:sz="0" w:space="0" w:color="auto"/>
        <w:left w:val="none" w:sz="0" w:space="0" w:color="auto"/>
        <w:bottom w:val="none" w:sz="0" w:space="0" w:color="auto"/>
        <w:right w:val="none" w:sz="0" w:space="0" w:color="auto"/>
      </w:divBdr>
    </w:div>
    <w:div w:id="100492584">
      <w:bodyDiv w:val="1"/>
      <w:marLeft w:val="0"/>
      <w:marRight w:val="0"/>
      <w:marTop w:val="0"/>
      <w:marBottom w:val="0"/>
      <w:divBdr>
        <w:top w:val="none" w:sz="0" w:space="0" w:color="auto"/>
        <w:left w:val="none" w:sz="0" w:space="0" w:color="auto"/>
        <w:bottom w:val="none" w:sz="0" w:space="0" w:color="auto"/>
        <w:right w:val="none" w:sz="0" w:space="0" w:color="auto"/>
      </w:divBdr>
    </w:div>
    <w:div w:id="111705331">
      <w:bodyDiv w:val="1"/>
      <w:marLeft w:val="0"/>
      <w:marRight w:val="0"/>
      <w:marTop w:val="0"/>
      <w:marBottom w:val="0"/>
      <w:divBdr>
        <w:top w:val="none" w:sz="0" w:space="0" w:color="auto"/>
        <w:left w:val="none" w:sz="0" w:space="0" w:color="auto"/>
        <w:bottom w:val="none" w:sz="0" w:space="0" w:color="auto"/>
        <w:right w:val="none" w:sz="0" w:space="0" w:color="auto"/>
      </w:divBdr>
    </w:div>
    <w:div w:id="114368272">
      <w:bodyDiv w:val="1"/>
      <w:marLeft w:val="0"/>
      <w:marRight w:val="0"/>
      <w:marTop w:val="0"/>
      <w:marBottom w:val="0"/>
      <w:divBdr>
        <w:top w:val="none" w:sz="0" w:space="0" w:color="auto"/>
        <w:left w:val="none" w:sz="0" w:space="0" w:color="auto"/>
        <w:bottom w:val="none" w:sz="0" w:space="0" w:color="auto"/>
        <w:right w:val="none" w:sz="0" w:space="0" w:color="auto"/>
      </w:divBdr>
    </w:div>
    <w:div w:id="121774422">
      <w:bodyDiv w:val="1"/>
      <w:marLeft w:val="0"/>
      <w:marRight w:val="0"/>
      <w:marTop w:val="0"/>
      <w:marBottom w:val="0"/>
      <w:divBdr>
        <w:top w:val="none" w:sz="0" w:space="0" w:color="auto"/>
        <w:left w:val="none" w:sz="0" w:space="0" w:color="auto"/>
        <w:bottom w:val="none" w:sz="0" w:space="0" w:color="auto"/>
        <w:right w:val="none" w:sz="0" w:space="0" w:color="auto"/>
      </w:divBdr>
    </w:div>
    <w:div w:id="168444186">
      <w:bodyDiv w:val="1"/>
      <w:marLeft w:val="0"/>
      <w:marRight w:val="0"/>
      <w:marTop w:val="0"/>
      <w:marBottom w:val="0"/>
      <w:divBdr>
        <w:top w:val="none" w:sz="0" w:space="0" w:color="auto"/>
        <w:left w:val="none" w:sz="0" w:space="0" w:color="auto"/>
        <w:bottom w:val="none" w:sz="0" w:space="0" w:color="auto"/>
        <w:right w:val="none" w:sz="0" w:space="0" w:color="auto"/>
      </w:divBdr>
    </w:div>
    <w:div w:id="192429435">
      <w:bodyDiv w:val="1"/>
      <w:marLeft w:val="0"/>
      <w:marRight w:val="0"/>
      <w:marTop w:val="0"/>
      <w:marBottom w:val="0"/>
      <w:divBdr>
        <w:top w:val="none" w:sz="0" w:space="0" w:color="auto"/>
        <w:left w:val="none" w:sz="0" w:space="0" w:color="auto"/>
        <w:bottom w:val="none" w:sz="0" w:space="0" w:color="auto"/>
        <w:right w:val="none" w:sz="0" w:space="0" w:color="auto"/>
      </w:divBdr>
    </w:div>
    <w:div w:id="218245192">
      <w:bodyDiv w:val="1"/>
      <w:marLeft w:val="0"/>
      <w:marRight w:val="0"/>
      <w:marTop w:val="0"/>
      <w:marBottom w:val="0"/>
      <w:divBdr>
        <w:top w:val="none" w:sz="0" w:space="0" w:color="auto"/>
        <w:left w:val="none" w:sz="0" w:space="0" w:color="auto"/>
        <w:bottom w:val="none" w:sz="0" w:space="0" w:color="auto"/>
        <w:right w:val="none" w:sz="0" w:space="0" w:color="auto"/>
      </w:divBdr>
    </w:div>
    <w:div w:id="247692613">
      <w:bodyDiv w:val="1"/>
      <w:marLeft w:val="0"/>
      <w:marRight w:val="0"/>
      <w:marTop w:val="0"/>
      <w:marBottom w:val="0"/>
      <w:divBdr>
        <w:top w:val="none" w:sz="0" w:space="0" w:color="auto"/>
        <w:left w:val="none" w:sz="0" w:space="0" w:color="auto"/>
        <w:bottom w:val="none" w:sz="0" w:space="0" w:color="auto"/>
        <w:right w:val="none" w:sz="0" w:space="0" w:color="auto"/>
      </w:divBdr>
    </w:div>
    <w:div w:id="297222136">
      <w:bodyDiv w:val="1"/>
      <w:marLeft w:val="0"/>
      <w:marRight w:val="0"/>
      <w:marTop w:val="0"/>
      <w:marBottom w:val="0"/>
      <w:divBdr>
        <w:top w:val="none" w:sz="0" w:space="0" w:color="auto"/>
        <w:left w:val="none" w:sz="0" w:space="0" w:color="auto"/>
        <w:bottom w:val="none" w:sz="0" w:space="0" w:color="auto"/>
        <w:right w:val="none" w:sz="0" w:space="0" w:color="auto"/>
      </w:divBdr>
    </w:div>
    <w:div w:id="335228517">
      <w:bodyDiv w:val="1"/>
      <w:marLeft w:val="0"/>
      <w:marRight w:val="0"/>
      <w:marTop w:val="0"/>
      <w:marBottom w:val="0"/>
      <w:divBdr>
        <w:top w:val="none" w:sz="0" w:space="0" w:color="auto"/>
        <w:left w:val="none" w:sz="0" w:space="0" w:color="auto"/>
        <w:bottom w:val="none" w:sz="0" w:space="0" w:color="auto"/>
        <w:right w:val="none" w:sz="0" w:space="0" w:color="auto"/>
      </w:divBdr>
    </w:div>
    <w:div w:id="355809127">
      <w:bodyDiv w:val="1"/>
      <w:marLeft w:val="0"/>
      <w:marRight w:val="0"/>
      <w:marTop w:val="0"/>
      <w:marBottom w:val="0"/>
      <w:divBdr>
        <w:top w:val="none" w:sz="0" w:space="0" w:color="auto"/>
        <w:left w:val="none" w:sz="0" w:space="0" w:color="auto"/>
        <w:bottom w:val="none" w:sz="0" w:space="0" w:color="auto"/>
        <w:right w:val="none" w:sz="0" w:space="0" w:color="auto"/>
      </w:divBdr>
    </w:div>
    <w:div w:id="380515851">
      <w:bodyDiv w:val="1"/>
      <w:marLeft w:val="0"/>
      <w:marRight w:val="0"/>
      <w:marTop w:val="0"/>
      <w:marBottom w:val="0"/>
      <w:divBdr>
        <w:top w:val="none" w:sz="0" w:space="0" w:color="auto"/>
        <w:left w:val="none" w:sz="0" w:space="0" w:color="auto"/>
        <w:bottom w:val="none" w:sz="0" w:space="0" w:color="auto"/>
        <w:right w:val="none" w:sz="0" w:space="0" w:color="auto"/>
      </w:divBdr>
    </w:div>
    <w:div w:id="381057019">
      <w:bodyDiv w:val="1"/>
      <w:marLeft w:val="0"/>
      <w:marRight w:val="0"/>
      <w:marTop w:val="0"/>
      <w:marBottom w:val="0"/>
      <w:divBdr>
        <w:top w:val="none" w:sz="0" w:space="0" w:color="auto"/>
        <w:left w:val="none" w:sz="0" w:space="0" w:color="auto"/>
        <w:bottom w:val="none" w:sz="0" w:space="0" w:color="auto"/>
        <w:right w:val="none" w:sz="0" w:space="0" w:color="auto"/>
      </w:divBdr>
    </w:div>
    <w:div w:id="400446908">
      <w:bodyDiv w:val="1"/>
      <w:marLeft w:val="0"/>
      <w:marRight w:val="0"/>
      <w:marTop w:val="0"/>
      <w:marBottom w:val="0"/>
      <w:divBdr>
        <w:top w:val="none" w:sz="0" w:space="0" w:color="auto"/>
        <w:left w:val="none" w:sz="0" w:space="0" w:color="auto"/>
        <w:bottom w:val="none" w:sz="0" w:space="0" w:color="auto"/>
        <w:right w:val="none" w:sz="0" w:space="0" w:color="auto"/>
      </w:divBdr>
    </w:div>
    <w:div w:id="444159455">
      <w:bodyDiv w:val="1"/>
      <w:marLeft w:val="0"/>
      <w:marRight w:val="0"/>
      <w:marTop w:val="0"/>
      <w:marBottom w:val="0"/>
      <w:divBdr>
        <w:top w:val="none" w:sz="0" w:space="0" w:color="auto"/>
        <w:left w:val="none" w:sz="0" w:space="0" w:color="auto"/>
        <w:bottom w:val="none" w:sz="0" w:space="0" w:color="auto"/>
        <w:right w:val="none" w:sz="0" w:space="0" w:color="auto"/>
      </w:divBdr>
    </w:div>
    <w:div w:id="450519743">
      <w:bodyDiv w:val="1"/>
      <w:marLeft w:val="0"/>
      <w:marRight w:val="0"/>
      <w:marTop w:val="0"/>
      <w:marBottom w:val="0"/>
      <w:divBdr>
        <w:top w:val="none" w:sz="0" w:space="0" w:color="auto"/>
        <w:left w:val="none" w:sz="0" w:space="0" w:color="auto"/>
        <w:bottom w:val="none" w:sz="0" w:space="0" w:color="auto"/>
        <w:right w:val="none" w:sz="0" w:space="0" w:color="auto"/>
      </w:divBdr>
    </w:div>
    <w:div w:id="457146193">
      <w:bodyDiv w:val="1"/>
      <w:marLeft w:val="0"/>
      <w:marRight w:val="0"/>
      <w:marTop w:val="0"/>
      <w:marBottom w:val="0"/>
      <w:divBdr>
        <w:top w:val="none" w:sz="0" w:space="0" w:color="auto"/>
        <w:left w:val="none" w:sz="0" w:space="0" w:color="auto"/>
        <w:bottom w:val="none" w:sz="0" w:space="0" w:color="auto"/>
        <w:right w:val="none" w:sz="0" w:space="0" w:color="auto"/>
      </w:divBdr>
    </w:div>
    <w:div w:id="477039866">
      <w:bodyDiv w:val="1"/>
      <w:marLeft w:val="0"/>
      <w:marRight w:val="0"/>
      <w:marTop w:val="0"/>
      <w:marBottom w:val="0"/>
      <w:divBdr>
        <w:top w:val="none" w:sz="0" w:space="0" w:color="auto"/>
        <w:left w:val="none" w:sz="0" w:space="0" w:color="auto"/>
        <w:bottom w:val="none" w:sz="0" w:space="0" w:color="auto"/>
        <w:right w:val="none" w:sz="0" w:space="0" w:color="auto"/>
      </w:divBdr>
    </w:div>
    <w:div w:id="487212976">
      <w:bodyDiv w:val="1"/>
      <w:marLeft w:val="0"/>
      <w:marRight w:val="0"/>
      <w:marTop w:val="0"/>
      <w:marBottom w:val="0"/>
      <w:divBdr>
        <w:top w:val="none" w:sz="0" w:space="0" w:color="auto"/>
        <w:left w:val="none" w:sz="0" w:space="0" w:color="auto"/>
        <w:bottom w:val="none" w:sz="0" w:space="0" w:color="auto"/>
        <w:right w:val="none" w:sz="0" w:space="0" w:color="auto"/>
      </w:divBdr>
    </w:div>
    <w:div w:id="530072125">
      <w:bodyDiv w:val="1"/>
      <w:marLeft w:val="0"/>
      <w:marRight w:val="0"/>
      <w:marTop w:val="0"/>
      <w:marBottom w:val="0"/>
      <w:divBdr>
        <w:top w:val="none" w:sz="0" w:space="0" w:color="auto"/>
        <w:left w:val="none" w:sz="0" w:space="0" w:color="auto"/>
        <w:bottom w:val="none" w:sz="0" w:space="0" w:color="auto"/>
        <w:right w:val="none" w:sz="0" w:space="0" w:color="auto"/>
      </w:divBdr>
    </w:div>
    <w:div w:id="544758088">
      <w:bodyDiv w:val="1"/>
      <w:marLeft w:val="0"/>
      <w:marRight w:val="0"/>
      <w:marTop w:val="0"/>
      <w:marBottom w:val="0"/>
      <w:divBdr>
        <w:top w:val="none" w:sz="0" w:space="0" w:color="auto"/>
        <w:left w:val="none" w:sz="0" w:space="0" w:color="auto"/>
        <w:bottom w:val="none" w:sz="0" w:space="0" w:color="auto"/>
        <w:right w:val="none" w:sz="0" w:space="0" w:color="auto"/>
      </w:divBdr>
    </w:div>
    <w:div w:id="560336976">
      <w:bodyDiv w:val="1"/>
      <w:marLeft w:val="0"/>
      <w:marRight w:val="0"/>
      <w:marTop w:val="0"/>
      <w:marBottom w:val="0"/>
      <w:divBdr>
        <w:top w:val="none" w:sz="0" w:space="0" w:color="auto"/>
        <w:left w:val="none" w:sz="0" w:space="0" w:color="auto"/>
        <w:bottom w:val="none" w:sz="0" w:space="0" w:color="auto"/>
        <w:right w:val="none" w:sz="0" w:space="0" w:color="auto"/>
      </w:divBdr>
    </w:div>
    <w:div w:id="615450164">
      <w:bodyDiv w:val="1"/>
      <w:marLeft w:val="0"/>
      <w:marRight w:val="0"/>
      <w:marTop w:val="0"/>
      <w:marBottom w:val="0"/>
      <w:divBdr>
        <w:top w:val="none" w:sz="0" w:space="0" w:color="auto"/>
        <w:left w:val="none" w:sz="0" w:space="0" w:color="auto"/>
        <w:bottom w:val="none" w:sz="0" w:space="0" w:color="auto"/>
        <w:right w:val="none" w:sz="0" w:space="0" w:color="auto"/>
      </w:divBdr>
    </w:div>
    <w:div w:id="623462176">
      <w:bodyDiv w:val="1"/>
      <w:marLeft w:val="0"/>
      <w:marRight w:val="0"/>
      <w:marTop w:val="0"/>
      <w:marBottom w:val="0"/>
      <w:divBdr>
        <w:top w:val="none" w:sz="0" w:space="0" w:color="auto"/>
        <w:left w:val="none" w:sz="0" w:space="0" w:color="auto"/>
        <w:bottom w:val="none" w:sz="0" w:space="0" w:color="auto"/>
        <w:right w:val="none" w:sz="0" w:space="0" w:color="auto"/>
      </w:divBdr>
    </w:div>
    <w:div w:id="626548234">
      <w:bodyDiv w:val="1"/>
      <w:marLeft w:val="0"/>
      <w:marRight w:val="0"/>
      <w:marTop w:val="0"/>
      <w:marBottom w:val="0"/>
      <w:divBdr>
        <w:top w:val="none" w:sz="0" w:space="0" w:color="auto"/>
        <w:left w:val="none" w:sz="0" w:space="0" w:color="auto"/>
        <w:bottom w:val="none" w:sz="0" w:space="0" w:color="auto"/>
        <w:right w:val="none" w:sz="0" w:space="0" w:color="auto"/>
      </w:divBdr>
    </w:div>
    <w:div w:id="636642366">
      <w:bodyDiv w:val="1"/>
      <w:marLeft w:val="0"/>
      <w:marRight w:val="0"/>
      <w:marTop w:val="0"/>
      <w:marBottom w:val="0"/>
      <w:divBdr>
        <w:top w:val="none" w:sz="0" w:space="0" w:color="auto"/>
        <w:left w:val="none" w:sz="0" w:space="0" w:color="auto"/>
        <w:bottom w:val="none" w:sz="0" w:space="0" w:color="auto"/>
        <w:right w:val="none" w:sz="0" w:space="0" w:color="auto"/>
      </w:divBdr>
    </w:div>
    <w:div w:id="675042016">
      <w:bodyDiv w:val="1"/>
      <w:marLeft w:val="0"/>
      <w:marRight w:val="0"/>
      <w:marTop w:val="0"/>
      <w:marBottom w:val="0"/>
      <w:divBdr>
        <w:top w:val="none" w:sz="0" w:space="0" w:color="auto"/>
        <w:left w:val="none" w:sz="0" w:space="0" w:color="auto"/>
        <w:bottom w:val="none" w:sz="0" w:space="0" w:color="auto"/>
        <w:right w:val="none" w:sz="0" w:space="0" w:color="auto"/>
      </w:divBdr>
    </w:div>
    <w:div w:id="680668366">
      <w:bodyDiv w:val="1"/>
      <w:marLeft w:val="0"/>
      <w:marRight w:val="0"/>
      <w:marTop w:val="0"/>
      <w:marBottom w:val="0"/>
      <w:divBdr>
        <w:top w:val="none" w:sz="0" w:space="0" w:color="auto"/>
        <w:left w:val="none" w:sz="0" w:space="0" w:color="auto"/>
        <w:bottom w:val="none" w:sz="0" w:space="0" w:color="auto"/>
        <w:right w:val="none" w:sz="0" w:space="0" w:color="auto"/>
      </w:divBdr>
    </w:div>
    <w:div w:id="696543572">
      <w:bodyDiv w:val="1"/>
      <w:marLeft w:val="0"/>
      <w:marRight w:val="0"/>
      <w:marTop w:val="0"/>
      <w:marBottom w:val="0"/>
      <w:divBdr>
        <w:top w:val="none" w:sz="0" w:space="0" w:color="auto"/>
        <w:left w:val="none" w:sz="0" w:space="0" w:color="auto"/>
        <w:bottom w:val="none" w:sz="0" w:space="0" w:color="auto"/>
        <w:right w:val="none" w:sz="0" w:space="0" w:color="auto"/>
      </w:divBdr>
    </w:div>
    <w:div w:id="719596520">
      <w:bodyDiv w:val="1"/>
      <w:marLeft w:val="0"/>
      <w:marRight w:val="0"/>
      <w:marTop w:val="0"/>
      <w:marBottom w:val="0"/>
      <w:divBdr>
        <w:top w:val="none" w:sz="0" w:space="0" w:color="auto"/>
        <w:left w:val="none" w:sz="0" w:space="0" w:color="auto"/>
        <w:bottom w:val="none" w:sz="0" w:space="0" w:color="auto"/>
        <w:right w:val="none" w:sz="0" w:space="0" w:color="auto"/>
      </w:divBdr>
    </w:div>
    <w:div w:id="720446292">
      <w:bodyDiv w:val="1"/>
      <w:marLeft w:val="0"/>
      <w:marRight w:val="0"/>
      <w:marTop w:val="0"/>
      <w:marBottom w:val="0"/>
      <w:divBdr>
        <w:top w:val="none" w:sz="0" w:space="0" w:color="auto"/>
        <w:left w:val="none" w:sz="0" w:space="0" w:color="auto"/>
        <w:bottom w:val="none" w:sz="0" w:space="0" w:color="auto"/>
        <w:right w:val="none" w:sz="0" w:space="0" w:color="auto"/>
      </w:divBdr>
    </w:div>
    <w:div w:id="744379859">
      <w:bodyDiv w:val="1"/>
      <w:marLeft w:val="0"/>
      <w:marRight w:val="0"/>
      <w:marTop w:val="0"/>
      <w:marBottom w:val="0"/>
      <w:divBdr>
        <w:top w:val="none" w:sz="0" w:space="0" w:color="auto"/>
        <w:left w:val="none" w:sz="0" w:space="0" w:color="auto"/>
        <w:bottom w:val="none" w:sz="0" w:space="0" w:color="auto"/>
        <w:right w:val="none" w:sz="0" w:space="0" w:color="auto"/>
      </w:divBdr>
    </w:div>
    <w:div w:id="766196611">
      <w:bodyDiv w:val="1"/>
      <w:marLeft w:val="0"/>
      <w:marRight w:val="0"/>
      <w:marTop w:val="0"/>
      <w:marBottom w:val="0"/>
      <w:divBdr>
        <w:top w:val="none" w:sz="0" w:space="0" w:color="auto"/>
        <w:left w:val="none" w:sz="0" w:space="0" w:color="auto"/>
        <w:bottom w:val="none" w:sz="0" w:space="0" w:color="auto"/>
        <w:right w:val="none" w:sz="0" w:space="0" w:color="auto"/>
      </w:divBdr>
    </w:div>
    <w:div w:id="804153749">
      <w:bodyDiv w:val="1"/>
      <w:marLeft w:val="0"/>
      <w:marRight w:val="0"/>
      <w:marTop w:val="0"/>
      <w:marBottom w:val="0"/>
      <w:divBdr>
        <w:top w:val="none" w:sz="0" w:space="0" w:color="auto"/>
        <w:left w:val="none" w:sz="0" w:space="0" w:color="auto"/>
        <w:bottom w:val="none" w:sz="0" w:space="0" w:color="auto"/>
        <w:right w:val="none" w:sz="0" w:space="0" w:color="auto"/>
      </w:divBdr>
    </w:div>
    <w:div w:id="816797844">
      <w:bodyDiv w:val="1"/>
      <w:marLeft w:val="0"/>
      <w:marRight w:val="0"/>
      <w:marTop w:val="0"/>
      <w:marBottom w:val="0"/>
      <w:divBdr>
        <w:top w:val="none" w:sz="0" w:space="0" w:color="auto"/>
        <w:left w:val="none" w:sz="0" w:space="0" w:color="auto"/>
        <w:bottom w:val="none" w:sz="0" w:space="0" w:color="auto"/>
        <w:right w:val="none" w:sz="0" w:space="0" w:color="auto"/>
      </w:divBdr>
    </w:div>
    <w:div w:id="817110013">
      <w:bodyDiv w:val="1"/>
      <w:marLeft w:val="0"/>
      <w:marRight w:val="0"/>
      <w:marTop w:val="0"/>
      <w:marBottom w:val="0"/>
      <w:divBdr>
        <w:top w:val="none" w:sz="0" w:space="0" w:color="auto"/>
        <w:left w:val="none" w:sz="0" w:space="0" w:color="auto"/>
        <w:bottom w:val="none" w:sz="0" w:space="0" w:color="auto"/>
        <w:right w:val="none" w:sz="0" w:space="0" w:color="auto"/>
      </w:divBdr>
    </w:div>
    <w:div w:id="831019481">
      <w:bodyDiv w:val="1"/>
      <w:marLeft w:val="0"/>
      <w:marRight w:val="0"/>
      <w:marTop w:val="0"/>
      <w:marBottom w:val="0"/>
      <w:divBdr>
        <w:top w:val="none" w:sz="0" w:space="0" w:color="auto"/>
        <w:left w:val="none" w:sz="0" w:space="0" w:color="auto"/>
        <w:bottom w:val="none" w:sz="0" w:space="0" w:color="auto"/>
        <w:right w:val="none" w:sz="0" w:space="0" w:color="auto"/>
      </w:divBdr>
    </w:div>
    <w:div w:id="840780378">
      <w:bodyDiv w:val="1"/>
      <w:marLeft w:val="0"/>
      <w:marRight w:val="0"/>
      <w:marTop w:val="0"/>
      <w:marBottom w:val="0"/>
      <w:divBdr>
        <w:top w:val="none" w:sz="0" w:space="0" w:color="auto"/>
        <w:left w:val="none" w:sz="0" w:space="0" w:color="auto"/>
        <w:bottom w:val="none" w:sz="0" w:space="0" w:color="auto"/>
        <w:right w:val="none" w:sz="0" w:space="0" w:color="auto"/>
      </w:divBdr>
    </w:div>
    <w:div w:id="872040867">
      <w:bodyDiv w:val="1"/>
      <w:marLeft w:val="0"/>
      <w:marRight w:val="0"/>
      <w:marTop w:val="0"/>
      <w:marBottom w:val="0"/>
      <w:divBdr>
        <w:top w:val="none" w:sz="0" w:space="0" w:color="auto"/>
        <w:left w:val="none" w:sz="0" w:space="0" w:color="auto"/>
        <w:bottom w:val="none" w:sz="0" w:space="0" w:color="auto"/>
        <w:right w:val="none" w:sz="0" w:space="0" w:color="auto"/>
      </w:divBdr>
    </w:div>
    <w:div w:id="872350616">
      <w:bodyDiv w:val="1"/>
      <w:marLeft w:val="0"/>
      <w:marRight w:val="0"/>
      <w:marTop w:val="0"/>
      <w:marBottom w:val="0"/>
      <w:divBdr>
        <w:top w:val="none" w:sz="0" w:space="0" w:color="auto"/>
        <w:left w:val="none" w:sz="0" w:space="0" w:color="auto"/>
        <w:bottom w:val="none" w:sz="0" w:space="0" w:color="auto"/>
        <w:right w:val="none" w:sz="0" w:space="0" w:color="auto"/>
      </w:divBdr>
    </w:div>
    <w:div w:id="877551459">
      <w:bodyDiv w:val="1"/>
      <w:marLeft w:val="0"/>
      <w:marRight w:val="0"/>
      <w:marTop w:val="0"/>
      <w:marBottom w:val="0"/>
      <w:divBdr>
        <w:top w:val="none" w:sz="0" w:space="0" w:color="auto"/>
        <w:left w:val="none" w:sz="0" w:space="0" w:color="auto"/>
        <w:bottom w:val="none" w:sz="0" w:space="0" w:color="auto"/>
        <w:right w:val="none" w:sz="0" w:space="0" w:color="auto"/>
      </w:divBdr>
      <w:divsChild>
        <w:div w:id="191497368">
          <w:marLeft w:val="0"/>
          <w:marRight w:val="0"/>
          <w:marTop w:val="0"/>
          <w:marBottom w:val="0"/>
          <w:divBdr>
            <w:top w:val="none" w:sz="0" w:space="0" w:color="auto"/>
            <w:left w:val="none" w:sz="0" w:space="0" w:color="auto"/>
            <w:bottom w:val="none" w:sz="0" w:space="0" w:color="auto"/>
            <w:right w:val="none" w:sz="0" w:space="0" w:color="auto"/>
          </w:divBdr>
        </w:div>
        <w:div w:id="221988736">
          <w:marLeft w:val="0"/>
          <w:marRight w:val="0"/>
          <w:marTop w:val="0"/>
          <w:marBottom w:val="0"/>
          <w:divBdr>
            <w:top w:val="none" w:sz="0" w:space="0" w:color="auto"/>
            <w:left w:val="none" w:sz="0" w:space="0" w:color="auto"/>
            <w:bottom w:val="none" w:sz="0" w:space="0" w:color="auto"/>
            <w:right w:val="none" w:sz="0" w:space="0" w:color="auto"/>
          </w:divBdr>
        </w:div>
        <w:div w:id="389354395">
          <w:marLeft w:val="0"/>
          <w:marRight w:val="0"/>
          <w:marTop w:val="0"/>
          <w:marBottom w:val="0"/>
          <w:divBdr>
            <w:top w:val="none" w:sz="0" w:space="0" w:color="auto"/>
            <w:left w:val="none" w:sz="0" w:space="0" w:color="auto"/>
            <w:bottom w:val="none" w:sz="0" w:space="0" w:color="auto"/>
            <w:right w:val="none" w:sz="0" w:space="0" w:color="auto"/>
          </w:divBdr>
        </w:div>
        <w:div w:id="562713086">
          <w:marLeft w:val="0"/>
          <w:marRight w:val="0"/>
          <w:marTop w:val="0"/>
          <w:marBottom w:val="0"/>
          <w:divBdr>
            <w:top w:val="none" w:sz="0" w:space="0" w:color="auto"/>
            <w:left w:val="none" w:sz="0" w:space="0" w:color="auto"/>
            <w:bottom w:val="none" w:sz="0" w:space="0" w:color="auto"/>
            <w:right w:val="none" w:sz="0" w:space="0" w:color="auto"/>
          </w:divBdr>
        </w:div>
        <w:div w:id="681199649">
          <w:marLeft w:val="0"/>
          <w:marRight w:val="0"/>
          <w:marTop w:val="0"/>
          <w:marBottom w:val="0"/>
          <w:divBdr>
            <w:top w:val="none" w:sz="0" w:space="0" w:color="auto"/>
            <w:left w:val="none" w:sz="0" w:space="0" w:color="auto"/>
            <w:bottom w:val="none" w:sz="0" w:space="0" w:color="auto"/>
            <w:right w:val="none" w:sz="0" w:space="0" w:color="auto"/>
          </w:divBdr>
        </w:div>
        <w:div w:id="882327399">
          <w:marLeft w:val="0"/>
          <w:marRight w:val="0"/>
          <w:marTop w:val="0"/>
          <w:marBottom w:val="0"/>
          <w:divBdr>
            <w:top w:val="none" w:sz="0" w:space="0" w:color="auto"/>
            <w:left w:val="none" w:sz="0" w:space="0" w:color="auto"/>
            <w:bottom w:val="none" w:sz="0" w:space="0" w:color="auto"/>
            <w:right w:val="none" w:sz="0" w:space="0" w:color="auto"/>
          </w:divBdr>
        </w:div>
        <w:div w:id="986056526">
          <w:marLeft w:val="0"/>
          <w:marRight w:val="0"/>
          <w:marTop w:val="0"/>
          <w:marBottom w:val="0"/>
          <w:divBdr>
            <w:top w:val="none" w:sz="0" w:space="0" w:color="auto"/>
            <w:left w:val="none" w:sz="0" w:space="0" w:color="auto"/>
            <w:bottom w:val="none" w:sz="0" w:space="0" w:color="auto"/>
            <w:right w:val="none" w:sz="0" w:space="0" w:color="auto"/>
          </w:divBdr>
        </w:div>
        <w:div w:id="1056320950">
          <w:marLeft w:val="0"/>
          <w:marRight w:val="0"/>
          <w:marTop w:val="0"/>
          <w:marBottom w:val="0"/>
          <w:divBdr>
            <w:top w:val="none" w:sz="0" w:space="0" w:color="auto"/>
            <w:left w:val="none" w:sz="0" w:space="0" w:color="auto"/>
            <w:bottom w:val="none" w:sz="0" w:space="0" w:color="auto"/>
            <w:right w:val="none" w:sz="0" w:space="0" w:color="auto"/>
          </w:divBdr>
        </w:div>
        <w:div w:id="1204362863">
          <w:marLeft w:val="0"/>
          <w:marRight w:val="0"/>
          <w:marTop w:val="0"/>
          <w:marBottom w:val="0"/>
          <w:divBdr>
            <w:top w:val="none" w:sz="0" w:space="0" w:color="auto"/>
            <w:left w:val="none" w:sz="0" w:space="0" w:color="auto"/>
            <w:bottom w:val="none" w:sz="0" w:space="0" w:color="auto"/>
            <w:right w:val="none" w:sz="0" w:space="0" w:color="auto"/>
          </w:divBdr>
        </w:div>
        <w:div w:id="1208034469">
          <w:marLeft w:val="0"/>
          <w:marRight w:val="0"/>
          <w:marTop w:val="0"/>
          <w:marBottom w:val="0"/>
          <w:divBdr>
            <w:top w:val="none" w:sz="0" w:space="0" w:color="auto"/>
            <w:left w:val="none" w:sz="0" w:space="0" w:color="auto"/>
            <w:bottom w:val="none" w:sz="0" w:space="0" w:color="auto"/>
            <w:right w:val="none" w:sz="0" w:space="0" w:color="auto"/>
          </w:divBdr>
        </w:div>
        <w:div w:id="1392968646">
          <w:marLeft w:val="0"/>
          <w:marRight w:val="0"/>
          <w:marTop w:val="0"/>
          <w:marBottom w:val="0"/>
          <w:divBdr>
            <w:top w:val="none" w:sz="0" w:space="0" w:color="auto"/>
            <w:left w:val="none" w:sz="0" w:space="0" w:color="auto"/>
            <w:bottom w:val="none" w:sz="0" w:space="0" w:color="auto"/>
            <w:right w:val="none" w:sz="0" w:space="0" w:color="auto"/>
          </w:divBdr>
        </w:div>
        <w:div w:id="1446079499">
          <w:marLeft w:val="0"/>
          <w:marRight w:val="0"/>
          <w:marTop w:val="0"/>
          <w:marBottom w:val="0"/>
          <w:divBdr>
            <w:top w:val="none" w:sz="0" w:space="0" w:color="auto"/>
            <w:left w:val="none" w:sz="0" w:space="0" w:color="auto"/>
            <w:bottom w:val="none" w:sz="0" w:space="0" w:color="auto"/>
            <w:right w:val="none" w:sz="0" w:space="0" w:color="auto"/>
          </w:divBdr>
        </w:div>
        <w:div w:id="1526627347">
          <w:marLeft w:val="0"/>
          <w:marRight w:val="0"/>
          <w:marTop w:val="0"/>
          <w:marBottom w:val="0"/>
          <w:divBdr>
            <w:top w:val="none" w:sz="0" w:space="0" w:color="auto"/>
            <w:left w:val="none" w:sz="0" w:space="0" w:color="auto"/>
            <w:bottom w:val="none" w:sz="0" w:space="0" w:color="auto"/>
            <w:right w:val="none" w:sz="0" w:space="0" w:color="auto"/>
          </w:divBdr>
        </w:div>
        <w:div w:id="1589382404">
          <w:marLeft w:val="0"/>
          <w:marRight w:val="0"/>
          <w:marTop w:val="0"/>
          <w:marBottom w:val="0"/>
          <w:divBdr>
            <w:top w:val="none" w:sz="0" w:space="0" w:color="auto"/>
            <w:left w:val="none" w:sz="0" w:space="0" w:color="auto"/>
            <w:bottom w:val="none" w:sz="0" w:space="0" w:color="auto"/>
            <w:right w:val="none" w:sz="0" w:space="0" w:color="auto"/>
          </w:divBdr>
        </w:div>
        <w:div w:id="1653677633">
          <w:marLeft w:val="0"/>
          <w:marRight w:val="0"/>
          <w:marTop w:val="0"/>
          <w:marBottom w:val="0"/>
          <w:divBdr>
            <w:top w:val="none" w:sz="0" w:space="0" w:color="auto"/>
            <w:left w:val="none" w:sz="0" w:space="0" w:color="auto"/>
            <w:bottom w:val="none" w:sz="0" w:space="0" w:color="auto"/>
            <w:right w:val="none" w:sz="0" w:space="0" w:color="auto"/>
          </w:divBdr>
        </w:div>
        <w:div w:id="1675066645">
          <w:marLeft w:val="0"/>
          <w:marRight w:val="0"/>
          <w:marTop w:val="0"/>
          <w:marBottom w:val="0"/>
          <w:divBdr>
            <w:top w:val="none" w:sz="0" w:space="0" w:color="auto"/>
            <w:left w:val="none" w:sz="0" w:space="0" w:color="auto"/>
            <w:bottom w:val="none" w:sz="0" w:space="0" w:color="auto"/>
            <w:right w:val="none" w:sz="0" w:space="0" w:color="auto"/>
          </w:divBdr>
        </w:div>
      </w:divsChild>
    </w:div>
    <w:div w:id="903687378">
      <w:bodyDiv w:val="1"/>
      <w:marLeft w:val="0"/>
      <w:marRight w:val="0"/>
      <w:marTop w:val="0"/>
      <w:marBottom w:val="0"/>
      <w:divBdr>
        <w:top w:val="none" w:sz="0" w:space="0" w:color="auto"/>
        <w:left w:val="none" w:sz="0" w:space="0" w:color="auto"/>
        <w:bottom w:val="none" w:sz="0" w:space="0" w:color="auto"/>
        <w:right w:val="none" w:sz="0" w:space="0" w:color="auto"/>
      </w:divBdr>
    </w:div>
    <w:div w:id="917906599">
      <w:bodyDiv w:val="1"/>
      <w:marLeft w:val="0"/>
      <w:marRight w:val="0"/>
      <w:marTop w:val="0"/>
      <w:marBottom w:val="0"/>
      <w:divBdr>
        <w:top w:val="none" w:sz="0" w:space="0" w:color="auto"/>
        <w:left w:val="none" w:sz="0" w:space="0" w:color="auto"/>
        <w:bottom w:val="none" w:sz="0" w:space="0" w:color="auto"/>
        <w:right w:val="none" w:sz="0" w:space="0" w:color="auto"/>
      </w:divBdr>
    </w:div>
    <w:div w:id="926962625">
      <w:bodyDiv w:val="1"/>
      <w:marLeft w:val="0"/>
      <w:marRight w:val="0"/>
      <w:marTop w:val="0"/>
      <w:marBottom w:val="0"/>
      <w:divBdr>
        <w:top w:val="none" w:sz="0" w:space="0" w:color="auto"/>
        <w:left w:val="none" w:sz="0" w:space="0" w:color="auto"/>
        <w:bottom w:val="none" w:sz="0" w:space="0" w:color="auto"/>
        <w:right w:val="none" w:sz="0" w:space="0" w:color="auto"/>
      </w:divBdr>
    </w:div>
    <w:div w:id="929971160">
      <w:bodyDiv w:val="1"/>
      <w:marLeft w:val="0"/>
      <w:marRight w:val="0"/>
      <w:marTop w:val="0"/>
      <w:marBottom w:val="0"/>
      <w:divBdr>
        <w:top w:val="none" w:sz="0" w:space="0" w:color="auto"/>
        <w:left w:val="none" w:sz="0" w:space="0" w:color="auto"/>
        <w:bottom w:val="none" w:sz="0" w:space="0" w:color="auto"/>
        <w:right w:val="none" w:sz="0" w:space="0" w:color="auto"/>
      </w:divBdr>
    </w:div>
    <w:div w:id="941453773">
      <w:bodyDiv w:val="1"/>
      <w:marLeft w:val="0"/>
      <w:marRight w:val="0"/>
      <w:marTop w:val="0"/>
      <w:marBottom w:val="0"/>
      <w:divBdr>
        <w:top w:val="none" w:sz="0" w:space="0" w:color="auto"/>
        <w:left w:val="none" w:sz="0" w:space="0" w:color="auto"/>
        <w:bottom w:val="none" w:sz="0" w:space="0" w:color="auto"/>
        <w:right w:val="none" w:sz="0" w:space="0" w:color="auto"/>
      </w:divBdr>
    </w:div>
    <w:div w:id="951665346">
      <w:bodyDiv w:val="1"/>
      <w:marLeft w:val="0"/>
      <w:marRight w:val="0"/>
      <w:marTop w:val="0"/>
      <w:marBottom w:val="0"/>
      <w:divBdr>
        <w:top w:val="none" w:sz="0" w:space="0" w:color="auto"/>
        <w:left w:val="none" w:sz="0" w:space="0" w:color="auto"/>
        <w:bottom w:val="none" w:sz="0" w:space="0" w:color="auto"/>
        <w:right w:val="none" w:sz="0" w:space="0" w:color="auto"/>
      </w:divBdr>
    </w:div>
    <w:div w:id="972254092">
      <w:bodyDiv w:val="1"/>
      <w:marLeft w:val="0"/>
      <w:marRight w:val="0"/>
      <w:marTop w:val="0"/>
      <w:marBottom w:val="0"/>
      <w:divBdr>
        <w:top w:val="none" w:sz="0" w:space="0" w:color="auto"/>
        <w:left w:val="none" w:sz="0" w:space="0" w:color="auto"/>
        <w:bottom w:val="none" w:sz="0" w:space="0" w:color="auto"/>
        <w:right w:val="none" w:sz="0" w:space="0" w:color="auto"/>
      </w:divBdr>
    </w:div>
    <w:div w:id="1001351972">
      <w:bodyDiv w:val="1"/>
      <w:marLeft w:val="0"/>
      <w:marRight w:val="0"/>
      <w:marTop w:val="0"/>
      <w:marBottom w:val="0"/>
      <w:divBdr>
        <w:top w:val="none" w:sz="0" w:space="0" w:color="auto"/>
        <w:left w:val="none" w:sz="0" w:space="0" w:color="auto"/>
        <w:bottom w:val="none" w:sz="0" w:space="0" w:color="auto"/>
        <w:right w:val="none" w:sz="0" w:space="0" w:color="auto"/>
      </w:divBdr>
    </w:div>
    <w:div w:id="1001813047">
      <w:bodyDiv w:val="1"/>
      <w:marLeft w:val="0"/>
      <w:marRight w:val="0"/>
      <w:marTop w:val="0"/>
      <w:marBottom w:val="0"/>
      <w:divBdr>
        <w:top w:val="none" w:sz="0" w:space="0" w:color="auto"/>
        <w:left w:val="none" w:sz="0" w:space="0" w:color="auto"/>
        <w:bottom w:val="none" w:sz="0" w:space="0" w:color="auto"/>
        <w:right w:val="none" w:sz="0" w:space="0" w:color="auto"/>
      </w:divBdr>
    </w:div>
    <w:div w:id="1013191246">
      <w:bodyDiv w:val="1"/>
      <w:marLeft w:val="0"/>
      <w:marRight w:val="0"/>
      <w:marTop w:val="0"/>
      <w:marBottom w:val="0"/>
      <w:divBdr>
        <w:top w:val="none" w:sz="0" w:space="0" w:color="auto"/>
        <w:left w:val="none" w:sz="0" w:space="0" w:color="auto"/>
        <w:bottom w:val="none" w:sz="0" w:space="0" w:color="auto"/>
        <w:right w:val="none" w:sz="0" w:space="0" w:color="auto"/>
      </w:divBdr>
    </w:div>
    <w:div w:id="1017267472">
      <w:bodyDiv w:val="1"/>
      <w:marLeft w:val="0"/>
      <w:marRight w:val="0"/>
      <w:marTop w:val="0"/>
      <w:marBottom w:val="0"/>
      <w:divBdr>
        <w:top w:val="none" w:sz="0" w:space="0" w:color="auto"/>
        <w:left w:val="none" w:sz="0" w:space="0" w:color="auto"/>
        <w:bottom w:val="none" w:sz="0" w:space="0" w:color="auto"/>
        <w:right w:val="none" w:sz="0" w:space="0" w:color="auto"/>
      </w:divBdr>
    </w:div>
    <w:div w:id="1041367503">
      <w:bodyDiv w:val="1"/>
      <w:marLeft w:val="0"/>
      <w:marRight w:val="0"/>
      <w:marTop w:val="0"/>
      <w:marBottom w:val="0"/>
      <w:divBdr>
        <w:top w:val="none" w:sz="0" w:space="0" w:color="auto"/>
        <w:left w:val="none" w:sz="0" w:space="0" w:color="auto"/>
        <w:bottom w:val="none" w:sz="0" w:space="0" w:color="auto"/>
        <w:right w:val="none" w:sz="0" w:space="0" w:color="auto"/>
      </w:divBdr>
    </w:div>
    <w:div w:id="1043209014">
      <w:bodyDiv w:val="1"/>
      <w:marLeft w:val="0"/>
      <w:marRight w:val="0"/>
      <w:marTop w:val="0"/>
      <w:marBottom w:val="0"/>
      <w:divBdr>
        <w:top w:val="none" w:sz="0" w:space="0" w:color="auto"/>
        <w:left w:val="none" w:sz="0" w:space="0" w:color="auto"/>
        <w:bottom w:val="none" w:sz="0" w:space="0" w:color="auto"/>
        <w:right w:val="none" w:sz="0" w:space="0" w:color="auto"/>
      </w:divBdr>
    </w:div>
    <w:div w:id="1074202133">
      <w:bodyDiv w:val="1"/>
      <w:marLeft w:val="0"/>
      <w:marRight w:val="0"/>
      <w:marTop w:val="0"/>
      <w:marBottom w:val="0"/>
      <w:divBdr>
        <w:top w:val="none" w:sz="0" w:space="0" w:color="auto"/>
        <w:left w:val="none" w:sz="0" w:space="0" w:color="auto"/>
        <w:bottom w:val="none" w:sz="0" w:space="0" w:color="auto"/>
        <w:right w:val="none" w:sz="0" w:space="0" w:color="auto"/>
      </w:divBdr>
    </w:div>
    <w:div w:id="1077560378">
      <w:bodyDiv w:val="1"/>
      <w:marLeft w:val="0"/>
      <w:marRight w:val="0"/>
      <w:marTop w:val="0"/>
      <w:marBottom w:val="0"/>
      <w:divBdr>
        <w:top w:val="none" w:sz="0" w:space="0" w:color="auto"/>
        <w:left w:val="none" w:sz="0" w:space="0" w:color="auto"/>
        <w:bottom w:val="none" w:sz="0" w:space="0" w:color="auto"/>
        <w:right w:val="none" w:sz="0" w:space="0" w:color="auto"/>
      </w:divBdr>
    </w:div>
    <w:div w:id="1096100693">
      <w:bodyDiv w:val="1"/>
      <w:marLeft w:val="0"/>
      <w:marRight w:val="0"/>
      <w:marTop w:val="0"/>
      <w:marBottom w:val="0"/>
      <w:divBdr>
        <w:top w:val="none" w:sz="0" w:space="0" w:color="auto"/>
        <w:left w:val="none" w:sz="0" w:space="0" w:color="auto"/>
        <w:bottom w:val="none" w:sz="0" w:space="0" w:color="auto"/>
        <w:right w:val="none" w:sz="0" w:space="0" w:color="auto"/>
      </w:divBdr>
    </w:div>
    <w:div w:id="1112555167">
      <w:bodyDiv w:val="1"/>
      <w:marLeft w:val="0"/>
      <w:marRight w:val="0"/>
      <w:marTop w:val="0"/>
      <w:marBottom w:val="0"/>
      <w:divBdr>
        <w:top w:val="none" w:sz="0" w:space="0" w:color="auto"/>
        <w:left w:val="none" w:sz="0" w:space="0" w:color="auto"/>
        <w:bottom w:val="none" w:sz="0" w:space="0" w:color="auto"/>
        <w:right w:val="none" w:sz="0" w:space="0" w:color="auto"/>
      </w:divBdr>
    </w:div>
    <w:div w:id="1128472469">
      <w:bodyDiv w:val="1"/>
      <w:marLeft w:val="0"/>
      <w:marRight w:val="0"/>
      <w:marTop w:val="0"/>
      <w:marBottom w:val="0"/>
      <w:divBdr>
        <w:top w:val="none" w:sz="0" w:space="0" w:color="auto"/>
        <w:left w:val="none" w:sz="0" w:space="0" w:color="auto"/>
        <w:bottom w:val="none" w:sz="0" w:space="0" w:color="auto"/>
        <w:right w:val="none" w:sz="0" w:space="0" w:color="auto"/>
      </w:divBdr>
    </w:div>
    <w:div w:id="1137605341">
      <w:bodyDiv w:val="1"/>
      <w:marLeft w:val="0"/>
      <w:marRight w:val="0"/>
      <w:marTop w:val="0"/>
      <w:marBottom w:val="0"/>
      <w:divBdr>
        <w:top w:val="none" w:sz="0" w:space="0" w:color="auto"/>
        <w:left w:val="none" w:sz="0" w:space="0" w:color="auto"/>
        <w:bottom w:val="none" w:sz="0" w:space="0" w:color="auto"/>
        <w:right w:val="none" w:sz="0" w:space="0" w:color="auto"/>
      </w:divBdr>
    </w:div>
    <w:div w:id="1152717382">
      <w:bodyDiv w:val="1"/>
      <w:marLeft w:val="0"/>
      <w:marRight w:val="0"/>
      <w:marTop w:val="0"/>
      <w:marBottom w:val="0"/>
      <w:divBdr>
        <w:top w:val="none" w:sz="0" w:space="0" w:color="auto"/>
        <w:left w:val="none" w:sz="0" w:space="0" w:color="auto"/>
        <w:bottom w:val="none" w:sz="0" w:space="0" w:color="auto"/>
        <w:right w:val="none" w:sz="0" w:space="0" w:color="auto"/>
      </w:divBdr>
    </w:div>
    <w:div w:id="1204057618">
      <w:bodyDiv w:val="1"/>
      <w:marLeft w:val="0"/>
      <w:marRight w:val="0"/>
      <w:marTop w:val="0"/>
      <w:marBottom w:val="0"/>
      <w:divBdr>
        <w:top w:val="none" w:sz="0" w:space="0" w:color="auto"/>
        <w:left w:val="none" w:sz="0" w:space="0" w:color="auto"/>
        <w:bottom w:val="none" w:sz="0" w:space="0" w:color="auto"/>
        <w:right w:val="none" w:sz="0" w:space="0" w:color="auto"/>
      </w:divBdr>
    </w:div>
    <w:div w:id="1218781633">
      <w:bodyDiv w:val="1"/>
      <w:marLeft w:val="0"/>
      <w:marRight w:val="0"/>
      <w:marTop w:val="0"/>
      <w:marBottom w:val="0"/>
      <w:divBdr>
        <w:top w:val="none" w:sz="0" w:space="0" w:color="auto"/>
        <w:left w:val="none" w:sz="0" w:space="0" w:color="auto"/>
        <w:bottom w:val="none" w:sz="0" w:space="0" w:color="auto"/>
        <w:right w:val="none" w:sz="0" w:space="0" w:color="auto"/>
      </w:divBdr>
    </w:div>
    <w:div w:id="1230459509">
      <w:bodyDiv w:val="1"/>
      <w:marLeft w:val="0"/>
      <w:marRight w:val="0"/>
      <w:marTop w:val="0"/>
      <w:marBottom w:val="0"/>
      <w:divBdr>
        <w:top w:val="none" w:sz="0" w:space="0" w:color="auto"/>
        <w:left w:val="none" w:sz="0" w:space="0" w:color="auto"/>
        <w:bottom w:val="none" w:sz="0" w:space="0" w:color="auto"/>
        <w:right w:val="none" w:sz="0" w:space="0" w:color="auto"/>
      </w:divBdr>
    </w:div>
    <w:div w:id="1239899649">
      <w:bodyDiv w:val="1"/>
      <w:marLeft w:val="0"/>
      <w:marRight w:val="0"/>
      <w:marTop w:val="0"/>
      <w:marBottom w:val="0"/>
      <w:divBdr>
        <w:top w:val="none" w:sz="0" w:space="0" w:color="auto"/>
        <w:left w:val="none" w:sz="0" w:space="0" w:color="auto"/>
        <w:bottom w:val="none" w:sz="0" w:space="0" w:color="auto"/>
        <w:right w:val="none" w:sz="0" w:space="0" w:color="auto"/>
      </w:divBdr>
    </w:div>
    <w:div w:id="1299994272">
      <w:bodyDiv w:val="1"/>
      <w:marLeft w:val="0"/>
      <w:marRight w:val="0"/>
      <w:marTop w:val="0"/>
      <w:marBottom w:val="0"/>
      <w:divBdr>
        <w:top w:val="none" w:sz="0" w:space="0" w:color="auto"/>
        <w:left w:val="none" w:sz="0" w:space="0" w:color="auto"/>
        <w:bottom w:val="none" w:sz="0" w:space="0" w:color="auto"/>
        <w:right w:val="none" w:sz="0" w:space="0" w:color="auto"/>
      </w:divBdr>
    </w:div>
    <w:div w:id="1307004856">
      <w:bodyDiv w:val="1"/>
      <w:marLeft w:val="0"/>
      <w:marRight w:val="0"/>
      <w:marTop w:val="0"/>
      <w:marBottom w:val="0"/>
      <w:divBdr>
        <w:top w:val="none" w:sz="0" w:space="0" w:color="auto"/>
        <w:left w:val="none" w:sz="0" w:space="0" w:color="auto"/>
        <w:bottom w:val="none" w:sz="0" w:space="0" w:color="auto"/>
        <w:right w:val="none" w:sz="0" w:space="0" w:color="auto"/>
      </w:divBdr>
    </w:div>
    <w:div w:id="1316446681">
      <w:bodyDiv w:val="1"/>
      <w:marLeft w:val="0"/>
      <w:marRight w:val="0"/>
      <w:marTop w:val="0"/>
      <w:marBottom w:val="0"/>
      <w:divBdr>
        <w:top w:val="none" w:sz="0" w:space="0" w:color="auto"/>
        <w:left w:val="none" w:sz="0" w:space="0" w:color="auto"/>
        <w:bottom w:val="none" w:sz="0" w:space="0" w:color="auto"/>
        <w:right w:val="none" w:sz="0" w:space="0" w:color="auto"/>
      </w:divBdr>
    </w:div>
    <w:div w:id="1317221811">
      <w:bodyDiv w:val="1"/>
      <w:marLeft w:val="0"/>
      <w:marRight w:val="0"/>
      <w:marTop w:val="0"/>
      <w:marBottom w:val="0"/>
      <w:divBdr>
        <w:top w:val="none" w:sz="0" w:space="0" w:color="auto"/>
        <w:left w:val="none" w:sz="0" w:space="0" w:color="auto"/>
        <w:bottom w:val="none" w:sz="0" w:space="0" w:color="auto"/>
        <w:right w:val="none" w:sz="0" w:space="0" w:color="auto"/>
      </w:divBdr>
    </w:div>
    <w:div w:id="1317760305">
      <w:bodyDiv w:val="1"/>
      <w:marLeft w:val="0"/>
      <w:marRight w:val="0"/>
      <w:marTop w:val="0"/>
      <w:marBottom w:val="0"/>
      <w:divBdr>
        <w:top w:val="none" w:sz="0" w:space="0" w:color="auto"/>
        <w:left w:val="none" w:sz="0" w:space="0" w:color="auto"/>
        <w:bottom w:val="none" w:sz="0" w:space="0" w:color="auto"/>
        <w:right w:val="none" w:sz="0" w:space="0" w:color="auto"/>
      </w:divBdr>
      <w:divsChild>
        <w:div w:id="148517985">
          <w:marLeft w:val="0"/>
          <w:marRight w:val="0"/>
          <w:marTop w:val="0"/>
          <w:marBottom w:val="0"/>
          <w:divBdr>
            <w:top w:val="none" w:sz="0" w:space="0" w:color="auto"/>
            <w:left w:val="none" w:sz="0" w:space="0" w:color="auto"/>
            <w:bottom w:val="none" w:sz="0" w:space="0" w:color="auto"/>
            <w:right w:val="none" w:sz="0" w:space="0" w:color="auto"/>
          </w:divBdr>
        </w:div>
        <w:div w:id="163477740">
          <w:marLeft w:val="0"/>
          <w:marRight w:val="0"/>
          <w:marTop w:val="0"/>
          <w:marBottom w:val="0"/>
          <w:divBdr>
            <w:top w:val="none" w:sz="0" w:space="0" w:color="auto"/>
            <w:left w:val="none" w:sz="0" w:space="0" w:color="auto"/>
            <w:bottom w:val="none" w:sz="0" w:space="0" w:color="auto"/>
            <w:right w:val="none" w:sz="0" w:space="0" w:color="auto"/>
          </w:divBdr>
        </w:div>
        <w:div w:id="309024212">
          <w:marLeft w:val="0"/>
          <w:marRight w:val="0"/>
          <w:marTop w:val="0"/>
          <w:marBottom w:val="0"/>
          <w:divBdr>
            <w:top w:val="none" w:sz="0" w:space="0" w:color="auto"/>
            <w:left w:val="none" w:sz="0" w:space="0" w:color="auto"/>
            <w:bottom w:val="none" w:sz="0" w:space="0" w:color="auto"/>
            <w:right w:val="none" w:sz="0" w:space="0" w:color="auto"/>
          </w:divBdr>
        </w:div>
        <w:div w:id="334572664">
          <w:marLeft w:val="0"/>
          <w:marRight w:val="0"/>
          <w:marTop w:val="0"/>
          <w:marBottom w:val="0"/>
          <w:divBdr>
            <w:top w:val="none" w:sz="0" w:space="0" w:color="auto"/>
            <w:left w:val="none" w:sz="0" w:space="0" w:color="auto"/>
            <w:bottom w:val="none" w:sz="0" w:space="0" w:color="auto"/>
            <w:right w:val="none" w:sz="0" w:space="0" w:color="auto"/>
          </w:divBdr>
        </w:div>
        <w:div w:id="351538102">
          <w:marLeft w:val="0"/>
          <w:marRight w:val="0"/>
          <w:marTop w:val="0"/>
          <w:marBottom w:val="0"/>
          <w:divBdr>
            <w:top w:val="none" w:sz="0" w:space="0" w:color="auto"/>
            <w:left w:val="none" w:sz="0" w:space="0" w:color="auto"/>
            <w:bottom w:val="none" w:sz="0" w:space="0" w:color="auto"/>
            <w:right w:val="none" w:sz="0" w:space="0" w:color="auto"/>
          </w:divBdr>
        </w:div>
        <w:div w:id="534923557">
          <w:marLeft w:val="0"/>
          <w:marRight w:val="0"/>
          <w:marTop w:val="0"/>
          <w:marBottom w:val="0"/>
          <w:divBdr>
            <w:top w:val="none" w:sz="0" w:space="0" w:color="auto"/>
            <w:left w:val="none" w:sz="0" w:space="0" w:color="auto"/>
            <w:bottom w:val="none" w:sz="0" w:space="0" w:color="auto"/>
            <w:right w:val="none" w:sz="0" w:space="0" w:color="auto"/>
          </w:divBdr>
        </w:div>
        <w:div w:id="538324422">
          <w:marLeft w:val="0"/>
          <w:marRight w:val="0"/>
          <w:marTop w:val="0"/>
          <w:marBottom w:val="0"/>
          <w:divBdr>
            <w:top w:val="none" w:sz="0" w:space="0" w:color="auto"/>
            <w:left w:val="none" w:sz="0" w:space="0" w:color="auto"/>
            <w:bottom w:val="none" w:sz="0" w:space="0" w:color="auto"/>
            <w:right w:val="none" w:sz="0" w:space="0" w:color="auto"/>
          </w:divBdr>
        </w:div>
        <w:div w:id="715545968">
          <w:marLeft w:val="0"/>
          <w:marRight w:val="0"/>
          <w:marTop w:val="0"/>
          <w:marBottom w:val="0"/>
          <w:divBdr>
            <w:top w:val="none" w:sz="0" w:space="0" w:color="auto"/>
            <w:left w:val="none" w:sz="0" w:space="0" w:color="auto"/>
            <w:bottom w:val="none" w:sz="0" w:space="0" w:color="auto"/>
            <w:right w:val="none" w:sz="0" w:space="0" w:color="auto"/>
          </w:divBdr>
        </w:div>
        <w:div w:id="733040989">
          <w:marLeft w:val="0"/>
          <w:marRight w:val="0"/>
          <w:marTop w:val="0"/>
          <w:marBottom w:val="0"/>
          <w:divBdr>
            <w:top w:val="none" w:sz="0" w:space="0" w:color="auto"/>
            <w:left w:val="none" w:sz="0" w:space="0" w:color="auto"/>
            <w:bottom w:val="none" w:sz="0" w:space="0" w:color="auto"/>
            <w:right w:val="none" w:sz="0" w:space="0" w:color="auto"/>
          </w:divBdr>
        </w:div>
        <w:div w:id="948509584">
          <w:marLeft w:val="0"/>
          <w:marRight w:val="0"/>
          <w:marTop w:val="0"/>
          <w:marBottom w:val="0"/>
          <w:divBdr>
            <w:top w:val="none" w:sz="0" w:space="0" w:color="auto"/>
            <w:left w:val="none" w:sz="0" w:space="0" w:color="auto"/>
            <w:bottom w:val="none" w:sz="0" w:space="0" w:color="auto"/>
            <w:right w:val="none" w:sz="0" w:space="0" w:color="auto"/>
          </w:divBdr>
        </w:div>
        <w:div w:id="993532171">
          <w:marLeft w:val="0"/>
          <w:marRight w:val="0"/>
          <w:marTop w:val="0"/>
          <w:marBottom w:val="0"/>
          <w:divBdr>
            <w:top w:val="none" w:sz="0" w:space="0" w:color="auto"/>
            <w:left w:val="none" w:sz="0" w:space="0" w:color="auto"/>
            <w:bottom w:val="none" w:sz="0" w:space="0" w:color="auto"/>
            <w:right w:val="none" w:sz="0" w:space="0" w:color="auto"/>
          </w:divBdr>
        </w:div>
        <w:div w:id="1242908000">
          <w:marLeft w:val="0"/>
          <w:marRight w:val="0"/>
          <w:marTop w:val="0"/>
          <w:marBottom w:val="0"/>
          <w:divBdr>
            <w:top w:val="none" w:sz="0" w:space="0" w:color="auto"/>
            <w:left w:val="none" w:sz="0" w:space="0" w:color="auto"/>
            <w:bottom w:val="none" w:sz="0" w:space="0" w:color="auto"/>
            <w:right w:val="none" w:sz="0" w:space="0" w:color="auto"/>
          </w:divBdr>
        </w:div>
        <w:div w:id="1315529550">
          <w:marLeft w:val="0"/>
          <w:marRight w:val="0"/>
          <w:marTop w:val="0"/>
          <w:marBottom w:val="0"/>
          <w:divBdr>
            <w:top w:val="none" w:sz="0" w:space="0" w:color="auto"/>
            <w:left w:val="none" w:sz="0" w:space="0" w:color="auto"/>
            <w:bottom w:val="none" w:sz="0" w:space="0" w:color="auto"/>
            <w:right w:val="none" w:sz="0" w:space="0" w:color="auto"/>
          </w:divBdr>
        </w:div>
        <w:div w:id="1484934477">
          <w:marLeft w:val="0"/>
          <w:marRight w:val="0"/>
          <w:marTop w:val="0"/>
          <w:marBottom w:val="0"/>
          <w:divBdr>
            <w:top w:val="none" w:sz="0" w:space="0" w:color="auto"/>
            <w:left w:val="none" w:sz="0" w:space="0" w:color="auto"/>
            <w:bottom w:val="none" w:sz="0" w:space="0" w:color="auto"/>
            <w:right w:val="none" w:sz="0" w:space="0" w:color="auto"/>
          </w:divBdr>
        </w:div>
        <w:div w:id="1774745315">
          <w:marLeft w:val="0"/>
          <w:marRight w:val="0"/>
          <w:marTop w:val="0"/>
          <w:marBottom w:val="0"/>
          <w:divBdr>
            <w:top w:val="none" w:sz="0" w:space="0" w:color="auto"/>
            <w:left w:val="none" w:sz="0" w:space="0" w:color="auto"/>
            <w:bottom w:val="none" w:sz="0" w:space="0" w:color="auto"/>
            <w:right w:val="none" w:sz="0" w:space="0" w:color="auto"/>
          </w:divBdr>
        </w:div>
        <w:div w:id="1976176948">
          <w:marLeft w:val="0"/>
          <w:marRight w:val="0"/>
          <w:marTop w:val="0"/>
          <w:marBottom w:val="0"/>
          <w:divBdr>
            <w:top w:val="none" w:sz="0" w:space="0" w:color="auto"/>
            <w:left w:val="none" w:sz="0" w:space="0" w:color="auto"/>
            <w:bottom w:val="none" w:sz="0" w:space="0" w:color="auto"/>
            <w:right w:val="none" w:sz="0" w:space="0" w:color="auto"/>
          </w:divBdr>
        </w:div>
      </w:divsChild>
    </w:div>
    <w:div w:id="1368024235">
      <w:bodyDiv w:val="1"/>
      <w:marLeft w:val="0"/>
      <w:marRight w:val="0"/>
      <w:marTop w:val="0"/>
      <w:marBottom w:val="0"/>
      <w:divBdr>
        <w:top w:val="none" w:sz="0" w:space="0" w:color="auto"/>
        <w:left w:val="none" w:sz="0" w:space="0" w:color="auto"/>
        <w:bottom w:val="none" w:sz="0" w:space="0" w:color="auto"/>
        <w:right w:val="none" w:sz="0" w:space="0" w:color="auto"/>
      </w:divBdr>
    </w:div>
    <w:div w:id="1374891775">
      <w:bodyDiv w:val="1"/>
      <w:marLeft w:val="0"/>
      <w:marRight w:val="0"/>
      <w:marTop w:val="0"/>
      <w:marBottom w:val="0"/>
      <w:divBdr>
        <w:top w:val="none" w:sz="0" w:space="0" w:color="auto"/>
        <w:left w:val="none" w:sz="0" w:space="0" w:color="auto"/>
        <w:bottom w:val="none" w:sz="0" w:space="0" w:color="auto"/>
        <w:right w:val="none" w:sz="0" w:space="0" w:color="auto"/>
      </w:divBdr>
    </w:div>
    <w:div w:id="1460875373">
      <w:bodyDiv w:val="1"/>
      <w:marLeft w:val="0"/>
      <w:marRight w:val="0"/>
      <w:marTop w:val="0"/>
      <w:marBottom w:val="0"/>
      <w:divBdr>
        <w:top w:val="none" w:sz="0" w:space="0" w:color="auto"/>
        <w:left w:val="none" w:sz="0" w:space="0" w:color="auto"/>
        <w:bottom w:val="none" w:sz="0" w:space="0" w:color="auto"/>
        <w:right w:val="none" w:sz="0" w:space="0" w:color="auto"/>
      </w:divBdr>
    </w:div>
    <w:div w:id="1481194996">
      <w:bodyDiv w:val="1"/>
      <w:marLeft w:val="0"/>
      <w:marRight w:val="0"/>
      <w:marTop w:val="0"/>
      <w:marBottom w:val="0"/>
      <w:divBdr>
        <w:top w:val="none" w:sz="0" w:space="0" w:color="auto"/>
        <w:left w:val="none" w:sz="0" w:space="0" w:color="auto"/>
        <w:bottom w:val="none" w:sz="0" w:space="0" w:color="auto"/>
        <w:right w:val="none" w:sz="0" w:space="0" w:color="auto"/>
      </w:divBdr>
    </w:div>
    <w:div w:id="1545292259">
      <w:bodyDiv w:val="1"/>
      <w:marLeft w:val="0"/>
      <w:marRight w:val="0"/>
      <w:marTop w:val="0"/>
      <w:marBottom w:val="0"/>
      <w:divBdr>
        <w:top w:val="none" w:sz="0" w:space="0" w:color="auto"/>
        <w:left w:val="none" w:sz="0" w:space="0" w:color="auto"/>
        <w:bottom w:val="none" w:sz="0" w:space="0" w:color="auto"/>
        <w:right w:val="none" w:sz="0" w:space="0" w:color="auto"/>
      </w:divBdr>
    </w:div>
    <w:div w:id="1546983110">
      <w:bodyDiv w:val="1"/>
      <w:marLeft w:val="0"/>
      <w:marRight w:val="0"/>
      <w:marTop w:val="0"/>
      <w:marBottom w:val="0"/>
      <w:divBdr>
        <w:top w:val="none" w:sz="0" w:space="0" w:color="auto"/>
        <w:left w:val="none" w:sz="0" w:space="0" w:color="auto"/>
        <w:bottom w:val="none" w:sz="0" w:space="0" w:color="auto"/>
        <w:right w:val="none" w:sz="0" w:space="0" w:color="auto"/>
      </w:divBdr>
    </w:div>
    <w:div w:id="1560703769">
      <w:bodyDiv w:val="1"/>
      <w:marLeft w:val="0"/>
      <w:marRight w:val="0"/>
      <w:marTop w:val="0"/>
      <w:marBottom w:val="0"/>
      <w:divBdr>
        <w:top w:val="none" w:sz="0" w:space="0" w:color="auto"/>
        <w:left w:val="none" w:sz="0" w:space="0" w:color="auto"/>
        <w:bottom w:val="none" w:sz="0" w:space="0" w:color="auto"/>
        <w:right w:val="none" w:sz="0" w:space="0" w:color="auto"/>
      </w:divBdr>
    </w:div>
    <w:div w:id="1573007999">
      <w:bodyDiv w:val="1"/>
      <w:marLeft w:val="0"/>
      <w:marRight w:val="0"/>
      <w:marTop w:val="0"/>
      <w:marBottom w:val="0"/>
      <w:divBdr>
        <w:top w:val="none" w:sz="0" w:space="0" w:color="auto"/>
        <w:left w:val="none" w:sz="0" w:space="0" w:color="auto"/>
        <w:bottom w:val="none" w:sz="0" w:space="0" w:color="auto"/>
        <w:right w:val="none" w:sz="0" w:space="0" w:color="auto"/>
      </w:divBdr>
    </w:div>
    <w:div w:id="1581674655">
      <w:bodyDiv w:val="1"/>
      <w:marLeft w:val="0"/>
      <w:marRight w:val="0"/>
      <w:marTop w:val="0"/>
      <w:marBottom w:val="0"/>
      <w:divBdr>
        <w:top w:val="none" w:sz="0" w:space="0" w:color="auto"/>
        <w:left w:val="none" w:sz="0" w:space="0" w:color="auto"/>
        <w:bottom w:val="none" w:sz="0" w:space="0" w:color="auto"/>
        <w:right w:val="none" w:sz="0" w:space="0" w:color="auto"/>
      </w:divBdr>
    </w:div>
    <w:div w:id="1623877135">
      <w:bodyDiv w:val="1"/>
      <w:marLeft w:val="0"/>
      <w:marRight w:val="0"/>
      <w:marTop w:val="0"/>
      <w:marBottom w:val="0"/>
      <w:divBdr>
        <w:top w:val="none" w:sz="0" w:space="0" w:color="auto"/>
        <w:left w:val="none" w:sz="0" w:space="0" w:color="auto"/>
        <w:bottom w:val="none" w:sz="0" w:space="0" w:color="auto"/>
        <w:right w:val="none" w:sz="0" w:space="0" w:color="auto"/>
      </w:divBdr>
    </w:div>
    <w:div w:id="1635672065">
      <w:bodyDiv w:val="1"/>
      <w:marLeft w:val="0"/>
      <w:marRight w:val="0"/>
      <w:marTop w:val="0"/>
      <w:marBottom w:val="0"/>
      <w:divBdr>
        <w:top w:val="none" w:sz="0" w:space="0" w:color="auto"/>
        <w:left w:val="none" w:sz="0" w:space="0" w:color="auto"/>
        <w:bottom w:val="none" w:sz="0" w:space="0" w:color="auto"/>
        <w:right w:val="none" w:sz="0" w:space="0" w:color="auto"/>
      </w:divBdr>
    </w:div>
    <w:div w:id="1679382769">
      <w:bodyDiv w:val="1"/>
      <w:marLeft w:val="0"/>
      <w:marRight w:val="0"/>
      <w:marTop w:val="0"/>
      <w:marBottom w:val="0"/>
      <w:divBdr>
        <w:top w:val="none" w:sz="0" w:space="0" w:color="auto"/>
        <w:left w:val="none" w:sz="0" w:space="0" w:color="auto"/>
        <w:bottom w:val="none" w:sz="0" w:space="0" w:color="auto"/>
        <w:right w:val="none" w:sz="0" w:space="0" w:color="auto"/>
      </w:divBdr>
    </w:div>
    <w:div w:id="1693341775">
      <w:bodyDiv w:val="1"/>
      <w:marLeft w:val="0"/>
      <w:marRight w:val="0"/>
      <w:marTop w:val="0"/>
      <w:marBottom w:val="0"/>
      <w:divBdr>
        <w:top w:val="none" w:sz="0" w:space="0" w:color="auto"/>
        <w:left w:val="none" w:sz="0" w:space="0" w:color="auto"/>
        <w:bottom w:val="none" w:sz="0" w:space="0" w:color="auto"/>
        <w:right w:val="none" w:sz="0" w:space="0" w:color="auto"/>
      </w:divBdr>
    </w:div>
    <w:div w:id="1693995286">
      <w:bodyDiv w:val="1"/>
      <w:marLeft w:val="0"/>
      <w:marRight w:val="0"/>
      <w:marTop w:val="0"/>
      <w:marBottom w:val="0"/>
      <w:divBdr>
        <w:top w:val="none" w:sz="0" w:space="0" w:color="auto"/>
        <w:left w:val="none" w:sz="0" w:space="0" w:color="auto"/>
        <w:bottom w:val="none" w:sz="0" w:space="0" w:color="auto"/>
        <w:right w:val="none" w:sz="0" w:space="0" w:color="auto"/>
      </w:divBdr>
      <w:divsChild>
        <w:div w:id="304548552">
          <w:marLeft w:val="0"/>
          <w:marRight w:val="0"/>
          <w:marTop w:val="0"/>
          <w:marBottom w:val="0"/>
          <w:divBdr>
            <w:top w:val="none" w:sz="0" w:space="0" w:color="auto"/>
            <w:left w:val="none" w:sz="0" w:space="0" w:color="auto"/>
            <w:bottom w:val="none" w:sz="0" w:space="0" w:color="auto"/>
            <w:right w:val="none" w:sz="0" w:space="0" w:color="auto"/>
          </w:divBdr>
        </w:div>
        <w:div w:id="594366244">
          <w:marLeft w:val="0"/>
          <w:marRight w:val="0"/>
          <w:marTop w:val="0"/>
          <w:marBottom w:val="0"/>
          <w:divBdr>
            <w:top w:val="none" w:sz="0" w:space="0" w:color="auto"/>
            <w:left w:val="none" w:sz="0" w:space="0" w:color="auto"/>
            <w:bottom w:val="none" w:sz="0" w:space="0" w:color="auto"/>
            <w:right w:val="none" w:sz="0" w:space="0" w:color="auto"/>
          </w:divBdr>
        </w:div>
        <w:div w:id="1095324977">
          <w:marLeft w:val="0"/>
          <w:marRight w:val="0"/>
          <w:marTop w:val="0"/>
          <w:marBottom w:val="0"/>
          <w:divBdr>
            <w:top w:val="none" w:sz="0" w:space="0" w:color="auto"/>
            <w:left w:val="none" w:sz="0" w:space="0" w:color="auto"/>
            <w:bottom w:val="none" w:sz="0" w:space="0" w:color="auto"/>
            <w:right w:val="none" w:sz="0" w:space="0" w:color="auto"/>
          </w:divBdr>
        </w:div>
        <w:div w:id="1351950037">
          <w:marLeft w:val="0"/>
          <w:marRight w:val="0"/>
          <w:marTop w:val="0"/>
          <w:marBottom w:val="0"/>
          <w:divBdr>
            <w:top w:val="none" w:sz="0" w:space="0" w:color="auto"/>
            <w:left w:val="none" w:sz="0" w:space="0" w:color="auto"/>
            <w:bottom w:val="none" w:sz="0" w:space="0" w:color="auto"/>
            <w:right w:val="none" w:sz="0" w:space="0" w:color="auto"/>
          </w:divBdr>
        </w:div>
        <w:div w:id="1550454106">
          <w:marLeft w:val="0"/>
          <w:marRight w:val="0"/>
          <w:marTop w:val="0"/>
          <w:marBottom w:val="0"/>
          <w:divBdr>
            <w:top w:val="none" w:sz="0" w:space="0" w:color="auto"/>
            <w:left w:val="none" w:sz="0" w:space="0" w:color="auto"/>
            <w:bottom w:val="none" w:sz="0" w:space="0" w:color="auto"/>
            <w:right w:val="none" w:sz="0" w:space="0" w:color="auto"/>
          </w:divBdr>
        </w:div>
        <w:div w:id="1606964601">
          <w:marLeft w:val="0"/>
          <w:marRight w:val="0"/>
          <w:marTop w:val="0"/>
          <w:marBottom w:val="0"/>
          <w:divBdr>
            <w:top w:val="none" w:sz="0" w:space="0" w:color="auto"/>
            <w:left w:val="none" w:sz="0" w:space="0" w:color="auto"/>
            <w:bottom w:val="none" w:sz="0" w:space="0" w:color="auto"/>
            <w:right w:val="none" w:sz="0" w:space="0" w:color="auto"/>
          </w:divBdr>
        </w:div>
      </w:divsChild>
    </w:div>
    <w:div w:id="1695840281">
      <w:bodyDiv w:val="1"/>
      <w:marLeft w:val="0"/>
      <w:marRight w:val="0"/>
      <w:marTop w:val="0"/>
      <w:marBottom w:val="0"/>
      <w:divBdr>
        <w:top w:val="none" w:sz="0" w:space="0" w:color="auto"/>
        <w:left w:val="none" w:sz="0" w:space="0" w:color="auto"/>
        <w:bottom w:val="none" w:sz="0" w:space="0" w:color="auto"/>
        <w:right w:val="none" w:sz="0" w:space="0" w:color="auto"/>
      </w:divBdr>
    </w:div>
    <w:div w:id="1696998474">
      <w:bodyDiv w:val="1"/>
      <w:marLeft w:val="0"/>
      <w:marRight w:val="0"/>
      <w:marTop w:val="0"/>
      <w:marBottom w:val="0"/>
      <w:divBdr>
        <w:top w:val="none" w:sz="0" w:space="0" w:color="auto"/>
        <w:left w:val="none" w:sz="0" w:space="0" w:color="auto"/>
        <w:bottom w:val="none" w:sz="0" w:space="0" w:color="auto"/>
        <w:right w:val="none" w:sz="0" w:space="0" w:color="auto"/>
      </w:divBdr>
    </w:div>
    <w:div w:id="1697539742">
      <w:bodyDiv w:val="1"/>
      <w:marLeft w:val="0"/>
      <w:marRight w:val="0"/>
      <w:marTop w:val="0"/>
      <w:marBottom w:val="0"/>
      <w:divBdr>
        <w:top w:val="none" w:sz="0" w:space="0" w:color="auto"/>
        <w:left w:val="none" w:sz="0" w:space="0" w:color="auto"/>
        <w:bottom w:val="none" w:sz="0" w:space="0" w:color="auto"/>
        <w:right w:val="none" w:sz="0" w:space="0" w:color="auto"/>
      </w:divBdr>
      <w:divsChild>
        <w:div w:id="7369138">
          <w:marLeft w:val="0"/>
          <w:marRight w:val="0"/>
          <w:marTop w:val="0"/>
          <w:marBottom w:val="0"/>
          <w:divBdr>
            <w:top w:val="none" w:sz="0" w:space="0" w:color="auto"/>
            <w:left w:val="none" w:sz="0" w:space="0" w:color="auto"/>
            <w:bottom w:val="none" w:sz="0" w:space="0" w:color="auto"/>
            <w:right w:val="none" w:sz="0" w:space="0" w:color="auto"/>
          </w:divBdr>
        </w:div>
        <w:div w:id="89619912">
          <w:marLeft w:val="0"/>
          <w:marRight w:val="0"/>
          <w:marTop w:val="0"/>
          <w:marBottom w:val="0"/>
          <w:divBdr>
            <w:top w:val="none" w:sz="0" w:space="0" w:color="auto"/>
            <w:left w:val="none" w:sz="0" w:space="0" w:color="auto"/>
            <w:bottom w:val="none" w:sz="0" w:space="0" w:color="auto"/>
            <w:right w:val="none" w:sz="0" w:space="0" w:color="auto"/>
          </w:divBdr>
        </w:div>
        <w:div w:id="476384369">
          <w:marLeft w:val="0"/>
          <w:marRight w:val="0"/>
          <w:marTop w:val="0"/>
          <w:marBottom w:val="0"/>
          <w:divBdr>
            <w:top w:val="none" w:sz="0" w:space="0" w:color="auto"/>
            <w:left w:val="none" w:sz="0" w:space="0" w:color="auto"/>
            <w:bottom w:val="none" w:sz="0" w:space="0" w:color="auto"/>
            <w:right w:val="none" w:sz="0" w:space="0" w:color="auto"/>
          </w:divBdr>
        </w:div>
        <w:div w:id="824080615">
          <w:marLeft w:val="0"/>
          <w:marRight w:val="0"/>
          <w:marTop w:val="0"/>
          <w:marBottom w:val="0"/>
          <w:divBdr>
            <w:top w:val="none" w:sz="0" w:space="0" w:color="auto"/>
            <w:left w:val="none" w:sz="0" w:space="0" w:color="auto"/>
            <w:bottom w:val="none" w:sz="0" w:space="0" w:color="auto"/>
            <w:right w:val="none" w:sz="0" w:space="0" w:color="auto"/>
          </w:divBdr>
        </w:div>
        <w:div w:id="1287539804">
          <w:marLeft w:val="0"/>
          <w:marRight w:val="0"/>
          <w:marTop w:val="0"/>
          <w:marBottom w:val="0"/>
          <w:divBdr>
            <w:top w:val="none" w:sz="0" w:space="0" w:color="auto"/>
            <w:left w:val="none" w:sz="0" w:space="0" w:color="auto"/>
            <w:bottom w:val="none" w:sz="0" w:space="0" w:color="auto"/>
            <w:right w:val="none" w:sz="0" w:space="0" w:color="auto"/>
          </w:divBdr>
        </w:div>
        <w:div w:id="1812819576">
          <w:marLeft w:val="0"/>
          <w:marRight w:val="0"/>
          <w:marTop w:val="0"/>
          <w:marBottom w:val="0"/>
          <w:divBdr>
            <w:top w:val="none" w:sz="0" w:space="0" w:color="auto"/>
            <w:left w:val="none" w:sz="0" w:space="0" w:color="auto"/>
            <w:bottom w:val="none" w:sz="0" w:space="0" w:color="auto"/>
            <w:right w:val="none" w:sz="0" w:space="0" w:color="auto"/>
          </w:divBdr>
        </w:div>
        <w:div w:id="2112889116">
          <w:marLeft w:val="0"/>
          <w:marRight w:val="0"/>
          <w:marTop w:val="0"/>
          <w:marBottom w:val="0"/>
          <w:divBdr>
            <w:top w:val="none" w:sz="0" w:space="0" w:color="auto"/>
            <w:left w:val="none" w:sz="0" w:space="0" w:color="auto"/>
            <w:bottom w:val="none" w:sz="0" w:space="0" w:color="auto"/>
            <w:right w:val="none" w:sz="0" w:space="0" w:color="auto"/>
          </w:divBdr>
        </w:div>
      </w:divsChild>
    </w:div>
    <w:div w:id="1715351958">
      <w:bodyDiv w:val="1"/>
      <w:marLeft w:val="0"/>
      <w:marRight w:val="0"/>
      <w:marTop w:val="0"/>
      <w:marBottom w:val="0"/>
      <w:divBdr>
        <w:top w:val="none" w:sz="0" w:space="0" w:color="auto"/>
        <w:left w:val="none" w:sz="0" w:space="0" w:color="auto"/>
        <w:bottom w:val="none" w:sz="0" w:space="0" w:color="auto"/>
        <w:right w:val="none" w:sz="0" w:space="0" w:color="auto"/>
      </w:divBdr>
    </w:div>
    <w:div w:id="1724676291">
      <w:bodyDiv w:val="1"/>
      <w:marLeft w:val="0"/>
      <w:marRight w:val="0"/>
      <w:marTop w:val="0"/>
      <w:marBottom w:val="0"/>
      <w:divBdr>
        <w:top w:val="none" w:sz="0" w:space="0" w:color="auto"/>
        <w:left w:val="none" w:sz="0" w:space="0" w:color="auto"/>
        <w:bottom w:val="none" w:sz="0" w:space="0" w:color="auto"/>
        <w:right w:val="none" w:sz="0" w:space="0" w:color="auto"/>
      </w:divBdr>
    </w:div>
    <w:div w:id="1770735992">
      <w:bodyDiv w:val="1"/>
      <w:marLeft w:val="0"/>
      <w:marRight w:val="0"/>
      <w:marTop w:val="0"/>
      <w:marBottom w:val="0"/>
      <w:divBdr>
        <w:top w:val="none" w:sz="0" w:space="0" w:color="auto"/>
        <w:left w:val="none" w:sz="0" w:space="0" w:color="auto"/>
        <w:bottom w:val="none" w:sz="0" w:space="0" w:color="auto"/>
        <w:right w:val="none" w:sz="0" w:space="0" w:color="auto"/>
      </w:divBdr>
      <w:divsChild>
        <w:div w:id="60258055">
          <w:marLeft w:val="0"/>
          <w:marRight w:val="0"/>
          <w:marTop w:val="0"/>
          <w:marBottom w:val="0"/>
          <w:divBdr>
            <w:top w:val="none" w:sz="0" w:space="0" w:color="auto"/>
            <w:left w:val="none" w:sz="0" w:space="0" w:color="auto"/>
            <w:bottom w:val="none" w:sz="0" w:space="0" w:color="auto"/>
            <w:right w:val="none" w:sz="0" w:space="0" w:color="auto"/>
          </w:divBdr>
        </w:div>
        <w:div w:id="116216288">
          <w:marLeft w:val="0"/>
          <w:marRight w:val="0"/>
          <w:marTop w:val="0"/>
          <w:marBottom w:val="0"/>
          <w:divBdr>
            <w:top w:val="none" w:sz="0" w:space="0" w:color="auto"/>
            <w:left w:val="none" w:sz="0" w:space="0" w:color="auto"/>
            <w:bottom w:val="none" w:sz="0" w:space="0" w:color="auto"/>
            <w:right w:val="none" w:sz="0" w:space="0" w:color="auto"/>
          </w:divBdr>
        </w:div>
        <w:div w:id="196310475">
          <w:marLeft w:val="0"/>
          <w:marRight w:val="0"/>
          <w:marTop w:val="0"/>
          <w:marBottom w:val="0"/>
          <w:divBdr>
            <w:top w:val="none" w:sz="0" w:space="0" w:color="auto"/>
            <w:left w:val="none" w:sz="0" w:space="0" w:color="auto"/>
            <w:bottom w:val="none" w:sz="0" w:space="0" w:color="auto"/>
            <w:right w:val="none" w:sz="0" w:space="0" w:color="auto"/>
          </w:divBdr>
        </w:div>
        <w:div w:id="201675194">
          <w:marLeft w:val="0"/>
          <w:marRight w:val="0"/>
          <w:marTop w:val="0"/>
          <w:marBottom w:val="0"/>
          <w:divBdr>
            <w:top w:val="none" w:sz="0" w:space="0" w:color="auto"/>
            <w:left w:val="none" w:sz="0" w:space="0" w:color="auto"/>
            <w:bottom w:val="none" w:sz="0" w:space="0" w:color="auto"/>
            <w:right w:val="none" w:sz="0" w:space="0" w:color="auto"/>
          </w:divBdr>
        </w:div>
        <w:div w:id="257644431">
          <w:marLeft w:val="0"/>
          <w:marRight w:val="0"/>
          <w:marTop w:val="0"/>
          <w:marBottom w:val="0"/>
          <w:divBdr>
            <w:top w:val="none" w:sz="0" w:space="0" w:color="auto"/>
            <w:left w:val="none" w:sz="0" w:space="0" w:color="auto"/>
            <w:bottom w:val="none" w:sz="0" w:space="0" w:color="auto"/>
            <w:right w:val="none" w:sz="0" w:space="0" w:color="auto"/>
          </w:divBdr>
        </w:div>
        <w:div w:id="282466809">
          <w:marLeft w:val="0"/>
          <w:marRight w:val="0"/>
          <w:marTop w:val="0"/>
          <w:marBottom w:val="0"/>
          <w:divBdr>
            <w:top w:val="none" w:sz="0" w:space="0" w:color="auto"/>
            <w:left w:val="none" w:sz="0" w:space="0" w:color="auto"/>
            <w:bottom w:val="none" w:sz="0" w:space="0" w:color="auto"/>
            <w:right w:val="none" w:sz="0" w:space="0" w:color="auto"/>
          </w:divBdr>
        </w:div>
        <w:div w:id="292951623">
          <w:marLeft w:val="0"/>
          <w:marRight w:val="0"/>
          <w:marTop w:val="0"/>
          <w:marBottom w:val="0"/>
          <w:divBdr>
            <w:top w:val="none" w:sz="0" w:space="0" w:color="auto"/>
            <w:left w:val="none" w:sz="0" w:space="0" w:color="auto"/>
            <w:bottom w:val="none" w:sz="0" w:space="0" w:color="auto"/>
            <w:right w:val="none" w:sz="0" w:space="0" w:color="auto"/>
          </w:divBdr>
        </w:div>
        <w:div w:id="492185542">
          <w:marLeft w:val="0"/>
          <w:marRight w:val="0"/>
          <w:marTop w:val="0"/>
          <w:marBottom w:val="0"/>
          <w:divBdr>
            <w:top w:val="none" w:sz="0" w:space="0" w:color="auto"/>
            <w:left w:val="none" w:sz="0" w:space="0" w:color="auto"/>
            <w:bottom w:val="none" w:sz="0" w:space="0" w:color="auto"/>
            <w:right w:val="none" w:sz="0" w:space="0" w:color="auto"/>
          </w:divBdr>
        </w:div>
        <w:div w:id="556206801">
          <w:marLeft w:val="0"/>
          <w:marRight w:val="0"/>
          <w:marTop w:val="0"/>
          <w:marBottom w:val="0"/>
          <w:divBdr>
            <w:top w:val="none" w:sz="0" w:space="0" w:color="auto"/>
            <w:left w:val="none" w:sz="0" w:space="0" w:color="auto"/>
            <w:bottom w:val="none" w:sz="0" w:space="0" w:color="auto"/>
            <w:right w:val="none" w:sz="0" w:space="0" w:color="auto"/>
          </w:divBdr>
        </w:div>
        <w:div w:id="558516723">
          <w:marLeft w:val="0"/>
          <w:marRight w:val="0"/>
          <w:marTop w:val="0"/>
          <w:marBottom w:val="0"/>
          <w:divBdr>
            <w:top w:val="none" w:sz="0" w:space="0" w:color="auto"/>
            <w:left w:val="none" w:sz="0" w:space="0" w:color="auto"/>
            <w:bottom w:val="none" w:sz="0" w:space="0" w:color="auto"/>
            <w:right w:val="none" w:sz="0" w:space="0" w:color="auto"/>
          </w:divBdr>
        </w:div>
        <w:div w:id="733627199">
          <w:marLeft w:val="0"/>
          <w:marRight w:val="0"/>
          <w:marTop w:val="0"/>
          <w:marBottom w:val="0"/>
          <w:divBdr>
            <w:top w:val="none" w:sz="0" w:space="0" w:color="auto"/>
            <w:left w:val="none" w:sz="0" w:space="0" w:color="auto"/>
            <w:bottom w:val="none" w:sz="0" w:space="0" w:color="auto"/>
            <w:right w:val="none" w:sz="0" w:space="0" w:color="auto"/>
          </w:divBdr>
        </w:div>
        <w:div w:id="780422039">
          <w:marLeft w:val="0"/>
          <w:marRight w:val="0"/>
          <w:marTop w:val="0"/>
          <w:marBottom w:val="0"/>
          <w:divBdr>
            <w:top w:val="none" w:sz="0" w:space="0" w:color="auto"/>
            <w:left w:val="none" w:sz="0" w:space="0" w:color="auto"/>
            <w:bottom w:val="none" w:sz="0" w:space="0" w:color="auto"/>
            <w:right w:val="none" w:sz="0" w:space="0" w:color="auto"/>
          </w:divBdr>
        </w:div>
        <w:div w:id="831604737">
          <w:marLeft w:val="0"/>
          <w:marRight w:val="0"/>
          <w:marTop w:val="0"/>
          <w:marBottom w:val="0"/>
          <w:divBdr>
            <w:top w:val="none" w:sz="0" w:space="0" w:color="auto"/>
            <w:left w:val="none" w:sz="0" w:space="0" w:color="auto"/>
            <w:bottom w:val="none" w:sz="0" w:space="0" w:color="auto"/>
            <w:right w:val="none" w:sz="0" w:space="0" w:color="auto"/>
          </w:divBdr>
        </w:div>
        <w:div w:id="843012309">
          <w:marLeft w:val="0"/>
          <w:marRight w:val="0"/>
          <w:marTop w:val="0"/>
          <w:marBottom w:val="0"/>
          <w:divBdr>
            <w:top w:val="none" w:sz="0" w:space="0" w:color="auto"/>
            <w:left w:val="none" w:sz="0" w:space="0" w:color="auto"/>
            <w:bottom w:val="none" w:sz="0" w:space="0" w:color="auto"/>
            <w:right w:val="none" w:sz="0" w:space="0" w:color="auto"/>
          </w:divBdr>
        </w:div>
        <w:div w:id="845485919">
          <w:marLeft w:val="0"/>
          <w:marRight w:val="0"/>
          <w:marTop w:val="0"/>
          <w:marBottom w:val="0"/>
          <w:divBdr>
            <w:top w:val="none" w:sz="0" w:space="0" w:color="auto"/>
            <w:left w:val="none" w:sz="0" w:space="0" w:color="auto"/>
            <w:bottom w:val="none" w:sz="0" w:space="0" w:color="auto"/>
            <w:right w:val="none" w:sz="0" w:space="0" w:color="auto"/>
          </w:divBdr>
        </w:div>
        <w:div w:id="967205353">
          <w:marLeft w:val="0"/>
          <w:marRight w:val="0"/>
          <w:marTop w:val="0"/>
          <w:marBottom w:val="0"/>
          <w:divBdr>
            <w:top w:val="none" w:sz="0" w:space="0" w:color="auto"/>
            <w:left w:val="none" w:sz="0" w:space="0" w:color="auto"/>
            <w:bottom w:val="none" w:sz="0" w:space="0" w:color="auto"/>
            <w:right w:val="none" w:sz="0" w:space="0" w:color="auto"/>
          </w:divBdr>
        </w:div>
        <w:div w:id="1055423769">
          <w:marLeft w:val="0"/>
          <w:marRight w:val="0"/>
          <w:marTop w:val="0"/>
          <w:marBottom w:val="0"/>
          <w:divBdr>
            <w:top w:val="none" w:sz="0" w:space="0" w:color="auto"/>
            <w:left w:val="none" w:sz="0" w:space="0" w:color="auto"/>
            <w:bottom w:val="none" w:sz="0" w:space="0" w:color="auto"/>
            <w:right w:val="none" w:sz="0" w:space="0" w:color="auto"/>
          </w:divBdr>
        </w:div>
        <w:div w:id="1197816012">
          <w:marLeft w:val="0"/>
          <w:marRight w:val="0"/>
          <w:marTop w:val="0"/>
          <w:marBottom w:val="0"/>
          <w:divBdr>
            <w:top w:val="none" w:sz="0" w:space="0" w:color="auto"/>
            <w:left w:val="none" w:sz="0" w:space="0" w:color="auto"/>
            <w:bottom w:val="none" w:sz="0" w:space="0" w:color="auto"/>
            <w:right w:val="none" w:sz="0" w:space="0" w:color="auto"/>
          </w:divBdr>
        </w:div>
        <w:div w:id="1291983017">
          <w:marLeft w:val="0"/>
          <w:marRight w:val="0"/>
          <w:marTop w:val="0"/>
          <w:marBottom w:val="0"/>
          <w:divBdr>
            <w:top w:val="none" w:sz="0" w:space="0" w:color="auto"/>
            <w:left w:val="none" w:sz="0" w:space="0" w:color="auto"/>
            <w:bottom w:val="none" w:sz="0" w:space="0" w:color="auto"/>
            <w:right w:val="none" w:sz="0" w:space="0" w:color="auto"/>
          </w:divBdr>
        </w:div>
        <w:div w:id="1298485613">
          <w:marLeft w:val="0"/>
          <w:marRight w:val="0"/>
          <w:marTop w:val="0"/>
          <w:marBottom w:val="0"/>
          <w:divBdr>
            <w:top w:val="none" w:sz="0" w:space="0" w:color="auto"/>
            <w:left w:val="none" w:sz="0" w:space="0" w:color="auto"/>
            <w:bottom w:val="none" w:sz="0" w:space="0" w:color="auto"/>
            <w:right w:val="none" w:sz="0" w:space="0" w:color="auto"/>
          </w:divBdr>
        </w:div>
        <w:div w:id="1342512898">
          <w:marLeft w:val="0"/>
          <w:marRight w:val="0"/>
          <w:marTop w:val="0"/>
          <w:marBottom w:val="0"/>
          <w:divBdr>
            <w:top w:val="none" w:sz="0" w:space="0" w:color="auto"/>
            <w:left w:val="none" w:sz="0" w:space="0" w:color="auto"/>
            <w:bottom w:val="none" w:sz="0" w:space="0" w:color="auto"/>
            <w:right w:val="none" w:sz="0" w:space="0" w:color="auto"/>
          </w:divBdr>
        </w:div>
        <w:div w:id="1376546436">
          <w:marLeft w:val="0"/>
          <w:marRight w:val="0"/>
          <w:marTop w:val="0"/>
          <w:marBottom w:val="0"/>
          <w:divBdr>
            <w:top w:val="none" w:sz="0" w:space="0" w:color="auto"/>
            <w:left w:val="none" w:sz="0" w:space="0" w:color="auto"/>
            <w:bottom w:val="none" w:sz="0" w:space="0" w:color="auto"/>
            <w:right w:val="none" w:sz="0" w:space="0" w:color="auto"/>
          </w:divBdr>
        </w:div>
        <w:div w:id="1415250248">
          <w:marLeft w:val="0"/>
          <w:marRight w:val="0"/>
          <w:marTop w:val="0"/>
          <w:marBottom w:val="0"/>
          <w:divBdr>
            <w:top w:val="none" w:sz="0" w:space="0" w:color="auto"/>
            <w:left w:val="none" w:sz="0" w:space="0" w:color="auto"/>
            <w:bottom w:val="none" w:sz="0" w:space="0" w:color="auto"/>
            <w:right w:val="none" w:sz="0" w:space="0" w:color="auto"/>
          </w:divBdr>
        </w:div>
        <w:div w:id="1488282954">
          <w:marLeft w:val="0"/>
          <w:marRight w:val="0"/>
          <w:marTop w:val="0"/>
          <w:marBottom w:val="0"/>
          <w:divBdr>
            <w:top w:val="none" w:sz="0" w:space="0" w:color="auto"/>
            <w:left w:val="none" w:sz="0" w:space="0" w:color="auto"/>
            <w:bottom w:val="none" w:sz="0" w:space="0" w:color="auto"/>
            <w:right w:val="none" w:sz="0" w:space="0" w:color="auto"/>
          </w:divBdr>
        </w:div>
        <w:div w:id="1504467210">
          <w:marLeft w:val="0"/>
          <w:marRight w:val="0"/>
          <w:marTop w:val="0"/>
          <w:marBottom w:val="0"/>
          <w:divBdr>
            <w:top w:val="none" w:sz="0" w:space="0" w:color="auto"/>
            <w:left w:val="none" w:sz="0" w:space="0" w:color="auto"/>
            <w:bottom w:val="none" w:sz="0" w:space="0" w:color="auto"/>
            <w:right w:val="none" w:sz="0" w:space="0" w:color="auto"/>
          </w:divBdr>
        </w:div>
        <w:div w:id="1527136956">
          <w:marLeft w:val="0"/>
          <w:marRight w:val="0"/>
          <w:marTop w:val="0"/>
          <w:marBottom w:val="0"/>
          <w:divBdr>
            <w:top w:val="none" w:sz="0" w:space="0" w:color="auto"/>
            <w:left w:val="none" w:sz="0" w:space="0" w:color="auto"/>
            <w:bottom w:val="none" w:sz="0" w:space="0" w:color="auto"/>
            <w:right w:val="none" w:sz="0" w:space="0" w:color="auto"/>
          </w:divBdr>
        </w:div>
        <w:div w:id="1548369642">
          <w:marLeft w:val="0"/>
          <w:marRight w:val="0"/>
          <w:marTop w:val="0"/>
          <w:marBottom w:val="0"/>
          <w:divBdr>
            <w:top w:val="none" w:sz="0" w:space="0" w:color="auto"/>
            <w:left w:val="none" w:sz="0" w:space="0" w:color="auto"/>
            <w:bottom w:val="none" w:sz="0" w:space="0" w:color="auto"/>
            <w:right w:val="none" w:sz="0" w:space="0" w:color="auto"/>
          </w:divBdr>
        </w:div>
        <w:div w:id="1548566338">
          <w:marLeft w:val="0"/>
          <w:marRight w:val="0"/>
          <w:marTop w:val="0"/>
          <w:marBottom w:val="0"/>
          <w:divBdr>
            <w:top w:val="none" w:sz="0" w:space="0" w:color="auto"/>
            <w:left w:val="none" w:sz="0" w:space="0" w:color="auto"/>
            <w:bottom w:val="none" w:sz="0" w:space="0" w:color="auto"/>
            <w:right w:val="none" w:sz="0" w:space="0" w:color="auto"/>
          </w:divBdr>
        </w:div>
        <w:div w:id="1655186946">
          <w:marLeft w:val="0"/>
          <w:marRight w:val="0"/>
          <w:marTop w:val="0"/>
          <w:marBottom w:val="0"/>
          <w:divBdr>
            <w:top w:val="none" w:sz="0" w:space="0" w:color="auto"/>
            <w:left w:val="none" w:sz="0" w:space="0" w:color="auto"/>
            <w:bottom w:val="none" w:sz="0" w:space="0" w:color="auto"/>
            <w:right w:val="none" w:sz="0" w:space="0" w:color="auto"/>
          </w:divBdr>
        </w:div>
        <w:div w:id="1662074816">
          <w:marLeft w:val="0"/>
          <w:marRight w:val="0"/>
          <w:marTop w:val="0"/>
          <w:marBottom w:val="0"/>
          <w:divBdr>
            <w:top w:val="none" w:sz="0" w:space="0" w:color="auto"/>
            <w:left w:val="none" w:sz="0" w:space="0" w:color="auto"/>
            <w:bottom w:val="none" w:sz="0" w:space="0" w:color="auto"/>
            <w:right w:val="none" w:sz="0" w:space="0" w:color="auto"/>
          </w:divBdr>
        </w:div>
        <w:div w:id="1724215928">
          <w:marLeft w:val="0"/>
          <w:marRight w:val="0"/>
          <w:marTop w:val="0"/>
          <w:marBottom w:val="0"/>
          <w:divBdr>
            <w:top w:val="none" w:sz="0" w:space="0" w:color="auto"/>
            <w:left w:val="none" w:sz="0" w:space="0" w:color="auto"/>
            <w:bottom w:val="none" w:sz="0" w:space="0" w:color="auto"/>
            <w:right w:val="none" w:sz="0" w:space="0" w:color="auto"/>
          </w:divBdr>
        </w:div>
        <w:div w:id="1754088199">
          <w:marLeft w:val="0"/>
          <w:marRight w:val="0"/>
          <w:marTop w:val="0"/>
          <w:marBottom w:val="0"/>
          <w:divBdr>
            <w:top w:val="none" w:sz="0" w:space="0" w:color="auto"/>
            <w:left w:val="none" w:sz="0" w:space="0" w:color="auto"/>
            <w:bottom w:val="none" w:sz="0" w:space="0" w:color="auto"/>
            <w:right w:val="none" w:sz="0" w:space="0" w:color="auto"/>
          </w:divBdr>
        </w:div>
        <w:div w:id="1774402051">
          <w:marLeft w:val="0"/>
          <w:marRight w:val="0"/>
          <w:marTop w:val="0"/>
          <w:marBottom w:val="0"/>
          <w:divBdr>
            <w:top w:val="none" w:sz="0" w:space="0" w:color="auto"/>
            <w:left w:val="none" w:sz="0" w:space="0" w:color="auto"/>
            <w:bottom w:val="none" w:sz="0" w:space="0" w:color="auto"/>
            <w:right w:val="none" w:sz="0" w:space="0" w:color="auto"/>
          </w:divBdr>
        </w:div>
        <w:div w:id="1790665954">
          <w:marLeft w:val="0"/>
          <w:marRight w:val="0"/>
          <w:marTop w:val="0"/>
          <w:marBottom w:val="0"/>
          <w:divBdr>
            <w:top w:val="none" w:sz="0" w:space="0" w:color="auto"/>
            <w:left w:val="none" w:sz="0" w:space="0" w:color="auto"/>
            <w:bottom w:val="none" w:sz="0" w:space="0" w:color="auto"/>
            <w:right w:val="none" w:sz="0" w:space="0" w:color="auto"/>
          </w:divBdr>
        </w:div>
        <w:div w:id="1792938258">
          <w:marLeft w:val="0"/>
          <w:marRight w:val="0"/>
          <w:marTop w:val="0"/>
          <w:marBottom w:val="0"/>
          <w:divBdr>
            <w:top w:val="none" w:sz="0" w:space="0" w:color="auto"/>
            <w:left w:val="none" w:sz="0" w:space="0" w:color="auto"/>
            <w:bottom w:val="none" w:sz="0" w:space="0" w:color="auto"/>
            <w:right w:val="none" w:sz="0" w:space="0" w:color="auto"/>
          </w:divBdr>
        </w:div>
        <w:div w:id="1794859052">
          <w:marLeft w:val="0"/>
          <w:marRight w:val="0"/>
          <w:marTop w:val="0"/>
          <w:marBottom w:val="0"/>
          <w:divBdr>
            <w:top w:val="none" w:sz="0" w:space="0" w:color="auto"/>
            <w:left w:val="none" w:sz="0" w:space="0" w:color="auto"/>
            <w:bottom w:val="none" w:sz="0" w:space="0" w:color="auto"/>
            <w:right w:val="none" w:sz="0" w:space="0" w:color="auto"/>
          </w:divBdr>
        </w:div>
        <w:div w:id="1804493948">
          <w:marLeft w:val="0"/>
          <w:marRight w:val="0"/>
          <w:marTop w:val="0"/>
          <w:marBottom w:val="0"/>
          <w:divBdr>
            <w:top w:val="none" w:sz="0" w:space="0" w:color="auto"/>
            <w:left w:val="none" w:sz="0" w:space="0" w:color="auto"/>
            <w:bottom w:val="none" w:sz="0" w:space="0" w:color="auto"/>
            <w:right w:val="none" w:sz="0" w:space="0" w:color="auto"/>
          </w:divBdr>
        </w:div>
        <w:div w:id="1812093454">
          <w:marLeft w:val="0"/>
          <w:marRight w:val="0"/>
          <w:marTop w:val="0"/>
          <w:marBottom w:val="0"/>
          <w:divBdr>
            <w:top w:val="none" w:sz="0" w:space="0" w:color="auto"/>
            <w:left w:val="none" w:sz="0" w:space="0" w:color="auto"/>
            <w:bottom w:val="none" w:sz="0" w:space="0" w:color="auto"/>
            <w:right w:val="none" w:sz="0" w:space="0" w:color="auto"/>
          </w:divBdr>
        </w:div>
        <w:div w:id="1881740876">
          <w:marLeft w:val="0"/>
          <w:marRight w:val="0"/>
          <w:marTop w:val="0"/>
          <w:marBottom w:val="0"/>
          <w:divBdr>
            <w:top w:val="none" w:sz="0" w:space="0" w:color="auto"/>
            <w:left w:val="none" w:sz="0" w:space="0" w:color="auto"/>
            <w:bottom w:val="none" w:sz="0" w:space="0" w:color="auto"/>
            <w:right w:val="none" w:sz="0" w:space="0" w:color="auto"/>
          </w:divBdr>
        </w:div>
        <w:div w:id="1914122338">
          <w:marLeft w:val="0"/>
          <w:marRight w:val="0"/>
          <w:marTop w:val="0"/>
          <w:marBottom w:val="0"/>
          <w:divBdr>
            <w:top w:val="none" w:sz="0" w:space="0" w:color="auto"/>
            <w:left w:val="none" w:sz="0" w:space="0" w:color="auto"/>
            <w:bottom w:val="none" w:sz="0" w:space="0" w:color="auto"/>
            <w:right w:val="none" w:sz="0" w:space="0" w:color="auto"/>
          </w:divBdr>
        </w:div>
        <w:div w:id="2031031306">
          <w:marLeft w:val="0"/>
          <w:marRight w:val="0"/>
          <w:marTop w:val="0"/>
          <w:marBottom w:val="0"/>
          <w:divBdr>
            <w:top w:val="none" w:sz="0" w:space="0" w:color="auto"/>
            <w:left w:val="none" w:sz="0" w:space="0" w:color="auto"/>
            <w:bottom w:val="none" w:sz="0" w:space="0" w:color="auto"/>
            <w:right w:val="none" w:sz="0" w:space="0" w:color="auto"/>
          </w:divBdr>
        </w:div>
        <w:div w:id="2053536330">
          <w:marLeft w:val="0"/>
          <w:marRight w:val="0"/>
          <w:marTop w:val="0"/>
          <w:marBottom w:val="0"/>
          <w:divBdr>
            <w:top w:val="none" w:sz="0" w:space="0" w:color="auto"/>
            <w:left w:val="none" w:sz="0" w:space="0" w:color="auto"/>
            <w:bottom w:val="none" w:sz="0" w:space="0" w:color="auto"/>
            <w:right w:val="none" w:sz="0" w:space="0" w:color="auto"/>
          </w:divBdr>
        </w:div>
        <w:div w:id="2093161426">
          <w:marLeft w:val="0"/>
          <w:marRight w:val="0"/>
          <w:marTop w:val="0"/>
          <w:marBottom w:val="0"/>
          <w:divBdr>
            <w:top w:val="none" w:sz="0" w:space="0" w:color="auto"/>
            <w:left w:val="none" w:sz="0" w:space="0" w:color="auto"/>
            <w:bottom w:val="none" w:sz="0" w:space="0" w:color="auto"/>
            <w:right w:val="none" w:sz="0" w:space="0" w:color="auto"/>
          </w:divBdr>
        </w:div>
        <w:div w:id="2095202324">
          <w:marLeft w:val="0"/>
          <w:marRight w:val="0"/>
          <w:marTop w:val="0"/>
          <w:marBottom w:val="0"/>
          <w:divBdr>
            <w:top w:val="none" w:sz="0" w:space="0" w:color="auto"/>
            <w:left w:val="none" w:sz="0" w:space="0" w:color="auto"/>
            <w:bottom w:val="none" w:sz="0" w:space="0" w:color="auto"/>
            <w:right w:val="none" w:sz="0" w:space="0" w:color="auto"/>
          </w:divBdr>
        </w:div>
        <w:div w:id="2103604808">
          <w:marLeft w:val="0"/>
          <w:marRight w:val="0"/>
          <w:marTop w:val="0"/>
          <w:marBottom w:val="0"/>
          <w:divBdr>
            <w:top w:val="none" w:sz="0" w:space="0" w:color="auto"/>
            <w:left w:val="none" w:sz="0" w:space="0" w:color="auto"/>
            <w:bottom w:val="none" w:sz="0" w:space="0" w:color="auto"/>
            <w:right w:val="none" w:sz="0" w:space="0" w:color="auto"/>
          </w:divBdr>
        </w:div>
        <w:div w:id="2137328576">
          <w:marLeft w:val="0"/>
          <w:marRight w:val="0"/>
          <w:marTop w:val="0"/>
          <w:marBottom w:val="0"/>
          <w:divBdr>
            <w:top w:val="none" w:sz="0" w:space="0" w:color="auto"/>
            <w:left w:val="none" w:sz="0" w:space="0" w:color="auto"/>
            <w:bottom w:val="none" w:sz="0" w:space="0" w:color="auto"/>
            <w:right w:val="none" w:sz="0" w:space="0" w:color="auto"/>
          </w:divBdr>
        </w:div>
      </w:divsChild>
    </w:div>
    <w:div w:id="1815826998">
      <w:bodyDiv w:val="1"/>
      <w:marLeft w:val="0"/>
      <w:marRight w:val="0"/>
      <w:marTop w:val="0"/>
      <w:marBottom w:val="0"/>
      <w:divBdr>
        <w:top w:val="none" w:sz="0" w:space="0" w:color="auto"/>
        <w:left w:val="none" w:sz="0" w:space="0" w:color="auto"/>
        <w:bottom w:val="none" w:sz="0" w:space="0" w:color="auto"/>
        <w:right w:val="none" w:sz="0" w:space="0" w:color="auto"/>
      </w:divBdr>
    </w:div>
    <w:div w:id="1838494303">
      <w:bodyDiv w:val="1"/>
      <w:marLeft w:val="0"/>
      <w:marRight w:val="0"/>
      <w:marTop w:val="0"/>
      <w:marBottom w:val="0"/>
      <w:divBdr>
        <w:top w:val="none" w:sz="0" w:space="0" w:color="auto"/>
        <w:left w:val="none" w:sz="0" w:space="0" w:color="auto"/>
        <w:bottom w:val="none" w:sz="0" w:space="0" w:color="auto"/>
        <w:right w:val="none" w:sz="0" w:space="0" w:color="auto"/>
      </w:divBdr>
    </w:div>
    <w:div w:id="1846086815">
      <w:bodyDiv w:val="1"/>
      <w:marLeft w:val="0"/>
      <w:marRight w:val="0"/>
      <w:marTop w:val="0"/>
      <w:marBottom w:val="0"/>
      <w:divBdr>
        <w:top w:val="none" w:sz="0" w:space="0" w:color="auto"/>
        <w:left w:val="none" w:sz="0" w:space="0" w:color="auto"/>
        <w:bottom w:val="none" w:sz="0" w:space="0" w:color="auto"/>
        <w:right w:val="none" w:sz="0" w:space="0" w:color="auto"/>
      </w:divBdr>
    </w:div>
    <w:div w:id="1847330411">
      <w:bodyDiv w:val="1"/>
      <w:marLeft w:val="0"/>
      <w:marRight w:val="0"/>
      <w:marTop w:val="0"/>
      <w:marBottom w:val="0"/>
      <w:divBdr>
        <w:top w:val="none" w:sz="0" w:space="0" w:color="auto"/>
        <w:left w:val="none" w:sz="0" w:space="0" w:color="auto"/>
        <w:bottom w:val="none" w:sz="0" w:space="0" w:color="auto"/>
        <w:right w:val="none" w:sz="0" w:space="0" w:color="auto"/>
      </w:divBdr>
    </w:div>
    <w:div w:id="1876427543">
      <w:bodyDiv w:val="1"/>
      <w:marLeft w:val="0"/>
      <w:marRight w:val="0"/>
      <w:marTop w:val="0"/>
      <w:marBottom w:val="0"/>
      <w:divBdr>
        <w:top w:val="none" w:sz="0" w:space="0" w:color="auto"/>
        <w:left w:val="none" w:sz="0" w:space="0" w:color="auto"/>
        <w:bottom w:val="none" w:sz="0" w:space="0" w:color="auto"/>
        <w:right w:val="none" w:sz="0" w:space="0" w:color="auto"/>
      </w:divBdr>
    </w:div>
    <w:div w:id="1930500435">
      <w:bodyDiv w:val="1"/>
      <w:marLeft w:val="0"/>
      <w:marRight w:val="0"/>
      <w:marTop w:val="0"/>
      <w:marBottom w:val="0"/>
      <w:divBdr>
        <w:top w:val="none" w:sz="0" w:space="0" w:color="auto"/>
        <w:left w:val="none" w:sz="0" w:space="0" w:color="auto"/>
        <w:bottom w:val="none" w:sz="0" w:space="0" w:color="auto"/>
        <w:right w:val="none" w:sz="0" w:space="0" w:color="auto"/>
      </w:divBdr>
    </w:div>
    <w:div w:id="1931347626">
      <w:bodyDiv w:val="1"/>
      <w:marLeft w:val="0"/>
      <w:marRight w:val="0"/>
      <w:marTop w:val="0"/>
      <w:marBottom w:val="0"/>
      <w:divBdr>
        <w:top w:val="none" w:sz="0" w:space="0" w:color="auto"/>
        <w:left w:val="none" w:sz="0" w:space="0" w:color="auto"/>
        <w:bottom w:val="none" w:sz="0" w:space="0" w:color="auto"/>
        <w:right w:val="none" w:sz="0" w:space="0" w:color="auto"/>
      </w:divBdr>
    </w:div>
    <w:div w:id="1938361975">
      <w:bodyDiv w:val="1"/>
      <w:marLeft w:val="0"/>
      <w:marRight w:val="0"/>
      <w:marTop w:val="0"/>
      <w:marBottom w:val="0"/>
      <w:divBdr>
        <w:top w:val="none" w:sz="0" w:space="0" w:color="auto"/>
        <w:left w:val="none" w:sz="0" w:space="0" w:color="auto"/>
        <w:bottom w:val="none" w:sz="0" w:space="0" w:color="auto"/>
        <w:right w:val="none" w:sz="0" w:space="0" w:color="auto"/>
      </w:divBdr>
    </w:div>
    <w:div w:id="1939755594">
      <w:bodyDiv w:val="1"/>
      <w:marLeft w:val="0"/>
      <w:marRight w:val="0"/>
      <w:marTop w:val="0"/>
      <w:marBottom w:val="0"/>
      <w:divBdr>
        <w:top w:val="none" w:sz="0" w:space="0" w:color="auto"/>
        <w:left w:val="none" w:sz="0" w:space="0" w:color="auto"/>
        <w:bottom w:val="none" w:sz="0" w:space="0" w:color="auto"/>
        <w:right w:val="none" w:sz="0" w:space="0" w:color="auto"/>
      </w:divBdr>
    </w:div>
    <w:div w:id="1978298323">
      <w:bodyDiv w:val="1"/>
      <w:marLeft w:val="0"/>
      <w:marRight w:val="0"/>
      <w:marTop w:val="0"/>
      <w:marBottom w:val="0"/>
      <w:divBdr>
        <w:top w:val="none" w:sz="0" w:space="0" w:color="auto"/>
        <w:left w:val="none" w:sz="0" w:space="0" w:color="auto"/>
        <w:bottom w:val="none" w:sz="0" w:space="0" w:color="auto"/>
        <w:right w:val="none" w:sz="0" w:space="0" w:color="auto"/>
      </w:divBdr>
    </w:div>
    <w:div w:id="2074889484">
      <w:bodyDiv w:val="1"/>
      <w:marLeft w:val="0"/>
      <w:marRight w:val="0"/>
      <w:marTop w:val="0"/>
      <w:marBottom w:val="0"/>
      <w:divBdr>
        <w:top w:val="none" w:sz="0" w:space="0" w:color="auto"/>
        <w:left w:val="none" w:sz="0" w:space="0" w:color="auto"/>
        <w:bottom w:val="none" w:sz="0" w:space="0" w:color="auto"/>
        <w:right w:val="none" w:sz="0" w:space="0" w:color="auto"/>
      </w:divBdr>
    </w:div>
    <w:div w:id="2110348413">
      <w:bodyDiv w:val="1"/>
      <w:marLeft w:val="0"/>
      <w:marRight w:val="0"/>
      <w:marTop w:val="0"/>
      <w:marBottom w:val="0"/>
      <w:divBdr>
        <w:top w:val="none" w:sz="0" w:space="0" w:color="auto"/>
        <w:left w:val="none" w:sz="0" w:space="0" w:color="auto"/>
        <w:bottom w:val="none" w:sz="0" w:space="0" w:color="auto"/>
        <w:right w:val="none" w:sz="0" w:space="0" w:color="auto"/>
      </w:divBdr>
    </w:div>
    <w:div w:id="2115006851">
      <w:bodyDiv w:val="1"/>
      <w:marLeft w:val="0"/>
      <w:marRight w:val="0"/>
      <w:marTop w:val="0"/>
      <w:marBottom w:val="0"/>
      <w:divBdr>
        <w:top w:val="none" w:sz="0" w:space="0" w:color="auto"/>
        <w:left w:val="none" w:sz="0" w:space="0" w:color="auto"/>
        <w:bottom w:val="none" w:sz="0" w:space="0" w:color="auto"/>
        <w:right w:val="none" w:sz="0" w:space="0" w:color="auto"/>
      </w:divBdr>
    </w:div>
    <w:div w:id="2126659258">
      <w:bodyDiv w:val="1"/>
      <w:marLeft w:val="0"/>
      <w:marRight w:val="0"/>
      <w:marTop w:val="0"/>
      <w:marBottom w:val="0"/>
      <w:divBdr>
        <w:top w:val="none" w:sz="0" w:space="0" w:color="auto"/>
        <w:left w:val="none" w:sz="0" w:space="0" w:color="auto"/>
        <w:bottom w:val="none" w:sz="0" w:space="0" w:color="auto"/>
        <w:right w:val="none" w:sz="0" w:space="0" w:color="auto"/>
      </w:divBdr>
    </w:div>
    <w:div w:id="2138134253">
      <w:bodyDiv w:val="1"/>
      <w:marLeft w:val="0"/>
      <w:marRight w:val="0"/>
      <w:marTop w:val="0"/>
      <w:marBottom w:val="0"/>
      <w:divBdr>
        <w:top w:val="none" w:sz="0" w:space="0" w:color="auto"/>
        <w:left w:val="none" w:sz="0" w:space="0" w:color="auto"/>
        <w:bottom w:val="none" w:sz="0" w:space="0" w:color="auto"/>
        <w:right w:val="none" w:sz="0" w:space="0" w:color="auto"/>
      </w:divBdr>
    </w:div>
    <w:div w:id="2139452020">
      <w:bodyDiv w:val="1"/>
      <w:marLeft w:val="0"/>
      <w:marRight w:val="0"/>
      <w:marTop w:val="0"/>
      <w:marBottom w:val="0"/>
      <w:divBdr>
        <w:top w:val="none" w:sz="0" w:space="0" w:color="auto"/>
        <w:left w:val="none" w:sz="0" w:space="0" w:color="auto"/>
        <w:bottom w:val="none" w:sz="0" w:space="0" w:color="auto"/>
        <w:right w:val="none" w:sz="0" w:space="0" w:color="auto"/>
      </w:divBdr>
    </w:div>
    <w:div w:id="21425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397C-4237-480D-91C9-09983372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33</Pages>
  <Words>10679</Words>
  <Characters>58737</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gabo Eb</dc:creator>
  <cp:lastModifiedBy>Impactos Presupuestales</cp:lastModifiedBy>
  <cp:revision>41</cp:revision>
  <cp:lastPrinted>2024-12-30T15:27:00Z</cp:lastPrinted>
  <dcterms:created xsi:type="dcterms:W3CDTF">2024-12-27T19:46:00Z</dcterms:created>
  <dcterms:modified xsi:type="dcterms:W3CDTF">2025-01-15T20:51:00Z</dcterms:modified>
</cp:coreProperties>
</file>