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FFB6" w14:textId="2DA2661B" w:rsidR="000A28C2" w:rsidRPr="00655577" w:rsidRDefault="00410528" w:rsidP="00E54D8D">
      <w:pPr>
        <w:pStyle w:val="Textoindependiente"/>
        <w:spacing w:after="240" w:line="360" w:lineRule="auto"/>
        <w:ind w:right="51"/>
        <w:rPr>
          <w:rFonts w:ascii="Montserrat" w:hAnsi="Montserrat" w:cs="Arial"/>
          <w:b/>
          <w:bCs/>
          <w:noProof/>
          <w:lang w:val="es-MX" w:eastAsia="es-MX"/>
        </w:rPr>
      </w:pPr>
      <w:r w:rsidRPr="005D2976">
        <w:rPr>
          <w:rFonts w:ascii="Montserrat" w:hAnsi="Montserrat" w:cs="Arial"/>
          <w:b/>
          <w:bCs/>
          <w:noProof/>
          <w:lang w:val="es-MX" w:eastAsia="es-MX"/>
        </w:rPr>
        <w:t xml:space="preserve">LA SECRETARÍA DE FINANZAS Y PLANEACIÓN DEL GOBIERNO DEL ESTADO DE QUINTANA ROO, CON FUNDAMENTO EN LOS </w:t>
      </w:r>
      <w:r w:rsidRPr="005D2976">
        <w:rPr>
          <w:rFonts w:ascii="Montserrat" w:eastAsia="Arial Narrow" w:hAnsi="Montserrat" w:cs="Arial"/>
          <w:b/>
          <w:bCs/>
        </w:rPr>
        <w:t>ARTÍCULOS  46 FRACCIÓN III INCISO B, 47</w:t>
      </w:r>
      <w:r w:rsidR="00FE2168" w:rsidRPr="005D2976">
        <w:rPr>
          <w:rFonts w:ascii="Montserrat" w:eastAsia="Arial Narrow" w:hAnsi="Montserrat" w:cs="Arial"/>
          <w:b/>
          <w:bCs/>
        </w:rPr>
        <w:t xml:space="preserve"> Y</w:t>
      </w:r>
      <w:r w:rsidRPr="005D2976">
        <w:rPr>
          <w:rFonts w:ascii="Montserrat" w:eastAsia="Arial Narrow" w:hAnsi="Montserrat" w:cs="Arial"/>
          <w:b/>
          <w:bCs/>
        </w:rPr>
        <w:t xml:space="preserve"> 61 FRACCIÓN II INCISO A</w:t>
      </w:r>
      <w:r w:rsidR="00FE2168" w:rsidRPr="005D2976">
        <w:rPr>
          <w:rFonts w:ascii="Montserrat" w:eastAsia="Arial Narrow" w:hAnsi="Montserrat" w:cs="Arial"/>
          <w:b/>
          <w:bCs/>
        </w:rPr>
        <w:t xml:space="preserve"> </w:t>
      </w:r>
      <w:r w:rsidRPr="005D2976">
        <w:rPr>
          <w:rFonts w:ascii="Montserrat" w:eastAsia="Arial Narrow" w:hAnsi="Montserrat" w:cs="Arial"/>
          <w:b/>
          <w:bCs/>
        </w:rPr>
        <w:t>DE LA LEY GENERAL DE CONTABILIDAD GUBERNAMENTAL; ARTÍCULO 22 DE LA LEY DE PRESUPUESTO Y GASTO PÚBLICO DEL ESTADO DE QUINTANA ROO; ARTÍCULOS 10</w:t>
      </w:r>
      <w:r w:rsidR="005F322A" w:rsidRPr="005D2976">
        <w:rPr>
          <w:rFonts w:ascii="Montserrat" w:eastAsia="Arial Narrow" w:hAnsi="Montserrat" w:cs="Arial"/>
          <w:b/>
          <w:bCs/>
        </w:rPr>
        <w:t xml:space="preserve"> APARTADO A,</w:t>
      </w:r>
      <w:r w:rsidRPr="005D2976">
        <w:rPr>
          <w:rFonts w:ascii="Montserrat" w:eastAsia="Arial Narrow" w:hAnsi="Montserrat" w:cs="Arial"/>
          <w:b/>
          <w:bCs/>
        </w:rPr>
        <w:t xml:space="preserve"> FRACCI</w:t>
      </w:r>
      <w:r w:rsidR="00331A4C" w:rsidRPr="005D2976">
        <w:rPr>
          <w:rFonts w:ascii="Montserrat" w:eastAsia="Arial Narrow" w:hAnsi="Montserrat" w:cs="Arial"/>
          <w:b/>
          <w:bCs/>
        </w:rPr>
        <w:t>ÓN</w:t>
      </w:r>
      <w:r w:rsidRPr="005D2976">
        <w:rPr>
          <w:rFonts w:ascii="Montserrat" w:eastAsia="Arial Narrow" w:hAnsi="Montserrat" w:cs="Arial"/>
          <w:b/>
          <w:bCs/>
        </w:rPr>
        <w:t xml:space="preserve"> I</w:t>
      </w:r>
      <w:r w:rsidR="00C9584B">
        <w:rPr>
          <w:rFonts w:ascii="Montserrat" w:eastAsia="Arial Narrow" w:hAnsi="Montserrat" w:cs="Arial"/>
          <w:b/>
          <w:bCs/>
        </w:rPr>
        <w:t xml:space="preserve"> Y III,</w:t>
      </w:r>
      <w:r w:rsidRPr="005D2976">
        <w:rPr>
          <w:rFonts w:ascii="Montserrat" w:eastAsia="Arial Narrow" w:hAnsi="Montserrat" w:cs="Arial"/>
          <w:b/>
          <w:bCs/>
        </w:rPr>
        <w:t xml:space="preserve">  </w:t>
      </w:r>
      <w:r w:rsidR="00332365" w:rsidRPr="005D2976">
        <w:rPr>
          <w:rFonts w:ascii="Montserrat" w:eastAsia="Arial Narrow" w:hAnsi="Montserrat" w:cs="Arial"/>
          <w:b/>
          <w:bCs/>
        </w:rPr>
        <w:t>4</w:t>
      </w:r>
      <w:r w:rsidR="009959BA" w:rsidRPr="005D2976">
        <w:rPr>
          <w:rFonts w:ascii="Montserrat" w:eastAsia="Arial Narrow" w:hAnsi="Montserrat" w:cs="Arial"/>
          <w:b/>
          <w:bCs/>
        </w:rPr>
        <w:t>2</w:t>
      </w:r>
      <w:r w:rsidRPr="005D2976">
        <w:rPr>
          <w:rFonts w:ascii="Montserrat" w:eastAsia="Arial Narrow" w:hAnsi="Montserrat" w:cs="Arial"/>
          <w:b/>
          <w:bCs/>
        </w:rPr>
        <w:t xml:space="preserve"> FRACCI</w:t>
      </w:r>
      <w:r w:rsidR="00331A4C" w:rsidRPr="005D2976">
        <w:rPr>
          <w:rFonts w:ascii="Montserrat" w:eastAsia="Arial Narrow" w:hAnsi="Montserrat" w:cs="Arial"/>
          <w:b/>
          <w:bCs/>
        </w:rPr>
        <w:t>ÓN</w:t>
      </w:r>
      <w:r w:rsidRPr="005D2976">
        <w:rPr>
          <w:rFonts w:ascii="Montserrat" w:eastAsia="Arial Narrow" w:hAnsi="Montserrat" w:cs="Arial"/>
          <w:b/>
          <w:bCs/>
        </w:rPr>
        <w:t xml:space="preserve"> VII</w:t>
      </w:r>
      <w:r w:rsidR="005F322A" w:rsidRPr="005D2976">
        <w:rPr>
          <w:rFonts w:ascii="Montserrat" w:eastAsia="Arial Narrow" w:hAnsi="Montserrat" w:cs="Arial"/>
          <w:b/>
          <w:bCs/>
        </w:rPr>
        <w:t xml:space="preserve"> Y</w:t>
      </w:r>
      <w:r w:rsidR="009959BA" w:rsidRPr="005D2976">
        <w:rPr>
          <w:rFonts w:ascii="Montserrat" w:eastAsia="Arial Narrow" w:hAnsi="Montserrat" w:cs="Arial"/>
          <w:b/>
          <w:bCs/>
        </w:rPr>
        <w:t xml:space="preserve"> </w:t>
      </w:r>
      <w:r w:rsidR="00332365" w:rsidRPr="005D2976">
        <w:rPr>
          <w:rFonts w:ascii="Montserrat" w:eastAsia="Arial Narrow" w:hAnsi="Montserrat" w:cs="Arial"/>
          <w:b/>
          <w:bCs/>
        </w:rPr>
        <w:t>4</w:t>
      </w:r>
      <w:r w:rsidR="009959BA" w:rsidRPr="005D2976">
        <w:rPr>
          <w:rFonts w:ascii="Montserrat" w:eastAsia="Arial Narrow" w:hAnsi="Montserrat" w:cs="Arial"/>
          <w:b/>
          <w:bCs/>
        </w:rPr>
        <w:t>5</w:t>
      </w:r>
      <w:r w:rsidRPr="005D2976">
        <w:rPr>
          <w:rFonts w:ascii="Montserrat" w:eastAsia="Arial Narrow" w:hAnsi="Montserrat" w:cs="Arial"/>
          <w:b/>
          <w:bCs/>
        </w:rPr>
        <w:t xml:space="preserve"> FRACCIÓN I DEL REGLAMENTO INTERIOR DE LA SECRETARÍA DE FINANZAS Y PLANEACIÓN DEL ESTADO DE QUINTANA ROO, P</w:t>
      </w:r>
      <w:r w:rsidRPr="005D2976">
        <w:rPr>
          <w:rFonts w:ascii="Montserrat" w:hAnsi="Montserrat" w:cs="Arial"/>
          <w:b/>
          <w:bCs/>
          <w:noProof/>
          <w:lang w:val="es-MX" w:eastAsia="es-MX"/>
        </w:rPr>
        <w:t>RESENTA LA  SIGUIENTE CLASIFICACIÓN DE PROYECTOS</w:t>
      </w:r>
      <w:r w:rsidR="00331A4C" w:rsidRPr="005D2976">
        <w:rPr>
          <w:rFonts w:ascii="Montserrat" w:hAnsi="Montserrat" w:cs="Arial"/>
          <w:b/>
          <w:bCs/>
          <w:noProof/>
          <w:lang w:val="es-MX" w:eastAsia="es-MX"/>
        </w:rPr>
        <w:t xml:space="preserve"> Y</w:t>
      </w:r>
      <w:r w:rsidR="000B3E81" w:rsidRPr="005D2976">
        <w:rPr>
          <w:rFonts w:ascii="Montserrat" w:hAnsi="Montserrat" w:cs="Arial"/>
          <w:b/>
          <w:bCs/>
          <w:noProof/>
          <w:lang w:val="es-MX" w:eastAsia="es-MX"/>
        </w:rPr>
        <w:t xml:space="preserve"> </w:t>
      </w:r>
      <w:r w:rsidR="00B138AB" w:rsidRPr="005D2976">
        <w:rPr>
          <w:rFonts w:ascii="Montserrat" w:hAnsi="Montserrat" w:cs="Arial"/>
          <w:b/>
          <w:bCs/>
          <w:noProof/>
          <w:lang w:val="es-MX" w:eastAsia="es-MX"/>
        </w:rPr>
        <w:t>CONVENIOS</w:t>
      </w:r>
      <w:r w:rsidR="000B3E81" w:rsidRPr="005D2976">
        <w:rPr>
          <w:rFonts w:ascii="Montserrat" w:hAnsi="Montserrat" w:cs="Arial"/>
          <w:b/>
          <w:bCs/>
          <w:noProof/>
          <w:lang w:val="es-MX" w:eastAsia="es-MX"/>
        </w:rPr>
        <w:t xml:space="preserve"> </w:t>
      </w:r>
      <w:r w:rsidR="0054364B" w:rsidRPr="005D2976">
        <w:rPr>
          <w:rFonts w:ascii="Montserrat" w:hAnsi="Montserrat" w:cs="Arial"/>
          <w:b/>
          <w:bCs/>
          <w:noProof/>
          <w:lang w:val="es-MX" w:eastAsia="es-MX"/>
        </w:rPr>
        <w:t>PARA EL EJERCICIO FISCAL 202</w:t>
      </w:r>
      <w:r w:rsidR="009959BA" w:rsidRPr="005D2976">
        <w:rPr>
          <w:rFonts w:ascii="Montserrat" w:hAnsi="Montserrat" w:cs="Arial"/>
          <w:b/>
          <w:bCs/>
          <w:noProof/>
          <w:lang w:val="es-MX" w:eastAsia="es-MX"/>
        </w:rPr>
        <w:t>7</w:t>
      </w:r>
      <w:r w:rsidR="0054364B" w:rsidRPr="005D2976">
        <w:rPr>
          <w:rFonts w:ascii="Montserrat" w:hAnsi="Montserrat" w:cs="Arial"/>
          <w:b/>
          <w:bCs/>
          <w:noProof/>
          <w:lang w:val="es-MX" w:eastAsia="es-MX"/>
        </w:rPr>
        <w:t xml:space="preserve"> </w:t>
      </w:r>
      <w:r w:rsidRPr="005D2976">
        <w:rPr>
          <w:rFonts w:ascii="Montserrat" w:hAnsi="Montserrat" w:cs="Arial"/>
          <w:b/>
          <w:bCs/>
          <w:noProof/>
          <w:lang w:val="es-MX" w:eastAsia="es-MX"/>
        </w:rPr>
        <w:t>CON BASE EN LOS SIGUIENTES:</w:t>
      </w:r>
    </w:p>
    <w:p w14:paraId="5D13BEAA" w14:textId="4A503D48" w:rsidR="000A28C2" w:rsidRPr="00655577" w:rsidRDefault="0083493B" w:rsidP="005A246E">
      <w:pPr>
        <w:pStyle w:val="Textoindependiente"/>
        <w:spacing w:after="240" w:line="360" w:lineRule="auto"/>
        <w:ind w:right="49"/>
        <w:jc w:val="center"/>
        <w:rPr>
          <w:rFonts w:ascii="Montserrat" w:hAnsi="Montserrat"/>
          <w:b/>
          <w:spacing w:val="14"/>
          <w:sz w:val="22"/>
          <w:szCs w:val="22"/>
          <w:lang w:eastAsia="es-MX"/>
        </w:rPr>
      </w:pPr>
      <w:r w:rsidRPr="00655577">
        <w:rPr>
          <w:rFonts w:ascii="Montserrat" w:hAnsi="Montserrat"/>
          <w:b/>
          <w:spacing w:val="14"/>
          <w:sz w:val="22"/>
          <w:szCs w:val="22"/>
          <w:lang w:eastAsia="es-MX"/>
        </w:rPr>
        <w:t>ANTECEDENTE</w:t>
      </w:r>
      <w:r w:rsidR="00847939" w:rsidRPr="00655577">
        <w:rPr>
          <w:rFonts w:ascii="Montserrat" w:hAnsi="Montserrat"/>
          <w:b/>
          <w:spacing w:val="14"/>
          <w:sz w:val="22"/>
          <w:szCs w:val="22"/>
          <w:lang w:eastAsia="es-MX"/>
        </w:rPr>
        <w:t>S</w:t>
      </w:r>
    </w:p>
    <w:p w14:paraId="6607A841" w14:textId="092A970C" w:rsidR="00C9584B" w:rsidRPr="00C9584B" w:rsidRDefault="00C9584B" w:rsidP="00336E18">
      <w:pPr>
        <w:pStyle w:val="Textoindependiente"/>
        <w:spacing w:after="240" w:line="360" w:lineRule="auto"/>
        <w:ind w:right="49"/>
        <w:rPr>
          <w:rFonts w:ascii="Montserrat" w:hAnsi="Montserrat"/>
          <w:spacing w:val="14"/>
          <w:sz w:val="22"/>
          <w:szCs w:val="22"/>
          <w:lang w:eastAsia="es-MX"/>
        </w:rPr>
      </w:pPr>
      <w:r>
        <w:rPr>
          <w:rFonts w:ascii="Montserrat" w:hAnsi="Montserrat"/>
          <w:spacing w:val="14"/>
          <w:sz w:val="22"/>
          <w:szCs w:val="22"/>
          <w:lang w:eastAsia="es-MX"/>
        </w:rPr>
        <w:t>L</w:t>
      </w:r>
      <w:r w:rsidRPr="00C9584B">
        <w:rPr>
          <w:rFonts w:ascii="Montserrat" w:hAnsi="Montserrat"/>
          <w:spacing w:val="14"/>
          <w:sz w:val="22"/>
          <w:szCs w:val="22"/>
          <w:lang w:eastAsia="es-MX"/>
        </w:rPr>
        <w:t xml:space="preserve">a Ley General de Contabilidad Gubernamental establece los criterios generales que rigen la contabilidad gubernamental y la emisión de información financiera de los entes </w:t>
      </w:r>
      <w:r w:rsidR="00ED1DF6" w:rsidRPr="00C9584B">
        <w:rPr>
          <w:rFonts w:ascii="Montserrat" w:hAnsi="Montserrat"/>
          <w:spacing w:val="14"/>
          <w:sz w:val="22"/>
          <w:szCs w:val="22"/>
          <w:lang w:eastAsia="es-MX"/>
        </w:rPr>
        <w:t>públicos</w:t>
      </w:r>
      <w:r w:rsidR="00ED1DF6">
        <w:rPr>
          <w:rFonts w:ascii="Montserrat" w:hAnsi="Montserrat"/>
          <w:spacing w:val="14"/>
          <w:sz w:val="22"/>
          <w:szCs w:val="22"/>
          <w:lang w:eastAsia="es-MX"/>
        </w:rPr>
        <w:t>.</w:t>
      </w:r>
    </w:p>
    <w:p w14:paraId="67D93609" w14:textId="3BC2802B" w:rsidR="00C9584B" w:rsidRPr="00C9584B" w:rsidRDefault="00C9584B" w:rsidP="00336E18">
      <w:pPr>
        <w:pStyle w:val="Textoindependiente"/>
        <w:spacing w:after="240" w:line="360" w:lineRule="auto"/>
        <w:ind w:right="49"/>
        <w:rPr>
          <w:rFonts w:ascii="Montserrat" w:hAnsi="Montserrat"/>
          <w:spacing w:val="14"/>
          <w:sz w:val="22"/>
          <w:szCs w:val="22"/>
          <w:lang w:eastAsia="es-MX"/>
        </w:rPr>
      </w:pPr>
      <w:r w:rsidRPr="00C9584B">
        <w:rPr>
          <w:rFonts w:ascii="Montserrat" w:hAnsi="Montserrat"/>
          <w:spacing w:val="14"/>
          <w:sz w:val="22"/>
          <w:szCs w:val="22"/>
          <w:lang w:eastAsia="es-MX"/>
        </w:rPr>
        <w:t>Asimismo, dicho ordenamiento dispone la generación de información programática, incluyendo la relativa a los programas y proyectos de inversión, con la finalidad de fortalecer la transparencia, el seguimiento y la evaluación del ejercicio de los recursos públicos.</w:t>
      </w:r>
    </w:p>
    <w:p w14:paraId="4CD19464" w14:textId="356EABCD" w:rsidR="00C9584B" w:rsidRDefault="00C9584B" w:rsidP="00C9584B">
      <w:pPr>
        <w:pStyle w:val="Textoindependiente"/>
        <w:spacing w:after="240" w:line="360" w:lineRule="auto"/>
        <w:ind w:right="49"/>
        <w:rPr>
          <w:rFonts w:ascii="Montserrat" w:hAnsi="Montserrat"/>
          <w:spacing w:val="14"/>
          <w:sz w:val="22"/>
          <w:szCs w:val="22"/>
          <w:lang w:eastAsia="es-MX"/>
        </w:rPr>
      </w:pPr>
      <w:r w:rsidRPr="00C9584B">
        <w:rPr>
          <w:rFonts w:ascii="Montserrat" w:hAnsi="Montserrat"/>
          <w:spacing w:val="14"/>
          <w:sz w:val="22"/>
          <w:szCs w:val="22"/>
          <w:lang w:eastAsia="es-MX"/>
        </w:rPr>
        <w:t>Los convenios que cuenten con participación federal, así como los proyectos que se desarrollen en el Estado, requieren ser identificados, analizados y registrados de manera homogénea para contribuir a su adecuada programación, seguimiento y cumplimiento de metas, en congruencia con los instrumentos de planeación para el desarrollo estatal.</w:t>
      </w:r>
    </w:p>
    <w:p w14:paraId="31875014" w14:textId="77777777" w:rsidR="00C9584B" w:rsidRPr="00655577" w:rsidRDefault="00C9584B" w:rsidP="00336E18">
      <w:pPr>
        <w:pStyle w:val="Textoindependiente"/>
        <w:rPr>
          <w:rFonts w:ascii="Montserrat" w:hAnsi="Montserrat"/>
          <w:spacing w:val="14"/>
          <w:sz w:val="22"/>
          <w:szCs w:val="22"/>
          <w:lang w:eastAsia="es-MX"/>
        </w:rPr>
      </w:pPr>
    </w:p>
    <w:p w14:paraId="010A3EC3" w14:textId="51A22000" w:rsidR="00D62806" w:rsidRPr="00655577" w:rsidRDefault="00A13ACA" w:rsidP="00FB1C85">
      <w:pPr>
        <w:pStyle w:val="Textoindependiente"/>
        <w:spacing w:after="240" w:line="360" w:lineRule="auto"/>
        <w:ind w:right="49"/>
        <w:rPr>
          <w:rFonts w:ascii="Montserrat" w:hAnsi="Montserrat"/>
          <w:spacing w:val="14"/>
          <w:sz w:val="22"/>
          <w:szCs w:val="22"/>
          <w:lang w:eastAsia="es-MX"/>
        </w:rPr>
      </w:pPr>
      <w:r w:rsidRPr="00655577">
        <w:rPr>
          <w:rFonts w:ascii="Montserrat" w:hAnsi="Montserrat"/>
          <w:spacing w:val="14"/>
          <w:sz w:val="22"/>
          <w:szCs w:val="22"/>
          <w:lang w:eastAsia="es-MX"/>
        </w:rPr>
        <w:lastRenderedPageBreak/>
        <w:t>En línea con lo anterior</w:t>
      </w:r>
      <w:r w:rsidR="00787913" w:rsidRPr="00655577">
        <w:rPr>
          <w:rFonts w:ascii="Montserrat" w:hAnsi="Montserrat"/>
          <w:spacing w:val="14"/>
          <w:sz w:val="22"/>
          <w:szCs w:val="22"/>
          <w:lang w:eastAsia="es-MX"/>
        </w:rPr>
        <w:t>,</w:t>
      </w:r>
      <w:r w:rsidR="00E4580C" w:rsidRPr="00655577">
        <w:rPr>
          <w:rFonts w:ascii="Montserrat" w:hAnsi="Montserrat"/>
          <w:spacing w:val="14"/>
          <w:sz w:val="22"/>
          <w:szCs w:val="22"/>
          <w:lang w:eastAsia="es-MX"/>
        </w:rPr>
        <w:t xml:space="preserve"> se presenta la </w:t>
      </w:r>
      <w:r w:rsidR="00E4580C" w:rsidRPr="00655577">
        <w:rPr>
          <w:rFonts w:ascii="Montserrat" w:hAnsi="Montserrat"/>
          <w:b/>
          <w:bCs/>
          <w:spacing w:val="14"/>
          <w:sz w:val="22"/>
          <w:szCs w:val="22"/>
          <w:lang w:eastAsia="es-MX"/>
        </w:rPr>
        <w:t>Clasificación de Proyectos</w:t>
      </w:r>
      <w:r w:rsidR="00AD3609" w:rsidRPr="00655577">
        <w:rPr>
          <w:rFonts w:ascii="Montserrat" w:hAnsi="Montserrat"/>
          <w:b/>
          <w:bCs/>
          <w:spacing w:val="14"/>
          <w:sz w:val="22"/>
          <w:szCs w:val="22"/>
          <w:lang w:eastAsia="es-MX"/>
        </w:rPr>
        <w:t xml:space="preserve"> y</w:t>
      </w:r>
      <w:r w:rsidR="00B12A37" w:rsidRPr="00655577">
        <w:rPr>
          <w:rFonts w:ascii="Montserrat" w:hAnsi="Montserrat"/>
          <w:b/>
          <w:bCs/>
          <w:spacing w:val="14"/>
          <w:sz w:val="22"/>
          <w:szCs w:val="22"/>
          <w:lang w:eastAsia="es-MX"/>
        </w:rPr>
        <w:t xml:space="preserve"> </w:t>
      </w:r>
      <w:r w:rsidR="0019350E" w:rsidRPr="00655577">
        <w:rPr>
          <w:rFonts w:ascii="Montserrat" w:hAnsi="Montserrat"/>
          <w:b/>
          <w:bCs/>
          <w:spacing w:val="14"/>
          <w:sz w:val="22"/>
          <w:szCs w:val="22"/>
          <w:lang w:eastAsia="es-MX"/>
        </w:rPr>
        <w:t>Convenios</w:t>
      </w:r>
      <w:r w:rsidR="00C9584B" w:rsidRPr="00C9584B">
        <w:rPr>
          <w:rFonts w:ascii="Montserrat" w:hAnsi="Montserrat"/>
          <w:spacing w:val="14"/>
          <w:sz w:val="22"/>
          <w:szCs w:val="22"/>
          <w:lang w:eastAsia="es-MX"/>
        </w:rPr>
        <w:t xml:space="preserve"> para el Ejercicio Fiscal 2027</w:t>
      </w:r>
      <w:r w:rsidR="009E6D4C" w:rsidRPr="00655577">
        <w:rPr>
          <w:rFonts w:ascii="Montserrat" w:hAnsi="Montserrat"/>
          <w:spacing w:val="14"/>
          <w:sz w:val="22"/>
          <w:szCs w:val="22"/>
          <w:lang w:eastAsia="es-MX"/>
        </w:rPr>
        <w:t>:</w:t>
      </w:r>
    </w:p>
    <w:tbl>
      <w:tblPr>
        <w:tblStyle w:val="Tablanormal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71"/>
        <w:gridCol w:w="1253"/>
        <w:gridCol w:w="2222"/>
        <w:gridCol w:w="4906"/>
      </w:tblGrid>
      <w:tr w:rsidR="000A28C2" w:rsidRPr="000068E5" w14:paraId="50158421" w14:textId="77777777" w:rsidTr="00D62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DB151AB" w14:textId="77777777" w:rsidR="000A28C2" w:rsidRPr="00D62806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color w:val="auto"/>
                <w:sz w:val="22"/>
                <w:szCs w:val="22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TIPO</w:t>
            </w:r>
          </w:p>
        </w:tc>
        <w:tc>
          <w:tcPr>
            <w:tcW w:w="0" w:type="auto"/>
            <w:noWrap/>
            <w:vAlign w:val="center"/>
            <w:hideMark/>
          </w:tcPr>
          <w:p w14:paraId="169702FC" w14:textId="77777777" w:rsidR="000A28C2" w:rsidRPr="00D62806" w:rsidRDefault="000A28C2" w:rsidP="003B13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b w:val="0"/>
                <w:bCs w:val="0"/>
                <w:color w:val="auto"/>
                <w:sz w:val="22"/>
                <w:szCs w:val="22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SUBTIPO</w:t>
            </w:r>
          </w:p>
        </w:tc>
        <w:tc>
          <w:tcPr>
            <w:tcW w:w="2222" w:type="dxa"/>
            <w:noWrap/>
            <w:vAlign w:val="center"/>
            <w:hideMark/>
          </w:tcPr>
          <w:p w14:paraId="3A5A4CBF" w14:textId="77777777" w:rsidR="000A28C2" w:rsidRPr="00D62806" w:rsidRDefault="000A28C2" w:rsidP="003B13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b w:val="0"/>
                <w:bCs w:val="0"/>
                <w:color w:val="auto"/>
                <w:sz w:val="22"/>
                <w:szCs w:val="22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CONCEPTO</w:t>
            </w:r>
          </w:p>
        </w:tc>
        <w:tc>
          <w:tcPr>
            <w:tcW w:w="4906" w:type="dxa"/>
            <w:vAlign w:val="center"/>
            <w:hideMark/>
          </w:tcPr>
          <w:p w14:paraId="353F1500" w14:textId="77777777" w:rsidR="000A28C2" w:rsidRPr="00D62806" w:rsidRDefault="000A28C2" w:rsidP="003B13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b w:val="0"/>
                <w:bCs w:val="0"/>
                <w:color w:val="auto"/>
                <w:sz w:val="22"/>
                <w:szCs w:val="22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DESCRIPCIÓN</w:t>
            </w:r>
          </w:p>
        </w:tc>
      </w:tr>
      <w:tr w:rsidR="000A28C2" w:rsidRPr="000068E5" w14:paraId="6E1EFA72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647ACBBD" w14:textId="77777777" w:rsidR="000A28C2" w:rsidRPr="00AF2E07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55E70520" w14:textId="77777777" w:rsidR="000A28C2" w:rsidRPr="00B74398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  <w:r w:rsidRPr="00B74398"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  <w:t>0</w:t>
            </w:r>
          </w:p>
        </w:tc>
        <w:tc>
          <w:tcPr>
            <w:tcW w:w="2222" w:type="dxa"/>
            <w:vMerge w:val="restart"/>
            <w:vAlign w:val="center"/>
            <w:hideMark/>
          </w:tcPr>
          <w:p w14:paraId="1ABC72F2" w14:textId="77777777" w:rsidR="000A28C2" w:rsidRPr="00B74398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  <w:r w:rsidRPr="00B74398"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  <w:t>Proyectos institucionales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1BE3EE39" w14:textId="77777777" w:rsidR="000A28C2" w:rsidRPr="00B74398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  <w:r w:rsidRPr="00B74398"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  <w:t>Intervención estratégica en una frecuencia de tiempo definida que cumple con un objetivo concreto, se lleva a cabo para mejorar la entrega de un producto o servicio y se vincula a los Componentes de los Programas Presupuestarios del Ejecutor de Gasto.</w:t>
            </w:r>
          </w:p>
          <w:p w14:paraId="4A926AFB" w14:textId="77777777" w:rsidR="000A28C2" w:rsidRPr="00B74398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687A3401" w14:textId="77777777" w:rsidTr="003B13DE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357ACA65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B35C95" w14:textId="77777777" w:rsidR="000A28C2" w:rsidRPr="00DF5D28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5F39C70" w14:textId="77777777" w:rsidR="000A28C2" w:rsidRPr="00DF5D28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1DC56C80" w14:textId="77777777" w:rsidR="000A28C2" w:rsidRPr="00DF5D28" w:rsidRDefault="000A28C2" w:rsidP="009959B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11CF3546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3329F73C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1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BFE8FB6" w14:textId="77777777" w:rsidR="000A28C2" w:rsidRPr="00DF5D28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DF5D28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1</w:t>
            </w:r>
          </w:p>
        </w:tc>
        <w:tc>
          <w:tcPr>
            <w:tcW w:w="2222" w:type="dxa"/>
            <w:vMerge w:val="restart"/>
            <w:vAlign w:val="center"/>
            <w:hideMark/>
          </w:tcPr>
          <w:p w14:paraId="1FDC2DEF" w14:textId="77777777" w:rsidR="000A28C2" w:rsidRPr="00DF5D28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DF5D28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Mejoramiento de la Atención Ciudadana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5CDAE431" w14:textId="65902236" w:rsidR="000A28C2" w:rsidRPr="00DF5D28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DF5D28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Aquellos donde se erogan recursos para dotar de mejores condiciones materiales, técnicas, humanas, tecnológicas y financieras, necesarias para la prestación de un servicio y/o bien público.</w:t>
            </w:r>
          </w:p>
        </w:tc>
      </w:tr>
      <w:tr w:rsidR="000A28C2" w:rsidRPr="000068E5" w14:paraId="02907F41" w14:textId="77777777" w:rsidTr="003B13DE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53B88C2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FA5B82" w14:textId="77777777" w:rsidR="000A28C2" w:rsidRPr="00DF5D28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A956CB0" w14:textId="77777777" w:rsidR="000A28C2" w:rsidRPr="00DF5D28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217742FA" w14:textId="77777777" w:rsidR="000A28C2" w:rsidRPr="00DF5D28" w:rsidRDefault="000A28C2" w:rsidP="009959B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0AE8E503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7C6E9715" w14:textId="77777777" w:rsidR="000A28C2" w:rsidRPr="00AF2E07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9A702DB" w14:textId="77777777" w:rsidR="000A28C2" w:rsidRPr="00B74398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  <w:r w:rsidRPr="00B74398"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  <w:t>0</w:t>
            </w:r>
          </w:p>
        </w:tc>
        <w:tc>
          <w:tcPr>
            <w:tcW w:w="2222" w:type="dxa"/>
            <w:vMerge w:val="restart"/>
            <w:noWrap/>
            <w:vAlign w:val="center"/>
            <w:hideMark/>
          </w:tcPr>
          <w:p w14:paraId="572570A3" w14:textId="77777777" w:rsidR="000A28C2" w:rsidRPr="00B74398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  <w:r w:rsidRPr="00B74398"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  <w:t>Proyectos de Inversión Pública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525EF854" w14:textId="71C1A1CC" w:rsidR="000A28C2" w:rsidRPr="00B74398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  <w:r w:rsidRPr="00B74398"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  <w:t xml:space="preserve">Conjunto de actividades orientadas a desarrollar las capacidades del </w:t>
            </w:r>
            <w:r w:rsidR="00A71C88"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  <w:t>E</w:t>
            </w:r>
            <w:r w:rsidRPr="00B74398"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  <w:t>stado para producir beneficios tangibles e intangibles en la sociedad, por medio de obras de infraestructura, proyectos productivos y acciones de fomento.</w:t>
            </w:r>
          </w:p>
        </w:tc>
      </w:tr>
      <w:tr w:rsidR="000A28C2" w:rsidRPr="000068E5" w14:paraId="104136CC" w14:textId="77777777" w:rsidTr="003B13DE">
        <w:trPr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3A65253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B0F067" w14:textId="77777777" w:rsidR="000A28C2" w:rsidRPr="00DF5D28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25036661" w14:textId="77777777" w:rsidR="000A28C2" w:rsidRPr="00DF5D28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0E7B4B3E" w14:textId="77777777" w:rsidR="000A28C2" w:rsidRPr="00DF5D28" w:rsidRDefault="000A28C2" w:rsidP="009959B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5DC87219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30DFDA98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6D1D2B0" w14:textId="77777777" w:rsidR="000A28C2" w:rsidRPr="00DF5D28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DF5D28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1</w:t>
            </w:r>
          </w:p>
        </w:tc>
        <w:tc>
          <w:tcPr>
            <w:tcW w:w="2222" w:type="dxa"/>
            <w:vMerge w:val="restart"/>
            <w:noWrap/>
            <w:vAlign w:val="center"/>
            <w:hideMark/>
          </w:tcPr>
          <w:p w14:paraId="0A8C58C5" w14:textId="77777777" w:rsidR="000A28C2" w:rsidRPr="00DF5D28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DF5D28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Construcción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45364533" w14:textId="74F0D1C0" w:rsidR="000A28C2" w:rsidRPr="00DF5D28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DF5D28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 xml:space="preserve">Consiste en la construcción de edificios e infraestructuras, es decir, todo aquello que exige, antes de hacerse, disponer de un proyecto y una planificación predeterminada. También se le llama a una obra ya construida o edificada, además a la edificación o infraestructura en proceso de realización, e incluso a toda la zona adyacente usada en la ejecución de </w:t>
            </w:r>
            <w:r w:rsid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esta</w:t>
            </w:r>
            <w:r w:rsidRPr="00DF5D28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.</w:t>
            </w:r>
          </w:p>
        </w:tc>
      </w:tr>
      <w:tr w:rsidR="000A28C2" w:rsidRPr="000068E5" w14:paraId="29F71BB4" w14:textId="77777777" w:rsidTr="003B13DE">
        <w:trPr>
          <w:trHeight w:val="2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6DCE0F5B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53013F1" w14:textId="77777777" w:rsidR="000A28C2" w:rsidRPr="00DF5D28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079BE05" w14:textId="77777777" w:rsidR="000A28C2" w:rsidRPr="00DF5D28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097BABDF" w14:textId="77777777" w:rsidR="000A28C2" w:rsidRPr="00DF5D28" w:rsidRDefault="000A28C2" w:rsidP="009959B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262D97FA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07EE7EB8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63800067" w14:textId="77777777" w:rsidR="000A28C2" w:rsidRPr="00DF5D28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DF5D28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2</w:t>
            </w:r>
          </w:p>
        </w:tc>
        <w:tc>
          <w:tcPr>
            <w:tcW w:w="2222" w:type="dxa"/>
            <w:vMerge w:val="restart"/>
            <w:noWrap/>
            <w:vAlign w:val="center"/>
            <w:hideMark/>
          </w:tcPr>
          <w:p w14:paraId="409C6C06" w14:textId="77777777" w:rsidR="000A28C2" w:rsidRPr="00DF5D28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DF5D28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Ampliación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4BE8FEA4" w14:textId="77777777" w:rsidR="000A28C2" w:rsidRPr="00DF5D28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DF5D28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Comprende acciones mediante las cuales se incrementan las superficies construidas de un inmueble existente. La ampliación puede darse por adición o por superposición, pero en cualquiera de los casos, debe ser congruente estructural y plásticamente con la solución adoptada en el inmueble original.</w:t>
            </w:r>
          </w:p>
        </w:tc>
      </w:tr>
      <w:tr w:rsidR="000A28C2" w:rsidRPr="000068E5" w14:paraId="4DA5E67E" w14:textId="77777777" w:rsidTr="003B13DE">
        <w:trPr>
          <w:trHeight w:val="2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3E2C06CC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0D83B2" w14:textId="77777777" w:rsidR="000A28C2" w:rsidRPr="00DF5D28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3382175C" w14:textId="77777777" w:rsidR="000A28C2" w:rsidRPr="00DF5D28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20C6FA24" w14:textId="77777777" w:rsidR="000A28C2" w:rsidRPr="00DF5D28" w:rsidRDefault="000A28C2" w:rsidP="009959B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380ED5AE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70884FC1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868931A" w14:textId="77777777" w:rsidR="000A28C2" w:rsidRPr="00DF5D28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DF5D28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3</w:t>
            </w:r>
          </w:p>
        </w:tc>
        <w:tc>
          <w:tcPr>
            <w:tcW w:w="2222" w:type="dxa"/>
            <w:vMerge w:val="restart"/>
            <w:noWrap/>
            <w:vAlign w:val="center"/>
            <w:hideMark/>
          </w:tcPr>
          <w:p w14:paraId="1EE02D2E" w14:textId="77777777" w:rsidR="000A28C2" w:rsidRPr="00DF5D28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DF5D28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Rehabilitación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1932044C" w14:textId="1F14EE31" w:rsidR="000A28C2" w:rsidRPr="00DF5D28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DF5D28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Son acciones encaminadas a mejorar las condiciones de bienes muebles e inmuebles como iluminación, ventilación, etc., y las instalaciones internas y externas de los mismos, brindando comodidad a los usuarios.</w:t>
            </w:r>
          </w:p>
        </w:tc>
      </w:tr>
      <w:tr w:rsidR="000A28C2" w:rsidRPr="000068E5" w14:paraId="582CDA0F" w14:textId="77777777" w:rsidTr="003B13DE">
        <w:trPr>
          <w:trHeight w:val="1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C28553F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5B0DFB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1A342396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5D45FD51" w14:textId="77777777" w:rsidR="000A28C2" w:rsidRPr="000068E5" w:rsidRDefault="000A28C2" w:rsidP="009959B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2058C0B1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4BB64658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AB57017" w14:textId="77777777" w:rsidR="000A28C2" w:rsidRPr="000068E5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4</w:t>
            </w:r>
          </w:p>
        </w:tc>
        <w:tc>
          <w:tcPr>
            <w:tcW w:w="2222" w:type="dxa"/>
            <w:vMerge w:val="restart"/>
            <w:noWrap/>
            <w:vAlign w:val="center"/>
            <w:hideMark/>
          </w:tcPr>
          <w:p w14:paraId="0D99FF32" w14:textId="77777777" w:rsidR="000A28C2" w:rsidRPr="000068E5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Equipamiento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67DFD6A9" w14:textId="77777777" w:rsidR="000A28C2" w:rsidRPr="000068E5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Consiste en dotar a la ciudadanía de equipos en instalaciones y construcciones que hagan posible sus actividades en el ámbito que le corresponda y a proporcionarle los servicios propios de carácter administrativo como los de abastecimiento.</w:t>
            </w:r>
          </w:p>
        </w:tc>
      </w:tr>
      <w:tr w:rsidR="000A28C2" w:rsidRPr="000068E5" w14:paraId="665085FF" w14:textId="77777777" w:rsidTr="003B13DE">
        <w:trPr>
          <w:trHeight w:val="1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07E4F848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159B8C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35FD4F4F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51D85081" w14:textId="77777777" w:rsidR="000A28C2" w:rsidRPr="000068E5" w:rsidRDefault="000A28C2" w:rsidP="009959B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68521078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3A3169DE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14B74883" w14:textId="77777777" w:rsidR="000A28C2" w:rsidRPr="000068E5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5</w:t>
            </w:r>
          </w:p>
        </w:tc>
        <w:tc>
          <w:tcPr>
            <w:tcW w:w="2222" w:type="dxa"/>
            <w:vMerge w:val="restart"/>
            <w:noWrap/>
            <w:vAlign w:val="center"/>
            <w:hideMark/>
          </w:tcPr>
          <w:p w14:paraId="56657B6B" w14:textId="77777777" w:rsidR="000A28C2" w:rsidRPr="000068E5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Estudios y Proyectos de Inversión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0E3C89B2" w14:textId="2C691682" w:rsidR="000A28C2" w:rsidRPr="000068E5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 xml:space="preserve">Plan </w:t>
            </w:r>
            <w:r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 xml:space="preserve">al </w:t>
            </w: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 xml:space="preserve">que se le asigna determinado monto de capital y se le proporcionan insumos de varios tipos (materiales, humanos y técnicos). Su objetivo es obtener un rendimiento en un plazo determinado e implicando inmovilizar recursos a largo plazo. Además, puede ser una alternativa para generar beneficios económicos en un futuro, a través de un período relativamente a largo plazo, a un </w:t>
            </w:r>
            <w:r w:rsidR="00B413F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E</w:t>
            </w: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stado.</w:t>
            </w:r>
          </w:p>
        </w:tc>
      </w:tr>
      <w:tr w:rsidR="000A28C2" w:rsidRPr="000068E5" w14:paraId="6ECC5568" w14:textId="77777777" w:rsidTr="003B13DE">
        <w:trPr>
          <w:trHeight w:val="2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F4EBE76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ED79CC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3668B83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1002D292" w14:textId="77777777" w:rsidR="000A28C2" w:rsidRPr="000068E5" w:rsidRDefault="000A28C2" w:rsidP="009959B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20F45AF1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2FF563E1" w14:textId="77777777" w:rsidR="000A28C2" w:rsidRPr="00AF2E07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74057432" w14:textId="77777777" w:rsidR="000A28C2" w:rsidRPr="00B74398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  <w:r w:rsidRPr="00B74398"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  <w:t>0</w:t>
            </w:r>
          </w:p>
        </w:tc>
        <w:tc>
          <w:tcPr>
            <w:tcW w:w="2222" w:type="dxa"/>
            <w:vMerge w:val="restart"/>
            <w:vAlign w:val="center"/>
            <w:hideMark/>
          </w:tcPr>
          <w:p w14:paraId="10478A9E" w14:textId="77777777" w:rsidR="000A28C2" w:rsidRPr="00B74398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  <w:r w:rsidRPr="00B74398"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  <w:t>Fortalecimiento Institucional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239D8AF8" w14:textId="77777777" w:rsidR="000A28C2" w:rsidRPr="00B74398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  <w:r w:rsidRPr="00B74398"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  <w:t>Acciones necesarias para mejorar las condiciones institucionales y laborales de los servidores públicos.</w:t>
            </w:r>
          </w:p>
        </w:tc>
      </w:tr>
      <w:tr w:rsidR="000A28C2" w:rsidRPr="000068E5" w14:paraId="69FE485E" w14:textId="77777777" w:rsidTr="005A246E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9519FF3" w14:textId="77777777" w:rsidR="000A28C2" w:rsidRPr="00AF2E07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72034C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4FF5422A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0EF83102" w14:textId="77777777" w:rsidR="000A28C2" w:rsidRPr="000068E5" w:rsidRDefault="000A28C2" w:rsidP="009959B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47BEF4D4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5B2B3F8C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lastRenderedPageBreak/>
              <w:t>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531D24D" w14:textId="77777777" w:rsidR="000A28C2" w:rsidRPr="000068E5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1</w:t>
            </w:r>
          </w:p>
        </w:tc>
        <w:tc>
          <w:tcPr>
            <w:tcW w:w="2222" w:type="dxa"/>
            <w:vMerge w:val="restart"/>
            <w:noWrap/>
            <w:vAlign w:val="center"/>
            <w:hideMark/>
          </w:tcPr>
          <w:p w14:paraId="035D91CB" w14:textId="77777777" w:rsidR="000A28C2" w:rsidRPr="000068E5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Necesidades institucionales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37AEC69A" w14:textId="657D562B" w:rsidR="000A28C2" w:rsidRPr="000068E5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Aquellos donde se erogan recursos para dotar de mejores condiciones materiales y financieras necesarias para la operación de las instituciones públicas, fuera de las operaciones sustantivas.</w:t>
            </w:r>
          </w:p>
        </w:tc>
      </w:tr>
      <w:tr w:rsidR="000A28C2" w:rsidRPr="000068E5" w14:paraId="21296354" w14:textId="77777777" w:rsidTr="003B13DE">
        <w:trPr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03C34183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B4DF8E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59F147CA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185BFE4E" w14:textId="77777777" w:rsidR="000A28C2" w:rsidRPr="000068E5" w:rsidRDefault="000A28C2" w:rsidP="009959B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238ABC18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4BD44D0E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2A9CED20" w14:textId="77777777" w:rsidR="000A28C2" w:rsidRPr="000068E5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2</w:t>
            </w:r>
          </w:p>
        </w:tc>
        <w:tc>
          <w:tcPr>
            <w:tcW w:w="2222" w:type="dxa"/>
            <w:vMerge w:val="restart"/>
            <w:noWrap/>
            <w:vAlign w:val="center"/>
            <w:hideMark/>
          </w:tcPr>
          <w:p w14:paraId="6141B2B3" w14:textId="77777777" w:rsidR="000A28C2" w:rsidRPr="000068E5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Profesionalización y Capacitación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30716135" w14:textId="77777777" w:rsidR="000A28C2" w:rsidRPr="000068E5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Aquellos donde se erogan recursos para dotar de capacitación y profesionalización necesarias para la operación de las instituciones públicas, fuera de las operaciones sustantivas.</w:t>
            </w:r>
          </w:p>
        </w:tc>
      </w:tr>
      <w:tr w:rsidR="000A28C2" w:rsidRPr="000068E5" w14:paraId="3DDF9624" w14:textId="77777777" w:rsidTr="003B13DE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1C5E99EC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443A4DC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218799D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5FFE793D" w14:textId="77777777" w:rsidR="000A28C2" w:rsidRPr="000068E5" w:rsidRDefault="000A28C2" w:rsidP="009959B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4B9B76E0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458FC8AE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3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812A0BD" w14:textId="77777777" w:rsidR="000A28C2" w:rsidRPr="000068E5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3</w:t>
            </w:r>
          </w:p>
        </w:tc>
        <w:tc>
          <w:tcPr>
            <w:tcW w:w="2222" w:type="dxa"/>
            <w:vMerge w:val="restart"/>
            <w:noWrap/>
            <w:vAlign w:val="center"/>
            <w:hideMark/>
          </w:tcPr>
          <w:p w14:paraId="3DAD5138" w14:textId="77777777" w:rsidR="000A28C2" w:rsidRPr="000068E5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Técnicas y Tecnológicas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3D11B406" w14:textId="77777777" w:rsidR="000A28C2" w:rsidRPr="000068E5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Aquellos donde se erogan recursos para dotar de nuevas técnicas y mejores tecnologías necesarias para la operación de las instituciones públicas, fuera de las operaciones sustantivas.</w:t>
            </w:r>
          </w:p>
        </w:tc>
      </w:tr>
      <w:tr w:rsidR="000A28C2" w:rsidRPr="000068E5" w14:paraId="76264408" w14:textId="77777777" w:rsidTr="003B13DE">
        <w:trPr>
          <w:trHeight w:val="1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62C4385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271E7C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6C9345D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1FEAD244" w14:textId="77777777" w:rsidR="000A28C2" w:rsidRPr="000068E5" w:rsidRDefault="000A28C2" w:rsidP="009959B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4FD4C08E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350CD2E1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802D1D6" w14:textId="77777777" w:rsidR="000A28C2" w:rsidRPr="00AF2E07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  <w:t>0</w:t>
            </w:r>
          </w:p>
        </w:tc>
        <w:tc>
          <w:tcPr>
            <w:tcW w:w="2222" w:type="dxa"/>
            <w:vMerge w:val="restart"/>
            <w:noWrap/>
            <w:vAlign w:val="center"/>
            <w:hideMark/>
          </w:tcPr>
          <w:p w14:paraId="2F38DF40" w14:textId="2E2A9AA5" w:rsidR="000A28C2" w:rsidRPr="00AF2E07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  <w:t>Convenios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33D9724B" w14:textId="77777777" w:rsidR="000A28C2" w:rsidRPr="00AF2E07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  <w:t>Convenios celebrados con participación federal, que tienen objetivos y metas suscritas en estos y que pueden contar con un convenio marco, anexos técnicos o de ejecución, apartados u otros documentos normativos aplicables.</w:t>
            </w:r>
          </w:p>
        </w:tc>
      </w:tr>
      <w:tr w:rsidR="000A28C2" w:rsidRPr="000068E5" w14:paraId="6009A3BD" w14:textId="77777777" w:rsidTr="003B13DE">
        <w:trPr>
          <w:trHeight w:val="1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FEBF32F" w14:textId="77777777" w:rsidR="000A28C2" w:rsidRPr="00AF2E07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DD259F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03F90C8C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04630ACA" w14:textId="77777777" w:rsidR="000A28C2" w:rsidRPr="000068E5" w:rsidRDefault="000A28C2" w:rsidP="009959B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b/>
                <w:bCs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586C8780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6CDB807E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3BDD6520" w14:textId="77777777" w:rsidR="000A28C2" w:rsidRPr="000068E5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1</w:t>
            </w:r>
          </w:p>
        </w:tc>
        <w:tc>
          <w:tcPr>
            <w:tcW w:w="2222" w:type="dxa"/>
            <w:vMerge w:val="restart"/>
            <w:noWrap/>
            <w:vAlign w:val="center"/>
            <w:hideMark/>
          </w:tcPr>
          <w:p w14:paraId="377D4023" w14:textId="77777777" w:rsidR="000A28C2" w:rsidRPr="000068E5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Recurrentes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5B124B71" w14:textId="337B7825" w:rsidR="000A28C2" w:rsidRPr="000068E5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Aquéllos que son necesarios para la operatividad ordinaria de los Ejecutores de Gasto, los cuales han mantenido su vigencia y que a su vez se alinean a la naturaleza del Ente. Por ello, deben ser considerados en el Presupuesto de Egresos de cada uno.</w:t>
            </w:r>
          </w:p>
        </w:tc>
      </w:tr>
      <w:tr w:rsidR="000A28C2" w:rsidRPr="000068E5" w14:paraId="716F9926" w14:textId="77777777" w:rsidTr="003B13D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569712E3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BC830D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66FC7BD6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7F27B327" w14:textId="77777777" w:rsidR="000A28C2" w:rsidRPr="000068E5" w:rsidRDefault="000A28C2" w:rsidP="009959BA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</w:tr>
      <w:tr w:rsidR="000A28C2" w:rsidRPr="000068E5" w14:paraId="539F50DD" w14:textId="77777777" w:rsidTr="003B1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noWrap/>
            <w:vAlign w:val="center"/>
            <w:hideMark/>
          </w:tcPr>
          <w:p w14:paraId="61532AC2" w14:textId="77777777" w:rsidR="000A28C2" w:rsidRPr="00B74398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b w:val="0"/>
                <w:bCs w:val="0"/>
                <w:sz w:val="22"/>
                <w:szCs w:val="22"/>
                <w:lang w:eastAsia="es-MX" w:bidi="ar-SA"/>
              </w:rPr>
            </w:pPr>
            <w:r w:rsidRPr="00AF2E07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4</w:t>
            </w:r>
          </w:p>
        </w:tc>
        <w:tc>
          <w:tcPr>
            <w:tcW w:w="0" w:type="auto"/>
            <w:vMerge w:val="restart"/>
            <w:noWrap/>
            <w:vAlign w:val="center"/>
            <w:hideMark/>
          </w:tcPr>
          <w:p w14:paraId="4E9C3A4E" w14:textId="77777777" w:rsidR="000A28C2" w:rsidRPr="000068E5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2</w:t>
            </w:r>
          </w:p>
        </w:tc>
        <w:tc>
          <w:tcPr>
            <w:tcW w:w="2222" w:type="dxa"/>
            <w:vMerge w:val="restart"/>
            <w:noWrap/>
            <w:vAlign w:val="center"/>
            <w:hideMark/>
          </w:tcPr>
          <w:p w14:paraId="5A759667" w14:textId="77777777" w:rsidR="000A28C2" w:rsidRPr="000068E5" w:rsidRDefault="000A28C2" w:rsidP="003B13D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>No Recurrentes</w:t>
            </w:r>
          </w:p>
        </w:tc>
        <w:tc>
          <w:tcPr>
            <w:tcW w:w="4906" w:type="dxa"/>
            <w:vMerge w:val="restart"/>
            <w:vAlign w:val="center"/>
            <w:hideMark/>
          </w:tcPr>
          <w:p w14:paraId="6C17E5FA" w14:textId="22BCF2DE" w:rsidR="000A28C2" w:rsidRPr="000068E5" w:rsidRDefault="000A28C2" w:rsidP="009959BA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t xml:space="preserve">Aquéllos con un fin específico que complementa la operatividad de los Ejecutores de Gasto, pero que su permanencia en el tiempo no se garantiza. </w:t>
            </w:r>
            <w:r w:rsidRPr="000068E5"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  <w:lastRenderedPageBreak/>
              <w:t>Por ello, son aprobados durante el Ejercicio Fiscal.</w:t>
            </w:r>
          </w:p>
        </w:tc>
      </w:tr>
      <w:tr w:rsidR="000A28C2" w:rsidRPr="000068E5" w14:paraId="0A3F10F4" w14:textId="77777777" w:rsidTr="00336E1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14:paraId="21EE231A" w14:textId="77777777" w:rsidR="000A28C2" w:rsidRPr="000068E5" w:rsidRDefault="000A28C2" w:rsidP="003B13DE">
            <w:pPr>
              <w:spacing w:after="0" w:line="240" w:lineRule="auto"/>
              <w:jc w:val="center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C556BD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2222" w:type="dxa"/>
            <w:vMerge/>
            <w:vAlign w:val="center"/>
            <w:hideMark/>
          </w:tcPr>
          <w:p w14:paraId="789D76A2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  <w:tc>
          <w:tcPr>
            <w:tcW w:w="4906" w:type="dxa"/>
            <w:vMerge/>
            <w:vAlign w:val="center"/>
            <w:hideMark/>
          </w:tcPr>
          <w:p w14:paraId="4BDD2D38" w14:textId="77777777" w:rsidR="000A28C2" w:rsidRPr="000068E5" w:rsidRDefault="000A28C2" w:rsidP="003B13D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eastAsia="Times New Roman" w:hAnsi="Montserrat"/>
                <w:sz w:val="22"/>
                <w:szCs w:val="22"/>
                <w:lang w:eastAsia="es-MX" w:bidi="ar-SA"/>
              </w:rPr>
            </w:pPr>
          </w:p>
        </w:tc>
      </w:tr>
    </w:tbl>
    <w:p w14:paraId="5AA76557" w14:textId="77777777" w:rsidR="00C433D7" w:rsidRPr="000068E5" w:rsidRDefault="00C433D7" w:rsidP="00C433D7">
      <w:pPr>
        <w:autoSpaceDE w:val="0"/>
        <w:autoSpaceDN w:val="0"/>
        <w:adjustRightInd w:val="0"/>
        <w:spacing w:after="240"/>
        <w:jc w:val="center"/>
        <w:rPr>
          <w:rFonts w:ascii="Montserrat" w:hAnsi="Montserrat" w:cs="Tahoma"/>
          <w:b/>
          <w:color w:val="000000" w:themeColor="text1"/>
          <w:spacing w:val="14"/>
          <w:sz w:val="22"/>
          <w:szCs w:val="22"/>
          <w:lang w:val="es-ES_tradnl" w:eastAsia="es-MX"/>
        </w:rPr>
      </w:pPr>
    </w:p>
    <w:p w14:paraId="325A8243" w14:textId="06AAD8E3" w:rsidR="004C49F7" w:rsidRPr="004D13EC" w:rsidRDefault="004C49F7" w:rsidP="004D13EC">
      <w:pPr>
        <w:autoSpaceDE w:val="0"/>
        <w:autoSpaceDN w:val="0"/>
        <w:adjustRightInd w:val="0"/>
        <w:spacing w:after="240"/>
        <w:jc w:val="both"/>
        <w:rPr>
          <w:rFonts w:ascii="Montserrat" w:hAnsi="Montserrat" w:cs="Tahoma"/>
          <w:bCs/>
          <w:color w:val="000000" w:themeColor="text1"/>
          <w:spacing w:val="14"/>
          <w:sz w:val="22"/>
          <w:szCs w:val="22"/>
          <w:lang w:eastAsia="es-MX"/>
        </w:rPr>
      </w:pPr>
      <w:r w:rsidRPr="004D13EC">
        <w:rPr>
          <w:rFonts w:ascii="Montserrat" w:hAnsi="Montserrat" w:cs="Tahoma"/>
          <w:bCs/>
          <w:color w:val="000000" w:themeColor="text1"/>
          <w:spacing w:val="14"/>
          <w:sz w:val="22"/>
          <w:szCs w:val="22"/>
          <w:lang w:eastAsia="es-MX"/>
        </w:rPr>
        <w:t xml:space="preserve">Es importante señalar que </w:t>
      </w:r>
      <w:r w:rsidR="001462E3" w:rsidRPr="004D13EC">
        <w:rPr>
          <w:rFonts w:ascii="Montserrat" w:hAnsi="Montserrat" w:cs="Tahoma"/>
          <w:bCs/>
          <w:color w:val="000000" w:themeColor="text1"/>
          <w:spacing w:val="14"/>
          <w:sz w:val="22"/>
          <w:szCs w:val="22"/>
          <w:lang w:eastAsia="es-MX"/>
        </w:rPr>
        <w:t xml:space="preserve">cuando el Ejecutor de Gasto requiera el alta de algún Proyecto o Clasificación de Convenios, deberá </w:t>
      </w:r>
      <w:r w:rsidR="00B016E9" w:rsidRPr="004D13EC">
        <w:rPr>
          <w:rFonts w:ascii="Montserrat" w:hAnsi="Montserrat" w:cs="Tahoma"/>
          <w:bCs/>
          <w:color w:val="000000" w:themeColor="text1"/>
          <w:spacing w:val="14"/>
          <w:sz w:val="22"/>
          <w:szCs w:val="22"/>
          <w:lang w:eastAsia="es-MX"/>
        </w:rPr>
        <w:t>incluir en la solicitud oficial</w:t>
      </w:r>
      <w:r w:rsidR="00F9765D">
        <w:rPr>
          <w:rFonts w:ascii="Montserrat" w:hAnsi="Montserrat" w:cs="Tahoma"/>
          <w:bCs/>
          <w:color w:val="000000" w:themeColor="text1"/>
          <w:spacing w:val="14"/>
          <w:sz w:val="22"/>
          <w:szCs w:val="22"/>
          <w:lang w:eastAsia="es-MX"/>
        </w:rPr>
        <w:t xml:space="preserve">, </w:t>
      </w:r>
      <w:r w:rsidR="00B016E9" w:rsidRPr="004D13EC">
        <w:rPr>
          <w:rFonts w:ascii="Montserrat" w:hAnsi="Montserrat" w:cs="Tahoma"/>
          <w:bCs/>
          <w:color w:val="000000" w:themeColor="text1"/>
          <w:spacing w:val="14"/>
          <w:sz w:val="22"/>
          <w:szCs w:val="22"/>
          <w:lang w:eastAsia="es-MX"/>
        </w:rPr>
        <w:t xml:space="preserve">los </w:t>
      </w:r>
      <w:r w:rsidR="004D13EC" w:rsidRPr="004D13EC">
        <w:rPr>
          <w:rFonts w:ascii="Montserrat" w:hAnsi="Montserrat" w:cs="Tahoma"/>
          <w:bCs/>
          <w:color w:val="000000" w:themeColor="text1"/>
          <w:spacing w:val="14"/>
          <w:sz w:val="22"/>
          <w:szCs w:val="22"/>
          <w:lang w:eastAsia="es-MX"/>
        </w:rPr>
        <w:t>formatos</w:t>
      </w:r>
      <w:r w:rsidR="00B016E9" w:rsidRPr="004D13EC">
        <w:rPr>
          <w:rFonts w:ascii="Montserrat" w:hAnsi="Montserrat" w:cs="Tahoma"/>
          <w:bCs/>
          <w:color w:val="000000" w:themeColor="text1"/>
          <w:spacing w:val="14"/>
          <w:sz w:val="22"/>
          <w:szCs w:val="22"/>
          <w:lang w:eastAsia="es-MX"/>
        </w:rPr>
        <w:t xml:space="preserve"> correspondientes que podrán consultar en </w:t>
      </w:r>
      <w:r w:rsidR="004D13EC" w:rsidRPr="004D13EC">
        <w:rPr>
          <w:rFonts w:ascii="Montserrat" w:hAnsi="Montserrat" w:cs="Tahoma"/>
          <w:bCs/>
          <w:color w:val="000000" w:themeColor="text1"/>
          <w:spacing w:val="14"/>
          <w:sz w:val="22"/>
          <w:szCs w:val="22"/>
          <w:lang w:eastAsia="es-MX"/>
        </w:rPr>
        <w:t>los anexos del presente.</w:t>
      </w:r>
    </w:p>
    <w:p w14:paraId="31A857FD" w14:textId="77777777" w:rsidR="004C49F7" w:rsidRDefault="004C49F7" w:rsidP="00C433D7">
      <w:pPr>
        <w:autoSpaceDE w:val="0"/>
        <w:autoSpaceDN w:val="0"/>
        <w:adjustRightInd w:val="0"/>
        <w:spacing w:after="240"/>
        <w:jc w:val="center"/>
        <w:rPr>
          <w:rFonts w:ascii="Montserrat" w:hAnsi="Montserrat" w:cs="Tahoma"/>
          <w:b/>
          <w:color w:val="000000" w:themeColor="text1"/>
          <w:spacing w:val="14"/>
          <w:sz w:val="22"/>
          <w:szCs w:val="22"/>
          <w:lang w:eastAsia="es-MX"/>
        </w:rPr>
      </w:pPr>
    </w:p>
    <w:p w14:paraId="226E9069" w14:textId="77777777" w:rsidR="004C49F7" w:rsidRDefault="004C49F7" w:rsidP="007A4DDD">
      <w:pPr>
        <w:autoSpaceDE w:val="0"/>
        <w:autoSpaceDN w:val="0"/>
        <w:adjustRightInd w:val="0"/>
        <w:spacing w:after="240"/>
        <w:rPr>
          <w:rFonts w:ascii="Montserrat" w:hAnsi="Montserrat" w:cs="Tahoma"/>
          <w:b/>
          <w:color w:val="000000" w:themeColor="text1"/>
          <w:spacing w:val="14"/>
          <w:sz w:val="22"/>
          <w:szCs w:val="22"/>
          <w:lang w:eastAsia="es-MX"/>
        </w:rPr>
      </w:pPr>
    </w:p>
    <w:p w14:paraId="7E027F60" w14:textId="33320ECD" w:rsidR="00C433D7" w:rsidRPr="00655577" w:rsidRDefault="00C433D7" w:rsidP="00C433D7">
      <w:pPr>
        <w:autoSpaceDE w:val="0"/>
        <w:autoSpaceDN w:val="0"/>
        <w:adjustRightInd w:val="0"/>
        <w:spacing w:after="240"/>
        <w:jc w:val="center"/>
        <w:rPr>
          <w:rFonts w:ascii="Montserrat" w:hAnsi="Montserrat" w:cs="Tahoma"/>
          <w:b/>
          <w:color w:val="000000" w:themeColor="text1"/>
          <w:spacing w:val="14"/>
          <w:sz w:val="22"/>
          <w:szCs w:val="22"/>
          <w:lang w:eastAsia="es-MX"/>
        </w:rPr>
      </w:pPr>
      <w:r w:rsidRPr="00655577">
        <w:rPr>
          <w:rFonts w:ascii="Montserrat" w:hAnsi="Montserrat" w:cs="Tahoma"/>
          <w:b/>
          <w:color w:val="000000" w:themeColor="text1"/>
          <w:spacing w:val="14"/>
          <w:sz w:val="22"/>
          <w:szCs w:val="22"/>
          <w:lang w:eastAsia="es-MX"/>
        </w:rPr>
        <w:t>CONSIDERACIONES FINALES</w:t>
      </w:r>
    </w:p>
    <w:p w14:paraId="40DD8ACC" w14:textId="3430285A" w:rsidR="00C433D7" w:rsidRDefault="00C433D7" w:rsidP="00C433D7">
      <w:pPr>
        <w:autoSpaceDE w:val="0"/>
        <w:autoSpaceDN w:val="0"/>
        <w:adjustRightInd w:val="0"/>
        <w:spacing w:after="240"/>
        <w:jc w:val="both"/>
        <w:rPr>
          <w:rFonts w:ascii="Montserrat" w:hAnsi="Montserrat" w:cs="Tahoma"/>
          <w:color w:val="000000" w:themeColor="text1"/>
          <w:spacing w:val="14"/>
          <w:sz w:val="22"/>
          <w:szCs w:val="22"/>
          <w:lang w:eastAsia="es-MX"/>
        </w:rPr>
      </w:pPr>
      <w:r w:rsidRPr="00655577">
        <w:rPr>
          <w:rFonts w:ascii="Montserrat" w:hAnsi="Montserrat" w:cs="Tahoma"/>
          <w:color w:val="000000" w:themeColor="text1"/>
          <w:spacing w:val="14"/>
          <w:sz w:val="22"/>
          <w:szCs w:val="22"/>
          <w:lang w:eastAsia="es-MX"/>
        </w:rPr>
        <w:t xml:space="preserve">La Secretaría de Finanzas y Planeación emite </w:t>
      </w:r>
      <w:r w:rsidR="000D1866">
        <w:rPr>
          <w:rFonts w:ascii="Montserrat" w:hAnsi="Montserrat" w:cs="Tahoma"/>
          <w:color w:val="000000" w:themeColor="text1"/>
          <w:spacing w:val="14"/>
          <w:sz w:val="22"/>
          <w:szCs w:val="22"/>
          <w:lang w:eastAsia="es-MX"/>
        </w:rPr>
        <w:t xml:space="preserve">la </w:t>
      </w:r>
      <w:r w:rsidR="000D1866" w:rsidRPr="000D1866">
        <w:rPr>
          <w:rFonts w:ascii="Montserrat" w:hAnsi="Montserrat" w:cs="Tahoma"/>
          <w:color w:val="000000" w:themeColor="text1"/>
          <w:spacing w:val="14"/>
          <w:sz w:val="22"/>
          <w:szCs w:val="22"/>
          <w:lang w:eastAsia="es-MX"/>
        </w:rPr>
        <w:t>Clasificación de Proyectos y Convenios</w:t>
      </w:r>
      <w:r w:rsidR="00A26F9B">
        <w:rPr>
          <w:rFonts w:ascii="Montserrat" w:hAnsi="Montserrat" w:cs="Tahoma"/>
          <w:color w:val="000000" w:themeColor="text1"/>
          <w:spacing w:val="14"/>
          <w:sz w:val="22"/>
          <w:szCs w:val="22"/>
          <w:lang w:eastAsia="es-MX"/>
        </w:rPr>
        <w:t>,</w:t>
      </w:r>
      <w:r w:rsidR="000D1866">
        <w:rPr>
          <w:rFonts w:ascii="Montserrat" w:hAnsi="Montserrat" w:cs="Tahoma"/>
          <w:color w:val="000000" w:themeColor="text1"/>
          <w:spacing w:val="14"/>
          <w:sz w:val="22"/>
          <w:szCs w:val="22"/>
          <w:lang w:eastAsia="es-MX"/>
        </w:rPr>
        <w:t xml:space="preserve"> </w:t>
      </w:r>
      <w:r w:rsidRPr="00655577">
        <w:rPr>
          <w:rFonts w:ascii="Montserrat" w:hAnsi="Montserrat" w:cs="Tahoma"/>
          <w:color w:val="000000" w:themeColor="text1"/>
          <w:spacing w:val="14"/>
          <w:sz w:val="22"/>
          <w:szCs w:val="22"/>
          <w:lang w:eastAsia="es-MX"/>
        </w:rPr>
        <w:t>que apoyará los trabajos de integración del Presupuesto de Egresos del Gobierno del Estado de Quintana Roo para el ejercicio fiscal 202</w:t>
      </w:r>
      <w:r w:rsidR="00F2358A">
        <w:rPr>
          <w:rFonts w:ascii="Montserrat" w:hAnsi="Montserrat" w:cs="Tahoma"/>
          <w:color w:val="000000" w:themeColor="text1"/>
          <w:spacing w:val="14"/>
          <w:sz w:val="22"/>
          <w:szCs w:val="22"/>
          <w:lang w:eastAsia="es-MX"/>
        </w:rPr>
        <w:t>7</w:t>
      </w:r>
      <w:r w:rsidRPr="00655577">
        <w:rPr>
          <w:rFonts w:ascii="Montserrat" w:hAnsi="Montserrat" w:cs="Tahoma"/>
          <w:color w:val="000000" w:themeColor="text1"/>
          <w:spacing w:val="14"/>
          <w:sz w:val="22"/>
          <w:szCs w:val="22"/>
          <w:lang w:eastAsia="es-MX"/>
        </w:rPr>
        <w:t>, así como en la ejecución de este, el cual permanecerá vigente a partir de la fecha de su publicación y hasta en tanto no se cancele, suspenda o sustituya.</w:t>
      </w:r>
    </w:p>
    <w:p w14:paraId="4B0DEF82" w14:textId="77777777" w:rsidR="00612B55" w:rsidRPr="00655577" w:rsidRDefault="00612B55" w:rsidP="00C433D7">
      <w:pPr>
        <w:autoSpaceDE w:val="0"/>
        <w:autoSpaceDN w:val="0"/>
        <w:adjustRightInd w:val="0"/>
        <w:spacing w:after="240"/>
        <w:jc w:val="both"/>
        <w:rPr>
          <w:rFonts w:ascii="Montserrat" w:hAnsi="Montserrat" w:cs="Tahoma"/>
          <w:color w:val="000000" w:themeColor="text1"/>
          <w:spacing w:val="14"/>
          <w:sz w:val="22"/>
          <w:szCs w:val="22"/>
          <w:lang w:eastAsia="es-MX"/>
        </w:rPr>
      </w:pPr>
    </w:p>
    <w:p w14:paraId="0E2296F1" w14:textId="77777777" w:rsidR="00C433D7" w:rsidRPr="00655577" w:rsidRDefault="00C433D7" w:rsidP="00C433D7">
      <w:pPr>
        <w:pStyle w:val="Sangra2detindependiente"/>
        <w:spacing w:after="0" w:line="276" w:lineRule="auto"/>
        <w:ind w:left="0"/>
        <w:jc w:val="both"/>
        <w:rPr>
          <w:rFonts w:ascii="Montserrat" w:hAnsi="Montserrat" w:cs="Arial"/>
          <w:b/>
          <w:sz w:val="22"/>
          <w:szCs w:val="22"/>
          <w:lang w:val="es-ES_tradnl"/>
        </w:rPr>
      </w:pPr>
      <w:r w:rsidRPr="00655577">
        <w:rPr>
          <w:rFonts w:ascii="Montserrat" w:eastAsia="Calibri" w:hAnsi="Montserrat" w:cs="Arial"/>
          <w:b/>
          <w:sz w:val="22"/>
          <w:szCs w:val="22"/>
          <w:lang w:val="es-ES_tradnl" w:eastAsia="en-US" w:bidi="th-TH"/>
        </w:rPr>
        <w:t>DADO EN LAS OFICINAS QUE OCUPA LA SECRETARÍA DE FINANZAS Y PLANEACIÓN EN LA CIUDAD DE CHETUMAL, CAPITAL DEL ESTADO DE QUINTANA ROO.</w:t>
      </w:r>
    </w:p>
    <w:p w14:paraId="63733F42" w14:textId="77777777" w:rsidR="007A4DDD" w:rsidRDefault="007A4DD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2D783479" w14:textId="0A5E6C73" w:rsidR="00EB786E" w:rsidRDefault="00C433D7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  <w:r w:rsidRPr="00655577">
        <w:rPr>
          <w:rFonts w:ascii="Montserrat" w:hAnsi="Montserrat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110A8C" wp14:editId="1C9BA359">
                <wp:simplePos x="0" y="0"/>
                <wp:positionH relativeFrom="column">
                  <wp:posOffset>1146734</wp:posOffset>
                </wp:positionH>
                <wp:positionV relativeFrom="paragraph">
                  <wp:posOffset>192500</wp:posOffset>
                </wp:positionV>
                <wp:extent cx="3529330" cy="1446662"/>
                <wp:effectExtent l="0" t="0" r="0" b="127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330" cy="1446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CE055" w14:textId="77777777" w:rsidR="00C433D7" w:rsidRPr="00A46833" w:rsidRDefault="00C433D7" w:rsidP="00C433D7">
                            <w:pPr>
                              <w:jc w:val="center"/>
                              <w:rPr>
                                <w:rFonts w:ascii="Futura Std Medium" w:hAnsi="Futura Std Medium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Futura Std Medium" w:hAnsi="Futura Std Medium"/>
                                <w:b/>
                                <w:szCs w:val="24"/>
                              </w:rPr>
                              <w:t xml:space="preserve">LA </w:t>
                            </w:r>
                            <w:r w:rsidRPr="00A46833">
                              <w:rPr>
                                <w:rFonts w:ascii="Futura Std Medium" w:hAnsi="Futura Std Medium"/>
                                <w:b/>
                                <w:szCs w:val="24"/>
                              </w:rPr>
                              <w:t>SECRETARI</w:t>
                            </w:r>
                            <w:r>
                              <w:rPr>
                                <w:rFonts w:ascii="Futura Std Medium" w:hAnsi="Futura Std Medium"/>
                                <w:b/>
                                <w:szCs w:val="24"/>
                              </w:rPr>
                              <w:t>A</w:t>
                            </w:r>
                            <w:r w:rsidRPr="00A46833">
                              <w:rPr>
                                <w:rFonts w:ascii="Futura Std Medium" w:hAnsi="Futura Std Medium"/>
                                <w:b/>
                                <w:szCs w:val="24"/>
                              </w:rPr>
                              <w:t xml:space="preserve"> DE FINANZAS Y PLANEACIÓN</w:t>
                            </w:r>
                          </w:p>
                          <w:p w14:paraId="3FFAE0D1" w14:textId="77777777" w:rsidR="00DB7291" w:rsidRDefault="00DB7291" w:rsidP="00C433D7">
                            <w:pPr>
                              <w:jc w:val="center"/>
                              <w:rPr>
                                <w:rFonts w:ascii="Futura Std Medium" w:hAnsi="Futura Std Medium"/>
                                <w:b/>
                                <w:szCs w:val="24"/>
                              </w:rPr>
                            </w:pPr>
                          </w:p>
                          <w:p w14:paraId="001FF0B8" w14:textId="77777777" w:rsidR="007A4DDD" w:rsidRDefault="007A4DDD" w:rsidP="00C433D7">
                            <w:pPr>
                              <w:jc w:val="center"/>
                              <w:rPr>
                                <w:rFonts w:ascii="Futura Std Medium" w:hAnsi="Futura Std Medium"/>
                                <w:b/>
                                <w:szCs w:val="24"/>
                              </w:rPr>
                            </w:pPr>
                          </w:p>
                          <w:p w14:paraId="21776FA3" w14:textId="77777777" w:rsidR="00C433D7" w:rsidRPr="00823F5F" w:rsidRDefault="00C433D7" w:rsidP="00C433D7">
                            <w:pPr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utura Std Medium" w:hAnsi="Futura Std Medium"/>
                                <w:b/>
                                <w:szCs w:val="24"/>
                              </w:rPr>
                              <w:t>LIC. MARTHA PARROQUÍN PÉREZ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10A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0.3pt;margin-top:15.15pt;width:277.9pt;height:11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" stroked="f">
                <v:textbox>
                  <w:txbxContent>
                    <w:p w14:paraId="5FACE055" w14:textId="77777777" w:rsidR="00C433D7" w:rsidRPr="00A46833" w:rsidRDefault="00C433D7" w:rsidP="00C433D7">
                      <w:pPr>
                        <w:jc w:val="center"/>
                        <w:rPr>
                          <w:rFonts w:ascii="Futura Std Medium" w:hAnsi="Futura Std Medium"/>
                          <w:b/>
                          <w:szCs w:val="24"/>
                        </w:rPr>
                      </w:pPr>
                      <w:r>
                        <w:rPr>
                          <w:rFonts w:ascii="Futura Std Medium" w:hAnsi="Futura Std Medium"/>
                          <w:b/>
                          <w:szCs w:val="24"/>
                        </w:rPr>
                        <w:t xml:space="preserve">LA </w:t>
                      </w:r>
                      <w:r w:rsidRPr="00A46833">
                        <w:rPr>
                          <w:rFonts w:ascii="Futura Std Medium" w:hAnsi="Futura Std Medium"/>
                          <w:b/>
                          <w:szCs w:val="24"/>
                        </w:rPr>
                        <w:t>SECRETARI</w:t>
                      </w:r>
                      <w:r>
                        <w:rPr>
                          <w:rFonts w:ascii="Futura Std Medium" w:hAnsi="Futura Std Medium"/>
                          <w:b/>
                          <w:szCs w:val="24"/>
                        </w:rPr>
                        <w:t>A</w:t>
                      </w:r>
                      <w:r w:rsidRPr="00A46833">
                        <w:rPr>
                          <w:rFonts w:ascii="Futura Std Medium" w:hAnsi="Futura Std Medium"/>
                          <w:b/>
                          <w:szCs w:val="24"/>
                        </w:rPr>
                        <w:t xml:space="preserve"> DE FINANZAS Y PLANEACIÓN</w:t>
                      </w:r>
                    </w:p>
                    <w:p w14:paraId="3FFAE0D1" w14:textId="77777777" w:rsidR="00DB7291" w:rsidRDefault="00DB7291" w:rsidP="00C433D7">
                      <w:pPr>
                        <w:jc w:val="center"/>
                        <w:rPr>
                          <w:rFonts w:ascii="Futura Std Medium" w:hAnsi="Futura Std Medium"/>
                          <w:b/>
                          <w:szCs w:val="24"/>
                        </w:rPr>
                      </w:pPr>
                    </w:p>
                    <w:p w14:paraId="001FF0B8" w14:textId="77777777" w:rsidR="007A4DDD" w:rsidRDefault="007A4DDD" w:rsidP="00C433D7">
                      <w:pPr>
                        <w:jc w:val="center"/>
                        <w:rPr>
                          <w:rFonts w:ascii="Futura Std Medium" w:hAnsi="Futura Std Medium"/>
                          <w:b/>
                          <w:szCs w:val="24"/>
                        </w:rPr>
                      </w:pPr>
                    </w:p>
                    <w:p w14:paraId="21776FA3" w14:textId="77777777" w:rsidR="00C433D7" w:rsidRPr="00823F5F" w:rsidRDefault="00C433D7" w:rsidP="00C433D7">
                      <w:pPr>
                        <w:jc w:val="center"/>
                        <w:rPr>
                          <w:rFonts w:ascii="Futura Std Medium" w:hAnsi="Futura Std Medium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Futura Std Medium" w:hAnsi="Futura Std Medium"/>
                          <w:b/>
                          <w:szCs w:val="24"/>
                        </w:rPr>
                        <w:t>LIC. MARTHA PARROQUÍN PÉREZ</w:t>
                      </w:r>
                    </w:p>
                  </w:txbxContent>
                </v:textbox>
              </v:shape>
            </w:pict>
          </mc:Fallback>
        </mc:AlternateContent>
      </w:r>
    </w:p>
    <w:p w14:paraId="4BBD7428" w14:textId="77777777" w:rsidR="007A4DDD" w:rsidRDefault="007A4DD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1DDDCBE7" w14:textId="77777777" w:rsidR="007A4DDD" w:rsidRDefault="007A4DD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2C6375AE" w14:textId="77777777" w:rsidR="007A4DDD" w:rsidRDefault="007A4DD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4D4C8EC5" w14:textId="77777777" w:rsidR="007A4DDD" w:rsidRDefault="007A4DD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27FC6AF9" w14:textId="77777777" w:rsidR="00177A6D" w:rsidRDefault="00177A6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  <w:sectPr w:rsidR="00177A6D" w:rsidSect="005A246E">
          <w:headerReference w:type="default" r:id="rId8"/>
          <w:footerReference w:type="default" r:id="rId9"/>
          <w:footerReference w:type="first" r:id="rId10"/>
          <w:pgSz w:w="12240" w:h="15840" w:code="1"/>
          <w:pgMar w:top="2127" w:right="1418" w:bottom="1985" w:left="1418" w:header="426" w:footer="0" w:gutter="0"/>
          <w:cols w:space="708"/>
          <w:docGrid w:linePitch="360"/>
        </w:sectPr>
      </w:pPr>
    </w:p>
    <w:p w14:paraId="43EA9230" w14:textId="7C2A7CEB" w:rsidR="00177A6D" w:rsidRPr="00207902" w:rsidRDefault="00207902" w:rsidP="00207902">
      <w:pPr>
        <w:tabs>
          <w:tab w:val="left" w:pos="2014"/>
        </w:tabs>
        <w:jc w:val="center"/>
        <w:rPr>
          <w:rFonts w:ascii="Montserrat" w:hAnsi="Montserrat"/>
          <w:b/>
          <w:bCs/>
          <w:lang w:val="es-ES_tradnl"/>
        </w:rPr>
      </w:pPr>
      <w:r w:rsidRPr="00207902">
        <w:rPr>
          <w:rFonts w:ascii="Montserrat" w:hAnsi="Montserrat"/>
          <w:b/>
          <w:bCs/>
          <w:lang w:val="es-ES_tradnl"/>
        </w:rPr>
        <w:lastRenderedPageBreak/>
        <w:t>ANEXO 1</w:t>
      </w:r>
      <w:r w:rsidR="00F9765D">
        <w:rPr>
          <w:rFonts w:ascii="Montserrat" w:hAnsi="Montserrat"/>
          <w:b/>
          <w:bCs/>
          <w:lang w:val="es-ES_tradnl"/>
        </w:rPr>
        <w:t xml:space="preserve"> REGISTRO DE PROYECTOS</w:t>
      </w:r>
    </w:p>
    <w:tbl>
      <w:tblPr>
        <w:tblW w:w="507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786"/>
        <w:gridCol w:w="994"/>
        <w:gridCol w:w="711"/>
        <w:gridCol w:w="766"/>
        <w:gridCol w:w="647"/>
        <w:gridCol w:w="701"/>
        <w:gridCol w:w="518"/>
        <w:gridCol w:w="711"/>
        <w:gridCol w:w="7"/>
        <w:gridCol w:w="1070"/>
        <w:gridCol w:w="797"/>
        <w:gridCol w:w="7"/>
        <w:gridCol w:w="1018"/>
        <w:gridCol w:w="973"/>
        <w:gridCol w:w="540"/>
        <w:gridCol w:w="12"/>
        <w:gridCol w:w="160"/>
      </w:tblGrid>
      <w:tr w:rsidR="008D50DC" w:rsidRPr="008D50DC" w14:paraId="0B51C589" w14:textId="77777777" w:rsidTr="00C815C6">
        <w:trPr>
          <w:gridAfter w:val="1"/>
          <w:wAfter w:w="67" w:type="pct"/>
          <w:trHeight w:val="375"/>
        </w:trPr>
        <w:tc>
          <w:tcPr>
            <w:tcW w:w="493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010A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Cs w:val="24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Cs w:val="24"/>
                <w:lang w:eastAsia="es-MX" w:bidi="ar-SA"/>
              </w:rPr>
              <w:t>Formato Registro de Proyectos</w:t>
            </w:r>
          </w:p>
        </w:tc>
      </w:tr>
      <w:tr w:rsidR="008D50DC" w:rsidRPr="008D50DC" w14:paraId="23444AE7" w14:textId="77777777" w:rsidTr="00C815C6">
        <w:trPr>
          <w:gridAfter w:val="1"/>
          <w:wAfter w:w="67" w:type="pct"/>
          <w:trHeight w:val="360"/>
        </w:trPr>
        <w:tc>
          <w:tcPr>
            <w:tcW w:w="493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D7A2" w14:textId="77777777" w:rsidR="008D50DC" w:rsidRPr="00D62806" w:rsidRDefault="008D50DC" w:rsidP="00D62806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Identificación del Proyecto</w:t>
            </w:r>
          </w:p>
        </w:tc>
      </w:tr>
      <w:tr w:rsidR="008D50DC" w:rsidRPr="008D50DC" w14:paraId="718B4737" w14:textId="77777777" w:rsidTr="00C815C6">
        <w:trPr>
          <w:gridAfter w:val="1"/>
          <w:wAfter w:w="67" w:type="pct"/>
          <w:trHeight w:val="262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4CB9" w14:textId="77777777" w:rsidR="008D50DC" w:rsidRPr="00376A17" w:rsidRDefault="008D50DC" w:rsidP="008D50DC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1.-Ejecutor de Gasto: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E0FA6" w14:textId="77777777" w:rsidR="008D50DC" w:rsidRPr="00376A17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8D50DC" w:rsidRPr="008D50DC" w14:paraId="366BCBA1" w14:textId="77777777" w:rsidTr="00C815C6">
        <w:trPr>
          <w:gridAfter w:val="1"/>
          <w:wAfter w:w="67" w:type="pct"/>
          <w:trHeight w:val="310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091D" w14:textId="77777777" w:rsidR="008D50DC" w:rsidRPr="00376A17" w:rsidRDefault="008D50DC" w:rsidP="008D50DC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2.-Nombre del Proyecto: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4207" w14:textId="77777777" w:rsidR="008D50DC" w:rsidRPr="00376A17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8D50DC" w:rsidRPr="008D50DC" w14:paraId="24C8655A" w14:textId="77777777" w:rsidTr="00C815C6">
        <w:trPr>
          <w:gridAfter w:val="1"/>
          <w:wAfter w:w="67" w:type="pct"/>
          <w:trHeight w:val="228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A518" w14:textId="77777777" w:rsidR="008D50DC" w:rsidRPr="00376A17" w:rsidRDefault="008D50DC" w:rsidP="008D50DC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3.-Descripción del Proyecto: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801B" w14:textId="77777777" w:rsidR="008D50DC" w:rsidRPr="00376A17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8D50DC" w:rsidRPr="008D50DC" w14:paraId="2021A709" w14:textId="77777777" w:rsidTr="00C815C6">
        <w:trPr>
          <w:gridAfter w:val="1"/>
          <w:wAfter w:w="67" w:type="pct"/>
          <w:trHeight w:val="387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E37F" w14:textId="77777777" w:rsidR="008D50DC" w:rsidRPr="00376A17" w:rsidRDefault="008D50DC" w:rsidP="008D50DC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4.-Problemática que se pretende solucionar: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42A7" w14:textId="77777777" w:rsidR="008D50DC" w:rsidRPr="00376A17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8D50DC" w:rsidRPr="008D50DC" w14:paraId="40E6D4D7" w14:textId="77777777" w:rsidTr="00C815C6">
        <w:trPr>
          <w:gridAfter w:val="1"/>
          <w:wAfter w:w="67" w:type="pct"/>
          <w:trHeight w:val="547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B7BF" w14:textId="77777777" w:rsidR="008D50DC" w:rsidRPr="00376A17" w:rsidRDefault="008D50DC" w:rsidP="008D50DC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5.-Clasificación del Tipo de Proyecto: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EC0F" w14:textId="77777777" w:rsidR="008D50DC" w:rsidRPr="00376A17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8D50DC" w:rsidRPr="008D50DC" w14:paraId="218554E8" w14:textId="77777777" w:rsidTr="00C815C6">
        <w:trPr>
          <w:gridAfter w:val="1"/>
          <w:wAfter w:w="67" w:type="pct"/>
          <w:trHeight w:val="630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00A54" w14:textId="77777777" w:rsidR="008D50DC" w:rsidRPr="00376A17" w:rsidRDefault="008D50DC" w:rsidP="008D50DC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6.-Clasificación de Subtipo de proyecto: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2AA2" w14:textId="77777777" w:rsidR="008D50DC" w:rsidRPr="00376A17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8D50DC" w:rsidRPr="008D50DC" w14:paraId="77EBCBBF" w14:textId="77777777" w:rsidTr="00C815C6">
        <w:trPr>
          <w:gridAfter w:val="1"/>
          <w:wAfter w:w="67" w:type="pct"/>
          <w:trHeight w:val="690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09C6" w14:textId="77777777" w:rsidR="008D50DC" w:rsidRPr="00376A17" w:rsidRDefault="008D50DC" w:rsidP="008D50DC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7.-Programa(s) Presupuestario(s) relacionado(s):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9AF6" w14:textId="77777777" w:rsidR="008D50DC" w:rsidRPr="00376A17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8D50DC" w:rsidRPr="008D50DC" w14:paraId="2D173EFC" w14:textId="77777777" w:rsidTr="00C815C6">
        <w:trPr>
          <w:gridAfter w:val="1"/>
          <w:wAfter w:w="67" w:type="pct"/>
          <w:trHeight w:val="705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4C4F" w14:textId="77777777" w:rsidR="008D50DC" w:rsidRPr="00376A17" w:rsidRDefault="008D50DC" w:rsidP="008D50DC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8.-Clave y nombre de lo(s) Componente(s) relacionado(s):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3828" w14:textId="77777777" w:rsidR="008D50DC" w:rsidRPr="00376A17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8D50DC" w:rsidRPr="008D50DC" w14:paraId="2AD97CFF" w14:textId="77777777" w:rsidTr="00C815C6">
        <w:trPr>
          <w:gridAfter w:val="1"/>
          <w:wAfter w:w="67" w:type="pct"/>
          <w:trHeight w:val="666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04F6" w14:textId="58BECE06" w:rsidR="008D50DC" w:rsidRPr="00376A17" w:rsidRDefault="008D50DC" w:rsidP="008D50DC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9.-Clave y nombre del(as) Unidad(es) Responsable(s) vinculadas: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5324" w14:textId="77777777" w:rsidR="008D50DC" w:rsidRPr="00376A17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8D50DC" w:rsidRPr="008D50DC" w14:paraId="48D077B6" w14:textId="77777777" w:rsidTr="00C815C6">
        <w:trPr>
          <w:gridAfter w:val="1"/>
          <w:wAfter w:w="67" w:type="pct"/>
          <w:trHeight w:val="360"/>
        </w:trPr>
        <w:tc>
          <w:tcPr>
            <w:tcW w:w="493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1235" w14:textId="77777777" w:rsidR="008D50DC" w:rsidRPr="00376A17" w:rsidRDefault="008D50DC" w:rsidP="00D62806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Personas Beneficiarias del Proyecto</w:t>
            </w:r>
          </w:p>
        </w:tc>
      </w:tr>
      <w:tr w:rsidR="008D50DC" w:rsidRPr="008D50DC" w14:paraId="2980CCA4" w14:textId="77777777" w:rsidTr="00C815C6">
        <w:trPr>
          <w:gridAfter w:val="1"/>
          <w:wAfter w:w="67" w:type="pct"/>
          <w:trHeight w:val="300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4FB9" w14:textId="77777777" w:rsidR="008D50DC" w:rsidRPr="00376A17" w:rsidRDefault="008D50DC" w:rsidP="008D50DC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10.-Unidad responsable: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0E13" w14:textId="77777777" w:rsidR="008D50DC" w:rsidRPr="00376A17" w:rsidRDefault="008D50DC" w:rsidP="008D50DC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8D50DC" w:rsidRPr="008D50DC" w14:paraId="32B52B21" w14:textId="77777777" w:rsidTr="00C815C6">
        <w:trPr>
          <w:gridAfter w:val="1"/>
          <w:wAfter w:w="67" w:type="pct"/>
          <w:trHeight w:val="315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776F" w14:textId="77777777" w:rsidR="008D50DC" w:rsidRPr="00376A17" w:rsidRDefault="008D50DC" w:rsidP="008D50DC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11.-Tipo de Beneficiario: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BE94" w14:textId="77777777" w:rsidR="008D50DC" w:rsidRPr="00376A17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8D50DC" w:rsidRPr="008D50DC" w14:paraId="548C0797" w14:textId="77777777" w:rsidTr="00C815C6">
        <w:trPr>
          <w:gridAfter w:val="1"/>
          <w:wAfter w:w="67" w:type="pct"/>
          <w:trHeight w:val="960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5206" w14:textId="77777777" w:rsidR="008D50DC" w:rsidRPr="00376A17" w:rsidRDefault="008D50DC" w:rsidP="008D50DC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12.-Liga de Acceso (publicación de resultados y/o padrón de beneficiarios):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A37F" w14:textId="77777777" w:rsidR="008D50DC" w:rsidRPr="00376A17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376A17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8D50DC" w:rsidRPr="008D50DC" w14:paraId="68E074D3" w14:textId="77777777" w:rsidTr="00C815C6">
        <w:trPr>
          <w:gridAfter w:val="2"/>
          <w:wAfter w:w="71" w:type="pct"/>
          <w:trHeight w:val="300"/>
        </w:trPr>
        <w:tc>
          <w:tcPr>
            <w:tcW w:w="9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1E80" w14:textId="77777777" w:rsidR="008D50DC" w:rsidRPr="00D62806" w:rsidRDefault="008D50DC" w:rsidP="00376A17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13.-¿Atiende a Niños, Niñas y Adolescentes?</w:t>
            </w:r>
          </w:p>
        </w:tc>
        <w:tc>
          <w:tcPr>
            <w:tcW w:w="4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C488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25971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 xml:space="preserve">14.-Tipo de </w:t>
            </w: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lastRenderedPageBreak/>
              <w:t>Meta:</w:t>
            </w:r>
          </w:p>
        </w:tc>
        <w:tc>
          <w:tcPr>
            <w:tcW w:w="5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1B32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lastRenderedPageBreak/>
              <w:t> </w:t>
            </w:r>
          </w:p>
        </w:tc>
        <w:tc>
          <w:tcPr>
            <w:tcW w:w="266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0A27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8D50DC" w:rsidRPr="008D50DC" w14:paraId="6E158BE3" w14:textId="77777777" w:rsidTr="00C815C6">
        <w:trPr>
          <w:trHeight w:val="300"/>
        </w:trPr>
        <w:tc>
          <w:tcPr>
            <w:tcW w:w="9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A9C2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</w:p>
        </w:tc>
        <w:tc>
          <w:tcPr>
            <w:tcW w:w="4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288E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A874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</w:p>
        </w:tc>
        <w:tc>
          <w:tcPr>
            <w:tcW w:w="5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2DF4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</w:p>
        </w:tc>
        <w:tc>
          <w:tcPr>
            <w:tcW w:w="266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ABE1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A019" w14:textId="77777777" w:rsidR="008D50DC" w:rsidRPr="008D50DC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000000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332B7A4D" w14:textId="77777777" w:rsidTr="00C815C6">
        <w:trPr>
          <w:trHeight w:val="360"/>
        </w:trPr>
        <w:tc>
          <w:tcPr>
            <w:tcW w:w="493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7522" w14:textId="77777777" w:rsidR="008D50DC" w:rsidRPr="00D62806" w:rsidRDefault="008D50DC" w:rsidP="00376A17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15.-Calendario Programado de las Personas Beneficiarias</w:t>
            </w:r>
          </w:p>
        </w:tc>
        <w:tc>
          <w:tcPr>
            <w:tcW w:w="67" w:type="pct"/>
            <w:vAlign w:val="center"/>
            <w:hideMark/>
          </w:tcPr>
          <w:p w14:paraId="7F2E6D7E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76267024" w14:textId="77777777" w:rsidTr="00C815C6">
        <w:trPr>
          <w:trHeight w:val="36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BBCF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 xml:space="preserve">Beneficiarios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B3E3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  <w:t>Enero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F471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  <w:t>Febrero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58E1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  <w:t>Marzo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BB08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  <w:t>Abril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EF28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  <w:t>Mayo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B5C9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  <w:t>Junio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BB34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  <w:t>Julio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BC45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  <w:t>Agosto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58A4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  <w:t>Septiembre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608C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  <w:t>Octubre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B3F3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  <w:t>Noviembre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49FF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  <w:t>Diciembre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7183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4"/>
                <w:szCs w:val="14"/>
                <w:lang w:eastAsia="es-MX" w:bidi="ar-SA"/>
              </w:rPr>
              <w:t>Total</w:t>
            </w:r>
          </w:p>
        </w:tc>
        <w:tc>
          <w:tcPr>
            <w:tcW w:w="71" w:type="pct"/>
            <w:gridSpan w:val="2"/>
            <w:vAlign w:val="center"/>
            <w:hideMark/>
          </w:tcPr>
          <w:p w14:paraId="53797911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5CC383FC" w14:textId="77777777" w:rsidTr="00C815C6">
        <w:trPr>
          <w:trHeight w:val="183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15A8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Hombres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9C2E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7BDB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7706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DB67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B710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C6F1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D535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1AEF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2403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2AC2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19A3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4ECA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8DA6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71" w:type="pct"/>
            <w:gridSpan w:val="2"/>
            <w:vAlign w:val="center"/>
            <w:hideMark/>
          </w:tcPr>
          <w:p w14:paraId="3614F338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427C34B8" w14:textId="77777777" w:rsidTr="00C815C6">
        <w:trPr>
          <w:trHeight w:val="259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2FD0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Mujeres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3386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8A47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7D2A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9703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375E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CC7E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D238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7D04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F804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8B11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EE4E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0C18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39B74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71" w:type="pct"/>
            <w:gridSpan w:val="2"/>
            <w:vAlign w:val="center"/>
            <w:hideMark/>
          </w:tcPr>
          <w:p w14:paraId="46BFADD2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4B44B681" w14:textId="77777777" w:rsidTr="00C815C6">
        <w:trPr>
          <w:trHeight w:val="264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521C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Otros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B8CA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F532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7ADF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9294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223D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55C59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822C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A289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2ADD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2E36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A3DC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0B62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8DFD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71" w:type="pct"/>
            <w:gridSpan w:val="2"/>
            <w:vAlign w:val="center"/>
            <w:hideMark/>
          </w:tcPr>
          <w:p w14:paraId="6F73DF26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4B593210" w14:textId="77777777" w:rsidTr="00C815C6">
        <w:trPr>
          <w:trHeight w:val="251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5CE4" w14:textId="77777777" w:rsidR="008D50DC" w:rsidRPr="00D62806" w:rsidRDefault="008D50DC" w:rsidP="008D50DC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Total: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4B20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0295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06EB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115B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9B6F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E72F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EB90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C5F6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2F42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B5FE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A1E6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B91D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6F17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71" w:type="pct"/>
            <w:gridSpan w:val="2"/>
            <w:vAlign w:val="center"/>
            <w:hideMark/>
          </w:tcPr>
          <w:p w14:paraId="0483B23B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0AF86473" w14:textId="77777777" w:rsidTr="00C815C6">
        <w:trPr>
          <w:trHeight w:val="360"/>
        </w:trPr>
        <w:tc>
          <w:tcPr>
            <w:tcW w:w="493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653B" w14:textId="77777777" w:rsidR="008D50DC" w:rsidRPr="00D62806" w:rsidRDefault="008D50DC" w:rsidP="00376A17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Indicador</w:t>
            </w:r>
          </w:p>
        </w:tc>
        <w:tc>
          <w:tcPr>
            <w:tcW w:w="67" w:type="pct"/>
            <w:vAlign w:val="center"/>
            <w:hideMark/>
          </w:tcPr>
          <w:p w14:paraId="035264F9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616BBB8F" w14:textId="77777777" w:rsidTr="00C815C6">
        <w:trPr>
          <w:trHeight w:val="360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247E6" w14:textId="77777777" w:rsidR="008D50DC" w:rsidRPr="00D62806" w:rsidRDefault="008D50DC" w:rsidP="00376A17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16.-Clave (Número) del Indicador: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3544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67" w:type="pct"/>
            <w:vAlign w:val="center"/>
            <w:hideMark/>
          </w:tcPr>
          <w:p w14:paraId="69F1197D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5263714E" w14:textId="77777777" w:rsidTr="00C815C6">
        <w:trPr>
          <w:trHeight w:val="273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7440C" w14:textId="77777777" w:rsidR="008D50DC" w:rsidRPr="00D62806" w:rsidRDefault="008D50DC" w:rsidP="00376A17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17.-Nombre del Indicador: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7E2B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67" w:type="pct"/>
            <w:vAlign w:val="center"/>
            <w:hideMark/>
          </w:tcPr>
          <w:p w14:paraId="6556EA32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42ACD446" w14:textId="77777777" w:rsidTr="00C815C6">
        <w:trPr>
          <w:trHeight w:val="263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A1D0" w14:textId="77777777" w:rsidR="008D50DC" w:rsidRPr="00D62806" w:rsidRDefault="008D50DC" w:rsidP="00376A17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18.-Descripción del indicador: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98A9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67" w:type="pct"/>
            <w:vAlign w:val="center"/>
            <w:hideMark/>
          </w:tcPr>
          <w:p w14:paraId="4CF734AE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0932704D" w14:textId="77777777" w:rsidTr="00C815C6">
        <w:trPr>
          <w:trHeight w:val="360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62D5" w14:textId="77777777" w:rsidR="008D50DC" w:rsidRPr="00D62806" w:rsidRDefault="008D50DC" w:rsidP="00376A17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19.-Unidad de Medida del indicador: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8AAE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 </w:t>
            </w:r>
          </w:p>
        </w:tc>
        <w:tc>
          <w:tcPr>
            <w:tcW w:w="67" w:type="pct"/>
            <w:vAlign w:val="center"/>
            <w:hideMark/>
          </w:tcPr>
          <w:p w14:paraId="5CD8EE15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516F7135" w14:textId="77777777" w:rsidTr="00C815C6">
        <w:trPr>
          <w:trHeight w:val="360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F730" w14:textId="77777777" w:rsidR="008D50DC" w:rsidRPr="00D62806" w:rsidRDefault="008D50DC" w:rsidP="00376A17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20.-Método de Cálculo: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D5A4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67" w:type="pct"/>
            <w:vAlign w:val="center"/>
            <w:hideMark/>
          </w:tcPr>
          <w:p w14:paraId="7E45A8F3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1E2A9540" w14:textId="77777777" w:rsidTr="00C815C6">
        <w:trPr>
          <w:trHeight w:val="360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6CCB4" w14:textId="77777777" w:rsidR="008D50DC" w:rsidRPr="00D62806" w:rsidRDefault="008D50DC" w:rsidP="00376A17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21.-Nombre del Medio de Verificación: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F60D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67" w:type="pct"/>
            <w:vAlign w:val="center"/>
            <w:hideMark/>
          </w:tcPr>
          <w:p w14:paraId="42A71056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5770A310" w14:textId="77777777" w:rsidTr="00C815C6">
        <w:trPr>
          <w:trHeight w:val="173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8234" w14:textId="77777777" w:rsidR="008D50DC" w:rsidRPr="00D62806" w:rsidRDefault="008D50DC" w:rsidP="00376A17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22.-Periodicidad: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BE973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67" w:type="pct"/>
            <w:vAlign w:val="center"/>
            <w:hideMark/>
          </w:tcPr>
          <w:p w14:paraId="57078B1C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44B20E98" w14:textId="77777777" w:rsidTr="00C815C6">
        <w:trPr>
          <w:trHeight w:val="219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7A40" w14:textId="77777777" w:rsidR="008D50DC" w:rsidRPr="00D62806" w:rsidRDefault="008D50DC" w:rsidP="00376A17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23.-Dimensión: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B022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67" w:type="pct"/>
            <w:vAlign w:val="center"/>
            <w:hideMark/>
          </w:tcPr>
          <w:p w14:paraId="5223DBBF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1EA99E28" w14:textId="77777777" w:rsidTr="00C815C6">
        <w:trPr>
          <w:trHeight w:val="360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BFBF" w14:textId="77777777" w:rsidR="008D50DC" w:rsidRPr="00D62806" w:rsidRDefault="008D50DC" w:rsidP="00376A17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24.-Responsable y Liga de Acceso: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FD1F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67" w:type="pct"/>
            <w:vAlign w:val="center"/>
            <w:hideMark/>
          </w:tcPr>
          <w:p w14:paraId="5C39561E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62C1B387" w14:textId="77777777" w:rsidTr="00C815C6">
        <w:trPr>
          <w:trHeight w:val="158"/>
        </w:trPr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3587" w14:textId="77777777" w:rsidR="008D50DC" w:rsidRPr="00D62806" w:rsidRDefault="008D50DC" w:rsidP="00376A17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25.-Unidad Responsable:</w:t>
            </w:r>
          </w:p>
        </w:tc>
        <w:tc>
          <w:tcPr>
            <w:tcW w:w="356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6371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67" w:type="pct"/>
            <w:vAlign w:val="center"/>
            <w:hideMark/>
          </w:tcPr>
          <w:p w14:paraId="4D8AD95D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0125D004" w14:textId="77777777" w:rsidTr="00C815C6">
        <w:trPr>
          <w:trHeight w:val="615"/>
        </w:trPr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2DB7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26.-Línea Base: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9FFE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27.-Metas del Año Anterior: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BD4C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28.-Meta Anual Programada: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E75A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29.-Tipo de Meta:</w:t>
            </w:r>
          </w:p>
        </w:tc>
        <w:tc>
          <w:tcPr>
            <w:tcW w:w="151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19E5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30.-Comportamiento del Indicador hacia la Meta: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5ADB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31.-Tipo de Método:</w:t>
            </w:r>
          </w:p>
        </w:tc>
        <w:tc>
          <w:tcPr>
            <w:tcW w:w="71" w:type="pct"/>
            <w:gridSpan w:val="2"/>
            <w:vAlign w:val="center"/>
            <w:hideMark/>
          </w:tcPr>
          <w:p w14:paraId="75275647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2373A30D" w14:textId="77777777" w:rsidTr="002B256F">
        <w:trPr>
          <w:trHeight w:val="36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E46C" w14:textId="77777777" w:rsidR="008D50DC" w:rsidRPr="00D62806" w:rsidRDefault="008D50DC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Año: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DB33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7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2250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5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0CB6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7E0D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151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B40F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562D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71" w:type="pct"/>
            <w:gridSpan w:val="2"/>
            <w:vAlign w:val="center"/>
            <w:hideMark/>
          </w:tcPr>
          <w:p w14:paraId="70CDD50F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1E8DCDB6" w14:textId="77777777" w:rsidTr="002B256F">
        <w:trPr>
          <w:trHeight w:val="36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F447" w14:textId="77777777" w:rsidR="008D50DC" w:rsidRPr="00D62806" w:rsidRDefault="008D50DC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Valor: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175D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717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473D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</w:p>
        </w:tc>
        <w:tc>
          <w:tcPr>
            <w:tcW w:w="594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E41F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</w:p>
        </w:tc>
        <w:tc>
          <w:tcPr>
            <w:tcW w:w="51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67EE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</w:p>
        </w:tc>
        <w:tc>
          <w:tcPr>
            <w:tcW w:w="1518" w:type="pct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FA3E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</w:p>
        </w:tc>
        <w:tc>
          <w:tcPr>
            <w:tcW w:w="63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DBC3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</w:p>
        </w:tc>
        <w:tc>
          <w:tcPr>
            <w:tcW w:w="71" w:type="pct"/>
            <w:gridSpan w:val="2"/>
            <w:vAlign w:val="center"/>
            <w:hideMark/>
          </w:tcPr>
          <w:p w14:paraId="2B3EAD5F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70594A55" w14:textId="77777777" w:rsidTr="00C815C6">
        <w:trPr>
          <w:trHeight w:val="36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7B6F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Variable:</w:t>
            </w:r>
          </w:p>
        </w:tc>
        <w:tc>
          <w:tcPr>
            <w:tcW w:w="24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133A2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32.-Nombre de la Variable:</w:t>
            </w:r>
          </w:p>
        </w:tc>
        <w:tc>
          <w:tcPr>
            <w:tcW w:w="185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8D52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33.-Unidad de medida de la variable:</w:t>
            </w:r>
          </w:p>
        </w:tc>
        <w:tc>
          <w:tcPr>
            <w:tcW w:w="67" w:type="pct"/>
            <w:vAlign w:val="center"/>
            <w:hideMark/>
          </w:tcPr>
          <w:p w14:paraId="15A83080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7BC499E7" w14:textId="77777777" w:rsidTr="00C815C6">
        <w:trPr>
          <w:trHeight w:val="769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582AF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Numerador:</w:t>
            </w:r>
          </w:p>
        </w:tc>
        <w:tc>
          <w:tcPr>
            <w:tcW w:w="245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4B51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8"/>
                <w:szCs w:val="18"/>
                <w:lang w:eastAsia="es-MX" w:bidi="ar-SA"/>
              </w:rPr>
              <w:t> 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30CD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Unidad de medida del numerador:</w:t>
            </w:r>
          </w:p>
        </w:tc>
        <w:tc>
          <w:tcPr>
            <w:tcW w:w="10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0229" w14:textId="77777777" w:rsidR="008D50DC" w:rsidRPr="00D62806" w:rsidRDefault="008D50DC" w:rsidP="008D50DC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8"/>
                <w:szCs w:val="18"/>
                <w:lang w:eastAsia="es-MX" w:bidi="ar-SA"/>
              </w:rPr>
              <w:t> </w:t>
            </w:r>
          </w:p>
        </w:tc>
        <w:tc>
          <w:tcPr>
            <w:tcW w:w="67" w:type="pct"/>
            <w:vAlign w:val="center"/>
            <w:hideMark/>
          </w:tcPr>
          <w:p w14:paraId="516DC8FE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741812FE" w14:textId="77777777" w:rsidTr="00C815C6">
        <w:trPr>
          <w:trHeight w:val="360"/>
        </w:trPr>
        <w:tc>
          <w:tcPr>
            <w:tcW w:w="493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26C2" w14:textId="77777777" w:rsidR="008D50DC" w:rsidRPr="00D62806" w:rsidRDefault="008D50DC" w:rsidP="00C815C6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lastRenderedPageBreak/>
              <w:t>34.-Calendario Programado:</w:t>
            </w:r>
          </w:p>
        </w:tc>
        <w:tc>
          <w:tcPr>
            <w:tcW w:w="67" w:type="pct"/>
            <w:vAlign w:val="center"/>
            <w:hideMark/>
          </w:tcPr>
          <w:p w14:paraId="0448B36D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6D57A8BF" w14:textId="77777777" w:rsidTr="00C815C6">
        <w:trPr>
          <w:trHeight w:val="360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FFFFFF"/>
            </w:tcBorders>
            <w:vAlign w:val="center"/>
            <w:hideMark/>
          </w:tcPr>
          <w:p w14:paraId="5A9D9587" w14:textId="77777777" w:rsidR="008D50DC" w:rsidRPr="00C815C6" w:rsidRDefault="008D50DC" w:rsidP="008D50DC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C815C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vertAlign w:val="subscript"/>
                <w:lang w:eastAsia="es-MX" w:bidi="ar-SA"/>
              </w:rPr>
              <w:t xml:space="preserve">Variable </w:t>
            </w:r>
            <w:r w:rsidRPr="00C815C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 xml:space="preserve">   </w:t>
            </w:r>
            <w:r w:rsidRPr="00C815C6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vertAlign w:val="superscript"/>
                <w:lang w:eastAsia="es-MX" w:bidi="ar-SA"/>
              </w:rPr>
              <w:t>Mes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E549A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  <w:t>Enero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07BC1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  <w:t>Febrero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4C7D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  <w:t>Marzo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4C26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  <w:t>Abril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277E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  <w:t>Mayo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F6E0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  <w:t>Junio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3AAA4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  <w:t>Julio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496A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  <w:t>Agosto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60AC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  <w:t>Septiembre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4EF3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  <w:t>Octubre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9770E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  <w:t>Noviembre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161A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  <w:t>Diciembre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97E6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5"/>
                <w:szCs w:val="15"/>
                <w:lang w:eastAsia="es-MX" w:bidi="ar-SA"/>
              </w:rPr>
              <w:t>Total</w:t>
            </w:r>
          </w:p>
        </w:tc>
        <w:tc>
          <w:tcPr>
            <w:tcW w:w="71" w:type="pct"/>
            <w:gridSpan w:val="2"/>
            <w:vAlign w:val="center"/>
            <w:hideMark/>
          </w:tcPr>
          <w:p w14:paraId="581D0BB9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8D50DC" w:rsidRPr="008D50DC" w14:paraId="45E008FC" w14:textId="77777777" w:rsidTr="002B256F">
        <w:trPr>
          <w:trHeight w:val="337"/>
        </w:trPr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A0D8" w14:textId="77777777" w:rsidR="008D50DC" w:rsidRPr="00D62806" w:rsidRDefault="008D50DC" w:rsidP="008D50DC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Numerador: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4693F" w14:textId="77777777" w:rsidR="008D50DC" w:rsidRPr="00D62806" w:rsidRDefault="008D50DC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4325" w14:textId="77777777" w:rsidR="008D50DC" w:rsidRPr="00D62806" w:rsidRDefault="008D50DC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B131" w14:textId="77777777" w:rsidR="008D50DC" w:rsidRPr="00D62806" w:rsidRDefault="008D50DC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C7AF7" w14:textId="77777777" w:rsidR="008D50DC" w:rsidRPr="00D62806" w:rsidRDefault="008D50DC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5197" w14:textId="77777777" w:rsidR="008D50DC" w:rsidRPr="00D62806" w:rsidRDefault="008D50DC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CB12" w14:textId="77777777" w:rsidR="008D50DC" w:rsidRPr="00D62806" w:rsidRDefault="008D50DC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F5ABE" w14:textId="77777777" w:rsidR="008D50DC" w:rsidRPr="00D62806" w:rsidRDefault="008D50DC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8DF66" w14:textId="77777777" w:rsidR="008D50DC" w:rsidRPr="00D62806" w:rsidRDefault="008D50DC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249F" w14:textId="77777777" w:rsidR="008D50DC" w:rsidRPr="00D62806" w:rsidRDefault="008D50DC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CB610" w14:textId="77777777" w:rsidR="008D50DC" w:rsidRPr="00D62806" w:rsidRDefault="008D50DC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5688" w14:textId="77777777" w:rsidR="008D50DC" w:rsidRPr="00D62806" w:rsidRDefault="008D50DC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8DA1" w14:textId="77777777" w:rsidR="008D50DC" w:rsidRPr="00D62806" w:rsidRDefault="008D50DC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1462" w14:textId="77777777" w:rsidR="008D50DC" w:rsidRPr="00D62806" w:rsidRDefault="008D50DC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D62806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71" w:type="pct"/>
            <w:gridSpan w:val="2"/>
            <w:vAlign w:val="center"/>
            <w:hideMark/>
          </w:tcPr>
          <w:p w14:paraId="1301C49A" w14:textId="77777777" w:rsidR="008D50DC" w:rsidRPr="008D50DC" w:rsidRDefault="008D50DC" w:rsidP="008D50D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es-MX" w:bidi="ar-SA"/>
              </w:rPr>
            </w:pPr>
          </w:p>
        </w:tc>
      </w:tr>
    </w:tbl>
    <w:p w14:paraId="5879C7AA" w14:textId="77777777" w:rsidR="00177A6D" w:rsidRDefault="00177A6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04FE0F0E" w14:textId="77777777" w:rsidR="00D13D8D" w:rsidRDefault="00D13D8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4D210276" w14:textId="77777777" w:rsidR="00D13D8D" w:rsidRDefault="00D13D8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69B14177" w14:textId="77777777" w:rsidR="00D13D8D" w:rsidRDefault="00D13D8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5F7710BF" w14:textId="77777777" w:rsidR="00D13D8D" w:rsidRDefault="00D13D8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6FA6C25D" w14:textId="77777777" w:rsidR="00D13D8D" w:rsidRDefault="00D13D8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784D6446" w14:textId="77777777" w:rsidR="00D13D8D" w:rsidRDefault="00D13D8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23DB79B4" w14:textId="77777777" w:rsidR="00D13D8D" w:rsidRDefault="00D13D8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546D204F" w14:textId="77777777" w:rsidR="00D13D8D" w:rsidRDefault="00D13D8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7B2345D3" w14:textId="77777777" w:rsidR="002B256F" w:rsidRDefault="002B256F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4E9E691D" w14:textId="77777777" w:rsidR="002B256F" w:rsidRDefault="002B256F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03E52174" w14:textId="77777777" w:rsidR="002B256F" w:rsidRDefault="002B256F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450F1694" w14:textId="77777777" w:rsidR="002B256F" w:rsidRDefault="002B256F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6DD8D5AE" w14:textId="77777777" w:rsidR="002B256F" w:rsidRDefault="002B256F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01CC78D9" w14:textId="77777777" w:rsidR="002B256F" w:rsidRDefault="002B256F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38F59284" w14:textId="5DD12249" w:rsidR="00D13D8D" w:rsidRPr="00B93153" w:rsidRDefault="00B93153" w:rsidP="00B93153">
      <w:pPr>
        <w:tabs>
          <w:tab w:val="left" w:pos="2014"/>
        </w:tabs>
        <w:jc w:val="center"/>
        <w:rPr>
          <w:rFonts w:ascii="Montserrat" w:hAnsi="Montserrat"/>
          <w:b/>
          <w:bCs/>
          <w:lang w:val="es-ES_tradnl"/>
        </w:rPr>
      </w:pPr>
      <w:r w:rsidRPr="00B93153">
        <w:rPr>
          <w:rFonts w:ascii="Montserrat" w:hAnsi="Montserrat"/>
          <w:b/>
          <w:bCs/>
          <w:lang w:val="es-ES_tradnl"/>
        </w:rPr>
        <w:lastRenderedPageBreak/>
        <w:t>ANEXO 2</w:t>
      </w:r>
      <w:r w:rsidR="00F9765D">
        <w:rPr>
          <w:rFonts w:ascii="Montserrat" w:hAnsi="Montserrat"/>
          <w:b/>
          <w:bCs/>
          <w:lang w:val="es-ES_tradnl"/>
        </w:rPr>
        <w:t xml:space="preserve"> REGISTRO DE CONVENIO SIN INDICADOR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5"/>
        <w:gridCol w:w="7753"/>
      </w:tblGrid>
      <w:tr w:rsidR="00B93153" w:rsidRPr="002B256F" w14:paraId="08E8F1E6" w14:textId="77777777" w:rsidTr="002B256F">
        <w:trPr>
          <w:trHeight w:val="375"/>
        </w:trPr>
        <w:tc>
          <w:tcPr>
            <w:tcW w:w="5000" w:type="pct"/>
            <w:gridSpan w:val="2"/>
            <w:noWrap/>
            <w:vAlign w:val="center"/>
            <w:hideMark/>
          </w:tcPr>
          <w:p w14:paraId="7CBD656D" w14:textId="79323A95" w:rsidR="00B93153" w:rsidRPr="002B256F" w:rsidRDefault="00B93153" w:rsidP="00B93153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Cs w:val="24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Cs w:val="24"/>
                <w:lang w:eastAsia="es-MX" w:bidi="ar-SA"/>
              </w:rPr>
              <w:t>Formato Registro de Convenios Sin Indicador</w:t>
            </w:r>
          </w:p>
        </w:tc>
      </w:tr>
      <w:tr w:rsidR="00B93153" w:rsidRPr="002B256F" w14:paraId="4405D556" w14:textId="77777777" w:rsidTr="002B256F">
        <w:trPr>
          <w:trHeight w:val="360"/>
        </w:trPr>
        <w:tc>
          <w:tcPr>
            <w:tcW w:w="5000" w:type="pct"/>
            <w:gridSpan w:val="2"/>
            <w:noWrap/>
            <w:vAlign w:val="center"/>
            <w:hideMark/>
          </w:tcPr>
          <w:p w14:paraId="6B94BC39" w14:textId="77777777" w:rsidR="00B93153" w:rsidRPr="002B256F" w:rsidRDefault="00B93153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Identificación del Convenio</w:t>
            </w:r>
          </w:p>
        </w:tc>
      </w:tr>
      <w:tr w:rsidR="00B93153" w:rsidRPr="002B256F" w14:paraId="5F85B5AC" w14:textId="77777777" w:rsidTr="002B256F">
        <w:trPr>
          <w:trHeight w:val="262"/>
        </w:trPr>
        <w:tc>
          <w:tcPr>
            <w:tcW w:w="1692" w:type="pct"/>
            <w:vAlign w:val="center"/>
            <w:hideMark/>
          </w:tcPr>
          <w:p w14:paraId="2ED61D2F" w14:textId="77777777" w:rsidR="00B93153" w:rsidRPr="002B256F" w:rsidRDefault="00B93153" w:rsidP="00B93153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1.-Ejecutor de Gasto:</w:t>
            </w:r>
          </w:p>
        </w:tc>
        <w:tc>
          <w:tcPr>
            <w:tcW w:w="3308" w:type="pct"/>
            <w:noWrap/>
            <w:vAlign w:val="center"/>
            <w:hideMark/>
          </w:tcPr>
          <w:p w14:paraId="672A5EDA" w14:textId="77777777" w:rsidR="00B93153" w:rsidRPr="002B256F" w:rsidRDefault="00B93153" w:rsidP="00B93153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B93153" w:rsidRPr="002B256F" w14:paraId="5A281791" w14:textId="77777777" w:rsidTr="002B256F">
        <w:trPr>
          <w:trHeight w:val="408"/>
        </w:trPr>
        <w:tc>
          <w:tcPr>
            <w:tcW w:w="1692" w:type="pct"/>
            <w:vAlign w:val="center"/>
            <w:hideMark/>
          </w:tcPr>
          <w:p w14:paraId="27977794" w14:textId="77777777" w:rsidR="00B93153" w:rsidRPr="002B256F" w:rsidRDefault="00B93153" w:rsidP="00B93153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2.-Nombre del Convenio:</w:t>
            </w:r>
          </w:p>
        </w:tc>
        <w:tc>
          <w:tcPr>
            <w:tcW w:w="3308" w:type="pct"/>
            <w:noWrap/>
            <w:vAlign w:val="center"/>
            <w:hideMark/>
          </w:tcPr>
          <w:p w14:paraId="78D33869" w14:textId="77777777" w:rsidR="00B93153" w:rsidRPr="002B256F" w:rsidRDefault="00B93153" w:rsidP="00B93153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B93153" w:rsidRPr="002B256F" w14:paraId="449475D7" w14:textId="77777777" w:rsidTr="002B256F">
        <w:trPr>
          <w:trHeight w:val="555"/>
        </w:trPr>
        <w:tc>
          <w:tcPr>
            <w:tcW w:w="1692" w:type="pct"/>
            <w:vAlign w:val="center"/>
            <w:hideMark/>
          </w:tcPr>
          <w:p w14:paraId="4F1D0698" w14:textId="77777777" w:rsidR="00B93153" w:rsidRPr="002B256F" w:rsidRDefault="00B93153" w:rsidP="00B93153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3.- Nombre del Anexo de Ejecución/Convenio Específico:</w:t>
            </w:r>
          </w:p>
        </w:tc>
        <w:tc>
          <w:tcPr>
            <w:tcW w:w="3308" w:type="pct"/>
            <w:noWrap/>
            <w:vAlign w:val="center"/>
            <w:hideMark/>
          </w:tcPr>
          <w:p w14:paraId="2792C4CB" w14:textId="77777777" w:rsidR="00B93153" w:rsidRPr="002B256F" w:rsidRDefault="00B93153" w:rsidP="00B93153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B93153" w:rsidRPr="002B256F" w14:paraId="45CB2164" w14:textId="77777777" w:rsidTr="002B256F">
        <w:trPr>
          <w:trHeight w:val="524"/>
        </w:trPr>
        <w:tc>
          <w:tcPr>
            <w:tcW w:w="1692" w:type="pct"/>
            <w:vAlign w:val="center"/>
            <w:hideMark/>
          </w:tcPr>
          <w:p w14:paraId="0E7987A2" w14:textId="77777777" w:rsidR="00B93153" w:rsidRPr="002B256F" w:rsidRDefault="00B93153" w:rsidP="00B93153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5.-Descripción del Convenio Específico:</w:t>
            </w:r>
          </w:p>
        </w:tc>
        <w:tc>
          <w:tcPr>
            <w:tcW w:w="3308" w:type="pct"/>
            <w:vAlign w:val="center"/>
            <w:hideMark/>
          </w:tcPr>
          <w:p w14:paraId="6755131D" w14:textId="77777777" w:rsidR="00B93153" w:rsidRPr="002B256F" w:rsidRDefault="00B93153" w:rsidP="00B93153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B93153" w:rsidRPr="002B256F" w14:paraId="29FD402C" w14:textId="77777777" w:rsidTr="002B256F">
        <w:trPr>
          <w:trHeight w:val="702"/>
        </w:trPr>
        <w:tc>
          <w:tcPr>
            <w:tcW w:w="1692" w:type="pct"/>
            <w:vAlign w:val="center"/>
            <w:hideMark/>
          </w:tcPr>
          <w:p w14:paraId="1CCCDBB6" w14:textId="77777777" w:rsidR="00B93153" w:rsidRPr="002B256F" w:rsidRDefault="00B93153" w:rsidP="00B93153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6.-Problemática que se pretende solucionar:</w:t>
            </w:r>
          </w:p>
        </w:tc>
        <w:tc>
          <w:tcPr>
            <w:tcW w:w="3308" w:type="pct"/>
            <w:vAlign w:val="center"/>
            <w:hideMark/>
          </w:tcPr>
          <w:p w14:paraId="7A159B8C" w14:textId="77777777" w:rsidR="00B93153" w:rsidRPr="002B256F" w:rsidRDefault="00B93153" w:rsidP="00B93153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B93153" w:rsidRPr="002B256F" w14:paraId="10193D31" w14:textId="77777777" w:rsidTr="002B256F">
        <w:trPr>
          <w:trHeight w:val="341"/>
        </w:trPr>
        <w:tc>
          <w:tcPr>
            <w:tcW w:w="1692" w:type="pct"/>
            <w:vAlign w:val="center"/>
            <w:hideMark/>
          </w:tcPr>
          <w:p w14:paraId="7393AAA1" w14:textId="77777777" w:rsidR="00B93153" w:rsidRPr="002B256F" w:rsidRDefault="00B93153" w:rsidP="00B93153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7.-Clasificación de Tipo de Convenio:</w:t>
            </w:r>
          </w:p>
        </w:tc>
        <w:tc>
          <w:tcPr>
            <w:tcW w:w="3308" w:type="pct"/>
            <w:vAlign w:val="center"/>
            <w:hideMark/>
          </w:tcPr>
          <w:p w14:paraId="0305C9BE" w14:textId="77777777" w:rsidR="00B93153" w:rsidRPr="002B256F" w:rsidRDefault="00B93153" w:rsidP="00B93153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B93153" w:rsidRPr="002B256F" w14:paraId="27CA8B08" w14:textId="77777777" w:rsidTr="002B256F">
        <w:trPr>
          <w:trHeight w:val="553"/>
        </w:trPr>
        <w:tc>
          <w:tcPr>
            <w:tcW w:w="1692" w:type="pct"/>
            <w:vAlign w:val="bottom"/>
            <w:hideMark/>
          </w:tcPr>
          <w:p w14:paraId="334D3900" w14:textId="77777777" w:rsidR="00B93153" w:rsidRPr="002B256F" w:rsidRDefault="00B93153" w:rsidP="00B93153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8.-Clasificación de Subtipo de convenio:</w:t>
            </w:r>
          </w:p>
        </w:tc>
        <w:tc>
          <w:tcPr>
            <w:tcW w:w="3308" w:type="pct"/>
            <w:noWrap/>
            <w:vAlign w:val="center"/>
            <w:hideMark/>
          </w:tcPr>
          <w:p w14:paraId="34908852" w14:textId="77777777" w:rsidR="00B93153" w:rsidRPr="002B256F" w:rsidRDefault="00B93153" w:rsidP="00B93153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B93153" w:rsidRPr="002B256F" w14:paraId="61883C1F" w14:textId="77777777" w:rsidTr="002B256F">
        <w:trPr>
          <w:trHeight w:val="585"/>
        </w:trPr>
        <w:tc>
          <w:tcPr>
            <w:tcW w:w="1692" w:type="pct"/>
            <w:vAlign w:val="center"/>
            <w:hideMark/>
          </w:tcPr>
          <w:p w14:paraId="20447232" w14:textId="77777777" w:rsidR="00B93153" w:rsidRPr="002B256F" w:rsidRDefault="00B93153" w:rsidP="00B93153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9.-Programa(s) Presupuestario(s) relacionado(s):</w:t>
            </w:r>
          </w:p>
        </w:tc>
        <w:tc>
          <w:tcPr>
            <w:tcW w:w="3308" w:type="pct"/>
            <w:vAlign w:val="center"/>
            <w:hideMark/>
          </w:tcPr>
          <w:p w14:paraId="7CDDBC28" w14:textId="77777777" w:rsidR="00B93153" w:rsidRPr="002B256F" w:rsidRDefault="00B93153" w:rsidP="00B93153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B93153" w:rsidRPr="002B256F" w14:paraId="1E0C79BC" w14:textId="77777777" w:rsidTr="002B256F">
        <w:trPr>
          <w:trHeight w:val="600"/>
        </w:trPr>
        <w:tc>
          <w:tcPr>
            <w:tcW w:w="1692" w:type="pct"/>
            <w:vAlign w:val="center"/>
            <w:hideMark/>
          </w:tcPr>
          <w:p w14:paraId="42775930" w14:textId="77777777" w:rsidR="00B93153" w:rsidRPr="002B256F" w:rsidRDefault="00B93153" w:rsidP="00B93153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10.-Clave y nombre de lo(s) Componente(s) relacionado(s):</w:t>
            </w:r>
          </w:p>
        </w:tc>
        <w:tc>
          <w:tcPr>
            <w:tcW w:w="3308" w:type="pct"/>
            <w:vAlign w:val="center"/>
            <w:hideMark/>
          </w:tcPr>
          <w:p w14:paraId="77A55DCD" w14:textId="77777777" w:rsidR="00B93153" w:rsidRPr="002B256F" w:rsidRDefault="00B93153" w:rsidP="00B93153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B93153" w:rsidRPr="002B256F" w14:paraId="3FFF2060" w14:textId="77777777" w:rsidTr="002B256F">
        <w:trPr>
          <w:trHeight w:val="768"/>
        </w:trPr>
        <w:tc>
          <w:tcPr>
            <w:tcW w:w="1692" w:type="pct"/>
            <w:vAlign w:val="center"/>
            <w:hideMark/>
          </w:tcPr>
          <w:p w14:paraId="5FA6E94D" w14:textId="68B96238" w:rsidR="00B93153" w:rsidRPr="002B256F" w:rsidRDefault="00B93153" w:rsidP="00B93153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11.-Clave y nombre del(as) Unidad(es) Responsable(s) vinculadas:</w:t>
            </w:r>
          </w:p>
        </w:tc>
        <w:tc>
          <w:tcPr>
            <w:tcW w:w="3308" w:type="pct"/>
            <w:vAlign w:val="center"/>
            <w:hideMark/>
          </w:tcPr>
          <w:p w14:paraId="21511E2B" w14:textId="77777777" w:rsidR="00B93153" w:rsidRPr="002B256F" w:rsidRDefault="00B93153" w:rsidP="00B93153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B93153" w:rsidRPr="002B256F" w14:paraId="7B0A3173" w14:textId="77777777" w:rsidTr="002B256F">
        <w:trPr>
          <w:trHeight w:val="360"/>
        </w:trPr>
        <w:tc>
          <w:tcPr>
            <w:tcW w:w="5000" w:type="pct"/>
            <w:gridSpan w:val="2"/>
            <w:noWrap/>
            <w:vAlign w:val="center"/>
            <w:hideMark/>
          </w:tcPr>
          <w:p w14:paraId="3989EB07" w14:textId="7F9ACC11" w:rsidR="00B93153" w:rsidRPr="002B256F" w:rsidRDefault="00B93153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Sin Indicador</w:t>
            </w:r>
          </w:p>
        </w:tc>
      </w:tr>
      <w:tr w:rsidR="00B93153" w:rsidRPr="002B256F" w14:paraId="1E0FD095" w14:textId="77777777" w:rsidTr="002B256F">
        <w:trPr>
          <w:trHeight w:val="1035"/>
        </w:trPr>
        <w:tc>
          <w:tcPr>
            <w:tcW w:w="1692" w:type="pct"/>
            <w:noWrap/>
            <w:vAlign w:val="center"/>
            <w:hideMark/>
          </w:tcPr>
          <w:p w14:paraId="5117F4AC" w14:textId="77777777" w:rsidR="00B93153" w:rsidRPr="002B256F" w:rsidRDefault="00B93153" w:rsidP="00B93153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 xml:space="preserve">12.-Justificación </w:t>
            </w:r>
          </w:p>
        </w:tc>
        <w:tc>
          <w:tcPr>
            <w:tcW w:w="3308" w:type="pct"/>
            <w:vAlign w:val="bottom"/>
            <w:hideMark/>
          </w:tcPr>
          <w:p w14:paraId="1F1259E8" w14:textId="77777777" w:rsidR="00B93153" w:rsidRPr="002B256F" w:rsidRDefault="00B93153" w:rsidP="00B93153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</w:tbl>
    <w:p w14:paraId="69B579BF" w14:textId="77777777" w:rsidR="002B256F" w:rsidRDefault="002B256F" w:rsidP="00CF398F">
      <w:pPr>
        <w:tabs>
          <w:tab w:val="left" w:pos="2014"/>
        </w:tabs>
        <w:jc w:val="center"/>
        <w:rPr>
          <w:rFonts w:ascii="Montserrat" w:hAnsi="Montserrat"/>
          <w:b/>
          <w:bCs/>
          <w:lang w:val="es-ES_tradnl"/>
        </w:rPr>
      </w:pPr>
    </w:p>
    <w:p w14:paraId="62607391" w14:textId="77777777" w:rsidR="002B256F" w:rsidRDefault="002B256F" w:rsidP="00CF398F">
      <w:pPr>
        <w:tabs>
          <w:tab w:val="left" w:pos="2014"/>
        </w:tabs>
        <w:jc w:val="center"/>
        <w:rPr>
          <w:rFonts w:ascii="Montserrat" w:hAnsi="Montserrat"/>
          <w:b/>
          <w:bCs/>
          <w:lang w:val="es-ES_tradnl"/>
        </w:rPr>
      </w:pPr>
    </w:p>
    <w:p w14:paraId="70AB289D" w14:textId="293E7631" w:rsidR="00B93153" w:rsidRPr="00CF398F" w:rsidRDefault="00CF398F" w:rsidP="00CF398F">
      <w:pPr>
        <w:tabs>
          <w:tab w:val="left" w:pos="2014"/>
        </w:tabs>
        <w:jc w:val="center"/>
        <w:rPr>
          <w:rFonts w:ascii="Montserrat" w:hAnsi="Montserrat"/>
          <w:b/>
          <w:bCs/>
          <w:lang w:val="es-ES_tradnl"/>
        </w:rPr>
      </w:pPr>
      <w:r w:rsidRPr="00B93153">
        <w:rPr>
          <w:rFonts w:ascii="Montserrat" w:hAnsi="Montserrat"/>
          <w:b/>
          <w:bCs/>
          <w:lang w:val="es-ES_tradnl"/>
        </w:rPr>
        <w:lastRenderedPageBreak/>
        <w:t xml:space="preserve">ANEXO </w:t>
      </w:r>
      <w:r>
        <w:rPr>
          <w:rFonts w:ascii="Montserrat" w:hAnsi="Montserrat"/>
          <w:b/>
          <w:bCs/>
          <w:lang w:val="es-ES_tradnl"/>
        </w:rPr>
        <w:t>3</w:t>
      </w:r>
      <w:r w:rsidR="00F9765D">
        <w:rPr>
          <w:rFonts w:ascii="Montserrat" w:hAnsi="Montserrat"/>
          <w:b/>
          <w:bCs/>
          <w:lang w:val="es-ES_tradnl"/>
        </w:rPr>
        <w:t xml:space="preserve"> REGISTRO DE CONVENIO CON INDICADOR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4"/>
        <w:gridCol w:w="858"/>
        <w:gridCol w:w="998"/>
        <w:gridCol w:w="529"/>
        <w:gridCol w:w="481"/>
        <w:gridCol w:w="1116"/>
        <w:gridCol w:w="485"/>
        <w:gridCol w:w="526"/>
        <w:gridCol w:w="605"/>
        <w:gridCol w:w="922"/>
        <w:gridCol w:w="692"/>
        <w:gridCol w:w="858"/>
        <w:gridCol w:w="816"/>
        <w:gridCol w:w="468"/>
      </w:tblGrid>
      <w:tr w:rsidR="00CF398F" w:rsidRPr="00CF398F" w14:paraId="6B70867C" w14:textId="77777777" w:rsidTr="002B256F">
        <w:trPr>
          <w:trHeight w:val="37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A6BD" w14:textId="089AF18D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Cs w:val="24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Cs w:val="24"/>
                <w:lang w:eastAsia="es-MX" w:bidi="ar-SA"/>
              </w:rPr>
              <w:t>Formato Registro de Convenios Con Indicador</w:t>
            </w:r>
          </w:p>
        </w:tc>
      </w:tr>
      <w:tr w:rsidR="00CF398F" w:rsidRPr="00CF398F" w14:paraId="0D1A49D4" w14:textId="77777777" w:rsidTr="002B256F">
        <w:trPr>
          <w:trHeight w:val="36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3D8E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Identificación del Convenio</w:t>
            </w:r>
          </w:p>
        </w:tc>
      </w:tr>
      <w:tr w:rsidR="00CF398F" w:rsidRPr="00CF398F" w14:paraId="7B4A561B" w14:textId="77777777" w:rsidTr="002B256F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0A4E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1.-Ejecutor de Gasto: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B2655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7DDABB99" w14:textId="77777777" w:rsidTr="002B256F">
        <w:trPr>
          <w:trHeight w:val="6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31BB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2.-Nombre del Convenio: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D0BD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64A8E768" w14:textId="77777777" w:rsidTr="002B256F">
        <w:trPr>
          <w:trHeight w:val="6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CDB9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3.- Nombre del Anexo de Ejecución/Convenio Específico: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16D7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66201DA1" w14:textId="77777777" w:rsidTr="002B256F">
        <w:trPr>
          <w:trHeight w:val="91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6E8D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5.-Descripción del Convenio Específico: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F508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632A2364" w14:textId="77777777" w:rsidTr="002B256F">
        <w:trPr>
          <w:trHeight w:val="52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8EA3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6.-Problemática que se pretende solucionar: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0BA8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671C6ABC" w14:textId="77777777" w:rsidTr="002B256F">
        <w:trPr>
          <w:trHeight w:val="551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9ACD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7.-Clasificación de Tipo de Convenio: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A4C2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76E3CAC8" w14:textId="77777777" w:rsidTr="002B256F">
        <w:trPr>
          <w:trHeight w:val="6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9A58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8.-Clasificación de Subtipo de convenio 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F8F7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249D138B" w14:textId="77777777" w:rsidTr="002B256F">
        <w:trPr>
          <w:trHeight w:val="58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5D8F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9.-Programa(s) Presupuestario(s) relacionado(s):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F704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6BCEE2AD" w14:textId="77777777" w:rsidTr="002B256F">
        <w:trPr>
          <w:trHeight w:val="6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9317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10.-Clave y nombre de lo(s) Componente(s) relacionado(s):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99CB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21D6463F" w14:textId="77777777" w:rsidTr="002B256F">
        <w:trPr>
          <w:trHeight w:val="619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F032" w14:textId="6DA8B7D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11.-Clave y nombre del(as) Unidad(es) Responsable(s) vinculadas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96FD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3C59BE10" w14:textId="77777777" w:rsidTr="002B256F">
        <w:trPr>
          <w:trHeight w:val="36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1ACAA" w14:textId="46607B95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Con Indicador</w:t>
            </w:r>
          </w:p>
        </w:tc>
      </w:tr>
      <w:tr w:rsidR="00CF398F" w:rsidRPr="00CF398F" w14:paraId="71778223" w14:textId="77777777" w:rsidTr="002B256F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5084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12.-Clave (Número) del Indicador: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B697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4ECCD9EA" w14:textId="77777777" w:rsidTr="002B256F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87D44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13.-Nombre del Indicador: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599D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68467A81" w14:textId="77777777" w:rsidTr="002B256F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C5D8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14.-Descripción del indicador: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AF29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70F3D57D" w14:textId="77777777" w:rsidTr="002B256F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930F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lastRenderedPageBreak/>
              <w:t>15.-Unidad de Medida del indicador: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8B61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 </w:t>
            </w:r>
          </w:p>
        </w:tc>
      </w:tr>
      <w:tr w:rsidR="00CF398F" w:rsidRPr="00CF398F" w14:paraId="2FFD63AB" w14:textId="77777777" w:rsidTr="002B256F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200AA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16.-Fórmula del Método de Cálculo: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5518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075BF0FE" w14:textId="77777777" w:rsidTr="002B256F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6AD1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17.-Nombre del Medio de Verificación: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A9A5" w14:textId="77777777" w:rsidR="00CF398F" w:rsidRPr="002B256F" w:rsidRDefault="00CF398F" w:rsidP="00CF398F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6B2CC27E" w14:textId="77777777" w:rsidTr="002B256F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EFC7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18.-Periodicidad: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8547" w14:textId="77777777" w:rsidR="00CF398F" w:rsidRPr="002B256F" w:rsidRDefault="00CF398F" w:rsidP="00CF398F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40B713EB" w14:textId="77777777" w:rsidTr="002B256F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437A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19.-Dimensión: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61C9" w14:textId="77777777" w:rsidR="00CF398F" w:rsidRPr="002B256F" w:rsidRDefault="00CF398F" w:rsidP="00CF398F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1A1F3D0C" w14:textId="77777777" w:rsidTr="002B256F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E52E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20.-Responsable y Liga de Acceso: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E223" w14:textId="77777777" w:rsidR="00CF398F" w:rsidRPr="002B256F" w:rsidRDefault="00CF398F" w:rsidP="00CF398F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590E04C2" w14:textId="77777777" w:rsidTr="002B256F">
        <w:trPr>
          <w:trHeight w:val="3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B127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21.-Unidad Responsable: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FD0F" w14:textId="77777777" w:rsidR="00CF398F" w:rsidRPr="002B256F" w:rsidRDefault="00CF398F" w:rsidP="00CF398F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2A1CCE25" w14:textId="77777777" w:rsidTr="002B256F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7E4A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21.-Línea Base: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A15D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22.-Metas del Año Anterior: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6DBC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23.-Meta Anual Programada: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B65D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24.-Tipo de Meta: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EB4C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25.-Comportamiento del Indicador hacia la Meta: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9076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26.-Tipo de Método:</w:t>
            </w:r>
          </w:p>
        </w:tc>
      </w:tr>
      <w:tr w:rsidR="00CF398F" w:rsidRPr="00CF398F" w14:paraId="1E62D52C" w14:textId="77777777" w:rsidTr="002B256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1BAA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Año: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0168" w14:textId="77777777" w:rsidR="00CF398F" w:rsidRPr="002B256F" w:rsidRDefault="00CF398F" w:rsidP="00CF398F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B28B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15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6E70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A6E9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2BE2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64E1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</w:tr>
      <w:tr w:rsidR="00CF398F" w:rsidRPr="00CF398F" w14:paraId="60ED70C7" w14:textId="77777777" w:rsidTr="002B256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ACC2" w14:textId="77777777" w:rsidR="00CF398F" w:rsidRPr="002B256F" w:rsidRDefault="00CF398F" w:rsidP="002B256F">
            <w:pPr>
              <w:spacing w:after="0" w:line="240" w:lineRule="auto"/>
              <w:jc w:val="right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Valor: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87C06" w14:textId="77777777" w:rsidR="00CF398F" w:rsidRPr="002B256F" w:rsidRDefault="00CF398F" w:rsidP="00CF398F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BB17" w14:textId="77777777" w:rsidR="00CF398F" w:rsidRPr="002B256F" w:rsidRDefault="00CF398F" w:rsidP="00CF398F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</w:p>
        </w:tc>
        <w:tc>
          <w:tcPr>
            <w:tcW w:w="15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0AB7" w14:textId="77777777" w:rsidR="00CF398F" w:rsidRPr="002B256F" w:rsidRDefault="00CF398F" w:rsidP="00CF398F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F282" w14:textId="77777777" w:rsidR="00CF398F" w:rsidRPr="002B256F" w:rsidRDefault="00CF398F" w:rsidP="00CF398F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51DF" w14:textId="77777777" w:rsidR="00CF398F" w:rsidRPr="002B256F" w:rsidRDefault="00CF398F" w:rsidP="00CF398F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C064" w14:textId="77777777" w:rsidR="00CF398F" w:rsidRPr="002B256F" w:rsidRDefault="00CF398F" w:rsidP="00CF398F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</w:p>
        </w:tc>
      </w:tr>
      <w:tr w:rsidR="00CF398F" w:rsidRPr="00CF398F" w14:paraId="511367AC" w14:textId="77777777" w:rsidTr="002B256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61D4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Variable: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CC32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27.-Nombre de la variable: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6D43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28.-Unidad de medida de la variable:</w:t>
            </w:r>
          </w:p>
        </w:tc>
      </w:tr>
      <w:tr w:rsidR="00CF398F" w:rsidRPr="00CF398F" w14:paraId="3180723A" w14:textId="77777777" w:rsidTr="002B256F">
        <w:trPr>
          <w:trHeight w:val="7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247F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Numerador: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E1560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8"/>
                <w:szCs w:val="18"/>
                <w:lang w:eastAsia="es-MX" w:bidi="ar-SA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B374" w14:textId="77777777" w:rsidR="00CF398F" w:rsidRPr="002B256F" w:rsidRDefault="00CF398F" w:rsidP="00CF398F">
            <w:pPr>
              <w:spacing w:after="0" w:line="240" w:lineRule="auto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Unidad de medida del numerador: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5018" w14:textId="77777777" w:rsidR="00CF398F" w:rsidRPr="002B256F" w:rsidRDefault="00CF398F" w:rsidP="00CF398F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8"/>
                <w:szCs w:val="18"/>
                <w:lang w:eastAsia="es-MX" w:bidi="ar-SA"/>
              </w:rPr>
              <w:t> </w:t>
            </w:r>
          </w:p>
        </w:tc>
      </w:tr>
      <w:tr w:rsidR="00CF398F" w:rsidRPr="00CF398F" w14:paraId="5FD975FC" w14:textId="77777777" w:rsidTr="002B256F">
        <w:trPr>
          <w:trHeight w:val="36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D5D1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  <w:t>29.-Calendario Programado:</w:t>
            </w:r>
          </w:p>
        </w:tc>
      </w:tr>
      <w:tr w:rsidR="00CF398F" w:rsidRPr="00CF398F" w14:paraId="2F395DCC" w14:textId="77777777" w:rsidTr="002B256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FFFFFF"/>
            </w:tcBorders>
            <w:vAlign w:val="center"/>
            <w:hideMark/>
          </w:tcPr>
          <w:p w14:paraId="34903431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8"/>
                <w:szCs w:val="18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vertAlign w:val="subscript"/>
                <w:lang w:eastAsia="es-MX" w:bidi="ar-SA"/>
              </w:rPr>
              <w:t xml:space="preserve">Variable </w:t>
            </w: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 xml:space="preserve">   </w:t>
            </w: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vertAlign w:val="superscript"/>
                <w:lang w:eastAsia="es-MX" w:bidi="ar-SA"/>
              </w:rPr>
              <w:t>Mes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F0801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  <w:t>Enero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DDC9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  <w:t>Febrero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5689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  <w:t>Marzo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C2F9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  <w:t>Abril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B84D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  <w:t>Mayo</w:t>
            </w: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46C0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  <w:t>Junio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196E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  <w:t>Julio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572B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  <w:t>Agosto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EE08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  <w:t>Septiembre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617B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  <w:t>Octubre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647B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  <w:t>Noviembre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09062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  <w:t>Diciembre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E74E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2"/>
                <w:szCs w:val="12"/>
                <w:lang w:eastAsia="es-MX" w:bidi="ar-SA"/>
              </w:rPr>
              <w:t>Total</w:t>
            </w:r>
          </w:p>
        </w:tc>
      </w:tr>
      <w:tr w:rsidR="00CF398F" w:rsidRPr="00CF398F" w14:paraId="712F411E" w14:textId="77777777" w:rsidTr="002B256F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395E" w14:textId="77777777" w:rsidR="00CF398F" w:rsidRPr="002B256F" w:rsidRDefault="00CF398F" w:rsidP="00CF398F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17"/>
                <w:szCs w:val="17"/>
                <w:lang w:eastAsia="es-MX" w:bidi="ar-SA"/>
              </w:rPr>
              <w:t>Numerador: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B852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EE37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B9850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EF0DC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D973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ED17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5CCE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0F53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9761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2EDE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D131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16C6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378D5" w14:textId="77777777" w:rsidR="00CF398F" w:rsidRPr="002B256F" w:rsidRDefault="00CF398F" w:rsidP="002B256F">
            <w:pPr>
              <w:spacing w:after="0" w:line="240" w:lineRule="auto"/>
              <w:jc w:val="center"/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17"/>
                <w:szCs w:val="17"/>
                <w:lang w:eastAsia="es-MX" w:bidi="ar-SA"/>
              </w:rPr>
              <w:t>0</w:t>
            </w:r>
          </w:p>
        </w:tc>
      </w:tr>
    </w:tbl>
    <w:p w14:paraId="1ED10CFE" w14:textId="77777777" w:rsidR="007A4DDD" w:rsidRDefault="007A4DDD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</w:pPr>
    </w:p>
    <w:p w14:paraId="2A9B34F0" w14:textId="77777777" w:rsidR="00CF398F" w:rsidRDefault="00CF398F" w:rsidP="00B74398">
      <w:pPr>
        <w:tabs>
          <w:tab w:val="left" w:pos="2014"/>
        </w:tabs>
        <w:jc w:val="both"/>
        <w:rPr>
          <w:rFonts w:ascii="Montserrat" w:hAnsi="Montserrat"/>
          <w:lang w:val="es-ES_tradnl"/>
        </w:rPr>
        <w:sectPr w:rsidR="00CF398F" w:rsidSect="00CF398F">
          <w:pgSz w:w="15840" w:h="12240" w:orient="landscape" w:code="1"/>
          <w:pgMar w:top="2127" w:right="2127" w:bottom="851" w:left="1985" w:header="426" w:footer="0" w:gutter="0"/>
          <w:cols w:space="708"/>
          <w:docGrid w:linePitch="360"/>
        </w:sectPr>
      </w:pPr>
    </w:p>
    <w:p w14:paraId="18D51627" w14:textId="5BD9E888" w:rsidR="007A4DDD" w:rsidRDefault="00AA78C7" w:rsidP="00AA4DF1">
      <w:pPr>
        <w:tabs>
          <w:tab w:val="left" w:pos="2014"/>
        </w:tabs>
        <w:jc w:val="center"/>
        <w:rPr>
          <w:rFonts w:ascii="Montserrat" w:hAnsi="Montserrat"/>
          <w:b/>
          <w:bCs/>
          <w:lang w:val="es-ES_tradnl"/>
        </w:rPr>
      </w:pPr>
      <w:r w:rsidRPr="00AA78C7">
        <w:rPr>
          <w:rFonts w:ascii="Montserrat" w:hAnsi="Montserrat"/>
          <w:b/>
          <w:bCs/>
          <w:lang w:val="es-ES_tradnl"/>
        </w:rPr>
        <w:lastRenderedPageBreak/>
        <w:t xml:space="preserve">ANEXO </w:t>
      </w:r>
      <w:r w:rsidR="00AA4DF1">
        <w:rPr>
          <w:rFonts w:ascii="Montserrat" w:hAnsi="Montserrat"/>
          <w:b/>
          <w:bCs/>
          <w:lang w:val="es-ES_tradnl"/>
        </w:rPr>
        <w:t>4</w:t>
      </w:r>
      <w:r w:rsidRPr="00AA78C7">
        <w:rPr>
          <w:rFonts w:ascii="Montserrat" w:hAnsi="Montserrat"/>
          <w:b/>
          <w:bCs/>
          <w:lang w:val="es-ES_tradnl"/>
        </w:rPr>
        <w:t>. GUÍA DE LLENADO</w:t>
      </w:r>
      <w:r w:rsidR="00F9765D">
        <w:rPr>
          <w:rFonts w:ascii="Montserrat" w:hAnsi="Montserrat"/>
          <w:b/>
          <w:bCs/>
          <w:lang w:val="es-ES_tradnl"/>
        </w:rPr>
        <w:t xml:space="preserve"> DE FORMATOS DE REGISTRO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466"/>
        <w:gridCol w:w="5242"/>
      </w:tblGrid>
      <w:tr w:rsidR="00AA78C7" w:rsidRPr="002B256F" w14:paraId="33970CFA" w14:textId="77777777" w:rsidTr="002B256F">
        <w:trPr>
          <w:trHeight w:val="360"/>
          <w:tblHeader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03F9E9" w14:textId="5444EBD3" w:rsidR="00AA78C7" w:rsidRPr="002B256F" w:rsidRDefault="00AA78C7" w:rsidP="00AA78C7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 xml:space="preserve">Formato </w:t>
            </w:r>
            <w:r w:rsidR="00F9765D"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 xml:space="preserve">de </w:t>
            </w: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Registro de Proyectos</w:t>
            </w:r>
          </w:p>
        </w:tc>
      </w:tr>
      <w:tr w:rsidR="00AA78C7" w:rsidRPr="002B256F" w14:paraId="093E7AAF" w14:textId="77777777" w:rsidTr="002B256F">
        <w:trPr>
          <w:trHeight w:val="360"/>
          <w:tblHeader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A88A" w14:textId="77777777" w:rsidR="00AA78C7" w:rsidRPr="002B256F" w:rsidRDefault="00AA78C7" w:rsidP="00AA78C7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 xml:space="preserve">Criterio 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239600" w14:textId="77777777" w:rsidR="00AA78C7" w:rsidRPr="002B256F" w:rsidRDefault="00AA78C7" w:rsidP="00AA78C7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Descripción</w:t>
            </w:r>
          </w:p>
        </w:tc>
      </w:tr>
      <w:tr w:rsidR="00AA78C7" w:rsidRPr="002B256F" w14:paraId="28F096D8" w14:textId="77777777" w:rsidTr="002B256F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F548A4" w14:textId="77777777" w:rsidR="00AA78C7" w:rsidRPr="002B256F" w:rsidRDefault="00AA78C7" w:rsidP="00AA78C7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Identificación del Proyecto</w:t>
            </w:r>
          </w:p>
        </w:tc>
      </w:tr>
      <w:tr w:rsidR="00AA78C7" w:rsidRPr="002B256F" w14:paraId="0176B28C" w14:textId="77777777" w:rsidTr="002B256F">
        <w:trPr>
          <w:trHeight w:val="608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9916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1.-Ejecutor de Gasto: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18B8CF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Colocar el nombre completo y siglas entre paréntesis del Ejecutor de Gasto.</w:t>
            </w:r>
          </w:p>
        </w:tc>
      </w:tr>
      <w:tr w:rsidR="00AA78C7" w:rsidRPr="002B256F" w14:paraId="2BD9DE18" w14:textId="77777777" w:rsidTr="002B256F">
        <w:trPr>
          <w:trHeight w:val="360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5410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2.-Nombre del Proyecto: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21D44A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Colocar el nombre del Proyecto de manera clara y precisa.</w:t>
            </w:r>
          </w:p>
        </w:tc>
      </w:tr>
      <w:tr w:rsidR="00AA78C7" w:rsidRPr="002B256F" w14:paraId="7513EDFA" w14:textId="77777777" w:rsidTr="002B256F">
        <w:trPr>
          <w:trHeight w:val="1219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15EF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3.-Descripción del Proyecto: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985C26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Se debe describir de forma más detallada el contexto del Proyecto y si responde a algún Fideicomiso, Acta, Acuerdo o Convenio suscrito con otras Instancias del Estado o si se encuentra establecido desde la Agenda Pública. </w:t>
            </w:r>
          </w:p>
        </w:tc>
      </w:tr>
      <w:tr w:rsidR="00AA78C7" w:rsidRPr="002B256F" w14:paraId="68976F89" w14:textId="77777777" w:rsidTr="002B256F">
        <w:trPr>
          <w:trHeight w:val="526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774D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4.-Problemática que se pretende solucionar: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F6729A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Explicar brevemente qué se trata de resolver con la implementación del proyecto presentado. </w:t>
            </w:r>
          </w:p>
        </w:tc>
      </w:tr>
      <w:tr w:rsidR="00AA78C7" w:rsidRPr="002B256F" w14:paraId="79E14ACD" w14:textId="77777777" w:rsidTr="002B256F">
        <w:trPr>
          <w:trHeight w:val="704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C2B3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5.-Clasificación del Tipo de Proyecto: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9FFE08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Se debe distinguir clave y nombre del tipo de proyecto conforme al Anexo III. Clasificación de Proyectos y Convenios para el Ejercicio Fiscal 2026.</w:t>
            </w:r>
          </w:p>
        </w:tc>
      </w:tr>
      <w:tr w:rsidR="00AA78C7" w:rsidRPr="002B256F" w14:paraId="0A0CDBD7" w14:textId="77777777" w:rsidTr="002B256F">
        <w:trPr>
          <w:trHeight w:val="814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88C4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6.-Clasificación de Subtipo de proyecto: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EAF6E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Se debe distinguir clave y nombre del subtipo de proyecto conforme al Anexo III. Clasificación de Proyectos y Convenios para el Ejercicio Fiscal 2026.</w:t>
            </w:r>
          </w:p>
        </w:tc>
      </w:tr>
      <w:tr w:rsidR="00AA78C7" w:rsidRPr="002B256F" w14:paraId="60B2BC86" w14:textId="77777777" w:rsidTr="002B256F">
        <w:trPr>
          <w:trHeight w:val="1080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8885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7.-Programa(s) Presupuestario(s) relacionado(s):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341FBE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Clave y nombre del Programa presupuestario al cual se va a vincular. Es posible que sea más de un Programa presupuestario, en ese caso, se deberá enlistar todos. </w:t>
            </w:r>
          </w:p>
        </w:tc>
      </w:tr>
      <w:tr w:rsidR="00AA78C7" w:rsidRPr="002B256F" w14:paraId="33FDE370" w14:textId="77777777" w:rsidTr="002B256F">
        <w:trPr>
          <w:trHeight w:val="1720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4E4D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8.-Clave y nombre de lo(s) Componente(s) relacionado(s):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83AFDA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Se debe enlistar todos los componentes a los que se va a vincular el Proyecto, empezando con la Clave desde el Ejecutor de Gasto (Clave corta).</w:t>
            </w: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br/>
              <w:t xml:space="preserve">Ejemplo: </w:t>
            </w:r>
            <w:r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0"/>
                <w:szCs w:val="20"/>
                <w:lang w:eastAsia="es-MX" w:bidi="ar-SA"/>
              </w:rPr>
              <w:t>1106P011C01 - Coordinación a Ejecutores de Gasto para la Planeación Democrática del Estado de Quintana Roo, realizada</w:t>
            </w: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.</w:t>
            </w:r>
          </w:p>
        </w:tc>
      </w:tr>
      <w:tr w:rsidR="00AA78C7" w:rsidRPr="002B256F" w14:paraId="0ECB0996" w14:textId="77777777" w:rsidTr="002B256F">
        <w:trPr>
          <w:trHeight w:val="1418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FDBB" w14:textId="28E820A0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9.-Clave y nombre del(as) Unidad(es) Responsable(s) vinculadas: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B4BD31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Se deben enlistar todas las Unidades Responsables con clave y nombre, que serán a vinculadas al Proyecto, las cuáles deben estar vinculadas previamente al (los) componente (s) antes descrito (s). Ejemplo: </w:t>
            </w:r>
            <w:r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0"/>
                <w:szCs w:val="20"/>
                <w:lang w:eastAsia="es-MX" w:bidi="ar-SA"/>
              </w:rPr>
              <w:t>1106-2441 - Dirección de Vinculación para la Planeación</w:t>
            </w: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.</w:t>
            </w:r>
          </w:p>
        </w:tc>
      </w:tr>
      <w:tr w:rsidR="00AA78C7" w:rsidRPr="002B256F" w14:paraId="6A34E013" w14:textId="77777777" w:rsidTr="002B256F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3B7644" w14:textId="77777777" w:rsidR="00AA78C7" w:rsidRPr="002B256F" w:rsidRDefault="00AA78C7" w:rsidP="00AA78C7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Personas Beneficiarias del Proyecto</w:t>
            </w:r>
          </w:p>
        </w:tc>
      </w:tr>
      <w:tr w:rsidR="00AA78C7" w:rsidRPr="002B256F" w14:paraId="78C3F766" w14:textId="77777777" w:rsidTr="002B256F">
        <w:trPr>
          <w:trHeight w:val="934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1CC9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10.-Unidad responsable: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AE035D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Es la Unidad Responsable que le dará seguimiento a las personas que se van a beneficiar con el Proyecto y que deberá reportar los resultados esperados al respecto, conforme al calendario que se programa. </w:t>
            </w:r>
          </w:p>
        </w:tc>
      </w:tr>
      <w:tr w:rsidR="00AA78C7" w:rsidRPr="002B256F" w14:paraId="48029C1B" w14:textId="77777777" w:rsidTr="002B256F">
        <w:trPr>
          <w:trHeight w:val="720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047C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lastRenderedPageBreak/>
              <w:t>11.-Tipo de Beneficiario: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73C968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Es el concepto clave que distingue al tipo de Persona Beneficiaria del Proyecto. Ejemplo: Mujeres, estudiantes, infantes, entre otros.</w:t>
            </w:r>
          </w:p>
        </w:tc>
      </w:tr>
      <w:tr w:rsidR="00AA78C7" w:rsidRPr="002B256F" w14:paraId="6308A958" w14:textId="77777777" w:rsidTr="002B256F">
        <w:trPr>
          <w:trHeight w:val="720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A56E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12.-Liga de Acceso (publicación de resultados y/o padrón de beneficiarios):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763CD5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Se debe presentar la liga vigente en donde se publica el Padrón. </w:t>
            </w:r>
          </w:p>
        </w:tc>
      </w:tr>
      <w:tr w:rsidR="00AA78C7" w:rsidRPr="002B256F" w14:paraId="6DF0B2FB" w14:textId="77777777" w:rsidTr="002B256F">
        <w:trPr>
          <w:trHeight w:val="360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795F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13.-¿Atiende a Niños, Niñas y Adolescentes?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1E1AA4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Se coloca "Si" o "No", dependiendo la naturaleza del Proyecto. </w:t>
            </w:r>
          </w:p>
        </w:tc>
      </w:tr>
      <w:tr w:rsidR="00AA78C7" w:rsidRPr="002B256F" w14:paraId="2FDB4852" w14:textId="77777777" w:rsidTr="002B256F">
        <w:trPr>
          <w:trHeight w:val="360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4A3C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14.-Tipo de Meta: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9FADCC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Identificar si la meta es acumulativa o no acumulativa.</w:t>
            </w:r>
          </w:p>
        </w:tc>
      </w:tr>
      <w:tr w:rsidR="00AA78C7" w:rsidRPr="002B256F" w14:paraId="60068578" w14:textId="77777777" w:rsidTr="002B256F">
        <w:trPr>
          <w:trHeight w:val="115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4A22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15.-Calendario Programado de las Personas Beneficiarias: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92B3BF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Se calendariza la "META" conforme al tipo de Persona Beneficiaria. Es decir: cuántas mujeres en el año, cuántos hombres y el total. En caso de que sea área de enfoque, es posible calendarizar en "OTRO", como instituciones, comités, entre otros. </w:t>
            </w:r>
          </w:p>
        </w:tc>
      </w:tr>
      <w:tr w:rsidR="00AA78C7" w:rsidRPr="002B256F" w14:paraId="7C2100C2" w14:textId="77777777" w:rsidTr="002B256F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3B39B0" w14:textId="77777777" w:rsidR="00AA78C7" w:rsidRPr="002B256F" w:rsidRDefault="00AA78C7" w:rsidP="00AA78C7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Indicador</w:t>
            </w:r>
          </w:p>
        </w:tc>
      </w:tr>
      <w:tr w:rsidR="00AA78C7" w:rsidRPr="002B256F" w14:paraId="2536D7EA" w14:textId="77777777" w:rsidTr="002B256F">
        <w:trPr>
          <w:trHeight w:val="3229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FB01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16.-Clave (Número) del Indicador: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C14B7D" w14:textId="56913565" w:rsidR="00634B88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Asignarle clave al indicador. Estos son los elementos para conformar el Folio de los indicadores de</w:t>
            </w:r>
            <w:r w:rsidR="00634B88"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 </w:t>
            </w: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desempeño para proyectos:</w:t>
            </w:r>
          </w:p>
          <w:p w14:paraId="2A64CD02" w14:textId="4F430A5E" w:rsidR="00634B88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br/>
              <w:t>Folio Ente + Letra nivel+ Folio tipo de proyecto + Folio subtipo de proyecto + UR responsable del indicador</w:t>
            </w:r>
            <w:r w:rsidR="00CB5168"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 </w:t>
            </w: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+</w:t>
            </w:r>
            <w:r w:rsidR="00CB5168"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 </w:t>
            </w: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correlativo si la UR es responsable de más de 1 indicador con el mismo tipo y subtipo</w:t>
            </w:r>
          </w:p>
          <w:p w14:paraId="077817D4" w14:textId="4B94E6BD" w:rsidR="00AA78C7" w:rsidRPr="002B256F" w:rsidRDefault="00AA78C7" w:rsidP="00634B8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br/>
            </w: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Ejemplo:</w:t>
            </w: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br/>
              <w:t xml:space="preserve">Sí solo es un proyecto: </w:t>
            </w: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br/>
            </w:r>
            <w:r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0"/>
                <w:szCs w:val="20"/>
                <w:lang w:eastAsia="es-MX" w:bidi="ar-SA"/>
              </w:rPr>
              <w:t>1109P3I21101</w:t>
            </w: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br/>
              <w:t>Si hay más de uno:</w:t>
            </w: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br/>
            </w:r>
            <w:r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0"/>
                <w:szCs w:val="20"/>
                <w:lang w:eastAsia="es-MX" w:bidi="ar-SA"/>
              </w:rPr>
              <w:t>1109P3I21101</w:t>
            </w:r>
            <w:r w:rsidR="00F9765D"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0"/>
                <w:szCs w:val="20"/>
                <w:lang w:eastAsia="es-MX" w:bidi="ar-SA"/>
              </w:rPr>
              <w:t>.</w:t>
            </w:r>
            <w:r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0"/>
                <w:szCs w:val="20"/>
                <w:lang w:eastAsia="es-MX" w:bidi="ar-SA"/>
              </w:rPr>
              <w:t>2</w:t>
            </w:r>
            <w:r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0"/>
                <w:szCs w:val="20"/>
                <w:lang w:eastAsia="es-MX" w:bidi="ar-SA"/>
              </w:rPr>
              <w:br/>
              <w:t>1109P3I21101</w:t>
            </w:r>
            <w:r w:rsidR="00F9765D"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0"/>
                <w:szCs w:val="20"/>
                <w:lang w:eastAsia="es-MX" w:bidi="ar-SA"/>
              </w:rPr>
              <w:t>.</w:t>
            </w:r>
            <w:r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0"/>
                <w:szCs w:val="20"/>
                <w:lang w:eastAsia="es-MX" w:bidi="ar-SA"/>
              </w:rPr>
              <w:t>3</w:t>
            </w:r>
          </w:p>
        </w:tc>
      </w:tr>
      <w:tr w:rsidR="00AA78C7" w:rsidRPr="002B256F" w14:paraId="60EA4906" w14:textId="77777777" w:rsidTr="002B256F">
        <w:trPr>
          <w:trHeight w:val="555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F2D1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17.-Nombre del Indicador: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41085B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Asignarle nombre al indicador que permitirá medir los resultados del Proyecto.</w:t>
            </w:r>
          </w:p>
        </w:tc>
      </w:tr>
      <w:tr w:rsidR="00AA78C7" w:rsidRPr="002B256F" w14:paraId="004258AB" w14:textId="77777777" w:rsidTr="002B256F">
        <w:trPr>
          <w:trHeight w:val="704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4D57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18.-Descripción del indicador: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A3B423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Descripción concreta que permita identificar qué es lo que se va a medir (indicador de gestión de una sola variable que reporta dato absoluto).</w:t>
            </w:r>
          </w:p>
        </w:tc>
      </w:tr>
      <w:tr w:rsidR="00AA78C7" w:rsidRPr="002B256F" w14:paraId="6FC1B147" w14:textId="77777777" w:rsidTr="002B256F">
        <w:trPr>
          <w:trHeight w:val="720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4336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19.-Unidad de Medida del indicador: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2F183C" w14:textId="62F197F5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Señalar la unidad de medida en virtud de aquello que será medido a través del indicador. En este caso sería "191 - Número".</w:t>
            </w:r>
          </w:p>
        </w:tc>
      </w:tr>
      <w:tr w:rsidR="00AA78C7" w:rsidRPr="002B256F" w14:paraId="0D60ECC6" w14:textId="77777777" w:rsidTr="002B256F">
        <w:trPr>
          <w:trHeight w:val="720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D7D1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20.-Método de Cálculo: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F663D6" w14:textId="0E28FE9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Al ser indicador de gestión de una sola variable que presenta dato absoluto, se coloca sólo la variable del indicador. </w:t>
            </w:r>
          </w:p>
        </w:tc>
      </w:tr>
      <w:tr w:rsidR="00AA78C7" w:rsidRPr="002B256F" w14:paraId="476FAC16" w14:textId="77777777" w:rsidTr="002B256F">
        <w:trPr>
          <w:trHeight w:val="2210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2E36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lastRenderedPageBreak/>
              <w:t>21.-Nombre del Medio de Verificación: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C1B5FD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Colocar el nombre que será asignado al medio de verificación que presentará el reporte de avance del indicador. Es fundamental que el nombre de un medio de verificación sea específico y claro, referenciando el factor relevante que mide el indicador y describiendo de manera precisa el tipo de información que se utilizará y la fuente de donde se obtendrá.  </w:t>
            </w: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br/>
              <w:t xml:space="preserve">Ejemplo: </w:t>
            </w: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Informe Anual de Resultados de la encuesta de Satisfacción de Usuarios de [...].</w:t>
            </w:r>
          </w:p>
        </w:tc>
      </w:tr>
      <w:tr w:rsidR="00AA78C7" w:rsidRPr="002B256F" w14:paraId="08D14DCE" w14:textId="77777777" w:rsidTr="002B256F">
        <w:trPr>
          <w:trHeight w:val="554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A787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22.-Periodicidad: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0CB039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Indicar cada cuando se reportará el resultado del indicador.  Ejemplo: </w:t>
            </w: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mensual y trimestral</w:t>
            </w: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.</w:t>
            </w:r>
          </w:p>
        </w:tc>
      </w:tr>
      <w:tr w:rsidR="00AA78C7" w:rsidRPr="002B256F" w14:paraId="22E11016" w14:textId="77777777" w:rsidTr="002B256F">
        <w:trPr>
          <w:trHeight w:val="704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9C2B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23.-Dimensión: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4E10A3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Se consideran cuatro dimensiones generales para los Indicadores: eficacia, eficiencia, calidad y economía. Se trata del nivel del logro del objetivo a cuantificar.</w:t>
            </w:r>
          </w:p>
        </w:tc>
      </w:tr>
      <w:tr w:rsidR="00AA78C7" w:rsidRPr="002B256F" w14:paraId="54667C04" w14:textId="77777777" w:rsidTr="002B256F">
        <w:trPr>
          <w:trHeight w:val="720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F1C9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24.-Responsable y Liga de Acceso: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728509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Colocar el nombre completo y cargo de la persona responsable, así como la liga en la que será publicado el medio de verificación.</w:t>
            </w:r>
          </w:p>
        </w:tc>
      </w:tr>
      <w:tr w:rsidR="00AA78C7" w:rsidRPr="002B256F" w14:paraId="6245DA52" w14:textId="77777777" w:rsidTr="002B256F">
        <w:trPr>
          <w:trHeight w:val="641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5CF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25.-Unidad Responsable: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0A46AA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Señalar la unidad responsable que estará encargada del reporte del indicador.</w:t>
            </w:r>
          </w:p>
        </w:tc>
      </w:tr>
      <w:tr w:rsidR="00AA78C7" w:rsidRPr="002B256F" w14:paraId="3E43EE80" w14:textId="77777777" w:rsidTr="002B256F">
        <w:trPr>
          <w:trHeight w:val="692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7194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26.-Línea Base: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7302ED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Se conoce como línea base al valor del Indicador que se fija como punto de partida para evaluarlo y darle seguimiento. Se deberá presentar año y valor. </w:t>
            </w:r>
          </w:p>
        </w:tc>
      </w:tr>
      <w:tr w:rsidR="00AA78C7" w:rsidRPr="002B256F" w14:paraId="1B2BF329" w14:textId="77777777" w:rsidTr="002B256F">
        <w:trPr>
          <w:trHeight w:val="518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8B60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27.-Metas del Año Anterior: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ECCAC6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Colocar el dato correspondiente a la meta del ejercicio fiscal anterior.</w:t>
            </w:r>
          </w:p>
        </w:tc>
      </w:tr>
      <w:tr w:rsidR="00AA78C7" w:rsidRPr="002B256F" w14:paraId="63C94945" w14:textId="77777777" w:rsidTr="002B256F">
        <w:trPr>
          <w:trHeight w:val="554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2E96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28.-Meta Anual Programada: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33D6EE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La meta es el dato cuantitativo que el proyecto se compromete a alcanzar en un año.</w:t>
            </w:r>
          </w:p>
        </w:tc>
      </w:tr>
      <w:tr w:rsidR="00AA78C7" w:rsidRPr="002B256F" w14:paraId="2DE73CF8" w14:textId="77777777" w:rsidTr="002B256F">
        <w:trPr>
          <w:trHeight w:val="562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CB801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29.-Tipo de Meta: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FBD355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Identificar si la meta del indicador es acumulativa o no acumulativa.</w:t>
            </w:r>
          </w:p>
        </w:tc>
      </w:tr>
      <w:tr w:rsidR="00AA78C7" w:rsidRPr="002B256F" w14:paraId="41960E2B" w14:textId="77777777" w:rsidTr="002B256F">
        <w:trPr>
          <w:trHeight w:val="570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CED0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30.-Comportamiento del Indicador hacia la Meta: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CB76F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Identificar si el comportamiento del indicador hacia la meta es ascendente o descendente.</w:t>
            </w:r>
          </w:p>
        </w:tc>
      </w:tr>
      <w:tr w:rsidR="00AA78C7" w:rsidRPr="002B256F" w14:paraId="47E2E173" w14:textId="77777777" w:rsidTr="002B256F">
        <w:trPr>
          <w:trHeight w:val="692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5061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31.-Tipo de Método: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DA5B07" w14:textId="1A7B30C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Como el Indicador que se pide para un proyecto es de gestión, con una sola variable y en dato absoluto, el tipo de método que se debe elegir es "OTRO".</w:t>
            </w:r>
          </w:p>
        </w:tc>
      </w:tr>
      <w:tr w:rsidR="00AA78C7" w:rsidRPr="002B256F" w14:paraId="77CB4093" w14:textId="77777777" w:rsidTr="002B256F">
        <w:trPr>
          <w:trHeight w:val="518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E4AC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32.-Nombre de la Variable: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2489E7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Descripción clara de la variable que explica la medición del indicador. Debe comenzar con "Número de</w:t>
            </w:r>
            <w:proofErr w:type="gramStart"/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…....</w:t>
            </w:r>
            <w:proofErr w:type="gramEnd"/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"</w:t>
            </w:r>
          </w:p>
        </w:tc>
      </w:tr>
      <w:tr w:rsidR="00AA78C7" w:rsidRPr="002B256F" w14:paraId="48B9D59A" w14:textId="77777777" w:rsidTr="002B256F">
        <w:trPr>
          <w:trHeight w:val="837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498D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33.-Unidad de medida de la variable: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0793B2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Es el concepto clave que distingue lo que se va a medir en el indicador. </w:t>
            </w: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br/>
              <w:t xml:space="preserve">Ejemplo: </w:t>
            </w: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0"/>
                <w:szCs w:val="20"/>
                <w:lang w:eastAsia="es-MX" w:bidi="ar-SA"/>
              </w:rPr>
              <w:t>Supervisiones, dictámenes, entre otros.</w:t>
            </w: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 </w:t>
            </w:r>
          </w:p>
        </w:tc>
      </w:tr>
      <w:tr w:rsidR="00AA78C7" w:rsidRPr="002B256F" w14:paraId="3496B670" w14:textId="77777777" w:rsidTr="002B256F">
        <w:trPr>
          <w:trHeight w:val="793"/>
        </w:trPr>
        <w:tc>
          <w:tcPr>
            <w:tcW w:w="191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4448CB" w14:textId="77777777" w:rsidR="00AA78C7" w:rsidRPr="002B256F" w:rsidRDefault="00AA78C7" w:rsidP="00AA78C7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>34.-Calendario Programado:</w:t>
            </w:r>
          </w:p>
        </w:tc>
        <w:tc>
          <w:tcPr>
            <w:tcW w:w="30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9510B" w14:textId="77777777" w:rsidR="00AA78C7" w:rsidRPr="002B256F" w:rsidRDefault="00AA78C7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0"/>
                <w:szCs w:val="20"/>
                <w:lang w:eastAsia="es-MX" w:bidi="ar-SA"/>
              </w:rPr>
              <w:t xml:space="preserve">Identificar el valor numérico esperado del numerador en el calendario de la meta, conforme a la periodicidad establecida y al valor de la meta anual. </w:t>
            </w:r>
          </w:p>
        </w:tc>
      </w:tr>
      <w:tr w:rsidR="009D2B38" w:rsidRPr="002B256F" w14:paraId="0243BDC9" w14:textId="77777777" w:rsidTr="002B256F">
        <w:trPr>
          <w:trHeight w:val="360"/>
          <w:tblHeader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3CA99E" w14:textId="722F9EFA" w:rsidR="009D2B38" w:rsidRPr="002B256F" w:rsidRDefault="009D2B38" w:rsidP="009D2B38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  <w:lastRenderedPageBreak/>
              <w:t xml:space="preserve">Formato </w:t>
            </w:r>
            <w:r w:rsidR="00F9765D" w:rsidRPr="002B256F"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  <w:t xml:space="preserve">de </w:t>
            </w: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  <w:t xml:space="preserve">Registro de Convenio </w:t>
            </w:r>
          </w:p>
        </w:tc>
      </w:tr>
      <w:tr w:rsidR="009D2B38" w:rsidRPr="002B256F" w14:paraId="07855A15" w14:textId="77777777" w:rsidTr="002B256F">
        <w:trPr>
          <w:trHeight w:val="360"/>
          <w:tblHeader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8203" w14:textId="77777777" w:rsidR="009D2B38" w:rsidRPr="002B256F" w:rsidRDefault="009D2B38" w:rsidP="009D2B38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  <w:t xml:space="preserve">Criterio 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8C9D90" w14:textId="77777777" w:rsidR="009D2B38" w:rsidRPr="002B256F" w:rsidRDefault="009D2B38" w:rsidP="009D2B38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  <w:t>Descripción</w:t>
            </w:r>
          </w:p>
        </w:tc>
      </w:tr>
      <w:tr w:rsidR="009D2B38" w:rsidRPr="002B256F" w14:paraId="4CF767EB" w14:textId="77777777" w:rsidTr="002B256F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DD9705" w14:textId="77777777" w:rsidR="009D2B38" w:rsidRPr="002B256F" w:rsidRDefault="009D2B38" w:rsidP="009D2B38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  <w:t>Identificación del Convenio</w:t>
            </w:r>
          </w:p>
        </w:tc>
      </w:tr>
      <w:tr w:rsidR="009D2B38" w:rsidRPr="002B256F" w14:paraId="7FF08068" w14:textId="77777777" w:rsidTr="002B256F">
        <w:trPr>
          <w:trHeight w:val="72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78B0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1.-Ejecutor de Gasto: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4DB5F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Colocar el nombre completo y siglas entre paréntesis del Ejecutor de Gasto.</w:t>
            </w:r>
          </w:p>
        </w:tc>
      </w:tr>
      <w:tr w:rsidR="009D2B38" w:rsidRPr="002B256F" w14:paraId="7E493243" w14:textId="77777777" w:rsidTr="002B256F">
        <w:trPr>
          <w:trHeight w:val="36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1F20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2.-Nombre del Convenio: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65E684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Colocar el nombre completo del Convenio general o Marco.</w:t>
            </w:r>
          </w:p>
        </w:tc>
      </w:tr>
      <w:tr w:rsidR="009D2B38" w:rsidRPr="002B256F" w14:paraId="501BF920" w14:textId="77777777" w:rsidTr="002B256F">
        <w:trPr>
          <w:trHeight w:val="72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2C26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3.- Nombre del Anexo de Ejecución/Convenio Específico: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1C98BA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Colocar el nombre completo del Anexo de Ejecución o Convenio Específico según corresponda.</w:t>
            </w:r>
          </w:p>
        </w:tc>
      </w:tr>
      <w:tr w:rsidR="009D2B38" w:rsidRPr="002B256F" w14:paraId="74923F88" w14:textId="77777777" w:rsidTr="002B256F">
        <w:trPr>
          <w:trHeight w:val="36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2D7F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5.-Descripción del Convenio Específico: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AB380D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Describir la acción o proyecto suscrito en el Convenio Específico.</w:t>
            </w:r>
          </w:p>
        </w:tc>
      </w:tr>
      <w:tr w:rsidR="009D2B38" w:rsidRPr="002B256F" w14:paraId="4F9EFB26" w14:textId="77777777" w:rsidTr="002B256F">
        <w:trPr>
          <w:trHeight w:val="72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4B6E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6.-Problemática que se pretende solucionar: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067AB9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Explicar brevemente qué se trata de resolver con la implementación de la acción o proyecto suscrito en el convenio. </w:t>
            </w:r>
          </w:p>
        </w:tc>
      </w:tr>
      <w:tr w:rsidR="009D2B38" w:rsidRPr="002B256F" w14:paraId="099A5470" w14:textId="77777777" w:rsidTr="002B256F">
        <w:trPr>
          <w:trHeight w:val="144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908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7.-Clasificación de Tipo de Convenio: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CE04C8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Se debe distinguir clave y nombre del tipo de Convenio conforme al Anexo III. Clasificación de Proyectos y Convenios para el Ejercicio Fiscal 2026. </w:t>
            </w: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br/>
            </w: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  <w:t>En este caso sería:  4 - Convenios</w:t>
            </w:r>
          </w:p>
        </w:tc>
      </w:tr>
      <w:tr w:rsidR="009D2B38" w:rsidRPr="002B256F" w14:paraId="016319CD" w14:textId="77777777" w:rsidTr="002B256F">
        <w:trPr>
          <w:trHeight w:val="144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EFC2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8.-Clasificación de Subtipo de convenio: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EB9940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Se debe distinguir clave y nombre del subtipo de Convenio conforme al Anexo III. Clasificación de Proyectos y Convenios para el Ejercicio Fiscal 2026.</w:t>
            </w:r>
          </w:p>
        </w:tc>
      </w:tr>
      <w:tr w:rsidR="009D2B38" w:rsidRPr="002B256F" w14:paraId="0C957602" w14:textId="77777777" w:rsidTr="002B256F">
        <w:trPr>
          <w:trHeight w:val="108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7B8E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9.-Programa(s) Presupuestario(s) relacionado(s):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4DC543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Clave y nombre del Programa presupuestario al cual se va a vincular. Es posible que sea más de un Programa presupuestario, en ese caso, se deberá enlistar todos. </w:t>
            </w:r>
          </w:p>
        </w:tc>
      </w:tr>
      <w:tr w:rsidR="009D2B38" w:rsidRPr="002B256F" w14:paraId="39D5E7BB" w14:textId="77777777" w:rsidTr="002B256F">
        <w:trPr>
          <w:trHeight w:val="216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D5F5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10.-Clave y nombre de lo(s) Componente(s) relacionado(s):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0910CA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Se debe enlistar todos los componentes a los que se va a vincular el Proyecto, empezando con la Clave desde el Ejecutor de Gasto (Clave corta). </w:t>
            </w: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br/>
              <w:t xml:space="preserve">Ejemplo: </w:t>
            </w:r>
            <w:r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2"/>
                <w:szCs w:val="22"/>
                <w:lang w:eastAsia="es-MX" w:bidi="ar-SA"/>
              </w:rPr>
              <w:t>1106P011C01 - Coordinación a Ejecutores de Gasto para la Planeación Democrática del Estado de Quintana Roo, realizada</w:t>
            </w: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.</w:t>
            </w:r>
          </w:p>
        </w:tc>
      </w:tr>
      <w:tr w:rsidR="009D2B38" w:rsidRPr="002B256F" w14:paraId="286B1B70" w14:textId="77777777" w:rsidTr="002B256F">
        <w:trPr>
          <w:trHeight w:val="180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BC4F" w14:textId="2FF2F778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lastRenderedPageBreak/>
              <w:t>11.-Clave y nombre del(as) Unidad(es) Responsable(s) vinculadas: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701890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Se deben enlistar todas las Unidades Responsables con clave y nombre, que serán a vinculadas al Proyecto, las cuáles deben estar vinculadas previamente al (los) componente (s) antes descrito (s). Ejemplo: </w:t>
            </w:r>
            <w:r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2"/>
                <w:szCs w:val="22"/>
                <w:lang w:eastAsia="es-MX" w:bidi="ar-SA"/>
              </w:rPr>
              <w:t>1106-2441 - Dirección de Vinculación para la Planeación</w:t>
            </w: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.</w:t>
            </w:r>
          </w:p>
        </w:tc>
      </w:tr>
      <w:tr w:rsidR="009D2B38" w:rsidRPr="002B256F" w14:paraId="4DE42621" w14:textId="77777777" w:rsidTr="002B256F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086A56" w14:textId="77777777" w:rsidR="009D2B38" w:rsidRPr="002B256F" w:rsidRDefault="009D2B38" w:rsidP="009D2B38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  <w:t xml:space="preserve">Sin Indicador </w:t>
            </w:r>
          </w:p>
        </w:tc>
      </w:tr>
      <w:tr w:rsidR="009D2B38" w:rsidRPr="002B256F" w14:paraId="5CF58B7D" w14:textId="77777777" w:rsidTr="002B256F">
        <w:trPr>
          <w:trHeight w:val="144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A55E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12.-Justificación: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AFD7C6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Señalar el motivo que justifique el no contar con un indicador y mencionar en qué nivel de la Matriz del o los programas presupuestarios vinculados, y en qué indicador ya se está reportando el resultado de las acciones del Convenio. </w:t>
            </w:r>
          </w:p>
        </w:tc>
      </w:tr>
      <w:tr w:rsidR="009D2B38" w:rsidRPr="002B256F" w14:paraId="203EBF9B" w14:textId="77777777" w:rsidTr="002B256F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F51BF7" w14:textId="77777777" w:rsidR="009D2B38" w:rsidRPr="002B256F" w:rsidRDefault="009D2B38" w:rsidP="009D2B38">
            <w:pPr>
              <w:spacing w:after="0" w:line="240" w:lineRule="auto"/>
              <w:jc w:val="center"/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  <w:t xml:space="preserve">Con Indicador </w:t>
            </w:r>
          </w:p>
        </w:tc>
      </w:tr>
      <w:tr w:rsidR="009D2B38" w:rsidRPr="002B256F" w14:paraId="48463DF4" w14:textId="77777777" w:rsidTr="002B256F">
        <w:trPr>
          <w:trHeight w:val="4071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4DDD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12.-Clave (Número) del Indicador: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55CB01" w14:textId="77777777" w:rsidR="00CE0050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Asignarle clave al indicador. Estos son los elementos para conformar el Folio de los indicadores de desempeño para proyectos:</w:t>
            </w:r>
          </w:p>
          <w:p w14:paraId="3508E347" w14:textId="3C0B7E0B" w:rsidR="00CE0050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br/>
              <w:t>Folio Ente + Letra nivel+ Folio tipo de proyecto + Folio subtipo de proyecto + UR responsable del indicador</w:t>
            </w:r>
            <w:r w:rsidR="00CE0050"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 </w:t>
            </w: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+</w:t>
            </w:r>
            <w:r w:rsidR="00CE0050"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 </w:t>
            </w: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correlativo si la UR es responsable de más de 1 indicador con el mismo tipo y subtipo</w:t>
            </w:r>
          </w:p>
          <w:p w14:paraId="713CE5BB" w14:textId="2150D505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br/>
            </w: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  <w:t>Ejemplo:</w:t>
            </w: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br/>
              <w:t xml:space="preserve">Sí solo es un proyecto: </w:t>
            </w: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br/>
            </w:r>
            <w:r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2"/>
                <w:szCs w:val="22"/>
                <w:lang w:eastAsia="es-MX" w:bidi="ar-SA"/>
              </w:rPr>
              <w:t>1109P3I21101</w:t>
            </w: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br/>
              <w:t>Si hay más de uno:</w:t>
            </w: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br/>
            </w:r>
            <w:r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2"/>
                <w:szCs w:val="22"/>
                <w:lang w:eastAsia="es-MX" w:bidi="ar-SA"/>
              </w:rPr>
              <w:t>1109P3I21101</w:t>
            </w:r>
            <w:r w:rsidR="00F9765D"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2"/>
                <w:szCs w:val="22"/>
                <w:lang w:eastAsia="es-MX" w:bidi="ar-SA"/>
              </w:rPr>
              <w:t>.</w:t>
            </w:r>
            <w:r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2"/>
                <w:szCs w:val="22"/>
                <w:lang w:eastAsia="es-MX" w:bidi="ar-SA"/>
              </w:rPr>
              <w:t>2</w:t>
            </w:r>
            <w:r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2"/>
                <w:szCs w:val="22"/>
                <w:lang w:eastAsia="es-MX" w:bidi="ar-SA"/>
              </w:rPr>
              <w:br/>
              <w:t>1109P3I21101</w:t>
            </w:r>
            <w:r w:rsidR="00F9765D"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2"/>
                <w:szCs w:val="22"/>
                <w:lang w:eastAsia="es-MX" w:bidi="ar-SA"/>
              </w:rPr>
              <w:t>.</w:t>
            </w:r>
            <w:r w:rsidRPr="002B256F">
              <w:rPr>
                <w:rFonts w:ascii="Montserrat" w:eastAsia="Times New Roman" w:hAnsi="Montserrat"/>
                <w:b/>
                <w:bCs/>
                <w:i/>
                <w:iCs/>
                <w:color w:val="auto"/>
                <w:sz w:val="22"/>
                <w:szCs w:val="22"/>
                <w:lang w:eastAsia="es-MX" w:bidi="ar-SA"/>
              </w:rPr>
              <w:t>3</w:t>
            </w:r>
          </w:p>
        </w:tc>
      </w:tr>
      <w:tr w:rsidR="009D2B38" w:rsidRPr="002B256F" w14:paraId="3925FD84" w14:textId="77777777" w:rsidTr="002B256F">
        <w:trPr>
          <w:trHeight w:val="72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9FC5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13.-Nombre del Indicador: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D51225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Asignarle nombre al indicador que permitirá medir los resultados del Proyecto.</w:t>
            </w:r>
          </w:p>
        </w:tc>
      </w:tr>
      <w:tr w:rsidR="009D2B38" w:rsidRPr="002B256F" w14:paraId="101D186D" w14:textId="77777777" w:rsidTr="002B256F">
        <w:trPr>
          <w:trHeight w:val="108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9656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14.-Descripción del indicador: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430B80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Descripción concreta que permita identificar qué es lo que se va a medir (indicador de gestión de una sola variable que reporta dato absoluto).</w:t>
            </w:r>
          </w:p>
        </w:tc>
      </w:tr>
      <w:tr w:rsidR="009D2B38" w:rsidRPr="002B256F" w14:paraId="29C8E396" w14:textId="77777777" w:rsidTr="002B256F">
        <w:trPr>
          <w:trHeight w:val="72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D468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lastRenderedPageBreak/>
              <w:t>15.-Unidad de Medida del indicador: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676635" w14:textId="576FAB1C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Señalar la unidad de medida en virtud de aquello que será medido a través del indicador. En este caso sería "191 - Número".</w:t>
            </w:r>
          </w:p>
        </w:tc>
      </w:tr>
      <w:tr w:rsidR="009D2B38" w:rsidRPr="002B256F" w14:paraId="6D381574" w14:textId="77777777" w:rsidTr="002B256F">
        <w:trPr>
          <w:trHeight w:val="72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AD4A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16.-Fórmula del Método de Cálculo: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37A169" w14:textId="245A8A9E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Al ser indicador de gestión de una sola variable que presenta dato absoluto, se coloca sólo la variable del indicador. </w:t>
            </w:r>
          </w:p>
        </w:tc>
      </w:tr>
      <w:tr w:rsidR="009D2B38" w:rsidRPr="002B256F" w14:paraId="29A7B116" w14:textId="77777777" w:rsidTr="002B256F">
        <w:trPr>
          <w:trHeight w:val="288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FAF4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17.-Nombre del Medio de Verificación: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F72733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Colocar el nombre que será asignado al medio de verificación que presentará el reporte de avance del indicador. Es fundamental que el nombre de un medio de verificación sea específico y claro, referenciando el factor relevante que mide el indicador y describiendo de manera precisa el tipo de información que se utilizará y la fuente de donde se obtendrá.  </w:t>
            </w: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br/>
              <w:t xml:space="preserve">Ejemplo: </w:t>
            </w: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  <w:t>Informe Anual de Resultados de la encuesta de Satisfacción de Usuarios de [...].</w:t>
            </w:r>
          </w:p>
        </w:tc>
      </w:tr>
      <w:tr w:rsidR="009D2B38" w:rsidRPr="002B256F" w14:paraId="76F33F51" w14:textId="77777777" w:rsidTr="002B256F">
        <w:trPr>
          <w:trHeight w:val="72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5F80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18.-Periodicidad: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F9886A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Indicar cada cuando se reportará el resultado del indicador.  Ejemplo: </w:t>
            </w: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  <w:t>mensual y trimestral</w:t>
            </w: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.</w:t>
            </w:r>
          </w:p>
        </w:tc>
      </w:tr>
      <w:tr w:rsidR="009D2B38" w:rsidRPr="002B256F" w14:paraId="62040226" w14:textId="77777777" w:rsidTr="002B256F">
        <w:trPr>
          <w:trHeight w:val="108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0D72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19.-Dimensión: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FDB48B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Se consideran cuatro dimensiones generales para los Indicadores: eficacia, eficiencia, calidad y economía. Se trata del nivel del logro del objetivo a cuantificar.</w:t>
            </w:r>
          </w:p>
        </w:tc>
      </w:tr>
      <w:tr w:rsidR="009D2B38" w:rsidRPr="002B256F" w14:paraId="4B131B7B" w14:textId="77777777" w:rsidTr="002B256F">
        <w:trPr>
          <w:trHeight w:val="72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5AD9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20.-Responsable y Liga de Acceso: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511804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Colocar el nombre completo y cargo de la persona responsable, así como la liga en la que será publicado el medio de verificación.</w:t>
            </w:r>
          </w:p>
        </w:tc>
      </w:tr>
      <w:tr w:rsidR="009D2B38" w:rsidRPr="002B256F" w14:paraId="424A9148" w14:textId="77777777" w:rsidTr="002B256F">
        <w:trPr>
          <w:trHeight w:val="72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2935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21.-Unidad Responsable: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C3A2D4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Señalar la unidad responsable que estará encargada del reporte del indicador.</w:t>
            </w:r>
          </w:p>
        </w:tc>
      </w:tr>
      <w:tr w:rsidR="009D2B38" w:rsidRPr="002B256F" w14:paraId="63BBD1FA" w14:textId="77777777" w:rsidTr="002B256F">
        <w:trPr>
          <w:trHeight w:val="108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5112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21.-Línea Base: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96F82E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Se conoce como línea base al valor del Indicador que se fija como punto de partida para evaluarlo y darle seguimiento. Se deberá presentar año y valor. </w:t>
            </w:r>
          </w:p>
        </w:tc>
      </w:tr>
      <w:tr w:rsidR="009D2B38" w:rsidRPr="002B256F" w14:paraId="317E77FD" w14:textId="77777777" w:rsidTr="002B256F">
        <w:trPr>
          <w:trHeight w:val="72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58C9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22.-Metas del Año Anterior: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1DF40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Colocar el dato correspondiente a la meta del ejercicio fiscal anterior.</w:t>
            </w:r>
          </w:p>
        </w:tc>
      </w:tr>
      <w:tr w:rsidR="009D2B38" w:rsidRPr="002B256F" w14:paraId="06CCC299" w14:textId="77777777" w:rsidTr="002B256F">
        <w:trPr>
          <w:trHeight w:val="72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E14D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23.-Meta Anual Programada: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493040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La meta es el dato cuantitativo que el proyecto se compromete a alcanzar en un año.</w:t>
            </w:r>
          </w:p>
        </w:tc>
      </w:tr>
      <w:tr w:rsidR="009D2B38" w:rsidRPr="002B256F" w14:paraId="63A916AC" w14:textId="77777777" w:rsidTr="002B256F">
        <w:trPr>
          <w:trHeight w:val="72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15A9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lastRenderedPageBreak/>
              <w:t>24.-Tipo de Meta: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15E970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Identificar si la meta del indicador es acumulativa o no acumulativa.</w:t>
            </w:r>
          </w:p>
        </w:tc>
      </w:tr>
      <w:tr w:rsidR="009D2B38" w:rsidRPr="002B256F" w14:paraId="6C50FD7E" w14:textId="77777777" w:rsidTr="002B256F">
        <w:trPr>
          <w:trHeight w:val="72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AC09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25.-Comportamiento del Indicador hacia la Meta: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EFBDCC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Identificar si el comportamiento del indicador hacia la meta es ascendente o descendente.</w:t>
            </w:r>
          </w:p>
        </w:tc>
      </w:tr>
      <w:tr w:rsidR="009D2B38" w:rsidRPr="002B256F" w14:paraId="6C1E4CD3" w14:textId="77777777" w:rsidTr="002B256F">
        <w:trPr>
          <w:trHeight w:val="108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C86D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26.-Tipo de Método: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2AEEF7" w14:textId="3A8BAFC9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Como el Indicador que se pide para un proyecto es de gestión, con una sola variable y en dato absoluto, el tipo de método que se debe elegir es "OTRO".</w:t>
            </w:r>
          </w:p>
        </w:tc>
      </w:tr>
      <w:tr w:rsidR="009D2B38" w:rsidRPr="002B256F" w14:paraId="3490BB34" w14:textId="77777777" w:rsidTr="002B256F">
        <w:trPr>
          <w:trHeight w:val="72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2559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27.-Nombre de la variable: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83BA5A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Descripción clara de la variable que explica la medición del indicador. Debe comenzar con "Número de</w:t>
            </w:r>
            <w:proofErr w:type="gramStart"/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…....</w:t>
            </w:r>
            <w:proofErr w:type="gramEnd"/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"</w:t>
            </w:r>
          </w:p>
        </w:tc>
      </w:tr>
      <w:tr w:rsidR="009D2B38" w:rsidRPr="002B256F" w14:paraId="5C3E439A" w14:textId="77777777" w:rsidTr="002B256F">
        <w:trPr>
          <w:trHeight w:val="1080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FAF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28.-Unidad de medida de las variables: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170597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Es el concepto clave que distingue lo que se va a medir en el indicador. </w:t>
            </w: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br/>
              <w:t xml:space="preserve">Ejemplo: </w:t>
            </w:r>
            <w:r w:rsidRPr="002B256F">
              <w:rPr>
                <w:rFonts w:ascii="Montserrat" w:eastAsia="Times New Roman" w:hAnsi="Montserrat"/>
                <w:b/>
                <w:bCs/>
                <w:color w:val="auto"/>
                <w:sz w:val="22"/>
                <w:szCs w:val="22"/>
                <w:lang w:eastAsia="es-MX" w:bidi="ar-SA"/>
              </w:rPr>
              <w:t>Supervisiones, dictámenes, entre otros.</w:t>
            </w: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 </w:t>
            </w:r>
          </w:p>
        </w:tc>
      </w:tr>
      <w:tr w:rsidR="009D2B38" w:rsidRPr="002B256F" w14:paraId="260BF02E" w14:textId="77777777" w:rsidTr="002B256F">
        <w:trPr>
          <w:trHeight w:val="1095"/>
        </w:trPr>
        <w:tc>
          <w:tcPr>
            <w:tcW w:w="2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B44B4D" w14:textId="77777777" w:rsidR="009D2B38" w:rsidRPr="002B256F" w:rsidRDefault="009D2B38" w:rsidP="009D2B38">
            <w:pPr>
              <w:spacing w:after="0" w:line="240" w:lineRule="auto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>29.-Calendario Programado:</w:t>
            </w:r>
          </w:p>
        </w:tc>
        <w:tc>
          <w:tcPr>
            <w:tcW w:w="2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9B971" w14:textId="77777777" w:rsidR="009D2B38" w:rsidRPr="002B256F" w:rsidRDefault="009D2B38" w:rsidP="00336E18">
            <w:pPr>
              <w:spacing w:after="0" w:line="240" w:lineRule="auto"/>
              <w:jc w:val="both"/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</w:pPr>
            <w:r w:rsidRPr="002B256F">
              <w:rPr>
                <w:rFonts w:ascii="Montserrat" w:eastAsia="Times New Roman" w:hAnsi="Montserrat"/>
                <w:color w:val="auto"/>
                <w:sz w:val="22"/>
                <w:szCs w:val="22"/>
                <w:lang w:eastAsia="es-MX" w:bidi="ar-SA"/>
              </w:rPr>
              <w:t xml:space="preserve">Identificar el valor numérico esperado del numerador en el calendario de la meta, conforme a la periodicidad establecida y al valor de la meta anual. </w:t>
            </w:r>
          </w:p>
        </w:tc>
      </w:tr>
    </w:tbl>
    <w:p w14:paraId="7B81D4A7" w14:textId="77777777" w:rsidR="009D2B38" w:rsidRPr="00AA78C7" w:rsidRDefault="009D2B38" w:rsidP="00AA78C7">
      <w:pPr>
        <w:tabs>
          <w:tab w:val="left" w:pos="2014"/>
        </w:tabs>
        <w:jc w:val="both"/>
        <w:rPr>
          <w:rFonts w:ascii="Montserrat" w:hAnsi="Montserrat"/>
          <w:b/>
          <w:bCs/>
          <w:lang w:val="es-ES_tradnl"/>
        </w:rPr>
      </w:pPr>
    </w:p>
    <w:sectPr w:rsidR="009D2B38" w:rsidRPr="00AA78C7" w:rsidSect="00CF398F">
      <w:pgSz w:w="12240" w:h="15840" w:code="1"/>
      <w:pgMar w:top="2127" w:right="851" w:bottom="1985" w:left="212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1869" w14:textId="77777777" w:rsidR="0009486F" w:rsidRDefault="0009486F" w:rsidP="00B8669F">
      <w:pPr>
        <w:spacing w:after="0" w:line="240" w:lineRule="auto"/>
      </w:pPr>
      <w:r>
        <w:separator/>
      </w:r>
    </w:p>
  </w:endnote>
  <w:endnote w:type="continuationSeparator" w:id="0">
    <w:p w14:paraId="6F315D88" w14:textId="77777777" w:rsidR="0009486F" w:rsidRDefault="0009486F" w:rsidP="00B8669F">
      <w:pPr>
        <w:spacing w:after="0" w:line="240" w:lineRule="auto"/>
      </w:pPr>
      <w:r>
        <w:continuationSeparator/>
      </w:r>
    </w:p>
  </w:endnote>
  <w:endnote w:type="continuationNotice" w:id="1">
    <w:p w14:paraId="0DD60BD5" w14:textId="77777777" w:rsidR="0009486F" w:rsidRDefault="00094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Arial"/>
    <w:charset w:val="00"/>
    <w:family w:val="swiss"/>
    <w:pitch w:val="variable"/>
    <w:sig w:usb0="00000087" w:usb1="1000204A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ACD8" w14:textId="4C13A66C" w:rsidR="000D615D" w:rsidRDefault="000D615D" w:rsidP="00930A61">
    <w:pPr>
      <w:pStyle w:val="Encabezado"/>
      <w:tabs>
        <w:tab w:val="clear" w:pos="4252"/>
        <w:tab w:val="clear" w:pos="8504"/>
        <w:tab w:val="center" w:pos="4819"/>
        <w:tab w:val="right" w:pos="9639"/>
      </w:tabs>
      <w:rPr>
        <w:rFonts w:ascii="Calibri" w:hAnsi="Calibri"/>
        <w:color w:val="462300"/>
      </w:rPr>
    </w:pPr>
  </w:p>
  <w:p w14:paraId="2E68C241" w14:textId="09414841" w:rsidR="000D615D" w:rsidRPr="00DE5F1E" w:rsidRDefault="000D615D" w:rsidP="00D62806">
    <w:pPr>
      <w:pStyle w:val="Encabezado"/>
      <w:tabs>
        <w:tab w:val="clear" w:pos="4252"/>
        <w:tab w:val="clear" w:pos="8504"/>
        <w:tab w:val="left" w:pos="2355"/>
      </w:tabs>
      <w:spacing w:line="600" w:lineRule="auto"/>
      <w:rPr>
        <w:color w:val="4623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8C44" w14:textId="77777777" w:rsidR="000D615D" w:rsidRDefault="000D615D">
    <w:pPr>
      <w:pStyle w:val="Piedepgina"/>
    </w:pPr>
  </w:p>
  <w:p w14:paraId="751EE9B0" w14:textId="77777777" w:rsidR="000D615D" w:rsidRDefault="000D61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D57B" w14:textId="77777777" w:rsidR="0009486F" w:rsidRDefault="0009486F" w:rsidP="00B8669F">
      <w:pPr>
        <w:spacing w:after="0" w:line="240" w:lineRule="auto"/>
      </w:pPr>
      <w:r>
        <w:separator/>
      </w:r>
    </w:p>
  </w:footnote>
  <w:footnote w:type="continuationSeparator" w:id="0">
    <w:p w14:paraId="52DE3AA1" w14:textId="77777777" w:rsidR="0009486F" w:rsidRDefault="0009486F" w:rsidP="00B8669F">
      <w:pPr>
        <w:spacing w:after="0" w:line="240" w:lineRule="auto"/>
      </w:pPr>
      <w:r>
        <w:continuationSeparator/>
      </w:r>
    </w:p>
  </w:footnote>
  <w:footnote w:type="continuationNotice" w:id="1">
    <w:p w14:paraId="5B032EEC" w14:textId="77777777" w:rsidR="0009486F" w:rsidRDefault="000948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F63D" w14:textId="49C6C19E" w:rsidR="008762E7" w:rsidRPr="008A1990" w:rsidRDefault="009959BA" w:rsidP="008A1990">
    <w:pPr>
      <w:pStyle w:val="Encabezado"/>
      <w:tabs>
        <w:tab w:val="clear" w:pos="4252"/>
        <w:tab w:val="clear" w:pos="8504"/>
        <w:tab w:val="center" w:pos="4961"/>
      </w:tabs>
      <w:rPr>
        <w:rFonts w:ascii="Futura Std Medium" w:hAnsi="Futura Std Medium"/>
        <w:b/>
        <w:color w:val="422100"/>
        <w:sz w:val="16"/>
        <w:szCs w:val="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FDD6773" wp14:editId="3D6F02E7">
              <wp:simplePos x="0" y="0"/>
              <wp:positionH relativeFrom="column">
                <wp:posOffset>1311910</wp:posOffset>
              </wp:positionH>
              <wp:positionV relativeFrom="paragraph">
                <wp:posOffset>205740</wp:posOffset>
              </wp:positionV>
              <wp:extent cx="2188210" cy="624205"/>
              <wp:effectExtent l="0" t="0" r="2540" b="0"/>
              <wp:wrapSquare wrapText="bothSides"/>
              <wp:docPr id="46209853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210" cy="624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7FB7E" w14:textId="77777777" w:rsidR="008A1990" w:rsidRPr="009959BA" w:rsidRDefault="008762E7" w:rsidP="008A1990">
                          <w:pPr>
                            <w:spacing w:after="0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14"/>
                            </w:rPr>
                          </w:pPr>
                          <w:r w:rsidRPr="009959BA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14"/>
                            </w:rPr>
                            <w:t>SECRETARÍA DE FINANZAS</w:t>
                          </w:r>
                          <w:r w:rsidR="008A1990" w:rsidRPr="009959BA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14"/>
                            </w:rPr>
                            <w:t xml:space="preserve"> </w:t>
                          </w:r>
                        </w:p>
                        <w:p w14:paraId="4B200C77" w14:textId="5D76E5BA" w:rsidR="008762E7" w:rsidRPr="009959BA" w:rsidRDefault="008A1990" w:rsidP="008A1990">
                          <w:pPr>
                            <w:spacing w:after="0"/>
                            <w:rPr>
                              <w:rFonts w:ascii="Montserrat" w:hAnsi="Montserrat"/>
                              <w:color w:val="767171" w:themeColor="background2" w:themeShade="80"/>
                            </w:rPr>
                          </w:pPr>
                          <w:r w:rsidRPr="009959BA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14"/>
                            </w:rPr>
                            <w:t>Y PLANEACIÓN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DD67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3.3pt;margin-top:16.2pt;width:172.3pt;height:49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" stroked="f">
              <v:textbox style="mso-fit-shape-to-text:t">
                <w:txbxContent>
                  <w:p w14:paraId="3557FB7E" w14:textId="77777777" w:rsidR="008A1990" w:rsidRPr="009959BA" w:rsidRDefault="008762E7" w:rsidP="008A1990">
                    <w:pPr>
                      <w:spacing w:after="0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14"/>
                      </w:rPr>
                    </w:pPr>
                    <w:r w:rsidRPr="009959BA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14"/>
                      </w:rPr>
                      <w:t>SECRETARÍA DE FINANZAS</w:t>
                    </w:r>
                    <w:r w:rsidR="008A1990" w:rsidRPr="009959BA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14"/>
                      </w:rPr>
                      <w:t xml:space="preserve"> </w:t>
                    </w:r>
                  </w:p>
                  <w:p w14:paraId="4B200C77" w14:textId="5D76E5BA" w:rsidR="008762E7" w:rsidRPr="009959BA" w:rsidRDefault="008A1990" w:rsidP="008A1990">
                    <w:pPr>
                      <w:spacing w:after="0"/>
                      <w:rPr>
                        <w:rFonts w:ascii="Montserrat" w:hAnsi="Montserrat"/>
                        <w:color w:val="767171" w:themeColor="background2" w:themeShade="80"/>
                      </w:rPr>
                    </w:pPr>
                    <w:r w:rsidRPr="009959BA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14"/>
                      </w:rPr>
                      <w:t>Y PLANEACIÓN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1990" w:rsidRPr="008762E7">
      <w:rPr>
        <w:rFonts w:ascii="Futura Std Medium" w:hAnsi="Futura Std Medium"/>
        <w:b/>
        <w:noProof/>
        <w:color w:val="422100"/>
        <w:sz w:val="22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A0CB5F" wp14:editId="24A6AD78">
              <wp:simplePos x="0" y="0"/>
              <wp:positionH relativeFrom="column">
                <wp:posOffset>3424748</wp:posOffset>
              </wp:positionH>
              <wp:positionV relativeFrom="paragraph">
                <wp:posOffset>118717</wp:posOffset>
              </wp:positionV>
              <wp:extent cx="2654300" cy="71501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715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A400C" w14:textId="0CD705BC" w:rsidR="008762E7" w:rsidRPr="000D1866" w:rsidRDefault="008762E7" w:rsidP="002E2478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4961"/>
                            </w:tabs>
                            <w:spacing w:line="276" w:lineRule="auto"/>
                            <w:jc w:val="right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</w:pPr>
                          <w:r w:rsidRPr="005E30E2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>Anexo I</w:t>
                          </w:r>
                          <w:r w:rsidR="00675D2E" w:rsidRPr="005E30E2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>II</w:t>
                          </w:r>
                          <w:r w:rsidRPr="005E30E2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>.</w:t>
                          </w:r>
                          <w:r w:rsidRPr="000D186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 xml:space="preserve"> </w:t>
                          </w:r>
                          <w:bookmarkStart w:id="0" w:name="_Hlk198811208"/>
                          <w:r w:rsidR="002E2478" w:rsidRPr="000D186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>Clasifica</w:t>
                          </w:r>
                          <w:r w:rsidR="00093B73" w:rsidRPr="000D186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>ción</w:t>
                          </w:r>
                          <w:r w:rsidR="002E2478" w:rsidRPr="000D186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 xml:space="preserve"> de Proyectos</w:t>
                          </w:r>
                          <w:r w:rsidR="00093B73" w:rsidRPr="000D186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 xml:space="preserve"> y</w:t>
                          </w:r>
                          <w:r w:rsidR="002E2478" w:rsidRPr="000D186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 xml:space="preserve"> </w:t>
                          </w:r>
                          <w:r w:rsidR="0019350E" w:rsidRPr="000D186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>Convenios</w:t>
                          </w:r>
                          <w:r w:rsidR="005F4E63" w:rsidRPr="000D186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 xml:space="preserve"> </w:t>
                          </w:r>
                          <w:r w:rsidR="0054364B" w:rsidRPr="000D186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 xml:space="preserve">para el Ejercicio Fiscal </w:t>
                          </w:r>
                          <w:r w:rsidR="005F4E63" w:rsidRPr="000D186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>202</w:t>
                          </w:r>
                          <w:r w:rsidR="003B13DE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>7</w:t>
                          </w:r>
                          <w:r w:rsidR="00093B73" w:rsidRPr="000D186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>.</w:t>
                          </w:r>
                          <w:bookmarkEnd w:id="0"/>
                        </w:p>
                        <w:p w14:paraId="6DFF2679" w14:textId="1E0E4DCA" w:rsidR="008762E7" w:rsidRPr="002E2478" w:rsidRDefault="008762E7" w:rsidP="002E2478">
                          <w:pPr>
                            <w:rPr>
                              <w:rFonts w:ascii="Futura Std Medium" w:hAnsi="Futura Std Medium"/>
                              <w:b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0CB5F" id="_x0000_s1028" type="#_x0000_t202" style="position:absolute;margin-left:269.65pt;margin-top:9.35pt;width:209pt;height:5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" filled="f" stroked="f">
              <v:textbox>
                <w:txbxContent>
                  <w:p w14:paraId="048A400C" w14:textId="0CD705BC" w:rsidR="008762E7" w:rsidRPr="000D1866" w:rsidRDefault="008762E7" w:rsidP="002E2478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4961"/>
                      </w:tabs>
                      <w:spacing w:line="276" w:lineRule="auto"/>
                      <w:jc w:val="right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</w:pPr>
                    <w:r w:rsidRPr="005E30E2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>Anexo I</w:t>
                    </w:r>
                    <w:r w:rsidR="00675D2E" w:rsidRPr="005E30E2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>II</w:t>
                    </w:r>
                    <w:r w:rsidRPr="005E30E2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>.</w:t>
                    </w:r>
                    <w:r w:rsidRPr="000D1866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 xml:space="preserve"> </w:t>
                    </w:r>
                    <w:bookmarkStart w:id="1" w:name="_Hlk198811208"/>
                    <w:r w:rsidR="002E2478" w:rsidRPr="000D1866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>Clasifica</w:t>
                    </w:r>
                    <w:r w:rsidR="00093B73" w:rsidRPr="000D1866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>ción</w:t>
                    </w:r>
                    <w:r w:rsidR="002E2478" w:rsidRPr="000D1866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 xml:space="preserve"> de Proyectos</w:t>
                    </w:r>
                    <w:r w:rsidR="00093B73" w:rsidRPr="000D1866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 xml:space="preserve"> y</w:t>
                    </w:r>
                    <w:r w:rsidR="002E2478" w:rsidRPr="000D1866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 xml:space="preserve"> </w:t>
                    </w:r>
                    <w:r w:rsidR="0019350E" w:rsidRPr="000D1866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>Convenios</w:t>
                    </w:r>
                    <w:r w:rsidR="005F4E63" w:rsidRPr="000D1866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 xml:space="preserve"> </w:t>
                    </w:r>
                    <w:r w:rsidR="0054364B" w:rsidRPr="000D1866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 xml:space="preserve">para el Ejercicio Fiscal </w:t>
                    </w:r>
                    <w:r w:rsidR="005F4E63" w:rsidRPr="000D1866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>202</w:t>
                    </w:r>
                    <w:r w:rsidR="003B13DE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>7</w:t>
                    </w:r>
                    <w:r w:rsidR="00093B73" w:rsidRPr="000D1866"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  <w:szCs w:val="22"/>
                      </w:rPr>
                      <w:t>.</w:t>
                    </w:r>
                    <w:bookmarkEnd w:id="1"/>
                  </w:p>
                  <w:p w14:paraId="6DFF2679" w14:textId="1E0E4DCA" w:rsidR="008762E7" w:rsidRPr="002E2478" w:rsidRDefault="008762E7" w:rsidP="002E2478">
                    <w:pPr>
                      <w:rPr>
                        <w:rFonts w:ascii="Futura Std Medium" w:hAnsi="Futura Std Medium"/>
                        <w:b/>
                        <w:color w:val="767171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A1990">
      <w:rPr>
        <w:noProof/>
      </w:rPr>
      <w:drawing>
        <wp:anchor distT="0" distB="0" distL="114300" distR="114300" simplePos="0" relativeHeight="251656192" behindDoc="1" locked="0" layoutInCell="1" allowOverlap="1" wp14:anchorId="5BD66651" wp14:editId="4862D3D9">
          <wp:simplePos x="0" y="0"/>
          <wp:positionH relativeFrom="column">
            <wp:posOffset>-280642</wp:posOffset>
          </wp:positionH>
          <wp:positionV relativeFrom="paragraph">
            <wp:posOffset>121091</wp:posOffset>
          </wp:positionV>
          <wp:extent cx="1533525" cy="541655"/>
          <wp:effectExtent l="0" t="0" r="9525" b="0"/>
          <wp:wrapTight wrapText="bothSides">
            <wp:wrapPolygon edited="0">
              <wp:start x="0" y="0"/>
              <wp:lineTo x="0" y="20511"/>
              <wp:lineTo x="21466" y="20511"/>
              <wp:lineTo x="21466" y="0"/>
              <wp:lineTo x="0" y="0"/>
            </wp:wrapPolygon>
          </wp:wrapTight>
          <wp:docPr id="429692387" name="Imagen 4296923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pt;height:14pt;visibility:visible;mso-wrap-style:square" o:bullet="t">
        <v:imagedata r:id="rId1" o:title=""/>
      </v:shape>
    </w:pict>
  </w:numPicBullet>
  <w:abstractNum w:abstractNumId="0" w15:restartNumberingAfterBreak="0">
    <w:nsid w:val="01A40EC0"/>
    <w:multiLevelType w:val="multilevel"/>
    <w:tmpl w:val="88C2DF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641C80"/>
    <w:multiLevelType w:val="singleLevel"/>
    <w:tmpl w:val="B65C8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8308BC"/>
    <w:multiLevelType w:val="singleLevel"/>
    <w:tmpl w:val="2DC2C42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0CC508A8"/>
    <w:multiLevelType w:val="hybridMultilevel"/>
    <w:tmpl w:val="1474012E"/>
    <w:lvl w:ilvl="0" w:tplc="0C0A0007">
      <w:start w:val="1"/>
      <w:numFmt w:val="bullet"/>
      <w:lvlText w:val=""/>
      <w:lvlPicBulletId w:val="0"/>
      <w:lvlJc w:val="left"/>
      <w:pPr>
        <w:ind w:left="2234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4" w15:restartNumberingAfterBreak="0">
    <w:nsid w:val="0DFF2511"/>
    <w:multiLevelType w:val="multilevel"/>
    <w:tmpl w:val="88C2DF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079235A"/>
    <w:multiLevelType w:val="hybridMultilevel"/>
    <w:tmpl w:val="E4F2AB8E"/>
    <w:lvl w:ilvl="0" w:tplc="0C0A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0A65C6F"/>
    <w:multiLevelType w:val="multilevel"/>
    <w:tmpl w:val="EE2A7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3F2067"/>
    <w:multiLevelType w:val="singleLevel"/>
    <w:tmpl w:val="F0D0F86A"/>
    <w:lvl w:ilvl="0">
      <w:start w:val="1"/>
      <w:numFmt w:val="none"/>
      <w:lvlText w:val=""/>
      <w:legacy w:legacy="1" w:legacySpace="0" w:legacyIndent="737"/>
      <w:lvlJc w:val="left"/>
      <w:pPr>
        <w:ind w:left="737" w:hanging="737"/>
      </w:pPr>
    </w:lvl>
  </w:abstractNum>
  <w:abstractNum w:abstractNumId="8" w15:restartNumberingAfterBreak="0">
    <w:nsid w:val="1B3A4633"/>
    <w:multiLevelType w:val="hybridMultilevel"/>
    <w:tmpl w:val="8D7AF7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01857"/>
    <w:multiLevelType w:val="hybridMultilevel"/>
    <w:tmpl w:val="EE6C3D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26DD"/>
    <w:multiLevelType w:val="hybridMultilevel"/>
    <w:tmpl w:val="5082256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4EC1B50"/>
    <w:multiLevelType w:val="hybridMultilevel"/>
    <w:tmpl w:val="181641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0F1C14"/>
    <w:multiLevelType w:val="hybridMultilevel"/>
    <w:tmpl w:val="9F7A7F0C"/>
    <w:lvl w:ilvl="0" w:tplc="0C0A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33B4A"/>
    <w:multiLevelType w:val="hybridMultilevel"/>
    <w:tmpl w:val="7F844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57656"/>
    <w:multiLevelType w:val="hybridMultilevel"/>
    <w:tmpl w:val="27B0EB90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E77672"/>
    <w:multiLevelType w:val="hybridMultilevel"/>
    <w:tmpl w:val="A89E24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D3707"/>
    <w:multiLevelType w:val="multilevel"/>
    <w:tmpl w:val="9B28D3A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2520"/>
      </w:pPr>
      <w:rPr>
        <w:rFonts w:hint="default"/>
      </w:rPr>
    </w:lvl>
  </w:abstractNum>
  <w:abstractNum w:abstractNumId="17" w15:restartNumberingAfterBreak="0">
    <w:nsid w:val="321932B9"/>
    <w:multiLevelType w:val="hybridMultilevel"/>
    <w:tmpl w:val="2272ED80"/>
    <w:lvl w:ilvl="0" w:tplc="9A2E6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C22720"/>
    <w:multiLevelType w:val="hybridMultilevel"/>
    <w:tmpl w:val="AA5871F4"/>
    <w:lvl w:ilvl="0" w:tplc="9F3C5DCA">
      <w:start w:val="9000"/>
      <w:numFmt w:val="decimal"/>
      <w:lvlText w:val="%1"/>
      <w:lvlJc w:val="left"/>
      <w:pPr>
        <w:ind w:left="1958" w:hanging="54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8890CF4"/>
    <w:multiLevelType w:val="hybridMultilevel"/>
    <w:tmpl w:val="3514B53C"/>
    <w:lvl w:ilvl="0" w:tplc="097E603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Futura Lt BT" w:hAnsi="Futura Lt BT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1A719C"/>
    <w:multiLevelType w:val="singleLevel"/>
    <w:tmpl w:val="F0D0F86A"/>
    <w:lvl w:ilvl="0">
      <w:start w:val="1"/>
      <w:numFmt w:val="none"/>
      <w:lvlText w:val=""/>
      <w:legacy w:legacy="1" w:legacySpace="0" w:legacyIndent="737"/>
      <w:lvlJc w:val="left"/>
      <w:pPr>
        <w:ind w:left="737" w:hanging="737"/>
      </w:pPr>
    </w:lvl>
  </w:abstractNum>
  <w:abstractNum w:abstractNumId="21" w15:restartNumberingAfterBreak="0">
    <w:nsid w:val="40181235"/>
    <w:multiLevelType w:val="hybridMultilevel"/>
    <w:tmpl w:val="77846A4E"/>
    <w:lvl w:ilvl="0" w:tplc="0C0A0007">
      <w:start w:val="1"/>
      <w:numFmt w:val="bullet"/>
      <w:lvlText w:val=""/>
      <w:lvlPicBulletId w:val="0"/>
      <w:lvlJc w:val="left"/>
      <w:pPr>
        <w:ind w:left="151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2" w15:restartNumberingAfterBreak="0">
    <w:nsid w:val="417C645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270777"/>
    <w:multiLevelType w:val="singleLevel"/>
    <w:tmpl w:val="F0D0F86A"/>
    <w:lvl w:ilvl="0">
      <w:start w:val="1"/>
      <w:numFmt w:val="none"/>
      <w:lvlText w:val=""/>
      <w:legacy w:legacy="1" w:legacySpace="0" w:legacyIndent="737"/>
      <w:lvlJc w:val="left"/>
      <w:pPr>
        <w:ind w:left="737" w:hanging="737"/>
      </w:pPr>
    </w:lvl>
  </w:abstractNum>
  <w:abstractNum w:abstractNumId="24" w15:restartNumberingAfterBreak="0">
    <w:nsid w:val="4B6E7773"/>
    <w:multiLevelType w:val="multilevel"/>
    <w:tmpl w:val="EE2A7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E23526B"/>
    <w:multiLevelType w:val="hybridMultilevel"/>
    <w:tmpl w:val="210C5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40DD3"/>
    <w:multiLevelType w:val="multilevel"/>
    <w:tmpl w:val="1C8ED08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5238799F"/>
    <w:multiLevelType w:val="hybridMultilevel"/>
    <w:tmpl w:val="27CC317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C1471"/>
    <w:multiLevelType w:val="multilevel"/>
    <w:tmpl w:val="88C2DF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5C1C66F0"/>
    <w:multiLevelType w:val="hybridMultilevel"/>
    <w:tmpl w:val="B0B476F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A097F"/>
    <w:multiLevelType w:val="multilevel"/>
    <w:tmpl w:val="16FC3806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31" w15:restartNumberingAfterBreak="0">
    <w:nsid w:val="63E75BA6"/>
    <w:multiLevelType w:val="singleLevel"/>
    <w:tmpl w:val="F0D0F86A"/>
    <w:lvl w:ilvl="0">
      <w:start w:val="1"/>
      <w:numFmt w:val="none"/>
      <w:lvlText w:val=""/>
      <w:legacy w:legacy="1" w:legacySpace="0" w:legacyIndent="737"/>
      <w:lvlJc w:val="left"/>
      <w:pPr>
        <w:ind w:left="737" w:hanging="737"/>
      </w:pPr>
    </w:lvl>
  </w:abstractNum>
  <w:abstractNum w:abstractNumId="32" w15:restartNumberingAfterBreak="0">
    <w:nsid w:val="646B2817"/>
    <w:multiLevelType w:val="multilevel"/>
    <w:tmpl w:val="16FC3806"/>
    <w:lvl w:ilvl="0">
      <w:start w:val="6"/>
      <w:numFmt w:val="decimal"/>
      <w:lvlText w:val="%1"/>
      <w:lvlJc w:val="left"/>
      <w:pPr>
        <w:tabs>
          <w:tab w:val="num" w:pos="1227"/>
        </w:tabs>
        <w:ind w:left="1227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87"/>
        </w:tabs>
        <w:ind w:left="308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87"/>
        </w:tabs>
        <w:ind w:left="4887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07"/>
        </w:tabs>
        <w:ind w:left="5607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27"/>
        </w:tabs>
        <w:ind w:left="6327" w:hanging="2880"/>
      </w:pPr>
      <w:rPr>
        <w:rFonts w:hint="default"/>
      </w:rPr>
    </w:lvl>
  </w:abstractNum>
  <w:abstractNum w:abstractNumId="33" w15:restartNumberingAfterBreak="0">
    <w:nsid w:val="66C00F99"/>
    <w:multiLevelType w:val="hybridMultilevel"/>
    <w:tmpl w:val="15F6F4F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7E50AA8"/>
    <w:multiLevelType w:val="hybridMultilevel"/>
    <w:tmpl w:val="61A094E4"/>
    <w:lvl w:ilvl="0" w:tplc="0E8A2108">
      <w:numFmt w:val="bullet"/>
      <w:lvlText w:val="-"/>
      <w:lvlJc w:val="left"/>
      <w:pPr>
        <w:ind w:left="786" w:hanging="360"/>
      </w:pPr>
      <w:rPr>
        <w:rFonts w:ascii="Futura Lt BT" w:eastAsia="Times New Roman" w:hAnsi="Futura Lt BT" w:cs="Arial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EC7154"/>
    <w:multiLevelType w:val="hybridMultilevel"/>
    <w:tmpl w:val="0A54AEF6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57CBC"/>
    <w:multiLevelType w:val="hybridMultilevel"/>
    <w:tmpl w:val="1C82EFE6"/>
    <w:lvl w:ilvl="0" w:tplc="08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B3B144B"/>
    <w:multiLevelType w:val="hybridMultilevel"/>
    <w:tmpl w:val="6B68E61E"/>
    <w:lvl w:ilvl="0" w:tplc="BC00BD1E">
      <w:start w:val="1"/>
      <w:numFmt w:val="bullet"/>
      <w:lvlText w:val=""/>
      <w:lvlPicBulletId w:val="0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D0AE4"/>
    <w:multiLevelType w:val="hybridMultilevel"/>
    <w:tmpl w:val="071890C0"/>
    <w:lvl w:ilvl="0" w:tplc="67F48932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0F94A70"/>
    <w:multiLevelType w:val="hybridMultilevel"/>
    <w:tmpl w:val="04BABA84"/>
    <w:lvl w:ilvl="0" w:tplc="0C0A0007">
      <w:start w:val="1"/>
      <w:numFmt w:val="bullet"/>
      <w:lvlText w:val=""/>
      <w:lvlPicBulletId w:val="0"/>
      <w:lvlJc w:val="left"/>
      <w:pPr>
        <w:ind w:left="250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66" w:hanging="360"/>
      </w:pPr>
      <w:rPr>
        <w:rFonts w:ascii="Wingdings" w:hAnsi="Wingdings" w:hint="default"/>
      </w:rPr>
    </w:lvl>
  </w:abstractNum>
  <w:abstractNum w:abstractNumId="40" w15:restartNumberingAfterBreak="0">
    <w:nsid w:val="71E95498"/>
    <w:multiLevelType w:val="multilevel"/>
    <w:tmpl w:val="16FC3806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880"/>
      </w:pPr>
      <w:rPr>
        <w:rFonts w:hint="default"/>
      </w:rPr>
    </w:lvl>
  </w:abstractNum>
  <w:abstractNum w:abstractNumId="41" w15:restartNumberingAfterBreak="0">
    <w:nsid w:val="74B5152C"/>
    <w:multiLevelType w:val="hybridMultilevel"/>
    <w:tmpl w:val="7076CAF4"/>
    <w:lvl w:ilvl="0" w:tplc="0C0A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F73E20"/>
    <w:multiLevelType w:val="hybridMultilevel"/>
    <w:tmpl w:val="46C8C8F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80E7D51"/>
    <w:multiLevelType w:val="hybridMultilevel"/>
    <w:tmpl w:val="850A595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105CAF"/>
    <w:multiLevelType w:val="hybridMultilevel"/>
    <w:tmpl w:val="ED3E1C46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7AEB69DB"/>
    <w:multiLevelType w:val="hybridMultilevel"/>
    <w:tmpl w:val="75EEBC86"/>
    <w:lvl w:ilvl="0" w:tplc="BC00BD1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E235BB2"/>
    <w:multiLevelType w:val="multilevel"/>
    <w:tmpl w:val="88C2DF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 w15:restartNumberingAfterBreak="0">
    <w:nsid w:val="7F1E66FB"/>
    <w:multiLevelType w:val="hybridMultilevel"/>
    <w:tmpl w:val="E19CE2AE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2889686">
    <w:abstractNumId w:val="1"/>
  </w:num>
  <w:num w:numId="2" w16cid:durableId="353312014">
    <w:abstractNumId w:val="2"/>
  </w:num>
  <w:num w:numId="3" w16cid:durableId="55471297">
    <w:abstractNumId w:val="0"/>
  </w:num>
  <w:num w:numId="4" w16cid:durableId="1424063021">
    <w:abstractNumId w:val="7"/>
  </w:num>
  <w:num w:numId="5" w16cid:durableId="1615819636">
    <w:abstractNumId w:val="31"/>
  </w:num>
  <w:num w:numId="6" w16cid:durableId="1802337177">
    <w:abstractNumId w:val="20"/>
  </w:num>
  <w:num w:numId="7" w16cid:durableId="205527989">
    <w:abstractNumId w:val="23"/>
  </w:num>
  <w:num w:numId="8" w16cid:durableId="279459719">
    <w:abstractNumId w:val="47"/>
  </w:num>
  <w:num w:numId="9" w16cid:durableId="1578325795">
    <w:abstractNumId w:val="37"/>
  </w:num>
  <w:num w:numId="10" w16cid:durableId="1317301405">
    <w:abstractNumId w:val="45"/>
  </w:num>
  <w:num w:numId="11" w16cid:durableId="901793029">
    <w:abstractNumId w:val="38"/>
  </w:num>
  <w:num w:numId="12" w16cid:durableId="716469507">
    <w:abstractNumId w:val="12"/>
  </w:num>
  <w:num w:numId="13" w16cid:durableId="1688166888">
    <w:abstractNumId w:val="17"/>
  </w:num>
  <w:num w:numId="14" w16cid:durableId="1126316249">
    <w:abstractNumId w:val="43"/>
  </w:num>
  <w:num w:numId="15" w16cid:durableId="366374168">
    <w:abstractNumId w:val="10"/>
  </w:num>
  <w:num w:numId="16" w16cid:durableId="823013071">
    <w:abstractNumId w:val="11"/>
  </w:num>
  <w:num w:numId="17" w16cid:durableId="1134250648">
    <w:abstractNumId w:val="19"/>
  </w:num>
  <w:num w:numId="18" w16cid:durableId="771046645">
    <w:abstractNumId w:val="15"/>
  </w:num>
  <w:num w:numId="19" w16cid:durableId="392390462">
    <w:abstractNumId w:val="28"/>
  </w:num>
  <w:num w:numId="20" w16cid:durableId="69546281">
    <w:abstractNumId w:val="18"/>
  </w:num>
  <w:num w:numId="21" w16cid:durableId="169420059">
    <w:abstractNumId w:val="6"/>
  </w:num>
  <w:num w:numId="22" w16cid:durableId="1270431152">
    <w:abstractNumId w:val="24"/>
  </w:num>
  <w:num w:numId="23" w16cid:durableId="985818200">
    <w:abstractNumId w:val="39"/>
  </w:num>
  <w:num w:numId="24" w16cid:durableId="204828826">
    <w:abstractNumId w:val="5"/>
  </w:num>
  <w:num w:numId="25" w16cid:durableId="709647327">
    <w:abstractNumId w:val="3"/>
  </w:num>
  <w:num w:numId="26" w16cid:durableId="1558860884">
    <w:abstractNumId w:val="21"/>
  </w:num>
  <w:num w:numId="27" w16cid:durableId="1763531792">
    <w:abstractNumId w:val="46"/>
  </w:num>
  <w:num w:numId="28" w16cid:durableId="1663387167">
    <w:abstractNumId w:val="30"/>
  </w:num>
  <w:num w:numId="29" w16cid:durableId="1984771639">
    <w:abstractNumId w:val="41"/>
  </w:num>
  <w:num w:numId="30" w16cid:durableId="347945887">
    <w:abstractNumId w:val="33"/>
  </w:num>
  <w:num w:numId="31" w16cid:durableId="754669668">
    <w:abstractNumId w:val="32"/>
  </w:num>
  <w:num w:numId="32" w16cid:durableId="1876310868">
    <w:abstractNumId w:val="40"/>
  </w:num>
  <w:num w:numId="33" w16cid:durableId="196624536">
    <w:abstractNumId w:val="14"/>
  </w:num>
  <w:num w:numId="34" w16cid:durableId="1233274517">
    <w:abstractNumId w:val="42"/>
  </w:num>
  <w:num w:numId="35" w16cid:durableId="1497843153">
    <w:abstractNumId w:val="34"/>
  </w:num>
  <w:num w:numId="36" w16cid:durableId="1067535567">
    <w:abstractNumId w:val="4"/>
  </w:num>
  <w:num w:numId="37" w16cid:durableId="1071974487">
    <w:abstractNumId w:val="44"/>
  </w:num>
  <w:num w:numId="38" w16cid:durableId="1752703340">
    <w:abstractNumId w:val="35"/>
  </w:num>
  <w:num w:numId="39" w16cid:durableId="78061165">
    <w:abstractNumId w:val="25"/>
  </w:num>
  <w:num w:numId="40" w16cid:durableId="2123919885">
    <w:abstractNumId w:val="13"/>
  </w:num>
  <w:num w:numId="41" w16cid:durableId="303124131">
    <w:abstractNumId w:val="29"/>
  </w:num>
  <w:num w:numId="42" w16cid:durableId="1619682233">
    <w:abstractNumId w:val="27"/>
  </w:num>
  <w:num w:numId="43" w16cid:durableId="1487896037">
    <w:abstractNumId w:val="8"/>
  </w:num>
  <w:num w:numId="44" w16cid:durableId="1257906205">
    <w:abstractNumId w:val="36"/>
  </w:num>
  <w:num w:numId="45" w16cid:durableId="1973753762">
    <w:abstractNumId w:val="9"/>
  </w:num>
  <w:num w:numId="46" w16cid:durableId="1805998564">
    <w:abstractNumId w:val="22"/>
  </w:num>
  <w:num w:numId="47" w16cid:durableId="2087871869">
    <w:abstractNumId w:val="26"/>
  </w:num>
  <w:num w:numId="48" w16cid:durableId="6437740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9F"/>
    <w:rsid w:val="00002A70"/>
    <w:rsid w:val="000055D8"/>
    <w:rsid w:val="000064EA"/>
    <w:rsid w:val="000068E5"/>
    <w:rsid w:val="00007A99"/>
    <w:rsid w:val="0001545F"/>
    <w:rsid w:val="00015539"/>
    <w:rsid w:val="00015BA9"/>
    <w:rsid w:val="000171C8"/>
    <w:rsid w:val="00023608"/>
    <w:rsid w:val="0002372F"/>
    <w:rsid w:val="00023E5A"/>
    <w:rsid w:val="0002429E"/>
    <w:rsid w:val="00024E1F"/>
    <w:rsid w:val="00027D70"/>
    <w:rsid w:val="000319FB"/>
    <w:rsid w:val="00034E33"/>
    <w:rsid w:val="000364AF"/>
    <w:rsid w:val="00040B85"/>
    <w:rsid w:val="000432C0"/>
    <w:rsid w:val="000443BA"/>
    <w:rsid w:val="00051B21"/>
    <w:rsid w:val="00053ACD"/>
    <w:rsid w:val="0005420D"/>
    <w:rsid w:val="00057725"/>
    <w:rsid w:val="00057DDB"/>
    <w:rsid w:val="00061626"/>
    <w:rsid w:val="000628CF"/>
    <w:rsid w:val="00062AC5"/>
    <w:rsid w:val="000632B6"/>
    <w:rsid w:val="00063509"/>
    <w:rsid w:val="00064DB1"/>
    <w:rsid w:val="000655D7"/>
    <w:rsid w:val="00074032"/>
    <w:rsid w:val="00075B77"/>
    <w:rsid w:val="000806FC"/>
    <w:rsid w:val="000829F6"/>
    <w:rsid w:val="00082AA3"/>
    <w:rsid w:val="0008408B"/>
    <w:rsid w:val="000843D0"/>
    <w:rsid w:val="00085BD9"/>
    <w:rsid w:val="00086232"/>
    <w:rsid w:val="00090D8C"/>
    <w:rsid w:val="00093B73"/>
    <w:rsid w:val="0009486F"/>
    <w:rsid w:val="000951CA"/>
    <w:rsid w:val="00097F70"/>
    <w:rsid w:val="000A26D8"/>
    <w:rsid w:val="000A28C2"/>
    <w:rsid w:val="000A372D"/>
    <w:rsid w:val="000A3945"/>
    <w:rsid w:val="000B14DB"/>
    <w:rsid w:val="000B262D"/>
    <w:rsid w:val="000B3E81"/>
    <w:rsid w:val="000B4767"/>
    <w:rsid w:val="000B5558"/>
    <w:rsid w:val="000B7D49"/>
    <w:rsid w:val="000C005A"/>
    <w:rsid w:val="000C19A6"/>
    <w:rsid w:val="000C3412"/>
    <w:rsid w:val="000C5715"/>
    <w:rsid w:val="000C5AB7"/>
    <w:rsid w:val="000C6943"/>
    <w:rsid w:val="000C74CA"/>
    <w:rsid w:val="000D1866"/>
    <w:rsid w:val="000D46F7"/>
    <w:rsid w:val="000D615D"/>
    <w:rsid w:val="000E015C"/>
    <w:rsid w:val="000E1420"/>
    <w:rsid w:val="000E17FF"/>
    <w:rsid w:val="000E31BF"/>
    <w:rsid w:val="000E3BF7"/>
    <w:rsid w:val="000E4828"/>
    <w:rsid w:val="000E4DBD"/>
    <w:rsid w:val="000F1771"/>
    <w:rsid w:val="000F4AF9"/>
    <w:rsid w:val="000F5FC7"/>
    <w:rsid w:val="000F7370"/>
    <w:rsid w:val="00102A39"/>
    <w:rsid w:val="00102EA5"/>
    <w:rsid w:val="00102FAE"/>
    <w:rsid w:val="00104235"/>
    <w:rsid w:val="001049CD"/>
    <w:rsid w:val="00107532"/>
    <w:rsid w:val="001078ED"/>
    <w:rsid w:val="001122FD"/>
    <w:rsid w:val="001125D9"/>
    <w:rsid w:val="001141DA"/>
    <w:rsid w:val="00114BC1"/>
    <w:rsid w:val="00114D0A"/>
    <w:rsid w:val="001171C3"/>
    <w:rsid w:val="001179EF"/>
    <w:rsid w:val="00117AA6"/>
    <w:rsid w:val="00117B66"/>
    <w:rsid w:val="0012031D"/>
    <w:rsid w:val="00120F9C"/>
    <w:rsid w:val="001211FF"/>
    <w:rsid w:val="0012149C"/>
    <w:rsid w:val="00123855"/>
    <w:rsid w:val="001239A9"/>
    <w:rsid w:val="00125889"/>
    <w:rsid w:val="001318B6"/>
    <w:rsid w:val="00135BBF"/>
    <w:rsid w:val="00136618"/>
    <w:rsid w:val="00137F9B"/>
    <w:rsid w:val="0014017F"/>
    <w:rsid w:val="001416CC"/>
    <w:rsid w:val="001441B2"/>
    <w:rsid w:val="00144792"/>
    <w:rsid w:val="00145443"/>
    <w:rsid w:val="0014612F"/>
    <w:rsid w:val="001462E3"/>
    <w:rsid w:val="00150962"/>
    <w:rsid w:val="00153C26"/>
    <w:rsid w:val="00153D99"/>
    <w:rsid w:val="00154209"/>
    <w:rsid w:val="001544E5"/>
    <w:rsid w:val="001553C6"/>
    <w:rsid w:val="00155B62"/>
    <w:rsid w:val="0015648E"/>
    <w:rsid w:val="00157017"/>
    <w:rsid w:val="00157A67"/>
    <w:rsid w:val="00160DD3"/>
    <w:rsid w:val="0016260F"/>
    <w:rsid w:val="00164591"/>
    <w:rsid w:val="0017037F"/>
    <w:rsid w:val="0017123E"/>
    <w:rsid w:val="0017389D"/>
    <w:rsid w:val="00174271"/>
    <w:rsid w:val="00174D3E"/>
    <w:rsid w:val="00177A6D"/>
    <w:rsid w:val="0018578D"/>
    <w:rsid w:val="001862D2"/>
    <w:rsid w:val="00187863"/>
    <w:rsid w:val="001879B4"/>
    <w:rsid w:val="0019350E"/>
    <w:rsid w:val="001961DD"/>
    <w:rsid w:val="00196965"/>
    <w:rsid w:val="00197DD9"/>
    <w:rsid w:val="001A1692"/>
    <w:rsid w:val="001A2121"/>
    <w:rsid w:val="001A5CCA"/>
    <w:rsid w:val="001A6363"/>
    <w:rsid w:val="001B32B5"/>
    <w:rsid w:val="001B4077"/>
    <w:rsid w:val="001C0997"/>
    <w:rsid w:val="001C576D"/>
    <w:rsid w:val="001C5834"/>
    <w:rsid w:val="001C68AA"/>
    <w:rsid w:val="001D01AA"/>
    <w:rsid w:val="001D2994"/>
    <w:rsid w:val="001D3373"/>
    <w:rsid w:val="001D3999"/>
    <w:rsid w:val="001D467A"/>
    <w:rsid w:val="001D56AF"/>
    <w:rsid w:val="001D594F"/>
    <w:rsid w:val="001D7D28"/>
    <w:rsid w:val="001E02DB"/>
    <w:rsid w:val="001E06CC"/>
    <w:rsid w:val="001E15A4"/>
    <w:rsid w:val="001E2D03"/>
    <w:rsid w:val="001E2E7D"/>
    <w:rsid w:val="001E5945"/>
    <w:rsid w:val="001E6736"/>
    <w:rsid w:val="001F172F"/>
    <w:rsid w:val="001F1ADA"/>
    <w:rsid w:val="001F1D8D"/>
    <w:rsid w:val="001F2434"/>
    <w:rsid w:val="001F347B"/>
    <w:rsid w:val="001F3C2A"/>
    <w:rsid w:val="001F4256"/>
    <w:rsid w:val="001F436B"/>
    <w:rsid w:val="001F5C98"/>
    <w:rsid w:val="001F71EC"/>
    <w:rsid w:val="001F7A06"/>
    <w:rsid w:val="00201347"/>
    <w:rsid w:val="002038F7"/>
    <w:rsid w:val="00203BBF"/>
    <w:rsid w:val="00205541"/>
    <w:rsid w:val="002063B6"/>
    <w:rsid w:val="00206678"/>
    <w:rsid w:val="00207902"/>
    <w:rsid w:val="00210D65"/>
    <w:rsid w:val="00210FD5"/>
    <w:rsid w:val="002111C9"/>
    <w:rsid w:val="00211518"/>
    <w:rsid w:val="00212615"/>
    <w:rsid w:val="0021266F"/>
    <w:rsid w:val="00213864"/>
    <w:rsid w:val="00215E46"/>
    <w:rsid w:val="00217069"/>
    <w:rsid w:val="00217DAC"/>
    <w:rsid w:val="00217FE6"/>
    <w:rsid w:val="00226FE0"/>
    <w:rsid w:val="00231E68"/>
    <w:rsid w:val="00231F95"/>
    <w:rsid w:val="002341CC"/>
    <w:rsid w:val="0023560D"/>
    <w:rsid w:val="0023670A"/>
    <w:rsid w:val="00236AB8"/>
    <w:rsid w:val="0023748A"/>
    <w:rsid w:val="00240348"/>
    <w:rsid w:val="00240DA9"/>
    <w:rsid w:val="00242717"/>
    <w:rsid w:val="00243898"/>
    <w:rsid w:val="002447F3"/>
    <w:rsid w:val="002479E8"/>
    <w:rsid w:val="00254924"/>
    <w:rsid w:val="00254B51"/>
    <w:rsid w:val="00254C1C"/>
    <w:rsid w:val="00255898"/>
    <w:rsid w:val="002561DF"/>
    <w:rsid w:val="00257264"/>
    <w:rsid w:val="00262524"/>
    <w:rsid w:val="002626A5"/>
    <w:rsid w:val="00263F60"/>
    <w:rsid w:val="00265085"/>
    <w:rsid w:val="00266323"/>
    <w:rsid w:val="002671C6"/>
    <w:rsid w:val="0027529D"/>
    <w:rsid w:val="0028165A"/>
    <w:rsid w:val="00282AD4"/>
    <w:rsid w:val="00284F75"/>
    <w:rsid w:val="002853BC"/>
    <w:rsid w:val="00285713"/>
    <w:rsid w:val="00291515"/>
    <w:rsid w:val="002924AF"/>
    <w:rsid w:val="00293F50"/>
    <w:rsid w:val="00297FCE"/>
    <w:rsid w:val="002A3030"/>
    <w:rsid w:val="002A6069"/>
    <w:rsid w:val="002A734C"/>
    <w:rsid w:val="002A7E46"/>
    <w:rsid w:val="002A7F81"/>
    <w:rsid w:val="002B0C65"/>
    <w:rsid w:val="002B256F"/>
    <w:rsid w:val="002B2F61"/>
    <w:rsid w:val="002B7593"/>
    <w:rsid w:val="002C21F9"/>
    <w:rsid w:val="002C2B0D"/>
    <w:rsid w:val="002C2D90"/>
    <w:rsid w:val="002D151E"/>
    <w:rsid w:val="002D5E78"/>
    <w:rsid w:val="002D65AC"/>
    <w:rsid w:val="002D714C"/>
    <w:rsid w:val="002E2478"/>
    <w:rsid w:val="002E2682"/>
    <w:rsid w:val="002E3560"/>
    <w:rsid w:val="002E46CE"/>
    <w:rsid w:val="002E4A8D"/>
    <w:rsid w:val="002F0FD3"/>
    <w:rsid w:val="002F1744"/>
    <w:rsid w:val="002F1BC1"/>
    <w:rsid w:val="002F50D0"/>
    <w:rsid w:val="002F552B"/>
    <w:rsid w:val="002F5DF0"/>
    <w:rsid w:val="00300CE8"/>
    <w:rsid w:val="00303A0A"/>
    <w:rsid w:val="00305F92"/>
    <w:rsid w:val="00307AE6"/>
    <w:rsid w:val="00311A03"/>
    <w:rsid w:val="00312333"/>
    <w:rsid w:val="0031248E"/>
    <w:rsid w:val="003134FB"/>
    <w:rsid w:val="0031362A"/>
    <w:rsid w:val="003150BB"/>
    <w:rsid w:val="00320FB0"/>
    <w:rsid w:val="0032578B"/>
    <w:rsid w:val="00326831"/>
    <w:rsid w:val="003274EB"/>
    <w:rsid w:val="00331A4C"/>
    <w:rsid w:val="00332365"/>
    <w:rsid w:val="00332A7A"/>
    <w:rsid w:val="00333427"/>
    <w:rsid w:val="00336021"/>
    <w:rsid w:val="00336E18"/>
    <w:rsid w:val="00341051"/>
    <w:rsid w:val="003425D2"/>
    <w:rsid w:val="00345B2E"/>
    <w:rsid w:val="00347CBE"/>
    <w:rsid w:val="003507C2"/>
    <w:rsid w:val="00350ADF"/>
    <w:rsid w:val="003519FC"/>
    <w:rsid w:val="0035455D"/>
    <w:rsid w:val="0035552A"/>
    <w:rsid w:val="0035688E"/>
    <w:rsid w:val="003601D3"/>
    <w:rsid w:val="00360B66"/>
    <w:rsid w:val="0036233A"/>
    <w:rsid w:val="00362685"/>
    <w:rsid w:val="00362897"/>
    <w:rsid w:val="003631F5"/>
    <w:rsid w:val="0036481F"/>
    <w:rsid w:val="003659F3"/>
    <w:rsid w:val="00367FC8"/>
    <w:rsid w:val="00370053"/>
    <w:rsid w:val="0037095E"/>
    <w:rsid w:val="0037125F"/>
    <w:rsid w:val="00373C1B"/>
    <w:rsid w:val="00373CED"/>
    <w:rsid w:val="00376A17"/>
    <w:rsid w:val="00385318"/>
    <w:rsid w:val="003859B9"/>
    <w:rsid w:val="00385CF4"/>
    <w:rsid w:val="00387A0E"/>
    <w:rsid w:val="003910D1"/>
    <w:rsid w:val="0039352C"/>
    <w:rsid w:val="00393B91"/>
    <w:rsid w:val="00394321"/>
    <w:rsid w:val="00395BF0"/>
    <w:rsid w:val="00396819"/>
    <w:rsid w:val="003A2053"/>
    <w:rsid w:val="003A6445"/>
    <w:rsid w:val="003B11BF"/>
    <w:rsid w:val="003B13DE"/>
    <w:rsid w:val="003B7408"/>
    <w:rsid w:val="003C08F9"/>
    <w:rsid w:val="003C0B0E"/>
    <w:rsid w:val="003C0CA6"/>
    <w:rsid w:val="003C1AA0"/>
    <w:rsid w:val="003C1E1D"/>
    <w:rsid w:val="003C21D6"/>
    <w:rsid w:val="003C2D34"/>
    <w:rsid w:val="003C4B17"/>
    <w:rsid w:val="003C5769"/>
    <w:rsid w:val="003C718F"/>
    <w:rsid w:val="003D019D"/>
    <w:rsid w:val="003D1DA3"/>
    <w:rsid w:val="003D4793"/>
    <w:rsid w:val="003D5FB4"/>
    <w:rsid w:val="003D6BE2"/>
    <w:rsid w:val="003E0054"/>
    <w:rsid w:val="003E1C8D"/>
    <w:rsid w:val="003E2023"/>
    <w:rsid w:val="003E37ED"/>
    <w:rsid w:val="003E5051"/>
    <w:rsid w:val="003E54AA"/>
    <w:rsid w:val="003E64F6"/>
    <w:rsid w:val="003E72E1"/>
    <w:rsid w:val="003F05B1"/>
    <w:rsid w:val="003F3CD7"/>
    <w:rsid w:val="003F77B7"/>
    <w:rsid w:val="004035F0"/>
    <w:rsid w:val="004067BA"/>
    <w:rsid w:val="00410528"/>
    <w:rsid w:val="00413282"/>
    <w:rsid w:val="00414527"/>
    <w:rsid w:val="00415704"/>
    <w:rsid w:val="00415A6B"/>
    <w:rsid w:val="00415D21"/>
    <w:rsid w:val="004161CB"/>
    <w:rsid w:val="00421952"/>
    <w:rsid w:val="00421E3B"/>
    <w:rsid w:val="00425646"/>
    <w:rsid w:val="004263EF"/>
    <w:rsid w:val="00434CCD"/>
    <w:rsid w:val="00434DDB"/>
    <w:rsid w:val="004366D3"/>
    <w:rsid w:val="00440B7E"/>
    <w:rsid w:val="0044145B"/>
    <w:rsid w:val="004432D3"/>
    <w:rsid w:val="00443403"/>
    <w:rsid w:val="00443864"/>
    <w:rsid w:val="004438A9"/>
    <w:rsid w:val="004452D0"/>
    <w:rsid w:val="00453E30"/>
    <w:rsid w:val="004549EF"/>
    <w:rsid w:val="004553D8"/>
    <w:rsid w:val="00455431"/>
    <w:rsid w:val="004573A5"/>
    <w:rsid w:val="004608F1"/>
    <w:rsid w:val="0046095C"/>
    <w:rsid w:val="00462D4D"/>
    <w:rsid w:val="0046487C"/>
    <w:rsid w:val="00466438"/>
    <w:rsid w:val="00466C1E"/>
    <w:rsid w:val="0046732D"/>
    <w:rsid w:val="00467D6A"/>
    <w:rsid w:val="00470909"/>
    <w:rsid w:val="00470F07"/>
    <w:rsid w:val="00472453"/>
    <w:rsid w:val="004738A0"/>
    <w:rsid w:val="004757CA"/>
    <w:rsid w:val="00475ADD"/>
    <w:rsid w:val="0048173B"/>
    <w:rsid w:val="004832F7"/>
    <w:rsid w:val="00486FEA"/>
    <w:rsid w:val="00490590"/>
    <w:rsid w:val="00491750"/>
    <w:rsid w:val="00492CA1"/>
    <w:rsid w:val="00493063"/>
    <w:rsid w:val="00493D83"/>
    <w:rsid w:val="00495262"/>
    <w:rsid w:val="0049601E"/>
    <w:rsid w:val="004A2161"/>
    <w:rsid w:val="004A279B"/>
    <w:rsid w:val="004A6CCA"/>
    <w:rsid w:val="004B1FDA"/>
    <w:rsid w:val="004B4DB1"/>
    <w:rsid w:val="004B6264"/>
    <w:rsid w:val="004B7CDF"/>
    <w:rsid w:val="004C0C30"/>
    <w:rsid w:val="004C1596"/>
    <w:rsid w:val="004C1A9C"/>
    <w:rsid w:val="004C1FE4"/>
    <w:rsid w:val="004C393C"/>
    <w:rsid w:val="004C3A8B"/>
    <w:rsid w:val="004C49F7"/>
    <w:rsid w:val="004C5882"/>
    <w:rsid w:val="004C71A3"/>
    <w:rsid w:val="004C7606"/>
    <w:rsid w:val="004C7716"/>
    <w:rsid w:val="004C7A80"/>
    <w:rsid w:val="004D0E9F"/>
    <w:rsid w:val="004D13EC"/>
    <w:rsid w:val="004D28E3"/>
    <w:rsid w:val="004D3DA2"/>
    <w:rsid w:val="004D4231"/>
    <w:rsid w:val="004D4372"/>
    <w:rsid w:val="004D5A24"/>
    <w:rsid w:val="004D6A38"/>
    <w:rsid w:val="004E1991"/>
    <w:rsid w:val="004E1D61"/>
    <w:rsid w:val="004E319B"/>
    <w:rsid w:val="004E43BE"/>
    <w:rsid w:val="004E6D2F"/>
    <w:rsid w:val="004F0334"/>
    <w:rsid w:val="004F1850"/>
    <w:rsid w:val="004F1F97"/>
    <w:rsid w:val="004F2305"/>
    <w:rsid w:val="004F263D"/>
    <w:rsid w:val="004F5E54"/>
    <w:rsid w:val="0050423F"/>
    <w:rsid w:val="00504A71"/>
    <w:rsid w:val="0050648C"/>
    <w:rsid w:val="00506BC9"/>
    <w:rsid w:val="005102FE"/>
    <w:rsid w:val="00510EB1"/>
    <w:rsid w:val="005147A8"/>
    <w:rsid w:val="00517759"/>
    <w:rsid w:val="00520820"/>
    <w:rsid w:val="0052110E"/>
    <w:rsid w:val="005241C2"/>
    <w:rsid w:val="00524FC7"/>
    <w:rsid w:val="005268FA"/>
    <w:rsid w:val="005275B9"/>
    <w:rsid w:val="00530695"/>
    <w:rsid w:val="00531E80"/>
    <w:rsid w:val="00532C4E"/>
    <w:rsid w:val="0053450F"/>
    <w:rsid w:val="00535B86"/>
    <w:rsid w:val="005360A2"/>
    <w:rsid w:val="0053648F"/>
    <w:rsid w:val="00536E2D"/>
    <w:rsid w:val="00537672"/>
    <w:rsid w:val="005412CE"/>
    <w:rsid w:val="005416F3"/>
    <w:rsid w:val="005425F9"/>
    <w:rsid w:val="0054364B"/>
    <w:rsid w:val="005474FE"/>
    <w:rsid w:val="005505A9"/>
    <w:rsid w:val="00552817"/>
    <w:rsid w:val="005539FA"/>
    <w:rsid w:val="00553E00"/>
    <w:rsid w:val="005543B7"/>
    <w:rsid w:val="005544DF"/>
    <w:rsid w:val="00554571"/>
    <w:rsid w:val="00556834"/>
    <w:rsid w:val="00556EAE"/>
    <w:rsid w:val="00560108"/>
    <w:rsid w:val="0056108B"/>
    <w:rsid w:val="00561D6D"/>
    <w:rsid w:val="005632B2"/>
    <w:rsid w:val="00563F08"/>
    <w:rsid w:val="0056583A"/>
    <w:rsid w:val="00571D1D"/>
    <w:rsid w:val="00573491"/>
    <w:rsid w:val="00573AFA"/>
    <w:rsid w:val="00573C7E"/>
    <w:rsid w:val="00575EC2"/>
    <w:rsid w:val="00576233"/>
    <w:rsid w:val="00577630"/>
    <w:rsid w:val="00583786"/>
    <w:rsid w:val="00587CA0"/>
    <w:rsid w:val="00587F19"/>
    <w:rsid w:val="005909E5"/>
    <w:rsid w:val="00591DE9"/>
    <w:rsid w:val="0059272C"/>
    <w:rsid w:val="00593977"/>
    <w:rsid w:val="0059524C"/>
    <w:rsid w:val="00595910"/>
    <w:rsid w:val="005A165A"/>
    <w:rsid w:val="005A1CEE"/>
    <w:rsid w:val="005A246E"/>
    <w:rsid w:val="005A32C0"/>
    <w:rsid w:val="005A353F"/>
    <w:rsid w:val="005A5307"/>
    <w:rsid w:val="005B108F"/>
    <w:rsid w:val="005B118C"/>
    <w:rsid w:val="005B1E30"/>
    <w:rsid w:val="005B28A5"/>
    <w:rsid w:val="005B3B4D"/>
    <w:rsid w:val="005B568B"/>
    <w:rsid w:val="005B6971"/>
    <w:rsid w:val="005B75D9"/>
    <w:rsid w:val="005C00B8"/>
    <w:rsid w:val="005C0895"/>
    <w:rsid w:val="005D0A7F"/>
    <w:rsid w:val="005D2976"/>
    <w:rsid w:val="005D64DF"/>
    <w:rsid w:val="005D70EC"/>
    <w:rsid w:val="005D733D"/>
    <w:rsid w:val="005E03F7"/>
    <w:rsid w:val="005E13AC"/>
    <w:rsid w:val="005E264A"/>
    <w:rsid w:val="005E271A"/>
    <w:rsid w:val="005E30E2"/>
    <w:rsid w:val="005E3201"/>
    <w:rsid w:val="005F037A"/>
    <w:rsid w:val="005F180E"/>
    <w:rsid w:val="005F322A"/>
    <w:rsid w:val="005F3F5A"/>
    <w:rsid w:val="005F4E63"/>
    <w:rsid w:val="005F5505"/>
    <w:rsid w:val="005F5CF2"/>
    <w:rsid w:val="00601C98"/>
    <w:rsid w:val="00603665"/>
    <w:rsid w:val="00603F82"/>
    <w:rsid w:val="00612B55"/>
    <w:rsid w:val="0061436E"/>
    <w:rsid w:val="00615653"/>
    <w:rsid w:val="00617CE6"/>
    <w:rsid w:val="0062016F"/>
    <w:rsid w:val="00621653"/>
    <w:rsid w:val="00621F29"/>
    <w:rsid w:val="00623E6F"/>
    <w:rsid w:val="00630110"/>
    <w:rsid w:val="00630930"/>
    <w:rsid w:val="00631F57"/>
    <w:rsid w:val="006323E4"/>
    <w:rsid w:val="00634B88"/>
    <w:rsid w:val="006432AC"/>
    <w:rsid w:val="006454AF"/>
    <w:rsid w:val="00645B52"/>
    <w:rsid w:val="00645DA6"/>
    <w:rsid w:val="00646499"/>
    <w:rsid w:val="006467F4"/>
    <w:rsid w:val="00646887"/>
    <w:rsid w:val="006503AB"/>
    <w:rsid w:val="00652EBA"/>
    <w:rsid w:val="0065300B"/>
    <w:rsid w:val="00653F28"/>
    <w:rsid w:val="00655577"/>
    <w:rsid w:val="00655A5E"/>
    <w:rsid w:val="00661DCE"/>
    <w:rsid w:val="00662E21"/>
    <w:rsid w:val="006679FB"/>
    <w:rsid w:val="00670C51"/>
    <w:rsid w:val="006746BE"/>
    <w:rsid w:val="00675D2E"/>
    <w:rsid w:val="00676629"/>
    <w:rsid w:val="006819DD"/>
    <w:rsid w:val="0068314B"/>
    <w:rsid w:val="006854D7"/>
    <w:rsid w:val="00686ED0"/>
    <w:rsid w:val="006911DB"/>
    <w:rsid w:val="006925FC"/>
    <w:rsid w:val="00692BBB"/>
    <w:rsid w:val="0069383D"/>
    <w:rsid w:val="00697BBC"/>
    <w:rsid w:val="006A18F3"/>
    <w:rsid w:val="006A1F7C"/>
    <w:rsid w:val="006A4AA1"/>
    <w:rsid w:val="006A4B80"/>
    <w:rsid w:val="006A59E2"/>
    <w:rsid w:val="006A69D6"/>
    <w:rsid w:val="006A7844"/>
    <w:rsid w:val="006B0C0D"/>
    <w:rsid w:val="006B38FD"/>
    <w:rsid w:val="006B64BC"/>
    <w:rsid w:val="006B657C"/>
    <w:rsid w:val="006B69E2"/>
    <w:rsid w:val="006B742E"/>
    <w:rsid w:val="006C0B31"/>
    <w:rsid w:val="006C226A"/>
    <w:rsid w:val="006C5AE9"/>
    <w:rsid w:val="006C5E0C"/>
    <w:rsid w:val="006D0727"/>
    <w:rsid w:val="006D2B86"/>
    <w:rsid w:val="006D2FE4"/>
    <w:rsid w:val="006D47B2"/>
    <w:rsid w:val="006D4B0F"/>
    <w:rsid w:val="006D4F2E"/>
    <w:rsid w:val="006D6603"/>
    <w:rsid w:val="006E262D"/>
    <w:rsid w:val="006E32C4"/>
    <w:rsid w:val="006E4128"/>
    <w:rsid w:val="006E4E0A"/>
    <w:rsid w:val="006E69BF"/>
    <w:rsid w:val="006E7334"/>
    <w:rsid w:val="006E78BE"/>
    <w:rsid w:val="006E7A95"/>
    <w:rsid w:val="006E7CDF"/>
    <w:rsid w:val="006F1F5C"/>
    <w:rsid w:val="006F2419"/>
    <w:rsid w:val="006F43A5"/>
    <w:rsid w:val="006F490C"/>
    <w:rsid w:val="006F58B6"/>
    <w:rsid w:val="006F60EB"/>
    <w:rsid w:val="0070059D"/>
    <w:rsid w:val="00701AD9"/>
    <w:rsid w:val="00701E97"/>
    <w:rsid w:val="00701F10"/>
    <w:rsid w:val="007023A0"/>
    <w:rsid w:val="00704795"/>
    <w:rsid w:val="00704797"/>
    <w:rsid w:val="007047E8"/>
    <w:rsid w:val="00706953"/>
    <w:rsid w:val="00711822"/>
    <w:rsid w:val="00712DDE"/>
    <w:rsid w:val="00714222"/>
    <w:rsid w:val="00715023"/>
    <w:rsid w:val="007172BE"/>
    <w:rsid w:val="00722BC6"/>
    <w:rsid w:val="00723308"/>
    <w:rsid w:val="00725656"/>
    <w:rsid w:val="00726530"/>
    <w:rsid w:val="00726D12"/>
    <w:rsid w:val="00730CA7"/>
    <w:rsid w:val="00732060"/>
    <w:rsid w:val="007321DD"/>
    <w:rsid w:val="00732B8C"/>
    <w:rsid w:val="00733887"/>
    <w:rsid w:val="007349D3"/>
    <w:rsid w:val="00735124"/>
    <w:rsid w:val="00737C1A"/>
    <w:rsid w:val="007406EB"/>
    <w:rsid w:val="007433E4"/>
    <w:rsid w:val="00744149"/>
    <w:rsid w:val="007442A2"/>
    <w:rsid w:val="007453DC"/>
    <w:rsid w:val="00745B5B"/>
    <w:rsid w:val="00746304"/>
    <w:rsid w:val="00746A5B"/>
    <w:rsid w:val="0075026E"/>
    <w:rsid w:val="00750B4F"/>
    <w:rsid w:val="00751B81"/>
    <w:rsid w:val="00754174"/>
    <w:rsid w:val="00755B7A"/>
    <w:rsid w:val="007563FD"/>
    <w:rsid w:val="00760879"/>
    <w:rsid w:val="00760BB2"/>
    <w:rsid w:val="00761969"/>
    <w:rsid w:val="00762C91"/>
    <w:rsid w:val="007633D4"/>
    <w:rsid w:val="007640A3"/>
    <w:rsid w:val="007670B8"/>
    <w:rsid w:val="00767532"/>
    <w:rsid w:val="00771215"/>
    <w:rsid w:val="007729D7"/>
    <w:rsid w:val="00773911"/>
    <w:rsid w:val="00773B3E"/>
    <w:rsid w:val="00774392"/>
    <w:rsid w:val="00775C8F"/>
    <w:rsid w:val="007763FA"/>
    <w:rsid w:val="0077695C"/>
    <w:rsid w:val="00781269"/>
    <w:rsid w:val="00786BF4"/>
    <w:rsid w:val="00787913"/>
    <w:rsid w:val="00787FBE"/>
    <w:rsid w:val="007927D5"/>
    <w:rsid w:val="00792E9E"/>
    <w:rsid w:val="00792F97"/>
    <w:rsid w:val="00793765"/>
    <w:rsid w:val="00795D02"/>
    <w:rsid w:val="00796550"/>
    <w:rsid w:val="00796C9B"/>
    <w:rsid w:val="007A19F3"/>
    <w:rsid w:val="007A2870"/>
    <w:rsid w:val="007A39B1"/>
    <w:rsid w:val="007A46AF"/>
    <w:rsid w:val="007A4D9F"/>
    <w:rsid w:val="007A4DDD"/>
    <w:rsid w:val="007A6D79"/>
    <w:rsid w:val="007A7E10"/>
    <w:rsid w:val="007B0F2D"/>
    <w:rsid w:val="007B16B3"/>
    <w:rsid w:val="007B1FE1"/>
    <w:rsid w:val="007B408E"/>
    <w:rsid w:val="007B4C19"/>
    <w:rsid w:val="007B500B"/>
    <w:rsid w:val="007B5594"/>
    <w:rsid w:val="007B6DED"/>
    <w:rsid w:val="007C1072"/>
    <w:rsid w:val="007C1CF3"/>
    <w:rsid w:val="007C247C"/>
    <w:rsid w:val="007C36E4"/>
    <w:rsid w:val="007C4795"/>
    <w:rsid w:val="007C5255"/>
    <w:rsid w:val="007D1D4B"/>
    <w:rsid w:val="007D3CF1"/>
    <w:rsid w:val="007E0A23"/>
    <w:rsid w:val="007E1649"/>
    <w:rsid w:val="007E1D5A"/>
    <w:rsid w:val="007E24F3"/>
    <w:rsid w:val="007E2D24"/>
    <w:rsid w:val="007E42B9"/>
    <w:rsid w:val="007E6D96"/>
    <w:rsid w:val="007F0726"/>
    <w:rsid w:val="007F0BF0"/>
    <w:rsid w:val="007F3186"/>
    <w:rsid w:val="007F46D4"/>
    <w:rsid w:val="007F4911"/>
    <w:rsid w:val="007F4BD9"/>
    <w:rsid w:val="007F613C"/>
    <w:rsid w:val="007F6150"/>
    <w:rsid w:val="007F6A82"/>
    <w:rsid w:val="007F6B39"/>
    <w:rsid w:val="00801910"/>
    <w:rsid w:val="008037E9"/>
    <w:rsid w:val="00804B72"/>
    <w:rsid w:val="00804D6E"/>
    <w:rsid w:val="0080588E"/>
    <w:rsid w:val="008071DB"/>
    <w:rsid w:val="008076A0"/>
    <w:rsid w:val="00807A79"/>
    <w:rsid w:val="0081078F"/>
    <w:rsid w:val="00810DDD"/>
    <w:rsid w:val="00820BB1"/>
    <w:rsid w:val="00821422"/>
    <w:rsid w:val="00825851"/>
    <w:rsid w:val="00825973"/>
    <w:rsid w:val="00826722"/>
    <w:rsid w:val="00833296"/>
    <w:rsid w:val="0083493B"/>
    <w:rsid w:val="0083608D"/>
    <w:rsid w:val="00837E8E"/>
    <w:rsid w:val="008406DA"/>
    <w:rsid w:val="008458C3"/>
    <w:rsid w:val="00847939"/>
    <w:rsid w:val="00847999"/>
    <w:rsid w:val="00852DE0"/>
    <w:rsid w:val="00853B36"/>
    <w:rsid w:val="00863736"/>
    <w:rsid w:val="008646B8"/>
    <w:rsid w:val="00865960"/>
    <w:rsid w:val="00867116"/>
    <w:rsid w:val="008678B3"/>
    <w:rsid w:val="00867E99"/>
    <w:rsid w:val="008710B6"/>
    <w:rsid w:val="00873CF8"/>
    <w:rsid w:val="008742A6"/>
    <w:rsid w:val="00874A62"/>
    <w:rsid w:val="00875737"/>
    <w:rsid w:val="008762E7"/>
    <w:rsid w:val="008772BC"/>
    <w:rsid w:val="00877B81"/>
    <w:rsid w:val="00877D51"/>
    <w:rsid w:val="008809C8"/>
    <w:rsid w:val="008822BF"/>
    <w:rsid w:val="00884D63"/>
    <w:rsid w:val="00886455"/>
    <w:rsid w:val="00886E34"/>
    <w:rsid w:val="0089079C"/>
    <w:rsid w:val="008908F0"/>
    <w:rsid w:val="00892AAB"/>
    <w:rsid w:val="0089436C"/>
    <w:rsid w:val="008943C4"/>
    <w:rsid w:val="00894DC5"/>
    <w:rsid w:val="00895133"/>
    <w:rsid w:val="008A1990"/>
    <w:rsid w:val="008A28E7"/>
    <w:rsid w:val="008A2B01"/>
    <w:rsid w:val="008A4436"/>
    <w:rsid w:val="008A5CB4"/>
    <w:rsid w:val="008A6587"/>
    <w:rsid w:val="008A6F93"/>
    <w:rsid w:val="008A7174"/>
    <w:rsid w:val="008B2899"/>
    <w:rsid w:val="008B2A6F"/>
    <w:rsid w:val="008B2EF1"/>
    <w:rsid w:val="008B3D10"/>
    <w:rsid w:val="008B4671"/>
    <w:rsid w:val="008B5E3C"/>
    <w:rsid w:val="008B657E"/>
    <w:rsid w:val="008B6C49"/>
    <w:rsid w:val="008B7B73"/>
    <w:rsid w:val="008C10FF"/>
    <w:rsid w:val="008C6786"/>
    <w:rsid w:val="008D15F9"/>
    <w:rsid w:val="008D4C88"/>
    <w:rsid w:val="008D50DC"/>
    <w:rsid w:val="008D609B"/>
    <w:rsid w:val="008D7002"/>
    <w:rsid w:val="008E039E"/>
    <w:rsid w:val="008E19BD"/>
    <w:rsid w:val="008E1C6F"/>
    <w:rsid w:val="008E22A5"/>
    <w:rsid w:val="008E3C5E"/>
    <w:rsid w:val="008E4D4B"/>
    <w:rsid w:val="008E4E24"/>
    <w:rsid w:val="008E5D57"/>
    <w:rsid w:val="008E7EFC"/>
    <w:rsid w:val="008F01F9"/>
    <w:rsid w:val="008F0286"/>
    <w:rsid w:val="008F199F"/>
    <w:rsid w:val="008F5472"/>
    <w:rsid w:val="008F6C08"/>
    <w:rsid w:val="00902074"/>
    <w:rsid w:val="00912354"/>
    <w:rsid w:val="0091327A"/>
    <w:rsid w:val="00913E5C"/>
    <w:rsid w:val="00914B8F"/>
    <w:rsid w:val="0091507F"/>
    <w:rsid w:val="0091538A"/>
    <w:rsid w:val="00915564"/>
    <w:rsid w:val="0091601D"/>
    <w:rsid w:val="00917F90"/>
    <w:rsid w:val="00921457"/>
    <w:rsid w:val="009215B1"/>
    <w:rsid w:val="009219AC"/>
    <w:rsid w:val="00930A61"/>
    <w:rsid w:val="009313EF"/>
    <w:rsid w:val="00931CAF"/>
    <w:rsid w:val="009343AE"/>
    <w:rsid w:val="00935540"/>
    <w:rsid w:val="00936A68"/>
    <w:rsid w:val="00937248"/>
    <w:rsid w:val="00940658"/>
    <w:rsid w:val="00940C2D"/>
    <w:rsid w:val="009425EC"/>
    <w:rsid w:val="0094392F"/>
    <w:rsid w:val="009447F9"/>
    <w:rsid w:val="009475B2"/>
    <w:rsid w:val="00947A6C"/>
    <w:rsid w:val="00950168"/>
    <w:rsid w:val="00950757"/>
    <w:rsid w:val="00953CBC"/>
    <w:rsid w:val="0095442C"/>
    <w:rsid w:val="00955CA3"/>
    <w:rsid w:val="00956AFE"/>
    <w:rsid w:val="0095784A"/>
    <w:rsid w:val="00966306"/>
    <w:rsid w:val="00966DE7"/>
    <w:rsid w:val="009678FF"/>
    <w:rsid w:val="0097556B"/>
    <w:rsid w:val="00977866"/>
    <w:rsid w:val="00977BC5"/>
    <w:rsid w:val="00977CA1"/>
    <w:rsid w:val="0098013E"/>
    <w:rsid w:val="009802AC"/>
    <w:rsid w:val="00980410"/>
    <w:rsid w:val="00981AC3"/>
    <w:rsid w:val="00982126"/>
    <w:rsid w:val="0098677D"/>
    <w:rsid w:val="0098718E"/>
    <w:rsid w:val="009877F6"/>
    <w:rsid w:val="0099306B"/>
    <w:rsid w:val="00993960"/>
    <w:rsid w:val="009959BA"/>
    <w:rsid w:val="009A00C2"/>
    <w:rsid w:val="009A5DFB"/>
    <w:rsid w:val="009A5FE9"/>
    <w:rsid w:val="009B2A9E"/>
    <w:rsid w:val="009B36C1"/>
    <w:rsid w:val="009B39D9"/>
    <w:rsid w:val="009B3F3D"/>
    <w:rsid w:val="009B5436"/>
    <w:rsid w:val="009B6D1C"/>
    <w:rsid w:val="009C0EF7"/>
    <w:rsid w:val="009C20DF"/>
    <w:rsid w:val="009C416A"/>
    <w:rsid w:val="009C494B"/>
    <w:rsid w:val="009C4DB1"/>
    <w:rsid w:val="009C74AC"/>
    <w:rsid w:val="009D2B38"/>
    <w:rsid w:val="009D385D"/>
    <w:rsid w:val="009D5D36"/>
    <w:rsid w:val="009D695C"/>
    <w:rsid w:val="009D77DF"/>
    <w:rsid w:val="009E1A36"/>
    <w:rsid w:val="009E5660"/>
    <w:rsid w:val="009E5E41"/>
    <w:rsid w:val="009E668F"/>
    <w:rsid w:val="009E6D4C"/>
    <w:rsid w:val="009F1324"/>
    <w:rsid w:val="009F148A"/>
    <w:rsid w:val="009F25D8"/>
    <w:rsid w:val="009F3915"/>
    <w:rsid w:val="009F3C28"/>
    <w:rsid w:val="009F433A"/>
    <w:rsid w:val="00A05BE7"/>
    <w:rsid w:val="00A0630B"/>
    <w:rsid w:val="00A06FEA"/>
    <w:rsid w:val="00A07E20"/>
    <w:rsid w:val="00A13570"/>
    <w:rsid w:val="00A13ACA"/>
    <w:rsid w:val="00A13B3E"/>
    <w:rsid w:val="00A144C5"/>
    <w:rsid w:val="00A150A7"/>
    <w:rsid w:val="00A152C7"/>
    <w:rsid w:val="00A15A96"/>
    <w:rsid w:val="00A16069"/>
    <w:rsid w:val="00A178D5"/>
    <w:rsid w:val="00A203E0"/>
    <w:rsid w:val="00A21656"/>
    <w:rsid w:val="00A2186A"/>
    <w:rsid w:val="00A26F9B"/>
    <w:rsid w:val="00A27BC5"/>
    <w:rsid w:val="00A30EA0"/>
    <w:rsid w:val="00A4065C"/>
    <w:rsid w:val="00A41F66"/>
    <w:rsid w:val="00A42EC2"/>
    <w:rsid w:val="00A43C16"/>
    <w:rsid w:val="00A46893"/>
    <w:rsid w:val="00A51DD7"/>
    <w:rsid w:val="00A51F24"/>
    <w:rsid w:val="00A5205C"/>
    <w:rsid w:val="00A555D9"/>
    <w:rsid w:val="00A565D6"/>
    <w:rsid w:val="00A6094E"/>
    <w:rsid w:val="00A61A57"/>
    <w:rsid w:val="00A653B3"/>
    <w:rsid w:val="00A666E1"/>
    <w:rsid w:val="00A66CD1"/>
    <w:rsid w:val="00A6719E"/>
    <w:rsid w:val="00A71C88"/>
    <w:rsid w:val="00A71CF3"/>
    <w:rsid w:val="00A72580"/>
    <w:rsid w:val="00A7296D"/>
    <w:rsid w:val="00A731E2"/>
    <w:rsid w:val="00A75401"/>
    <w:rsid w:val="00A81524"/>
    <w:rsid w:val="00A81DE7"/>
    <w:rsid w:val="00A82BED"/>
    <w:rsid w:val="00A83A8F"/>
    <w:rsid w:val="00A850DA"/>
    <w:rsid w:val="00A85A06"/>
    <w:rsid w:val="00A90368"/>
    <w:rsid w:val="00A9124B"/>
    <w:rsid w:val="00A92447"/>
    <w:rsid w:val="00A92B91"/>
    <w:rsid w:val="00A92FA0"/>
    <w:rsid w:val="00A9440C"/>
    <w:rsid w:val="00A97BBA"/>
    <w:rsid w:val="00A97C2B"/>
    <w:rsid w:val="00AA0D01"/>
    <w:rsid w:val="00AA1BEF"/>
    <w:rsid w:val="00AA395D"/>
    <w:rsid w:val="00AA4DF1"/>
    <w:rsid w:val="00AA4EF3"/>
    <w:rsid w:val="00AA78C7"/>
    <w:rsid w:val="00AB0FA1"/>
    <w:rsid w:val="00AB1999"/>
    <w:rsid w:val="00AB30A3"/>
    <w:rsid w:val="00AB3BEB"/>
    <w:rsid w:val="00AB44CD"/>
    <w:rsid w:val="00AB4699"/>
    <w:rsid w:val="00AB4899"/>
    <w:rsid w:val="00AB7DB2"/>
    <w:rsid w:val="00AC1018"/>
    <w:rsid w:val="00AC1C09"/>
    <w:rsid w:val="00AC792A"/>
    <w:rsid w:val="00AD1F09"/>
    <w:rsid w:val="00AD26FA"/>
    <w:rsid w:val="00AD3559"/>
    <w:rsid w:val="00AD3609"/>
    <w:rsid w:val="00AD382D"/>
    <w:rsid w:val="00AD3EAF"/>
    <w:rsid w:val="00AD444B"/>
    <w:rsid w:val="00AD44DE"/>
    <w:rsid w:val="00AD4CDB"/>
    <w:rsid w:val="00AD5490"/>
    <w:rsid w:val="00AD667E"/>
    <w:rsid w:val="00AD727A"/>
    <w:rsid w:val="00AE45A6"/>
    <w:rsid w:val="00AE6C4E"/>
    <w:rsid w:val="00AF0A22"/>
    <w:rsid w:val="00AF1CBF"/>
    <w:rsid w:val="00AF23F7"/>
    <w:rsid w:val="00AF2E07"/>
    <w:rsid w:val="00AF2FA2"/>
    <w:rsid w:val="00AF3B33"/>
    <w:rsid w:val="00AF3CF0"/>
    <w:rsid w:val="00AF44C9"/>
    <w:rsid w:val="00AF6432"/>
    <w:rsid w:val="00AF6C88"/>
    <w:rsid w:val="00B016E9"/>
    <w:rsid w:val="00B0224F"/>
    <w:rsid w:val="00B037FE"/>
    <w:rsid w:val="00B04EAE"/>
    <w:rsid w:val="00B07188"/>
    <w:rsid w:val="00B076B7"/>
    <w:rsid w:val="00B0782E"/>
    <w:rsid w:val="00B1087E"/>
    <w:rsid w:val="00B10BBD"/>
    <w:rsid w:val="00B11750"/>
    <w:rsid w:val="00B12A37"/>
    <w:rsid w:val="00B138AB"/>
    <w:rsid w:val="00B20857"/>
    <w:rsid w:val="00B2356E"/>
    <w:rsid w:val="00B2408C"/>
    <w:rsid w:val="00B243AE"/>
    <w:rsid w:val="00B26CF1"/>
    <w:rsid w:val="00B276C8"/>
    <w:rsid w:val="00B3164F"/>
    <w:rsid w:val="00B332E8"/>
    <w:rsid w:val="00B341E7"/>
    <w:rsid w:val="00B36ED4"/>
    <w:rsid w:val="00B411B1"/>
    <w:rsid w:val="00B413D9"/>
    <w:rsid w:val="00B413F5"/>
    <w:rsid w:val="00B436F7"/>
    <w:rsid w:val="00B4388C"/>
    <w:rsid w:val="00B46908"/>
    <w:rsid w:val="00B5419B"/>
    <w:rsid w:val="00B54F52"/>
    <w:rsid w:val="00B57186"/>
    <w:rsid w:val="00B57FE1"/>
    <w:rsid w:val="00B61C38"/>
    <w:rsid w:val="00B62158"/>
    <w:rsid w:val="00B63B4B"/>
    <w:rsid w:val="00B65B5B"/>
    <w:rsid w:val="00B664C2"/>
    <w:rsid w:val="00B6653A"/>
    <w:rsid w:val="00B67210"/>
    <w:rsid w:val="00B74398"/>
    <w:rsid w:val="00B7472E"/>
    <w:rsid w:val="00B7691E"/>
    <w:rsid w:val="00B76D1D"/>
    <w:rsid w:val="00B81C48"/>
    <w:rsid w:val="00B83217"/>
    <w:rsid w:val="00B832C9"/>
    <w:rsid w:val="00B8669F"/>
    <w:rsid w:val="00B87DEE"/>
    <w:rsid w:val="00B907A5"/>
    <w:rsid w:val="00B92E98"/>
    <w:rsid w:val="00B93153"/>
    <w:rsid w:val="00B933C1"/>
    <w:rsid w:val="00B956F5"/>
    <w:rsid w:val="00B965EC"/>
    <w:rsid w:val="00B971A6"/>
    <w:rsid w:val="00BA0C9C"/>
    <w:rsid w:val="00BA133A"/>
    <w:rsid w:val="00BA246C"/>
    <w:rsid w:val="00BA55E7"/>
    <w:rsid w:val="00BA5A4F"/>
    <w:rsid w:val="00BA5CA9"/>
    <w:rsid w:val="00BA600D"/>
    <w:rsid w:val="00BA6CA8"/>
    <w:rsid w:val="00BA7FF2"/>
    <w:rsid w:val="00BB1831"/>
    <w:rsid w:val="00BB27E7"/>
    <w:rsid w:val="00BB2828"/>
    <w:rsid w:val="00BB5B10"/>
    <w:rsid w:val="00BC2E42"/>
    <w:rsid w:val="00BC3002"/>
    <w:rsid w:val="00BC43CB"/>
    <w:rsid w:val="00BC7C3F"/>
    <w:rsid w:val="00BD2B47"/>
    <w:rsid w:val="00BD620B"/>
    <w:rsid w:val="00BD7078"/>
    <w:rsid w:val="00BD7C12"/>
    <w:rsid w:val="00BD7D18"/>
    <w:rsid w:val="00BE0407"/>
    <w:rsid w:val="00BE2729"/>
    <w:rsid w:val="00BE2C3B"/>
    <w:rsid w:val="00BE34CD"/>
    <w:rsid w:val="00BE396E"/>
    <w:rsid w:val="00BE54B9"/>
    <w:rsid w:val="00BF1653"/>
    <w:rsid w:val="00BF1BB4"/>
    <w:rsid w:val="00BF2035"/>
    <w:rsid w:val="00BF28AF"/>
    <w:rsid w:val="00BF523A"/>
    <w:rsid w:val="00BF58EE"/>
    <w:rsid w:val="00BF7323"/>
    <w:rsid w:val="00C00401"/>
    <w:rsid w:val="00C0050D"/>
    <w:rsid w:val="00C016D7"/>
    <w:rsid w:val="00C04CBA"/>
    <w:rsid w:val="00C04EFA"/>
    <w:rsid w:val="00C0681C"/>
    <w:rsid w:val="00C07CC3"/>
    <w:rsid w:val="00C103CA"/>
    <w:rsid w:val="00C10D5B"/>
    <w:rsid w:val="00C110E0"/>
    <w:rsid w:val="00C136E4"/>
    <w:rsid w:val="00C164A9"/>
    <w:rsid w:val="00C17201"/>
    <w:rsid w:val="00C20877"/>
    <w:rsid w:val="00C219BA"/>
    <w:rsid w:val="00C21F9F"/>
    <w:rsid w:val="00C2215B"/>
    <w:rsid w:val="00C22728"/>
    <w:rsid w:val="00C251EA"/>
    <w:rsid w:val="00C32A23"/>
    <w:rsid w:val="00C3415B"/>
    <w:rsid w:val="00C35AE4"/>
    <w:rsid w:val="00C36AAA"/>
    <w:rsid w:val="00C36EDE"/>
    <w:rsid w:val="00C433D7"/>
    <w:rsid w:val="00C43D14"/>
    <w:rsid w:val="00C45549"/>
    <w:rsid w:val="00C47828"/>
    <w:rsid w:val="00C47B1A"/>
    <w:rsid w:val="00C53E0F"/>
    <w:rsid w:val="00C550C1"/>
    <w:rsid w:val="00C56867"/>
    <w:rsid w:val="00C56903"/>
    <w:rsid w:val="00C601A7"/>
    <w:rsid w:val="00C62618"/>
    <w:rsid w:val="00C6329D"/>
    <w:rsid w:val="00C6340E"/>
    <w:rsid w:val="00C71811"/>
    <w:rsid w:val="00C72752"/>
    <w:rsid w:val="00C73050"/>
    <w:rsid w:val="00C73249"/>
    <w:rsid w:val="00C73E88"/>
    <w:rsid w:val="00C753AE"/>
    <w:rsid w:val="00C806A3"/>
    <w:rsid w:val="00C815C6"/>
    <w:rsid w:val="00C84724"/>
    <w:rsid w:val="00C84F44"/>
    <w:rsid w:val="00C856EA"/>
    <w:rsid w:val="00C87B68"/>
    <w:rsid w:val="00C922A8"/>
    <w:rsid w:val="00C924C4"/>
    <w:rsid w:val="00C92AC6"/>
    <w:rsid w:val="00C938EE"/>
    <w:rsid w:val="00C9584B"/>
    <w:rsid w:val="00C96CE0"/>
    <w:rsid w:val="00C96D5D"/>
    <w:rsid w:val="00C97AB7"/>
    <w:rsid w:val="00CA01C0"/>
    <w:rsid w:val="00CA15AC"/>
    <w:rsid w:val="00CA1699"/>
    <w:rsid w:val="00CA1A42"/>
    <w:rsid w:val="00CA1AF4"/>
    <w:rsid w:val="00CA2C8B"/>
    <w:rsid w:val="00CA3544"/>
    <w:rsid w:val="00CA39FD"/>
    <w:rsid w:val="00CA674A"/>
    <w:rsid w:val="00CB2FF1"/>
    <w:rsid w:val="00CB39CE"/>
    <w:rsid w:val="00CB3A25"/>
    <w:rsid w:val="00CB402B"/>
    <w:rsid w:val="00CB5168"/>
    <w:rsid w:val="00CB714C"/>
    <w:rsid w:val="00CB71BF"/>
    <w:rsid w:val="00CC0738"/>
    <w:rsid w:val="00CC0C16"/>
    <w:rsid w:val="00CC14CD"/>
    <w:rsid w:val="00CC1F18"/>
    <w:rsid w:val="00CC21EC"/>
    <w:rsid w:val="00CC2461"/>
    <w:rsid w:val="00CC3B86"/>
    <w:rsid w:val="00CC4E53"/>
    <w:rsid w:val="00CC6A6B"/>
    <w:rsid w:val="00CD0A28"/>
    <w:rsid w:val="00CD0A5D"/>
    <w:rsid w:val="00CD1DAE"/>
    <w:rsid w:val="00CD2580"/>
    <w:rsid w:val="00CD2867"/>
    <w:rsid w:val="00CD4770"/>
    <w:rsid w:val="00CD5A64"/>
    <w:rsid w:val="00CD7F9D"/>
    <w:rsid w:val="00CE0050"/>
    <w:rsid w:val="00CE1294"/>
    <w:rsid w:val="00CE1374"/>
    <w:rsid w:val="00CE3725"/>
    <w:rsid w:val="00CF08D4"/>
    <w:rsid w:val="00CF147B"/>
    <w:rsid w:val="00CF1C3E"/>
    <w:rsid w:val="00CF398F"/>
    <w:rsid w:val="00CF7A28"/>
    <w:rsid w:val="00CF7F3E"/>
    <w:rsid w:val="00D0083B"/>
    <w:rsid w:val="00D0097D"/>
    <w:rsid w:val="00D063C6"/>
    <w:rsid w:val="00D11040"/>
    <w:rsid w:val="00D113F9"/>
    <w:rsid w:val="00D12252"/>
    <w:rsid w:val="00D12348"/>
    <w:rsid w:val="00D13926"/>
    <w:rsid w:val="00D13AB4"/>
    <w:rsid w:val="00D13D8D"/>
    <w:rsid w:val="00D14FC5"/>
    <w:rsid w:val="00D166F8"/>
    <w:rsid w:val="00D17911"/>
    <w:rsid w:val="00D213C9"/>
    <w:rsid w:val="00D24F73"/>
    <w:rsid w:val="00D278D2"/>
    <w:rsid w:val="00D27E9D"/>
    <w:rsid w:val="00D30CED"/>
    <w:rsid w:val="00D31EBD"/>
    <w:rsid w:val="00D324E0"/>
    <w:rsid w:val="00D34BD1"/>
    <w:rsid w:val="00D364C8"/>
    <w:rsid w:val="00D36BAB"/>
    <w:rsid w:val="00D37417"/>
    <w:rsid w:val="00D37709"/>
    <w:rsid w:val="00D4028D"/>
    <w:rsid w:val="00D4511F"/>
    <w:rsid w:val="00D457E3"/>
    <w:rsid w:val="00D468F4"/>
    <w:rsid w:val="00D46E5D"/>
    <w:rsid w:val="00D47293"/>
    <w:rsid w:val="00D475A6"/>
    <w:rsid w:val="00D512F9"/>
    <w:rsid w:val="00D514E2"/>
    <w:rsid w:val="00D52A75"/>
    <w:rsid w:val="00D548AC"/>
    <w:rsid w:val="00D555A7"/>
    <w:rsid w:val="00D559DF"/>
    <w:rsid w:val="00D5712A"/>
    <w:rsid w:val="00D57770"/>
    <w:rsid w:val="00D57793"/>
    <w:rsid w:val="00D57FA3"/>
    <w:rsid w:val="00D62806"/>
    <w:rsid w:val="00D63F02"/>
    <w:rsid w:val="00D640D5"/>
    <w:rsid w:val="00D64906"/>
    <w:rsid w:val="00D6560D"/>
    <w:rsid w:val="00D70A31"/>
    <w:rsid w:val="00D70C49"/>
    <w:rsid w:val="00D71809"/>
    <w:rsid w:val="00D7291B"/>
    <w:rsid w:val="00D72C3E"/>
    <w:rsid w:val="00D812EE"/>
    <w:rsid w:val="00D83220"/>
    <w:rsid w:val="00D855AB"/>
    <w:rsid w:val="00D857FC"/>
    <w:rsid w:val="00D9349D"/>
    <w:rsid w:val="00D948FC"/>
    <w:rsid w:val="00D95D81"/>
    <w:rsid w:val="00D96C4C"/>
    <w:rsid w:val="00D97C0A"/>
    <w:rsid w:val="00D97F65"/>
    <w:rsid w:val="00DA2F91"/>
    <w:rsid w:val="00DA50C5"/>
    <w:rsid w:val="00DA51E2"/>
    <w:rsid w:val="00DA6181"/>
    <w:rsid w:val="00DA6C08"/>
    <w:rsid w:val="00DB1740"/>
    <w:rsid w:val="00DB1DDE"/>
    <w:rsid w:val="00DB3EEF"/>
    <w:rsid w:val="00DB4C0E"/>
    <w:rsid w:val="00DB5AEF"/>
    <w:rsid w:val="00DB6144"/>
    <w:rsid w:val="00DB7291"/>
    <w:rsid w:val="00DC27E4"/>
    <w:rsid w:val="00DC2DFF"/>
    <w:rsid w:val="00DC76B2"/>
    <w:rsid w:val="00DD041F"/>
    <w:rsid w:val="00DD0EF4"/>
    <w:rsid w:val="00DD0FCA"/>
    <w:rsid w:val="00DD346D"/>
    <w:rsid w:val="00DD6232"/>
    <w:rsid w:val="00DD6C17"/>
    <w:rsid w:val="00DE047D"/>
    <w:rsid w:val="00DE0B0E"/>
    <w:rsid w:val="00DE2820"/>
    <w:rsid w:val="00DE2A60"/>
    <w:rsid w:val="00DE3B59"/>
    <w:rsid w:val="00DE5F1E"/>
    <w:rsid w:val="00DE619B"/>
    <w:rsid w:val="00DF0804"/>
    <w:rsid w:val="00DF084E"/>
    <w:rsid w:val="00DF31B8"/>
    <w:rsid w:val="00DF3301"/>
    <w:rsid w:val="00DF5D28"/>
    <w:rsid w:val="00DF5F64"/>
    <w:rsid w:val="00DF7700"/>
    <w:rsid w:val="00E01095"/>
    <w:rsid w:val="00E0635B"/>
    <w:rsid w:val="00E06517"/>
    <w:rsid w:val="00E07371"/>
    <w:rsid w:val="00E127E8"/>
    <w:rsid w:val="00E1643D"/>
    <w:rsid w:val="00E2099C"/>
    <w:rsid w:val="00E211F9"/>
    <w:rsid w:val="00E22BF9"/>
    <w:rsid w:val="00E246D7"/>
    <w:rsid w:val="00E24E08"/>
    <w:rsid w:val="00E27B37"/>
    <w:rsid w:val="00E3121F"/>
    <w:rsid w:val="00E34A32"/>
    <w:rsid w:val="00E355D6"/>
    <w:rsid w:val="00E36021"/>
    <w:rsid w:val="00E360F6"/>
    <w:rsid w:val="00E36914"/>
    <w:rsid w:val="00E36AC5"/>
    <w:rsid w:val="00E372EC"/>
    <w:rsid w:val="00E4093A"/>
    <w:rsid w:val="00E40BA6"/>
    <w:rsid w:val="00E414E3"/>
    <w:rsid w:val="00E41BE8"/>
    <w:rsid w:val="00E41FB3"/>
    <w:rsid w:val="00E44142"/>
    <w:rsid w:val="00E44CE0"/>
    <w:rsid w:val="00E4580C"/>
    <w:rsid w:val="00E45FA4"/>
    <w:rsid w:val="00E47CC9"/>
    <w:rsid w:val="00E51166"/>
    <w:rsid w:val="00E52678"/>
    <w:rsid w:val="00E53803"/>
    <w:rsid w:val="00E54AD3"/>
    <w:rsid w:val="00E54D8D"/>
    <w:rsid w:val="00E56B46"/>
    <w:rsid w:val="00E57534"/>
    <w:rsid w:val="00E631DC"/>
    <w:rsid w:val="00E65603"/>
    <w:rsid w:val="00E70355"/>
    <w:rsid w:val="00E77E1A"/>
    <w:rsid w:val="00E8458F"/>
    <w:rsid w:val="00E857A2"/>
    <w:rsid w:val="00E9015B"/>
    <w:rsid w:val="00E92E15"/>
    <w:rsid w:val="00E94FA4"/>
    <w:rsid w:val="00E95B1D"/>
    <w:rsid w:val="00E95D2D"/>
    <w:rsid w:val="00E963BD"/>
    <w:rsid w:val="00EA1EEB"/>
    <w:rsid w:val="00EA5B50"/>
    <w:rsid w:val="00EA7D74"/>
    <w:rsid w:val="00EB3370"/>
    <w:rsid w:val="00EB545C"/>
    <w:rsid w:val="00EB5F6A"/>
    <w:rsid w:val="00EB6D03"/>
    <w:rsid w:val="00EB786E"/>
    <w:rsid w:val="00EC3885"/>
    <w:rsid w:val="00EC6D20"/>
    <w:rsid w:val="00EC7881"/>
    <w:rsid w:val="00ED0244"/>
    <w:rsid w:val="00ED1DF6"/>
    <w:rsid w:val="00ED2B14"/>
    <w:rsid w:val="00ED4D19"/>
    <w:rsid w:val="00ED6CCC"/>
    <w:rsid w:val="00ED7BCB"/>
    <w:rsid w:val="00EE09AF"/>
    <w:rsid w:val="00EE1075"/>
    <w:rsid w:val="00EE1915"/>
    <w:rsid w:val="00EE3567"/>
    <w:rsid w:val="00EE3BF6"/>
    <w:rsid w:val="00EE3F5B"/>
    <w:rsid w:val="00EE7222"/>
    <w:rsid w:val="00EE75CC"/>
    <w:rsid w:val="00EF317A"/>
    <w:rsid w:val="00EF49E2"/>
    <w:rsid w:val="00EF4A7A"/>
    <w:rsid w:val="00EF4EE5"/>
    <w:rsid w:val="00EF6BAF"/>
    <w:rsid w:val="00EF6ECA"/>
    <w:rsid w:val="00F01A8E"/>
    <w:rsid w:val="00F07108"/>
    <w:rsid w:val="00F10069"/>
    <w:rsid w:val="00F141EF"/>
    <w:rsid w:val="00F14BCA"/>
    <w:rsid w:val="00F17AED"/>
    <w:rsid w:val="00F17E27"/>
    <w:rsid w:val="00F17FB0"/>
    <w:rsid w:val="00F20813"/>
    <w:rsid w:val="00F20E20"/>
    <w:rsid w:val="00F22C8E"/>
    <w:rsid w:val="00F23375"/>
    <w:rsid w:val="00F2358A"/>
    <w:rsid w:val="00F268FA"/>
    <w:rsid w:val="00F338DB"/>
    <w:rsid w:val="00F354F6"/>
    <w:rsid w:val="00F35BE4"/>
    <w:rsid w:val="00F35FB5"/>
    <w:rsid w:val="00F36604"/>
    <w:rsid w:val="00F3690A"/>
    <w:rsid w:val="00F36D9F"/>
    <w:rsid w:val="00F377DA"/>
    <w:rsid w:val="00F40804"/>
    <w:rsid w:val="00F42DF3"/>
    <w:rsid w:val="00F456E7"/>
    <w:rsid w:val="00F4627A"/>
    <w:rsid w:val="00F46E2D"/>
    <w:rsid w:val="00F47383"/>
    <w:rsid w:val="00F51648"/>
    <w:rsid w:val="00F517ED"/>
    <w:rsid w:val="00F528CB"/>
    <w:rsid w:val="00F54CBB"/>
    <w:rsid w:val="00F554F0"/>
    <w:rsid w:val="00F56545"/>
    <w:rsid w:val="00F56FDB"/>
    <w:rsid w:val="00F579E3"/>
    <w:rsid w:val="00F61A0B"/>
    <w:rsid w:val="00F62796"/>
    <w:rsid w:val="00F64C41"/>
    <w:rsid w:val="00F6763C"/>
    <w:rsid w:val="00F67FC5"/>
    <w:rsid w:val="00F7171C"/>
    <w:rsid w:val="00F719F5"/>
    <w:rsid w:val="00F77E33"/>
    <w:rsid w:val="00F77F14"/>
    <w:rsid w:val="00F80163"/>
    <w:rsid w:val="00F81517"/>
    <w:rsid w:val="00F81A33"/>
    <w:rsid w:val="00F81ADB"/>
    <w:rsid w:val="00F82C3E"/>
    <w:rsid w:val="00F8331E"/>
    <w:rsid w:val="00F84913"/>
    <w:rsid w:val="00F85F1D"/>
    <w:rsid w:val="00F87700"/>
    <w:rsid w:val="00F90E90"/>
    <w:rsid w:val="00F91429"/>
    <w:rsid w:val="00F91670"/>
    <w:rsid w:val="00F94696"/>
    <w:rsid w:val="00F948BB"/>
    <w:rsid w:val="00F961FA"/>
    <w:rsid w:val="00F9765D"/>
    <w:rsid w:val="00FA1FD0"/>
    <w:rsid w:val="00FA20E6"/>
    <w:rsid w:val="00FA2A26"/>
    <w:rsid w:val="00FA6E90"/>
    <w:rsid w:val="00FB0ECC"/>
    <w:rsid w:val="00FB1C85"/>
    <w:rsid w:val="00FB2AFC"/>
    <w:rsid w:val="00FB4283"/>
    <w:rsid w:val="00FB4DAD"/>
    <w:rsid w:val="00FB5E8B"/>
    <w:rsid w:val="00FC03A0"/>
    <w:rsid w:val="00FC03C4"/>
    <w:rsid w:val="00FC3163"/>
    <w:rsid w:val="00FC717B"/>
    <w:rsid w:val="00FD45C3"/>
    <w:rsid w:val="00FD7761"/>
    <w:rsid w:val="00FE2168"/>
    <w:rsid w:val="00FE36A4"/>
    <w:rsid w:val="00FE5193"/>
    <w:rsid w:val="00FE7F66"/>
    <w:rsid w:val="00FF0B51"/>
    <w:rsid w:val="00FF36EB"/>
    <w:rsid w:val="00FF39F2"/>
    <w:rsid w:val="00FF4F60"/>
    <w:rsid w:val="22088EE5"/>
    <w:rsid w:val="7C50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D8D0968"/>
  <w15:docId w15:val="{E474A0DE-558F-4ABE-BD46-F63DE54E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utura Lt BT" w:eastAsia="Calibri" w:hAnsi="Futura Lt BT" w:cs="Times New Roman"/>
        <w:lang w:val="es-MX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55D"/>
    <w:pPr>
      <w:spacing w:after="200" w:line="276" w:lineRule="auto"/>
    </w:pPr>
    <w:rPr>
      <w:color w:val="333333"/>
      <w:sz w:val="24"/>
      <w:szCs w:val="28"/>
      <w:lang w:eastAsia="en-US" w:bidi="th-TH"/>
    </w:rPr>
  </w:style>
  <w:style w:type="paragraph" w:styleId="Ttulo1">
    <w:name w:val="heading 1"/>
    <w:basedOn w:val="Normal"/>
    <w:next w:val="Normal"/>
    <w:link w:val="Ttulo1Car"/>
    <w:qFormat/>
    <w:rsid w:val="008C6786"/>
    <w:pPr>
      <w:keepNext/>
      <w:spacing w:after="0" w:line="240" w:lineRule="auto"/>
      <w:jc w:val="center"/>
      <w:outlineLvl w:val="0"/>
    </w:pPr>
    <w:rPr>
      <w:rFonts w:eastAsia="Times New Roman" w:cs="Tahoma"/>
      <w:b/>
      <w:szCs w:val="24"/>
      <w:lang w:val="es-ES_tradnl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B8669F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86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B8669F"/>
    <w:rPr>
      <w:lang w:val="es-MX"/>
    </w:rPr>
  </w:style>
  <w:style w:type="paragraph" w:styleId="Textodeglobo">
    <w:name w:val="Balloon Text"/>
    <w:basedOn w:val="Normal"/>
    <w:link w:val="TextodegloboCar"/>
    <w:unhideWhenUsed/>
    <w:rsid w:val="00536E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TextodegloboCar">
    <w:name w:val="Texto de globo Car"/>
    <w:link w:val="Textodeglobo"/>
    <w:rsid w:val="00536E2D"/>
    <w:rPr>
      <w:rFonts w:ascii="Tahoma" w:hAnsi="Tahoma" w:cs="Angsana New"/>
      <w:sz w:val="16"/>
      <w:szCs w:val="20"/>
      <w:lang w:val="es-MX"/>
    </w:rPr>
  </w:style>
  <w:style w:type="character" w:customStyle="1" w:styleId="Ttulo1Car">
    <w:name w:val="Título 1 Car"/>
    <w:link w:val="Ttulo1"/>
    <w:rsid w:val="008C6786"/>
    <w:rPr>
      <w:rFonts w:ascii="Futura Lt BT" w:eastAsia="Times New Roman" w:hAnsi="Futura Lt BT" w:cs="Tahoma"/>
      <w:b/>
      <w:szCs w:val="24"/>
      <w:lang w:val="es-ES_tradnl" w:eastAsia="es-ES" w:bidi="ar-SA"/>
    </w:rPr>
  </w:style>
  <w:style w:type="paragraph" w:styleId="Textoindependiente">
    <w:name w:val="Body Text"/>
    <w:basedOn w:val="Normal"/>
    <w:link w:val="TextoindependienteCar"/>
    <w:rsid w:val="008C6786"/>
    <w:pPr>
      <w:spacing w:after="0" w:line="240" w:lineRule="auto"/>
      <w:jc w:val="both"/>
    </w:pPr>
    <w:rPr>
      <w:rFonts w:eastAsia="Times New Roman" w:cs="Tahoma"/>
      <w:szCs w:val="24"/>
      <w:lang w:val="es-ES_tradnl" w:eastAsia="es-ES" w:bidi="ar-SA"/>
    </w:rPr>
  </w:style>
  <w:style w:type="character" w:customStyle="1" w:styleId="TextoindependienteCar">
    <w:name w:val="Texto independiente Car"/>
    <w:link w:val="Textoindependiente"/>
    <w:rsid w:val="008C6786"/>
    <w:rPr>
      <w:rFonts w:ascii="Futura Lt BT" w:eastAsia="Times New Roman" w:hAnsi="Futura Lt BT" w:cs="Tahoma"/>
      <w:szCs w:val="24"/>
      <w:lang w:val="es-ES_tradnl" w:eastAsia="es-ES" w:bidi="ar-SA"/>
    </w:rPr>
  </w:style>
  <w:style w:type="character" w:styleId="Nmerodepgina">
    <w:name w:val="page number"/>
    <w:basedOn w:val="Fuentedeprrafopredeter"/>
    <w:rsid w:val="00FE7F66"/>
  </w:style>
  <w:style w:type="character" w:styleId="Refdenotaalpie">
    <w:name w:val="footnote reference"/>
    <w:semiHidden/>
    <w:rsid w:val="00FE7F6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FE7F66"/>
    <w:pPr>
      <w:spacing w:after="0" w:line="240" w:lineRule="auto"/>
    </w:pPr>
    <w:rPr>
      <w:rFonts w:eastAsia="Times New Roman" w:cs="Tahoma"/>
      <w:szCs w:val="24"/>
      <w:lang w:val="es-ES" w:eastAsia="es-ES" w:bidi="ar-SA"/>
    </w:rPr>
  </w:style>
  <w:style w:type="character" w:customStyle="1" w:styleId="TextonotapieCar">
    <w:name w:val="Texto nota pie Car"/>
    <w:link w:val="Textonotapie"/>
    <w:semiHidden/>
    <w:rsid w:val="00FE7F66"/>
    <w:rPr>
      <w:rFonts w:ascii="Futura Lt BT" w:eastAsia="Times New Roman" w:hAnsi="Futura Lt BT" w:cs="Tahoma"/>
      <w:sz w:val="24"/>
      <w:szCs w:val="24"/>
      <w:lang w:eastAsia="es-ES" w:bidi="ar-SA"/>
    </w:rPr>
  </w:style>
  <w:style w:type="paragraph" w:styleId="Sangra2detindependiente">
    <w:name w:val="Body Text Indent 2"/>
    <w:basedOn w:val="Normal"/>
    <w:link w:val="Sangra2detindependienteCar"/>
    <w:rsid w:val="00FE7F66"/>
    <w:pPr>
      <w:spacing w:after="120" w:line="480" w:lineRule="auto"/>
      <w:ind w:left="283"/>
    </w:pPr>
    <w:rPr>
      <w:rFonts w:eastAsia="Times New Roman" w:cs="Tahoma"/>
      <w:szCs w:val="24"/>
      <w:lang w:val="es-ES" w:eastAsia="es-ES" w:bidi="ar-SA"/>
    </w:rPr>
  </w:style>
  <w:style w:type="character" w:customStyle="1" w:styleId="Sangra2detindependienteCar">
    <w:name w:val="Sangría 2 de t. independiente Car"/>
    <w:link w:val="Sangra2detindependiente"/>
    <w:rsid w:val="00FE7F66"/>
    <w:rPr>
      <w:rFonts w:ascii="Futura Lt BT" w:eastAsia="Times New Roman" w:hAnsi="Futura Lt BT" w:cs="Tahoma"/>
      <w:sz w:val="24"/>
      <w:szCs w:val="24"/>
      <w:lang w:eastAsia="es-ES" w:bidi="ar-SA"/>
    </w:rPr>
  </w:style>
  <w:style w:type="paragraph" w:styleId="Textosinformato">
    <w:name w:val="Plain Text"/>
    <w:basedOn w:val="Normal"/>
    <w:link w:val="TextosinformatoCar"/>
    <w:rsid w:val="00FE7F6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 w:bidi="ar-SA"/>
    </w:rPr>
  </w:style>
  <w:style w:type="character" w:customStyle="1" w:styleId="TextosinformatoCar">
    <w:name w:val="Texto sin formato Car"/>
    <w:link w:val="Textosinformato"/>
    <w:rsid w:val="00FE7F66"/>
    <w:rPr>
      <w:rFonts w:ascii="Courier New" w:eastAsia="Times New Roman" w:hAnsi="Courier New" w:cs="Courier New"/>
      <w:sz w:val="20"/>
      <w:szCs w:val="20"/>
      <w:lang w:eastAsia="es-ES" w:bidi="ar-SA"/>
    </w:rPr>
  </w:style>
  <w:style w:type="paragraph" w:styleId="Sangra3detindependiente">
    <w:name w:val="Body Text Indent 3"/>
    <w:basedOn w:val="Normal"/>
    <w:link w:val="Sangra3detindependienteCar"/>
    <w:rsid w:val="00FE7F66"/>
    <w:pPr>
      <w:spacing w:after="120" w:line="240" w:lineRule="auto"/>
      <w:ind w:left="283"/>
    </w:pPr>
    <w:rPr>
      <w:rFonts w:ascii="Arial" w:eastAsia="Times New Roman" w:hAnsi="Arial" w:cs="Tahoma"/>
      <w:sz w:val="16"/>
      <w:szCs w:val="16"/>
      <w:lang w:val="es-ES" w:eastAsia="es-ES" w:bidi="ar-SA"/>
    </w:rPr>
  </w:style>
  <w:style w:type="character" w:customStyle="1" w:styleId="Sangra3detindependienteCar">
    <w:name w:val="Sangría 3 de t. independiente Car"/>
    <w:link w:val="Sangra3detindependiente"/>
    <w:rsid w:val="00FE7F66"/>
    <w:rPr>
      <w:rFonts w:ascii="Arial" w:eastAsia="Times New Roman" w:hAnsi="Arial" w:cs="Tahoma"/>
      <w:sz w:val="16"/>
      <w:szCs w:val="16"/>
      <w:lang w:eastAsia="es-ES" w:bidi="ar-SA"/>
    </w:rPr>
  </w:style>
  <w:style w:type="paragraph" w:styleId="TDC1">
    <w:name w:val="toc 1"/>
    <w:basedOn w:val="Normal"/>
    <w:next w:val="Normal"/>
    <w:autoRedefine/>
    <w:uiPriority w:val="39"/>
    <w:qFormat/>
    <w:rsid w:val="00FE7F66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val="es-ES" w:eastAsia="es-ES" w:bidi="ar-SA"/>
    </w:rPr>
  </w:style>
  <w:style w:type="paragraph" w:styleId="TDC2">
    <w:name w:val="toc 2"/>
    <w:basedOn w:val="Normal"/>
    <w:next w:val="Normal"/>
    <w:autoRedefine/>
    <w:uiPriority w:val="39"/>
    <w:qFormat/>
    <w:rsid w:val="00FE7F66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val="es-ES" w:eastAsia="es-ES" w:bidi="ar-SA"/>
    </w:rPr>
  </w:style>
  <w:style w:type="character" w:styleId="Hipervnculo">
    <w:name w:val="Hyperlink"/>
    <w:uiPriority w:val="99"/>
    <w:rsid w:val="00FE7F66"/>
    <w:rPr>
      <w:color w:val="0000FF"/>
      <w:u w:val="single"/>
    </w:rPr>
  </w:style>
  <w:style w:type="paragraph" w:styleId="Prrafodelista">
    <w:name w:val="List Paragraph"/>
    <w:basedOn w:val="Normal"/>
    <w:qFormat/>
    <w:rsid w:val="00FE7F66"/>
    <w:pPr>
      <w:spacing w:after="0" w:line="240" w:lineRule="auto"/>
      <w:ind w:left="708"/>
    </w:pPr>
    <w:rPr>
      <w:rFonts w:eastAsia="Times New Roman" w:cs="Tahoma"/>
      <w:szCs w:val="24"/>
      <w:lang w:val="es-ES" w:eastAsia="es-ES" w:bidi="ar-SA"/>
    </w:rPr>
  </w:style>
  <w:style w:type="paragraph" w:styleId="Sinespaciado">
    <w:name w:val="No Spacing"/>
    <w:link w:val="SinespaciadoCar"/>
    <w:uiPriority w:val="1"/>
    <w:qFormat/>
    <w:rsid w:val="00434CCD"/>
    <w:rPr>
      <w:rFonts w:ascii="Calibri" w:eastAsia="Times New Roman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434CCD"/>
    <w:rPr>
      <w:rFonts w:ascii="Calibri" w:eastAsia="Times New Roman" w:hAnsi="Calibri"/>
      <w:sz w:val="22"/>
      <w:szCs w:val="22"/>
      <w:lang w:val="es-ES" w:eastAsia="en-U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258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125889"/>
    <w:rPr>
      <w:rFonts w:ascii="Tahoma" w:hAnsi="Tahoma" w:cs="Angsana New"/>
      <w:color w:val="333333"/>
      <w:sz w:val="16"/>
      <w:lang w:eastAsia="en-US" w:bidi="th-TH"/>
    </w:rPr>
  </w:style>
  <w:style w:type="character" w:customStyle="1" w:styleId="apple-style-span">
    <w:name w:val="apple-style-span"/>
    <w:basedOn w:val="Fuentedeprrafopredeter"/>
    <w:rsid w:val="001E6736"/>
  </w:style>
  <w:style w:type="character" w:customStyle="1" w:styleId="apple-converted-space">
    <w:name w:val="apple-converted-space"/>
    <w:basedOn w:val="Fuentedeprrafopredeter"/>
    <w:rsid w:val="001E6736"/>
  </w:style>
  <w:style w:type="paragraph" w:customStyle="1" w:styleId="Texto">
    <w:name w:val="Texto"/>
    <w:basedOn w:val="Normal"/>
    <w:link w:val="TextoCar"/>
    <w:qFormat/>
    <w:rsid w:val="0083493B"/>
    <w:pPr>
      <w:spacing w:after="101" w:line="216" w:lineRule="exact"/>
      <w:ind w:firstLine="288"/>
      <w:jc w:val="both"/>
    </w:pPr>
    <w:rPr>
      <w:rFonts w:ascii="Arial" w:eastAsia="Times New Roman" w:hAnsi="Arial" w:cs="Arial"/>
      <w:color w:val="auto"/>
      <w:sz w:val="18"/>
      <w:szCs w:val="20"/>
      <w:lang w:val="es-ES" w:eastAsia="es-ES" w:bidi="ar-SA"/>
    </w:rPr>
  </w:style>
  <w:style w:type="character" w:customStyle="1" w:styleId="TextoCar">
    <w:name w:val="Texto Car"/>
    <w:link w:val="Texto"/>
    <w:rsid w:val="0083493B"/>
    <w:rPr>
      <w:rFonts w:ascii="Arial" w:eastAsia="Times New Roman" w:hAnsi="Arial" w:cs="Arial"/>
      <w:sz w:val="18"/>
      <w:lang w:val="es-ES" w:eastAsia="es-ES"/>
    </w:rPr>
  </w:style>
  <w:style w:type="character" w:styleId="Refdecomentario">
    <w:name w:val="annotation reference"/>
    <w:uiPriority w:val="99"/>
    <w:semiHidden/>
    <w:unhideWhenUsed/>
    <w:rsid w:val="008479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7939"/>
    <w:rPr>
      <w:rFonts w:cs="Angsana New"/>
      <w:sz w:val="20"/>
      <w:szCs w:val="25"/>
    </w:rPr>
  </w:style>
  <w:style w:type="character" w:customStyle="1" w:styleId="TextocomentarioCar">
    <w:name w:val="Texto comentario Car"/>
    <w:link w:val="Textocomentario"/>
    <w:uiPriority w:val="99"/>
    <w:rsid w:val="00847939"/>
    <w:rPr>
      <w:rFonts w:cs="Angsana New"/>
      <w:color w:val="333333"/>
      <w:szCs w:val="25"/>
      <w:lang w:eastAsia="en-US" w:bidi="th-TH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793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47939"/>
    <w:rPr>
      <w:rFonts w:cs="Angsana New"/>
      <w:b/>
      <w:bCs/>
      <w:color w:val="333333"/>
      <w:szCs w:val="25"/>
      <w:lang w:eastAsia="en-US" w:bidi="th-TH"/>
    </w:rPr>
  </w:style>
  <w:style w:type="table" w:styleId="Tablanormal1">
    <w:name w:val="Plain Table 1"/>
    <w:basedOn w:val="Tablanormal"/>
    <w:uiPriority w:val="41"/>
    <w:rsid w:val="002F0F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n">
    <w:name w:val="Revision"/>
    <w:hidden/>
    <w:uiPriority w:val="99"/>
    <w:semiHidden/>
    <w:rsid w:val="002F0FD3"/>
    <w:rPr>
      <w:rFonts w:cs="Angsana New"/>
      <w:color w:val="333333"/>
      <w:sz w:val="24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512B-23EF-4878-A59E-A8BF98CA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3422</Words>
  <Characters>18821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MLBM</dc:creator>
  <cp:keywords/>
  <cp:lastModifiedBy>Departamento de Integración Presupuestal</cp:lastModifiedBy>
  <cp:revision>7</cp:revision>
  <cp:lastPrinted>2025-09-05T23:15:00Z</cp:lastPrinted>
  <dcterms:created xsi:type="dcterms:W3CDTF">2026-06-11T00:17:00Z</dcterms:created>
  <dcterms:modified xsi:type="dcterms:W3CDTF">2026-06-11T01:29:00Z</dcterms:modified>
</cp:coreProperties>
</file>